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37" w:rsidRPr="002D5837" w:rsidRDefault="002D5837" w:rsidP="002D5837">
      <w:pPr>
        <w:spacing w:after="51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46"/>
          <w:szCs w:val="46"/>
        </w:rPr>
      </w:pPr>
      <w:bookmarkStart w:id="0" w:name="_GoBack"/>
      <w:bookmarkEnd w:id="0"/>
      <w:r w:rsidRPr="002D5837">
        <w:rPr>
          <w:rFonts w:ascii="Arial" w:eastAsia="Times New Roman" w:hAnsi="Arial" w:cs="Arial"/>
          <w:b/>
          <w:bCs/>
          <w:color w:val="2C2A29"/>
          <w:kern w:val="36"/>
          <w:sz w:val="46"/>
          <w:szCs w:val="46"/>
        </w:rPr>
        <w:t>АО "Корпорация МСП"</w:t>
      </w:r>
    </w:p>
    <w:p w:rsidR="002D5837" w:rsidRPr="002D5837" w:rsidRDefault="002D5837" w:rsidP="002D5837">
      <w:pPr>
        <w:spacing w:after="100" w:afterAutospacing="1" w:line="240" w:lineRule="auto"/>
        <w:jc w:val="both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АО "Корпорация "МСП" в целях оказания сельскохозяйственным кооперативом информационной и маркетинговой поддержки разработаны и введены в эксплуатацию онлайн-ресурсы по развитию сельскохозяйственной кооперации на базе сервисов Портала Бизнес-навигатора МСП - навигатор по мерам поддержки AGRO-COOP.RU и онлайн-каталог продукции сельскохозяйственной кооперации RUFERMA.RU. Данные ресурсы позволят обеспечить доступ и организацию широкого информирования действующих сельскохозяйственных кооперативов и потенциальных участников сельскохозяйственной кооперации о возможностях получения доступа к актуальной информации о консолидированных мерах поддержки сельскохозяйственных кооперативов, реализуемых АО "Корпорация "МСП", АО "МСП Банк", АО "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Россельхозбанк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>", АО "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Росагролизинг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>", Министерством сельского хозяйства Российской Федерации и субъектами Российской Федерации, а также возможностях продвижения своей продукции с использованием указанных ресурсов.</w:t>
      </w:r>
    </w:p>
    <w:p w:rsidR="002D5837" w:rsidRPr="002D5837" w:rsidRDefault="002D5837" w:rsidP="002D58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</w:p>
    <w:p w:rsidR="002D5837" w:rsidRPr="002D5837" w:rsidRDefault="002D5837" w:rsidP="002D5837">
      <w:pPr>
        <w:spacing w:before="480"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proofErr w:type="spellStart"/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>Бизнесс</w:t>
      </w:r>
      <w:proofErr w:type="spellEnd"/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>-навигатор МСП</w:t>
      </w:r>
    </w:p>
    <w:p w:rsidR="002D5837" w:rsidRPr="002D5837" w:rsidRDefault="002D5837" w:rsidP="002D58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</w:t>
      </w:r>
    </w:p>
    <w:p w:rsidR="002D5837" w:rsidRPr="002D5837" w:rsidRDefault="002D5837" w:rsidP="002D5837">
      <w:pPr>
        <w:spacing w:before="480"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>Бизнес-навигатор МСП поможет: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Выбрать бизнес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Рассчитать и скачать примерный бизнес-план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Найти, где взять кредит и оформить гарантию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Узнать о мерах поддержки малого бизнеса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Подобрать в аренду помещение</w:t>
      </w: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Pr="002D5837" w:rsidRDefault="002F361C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D5837" w:rsidRPr="002D5837">
          <w:rPr>
            <w:rFonts w:ascii="Arial" w:eastAsia="Times New Roman" w:hAnsi="Arial" w:cs="Arial"/>
            <w:b/>
            <w:bCs/>
            <w:color w:val="E04E39"/>
            <w:sz w:val="23"/>
            <w:u w:val="single"/>
          </w:rPr>
          <w:t>Более подробная информация о деятельности АО «Федеральная корпорация по развитию малого и среднего предпринимательства»</w:t>
        </w:r>
      </w:hyperlink>
    </w:p>
    <w:p w:rsidR="002D5837" w:rsidRPr="002D5837" w:rsidRDefault="002D5837" w:rsidP="002D5837">
      <w:pPr>
        <w:numPr>
          <w:ilvl w:val="0"/>
          <w:numId w:val="3"/>
        </w:numPr>
        <w:pBdr>
          <w:bottom w:val="single" w:sz="48" w:space="6" w:color="E04E39"/>
        </w:pBdr>
        <w:shd w:val="clear" w:color="auto" w:fill="E8D4C3"/>
        <w:spacing w:before="100" w:beforeAutospacing="1" w:after="115" w:line="240" w:lineRule="auto"/>
        <w:ind w:left="0" w:right="115"/>
        <w:rPr>
          <w:rFonts w:ascii="Arial" w:eastAsia="Times New Roman" w:hAnsi="Arial" w:cs="Arial"/>
          <w:b/>
          <w:bCs/>
          <w:color w:val="2C2A29"/>
          <w:sz w:val="23"/>
          <w:szCs w:val="23"/>
        </w:rPr>
      </w:pPr>
      <w:r w:rsidRPr="002D5837">
        <w:rPr>
          <w:rFonts w:ascii="Arial" w:eastAsia="Times New Roman" w:hAnsi="Arial" w:cs="Arial"/>
          <w:b/>
          <w:bCs/>
          <w:color w:val="2C2A29"/>
          <w:sz w:val="23"/>
          <w:szCs w:val="23"/>
        </w:rPr>
        <w:lastRenderedPageBreak/>
        <w:t>Кейсы</w:t>
      </w:r>
    </w:p>
    <w:p w:rsidR="002D5837" w:rsidRPr="002D5837" w:rsidRDefault="002D5837" w:rsidP="002D5837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b/>
          <w:bCs/>
          <w:color w:val="2C2A29"/>
          <w:sz w:val="23"/>
          <w:szCs w:val="23"/>
        </w:rPr>
      </w:pPr>
      <w:r w:rsidRPr="002D5837">
        <w:rPr>
          <w:rFonts w:ascii="Arial" w:eastAsia="Times New Roman" w:hAnsi="Arial" w:cs="Arial"/>
          <w:b/>
          <w:bCs/>
          <w:color w:val="2C2A29"/>
          <w:sz w:val="23"/>
          <w:szCs w:val="23"/>
        </w:rPr>
        <w:t>Программы</w:t>
      </w:r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6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Проверки субъектов МСП финал</w:t>
        </w:r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7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Прямое финансирование СМСП</w:t>
        </w:r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8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Выкуп имущества финал</w:t>
        </w:r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9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 xml:space="preserve">Кейс Создание юридического </w:t>
        </w:r>
        <w:proofErr w:type="spellStart"/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лица_финала</w:t>
        </w:r>
        <w:proofErr w:type="spellEnd"/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0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Порядок внесения сведений в единый реестр субъектов</w:t>
        </w:r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1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Выбор системы налогообложения субъектами МСП</w:t>
        </w:r>
      </w:hyperlink>
    </w:p>
    <w:p w:rsidR="002D5837" w:rsidRPr="002D5837" w:rsidRDefault="002F361C" w:rsidP="002D5837">
      <w:pPr>
        <w:numPr>
          <w:ilvl w:val="0"/>
          <w:numId w:val="4"/>
        </w:numPr>
        <w:shd w:val="clear" w:color="auto" w:fill="E8D4C3"/>
        <w:spacing w:before="100" w:beforeAutospacing="1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2" w:tgtFrame="_blank" w:history="1">
        <w:r w:rsidR="002D5837"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Оказание имущественной поддержки субъектам МСП</w:t>
        </w:r>
      </w:hyperlink>
    </w:p>
    <w:p w:rsidR="003821F5" w:rsidRDefault="003821F5"/>
    <w:sectPr w:rsidR="003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952"/>
    <w:multiLevelType w:val="multilevel"/>
    <w:tmpl w:val="470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27C67"/>
    <w:multiLevelType w:val="multilevel"/>
    <w:tmpl w:val="ACB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35C13"/>
    <w:multiLevelType w:val="multilevel"/>
    <w:tmpl w:val="3F8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466D2"/>
    <w:multiLevelType w:val="multilevel"/>
    <w:tmpl w:val="B55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7"/>
    <w:rsid w:val="002D5837"/>
    <w:rsid w:val="002F361C"/>
    <w:rsid w:val="003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5B10A-31D6-4BC4-823A-D9C91EF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58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p-info">
    <w:name w:val="top-info"/>
    <w:basedOn w:val="a"/>
    <w:rsid w:val="002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-text">
    <w:name w:val="fon-text"/>
    <w:basedOn w:val="a0"/>
    <w:rsid w:val="002D5837"/>
  </w:style>
  <w:style w:type="paragraph" w:styleId="a3">
    <w:name w:val="Normal (Web)"/>
    <w:basedOn w:val="a"/>
    <w:uiPriority w:val="99"/>
    <w:semiHidden/>
    <w:unhideWhenUsed/>
    <w:rsid w:val="002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99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9kc7b.xn--p1ai/upload/cpp46/images/downloads/k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46-9kc7b.xn--p1ai/upload/cpp46/images/downloads/k2.pdf" TargetMode="External"/><Relationship Id="rId12" Type="http://schemas.openxmlformats.org/officeDocument/2006/relationships/hyperlink" Target="https://xn--46-9kc7b.xn--p1ai/upload/cpp46/images/downloads/keis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6-9kc7b.xn--p1ai/upload/cpp46/images/downloads/k1.pdf" TargetMode="External"/><Relationship Id="rId11" Type="http://schemas.openxmlformats.org/officeDocument/2006/relationships/hyperlink" Target="https://xn--46-9kc7b.xn--p1ai/upload/cpp46/images/downloads/keis-1.PDF" TargetMode="External"/><Relationship Id="rId5" Type="http://schemas.openxmlformats.org/officeDocument/2006/relationships/hyperlink" Target="http://www.corpmsp.ru/" TargetMode="External"/><Relationship Id="rId10" Type="http://schemas.openxmlformats.org/officeDocument/2006/relationships/hyperlink" Target="https://xn--46-9kc7b.xn--p1ai/upload/cpp46/images/downloads/300916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9kc7b.xn--p1ai/upload/cpp46/images/downloads/300916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2023-01-25T09:28:00Z</dcterms:created>
  <dcterms:modified xsi:type="dcterms:W3CDTF">2023-01-25T09:28:00Z</dcterms:modified>
</cp:coreProperties>
</file>