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26" w:rsidRDefault="00647008" w:rsidP="00647008">
      <w:pPr>
        <w:spacing w:after="0"/>
        <w:ind w:firstLine="851"/>
        <w:rPr>
          <w:rFonts w:ascii="Times New Roman" w:hAnsi="Times New Roman" w:cs="Times New Roman"/>
          <w:sz w:val="28"/>
          <w:szCs w:val="28"/>
        </w:rPr>
      </w:pPr>
      <w:r>
        <w:rPr>
          <w:rFonts w:ascii="Times New Roman" w:hAnsi="Times New Roman" w:cs="Times New Roman"/>
          <w:sz w:val="28"/>
          <w:szCs w:val="28"/>
        </w:rPr>
        <w:t>Вопрос</w:t>
      </w:r>
      <w:r w:rsidRPr="00647008">
        <w:rPr>
          <w:rFonts w:ascii="Times New Roman" w:hAnsi="Times New Roman" w:cs="Times New Roman"/>
          <w:sz w:val="28"/>
          <w:szCs w:val="28"/>
        </w:rPr>
        <w:t>:</w:t>
      </w:r>
      <w:r w:rsidR="00DA6F5E">
        <w:rPr>
          <w:rFonts w:ascii="Times New Roman" w:hAnsi="Times New Roman" w:cs="Times New Roman"/>
          <w:sz w:val="28"/>
          <w:szCs w:val="28"/>
        </w:rPr>
        <w:t xml:space="preserve"> у меня произошло дорожно-транспортное происшествие, виновным в нем был признан второй </w:t>
      </w:r>
      <w:proofErr w:type="gramStart"/>
      <w:r w:rsidR="00DA6F5E">
        <w:rPr>
          <w:rFonts w:ascii="Times New Roman" w:hAnsi="Times New Roman" w:cs="Times New Roman"/>
          <w:sz w:val="28"/>
          <w:szCs w:val="28"/>
        </w:rPr>
        <w:t>участник,  страховая</w:t>
      </w:r>
      <w:proofErr w:type="gramEnd"/>
      <w:r w:rsidR="00DA6F5E">
        <w:rPr>
          <w:rFonts w:ascii="Times New Roman" w:hAnsi="Times New Roman" w:cs="Times New Roman"/>
          <w:sz w:val="28"/>
          <w:szCs w:val="28"/>
        </w:rPr>
        <w:t xml:space="preserve"> компания мне выплатила страховую сумму с учетом износа которой недостаточно для ремонта, что можно сделать в этом случае </w:t>
      </w:r>
      <w:r w:rsidRPr="00647008">
        <w:rPr>
          <w:rFonts w:ascii="Times New Roman" w:hAnsi="Times New Roman" w:cs="Times New Roman"/>
          <w:sz w:val="28"/>
          <w:szCs w:val="28"/>
        </w:rPr>
        <w:t>?</w:t>
      </w:r>
    </w:p>
    <w:p w:rsidR="00647008" w:rsidRDefault="00647008" w:rsidP="00647008">
      <w:pPr>
        <w:spacing w:after="0"/>
        <w:ind w:firstLine="851"/>
        <w:rPr>
          <w:rFonts w:ascii="Times New Roman" w:hAnsi="Times New Roman" w:cs="Times New Roman"/>
          <w:sz w:val="28"/>
          <w:szCs w:val="28"/>
        </w:rPr>
      </w:pPr>
    </w:p>
    <w:p w:rsidR="00DA6F5E" w:rsidRPr="00647008" w:rsidRDefault="004D1F2C" w:rsidP="00DA6F5E">
      <w:pPr>
        <w:spacing w:after="0"/>
        <w:ind w:firstLine="851"/>
        <w:jc w:val="both"/>
        <w:rPr>
          <w:rFonts w:ascii="Times New Roman" w:hAnsi="Times New Roman" w:cs="Times New Roman"/>
          <w:sz w:val="28"/>
          <w:szCs w:val="28"/>
        </w:rPr>
      </w:pPr>
      <w:r>
        <w:rPr>
          <w:rFonts w:ascii="Times New Roman" w:hAnsi="Times New Roman" w:cs="Times New Roman"/>
          <w:sz w:val="28"/>
          <w:szCs w:val="28"/>
        </w:rPr>
        <w:t>Ответ</w:t>
      </w:r>
      <w:r w:rsidRPr="004D1F2C">
        <w:rPr>
          <w:rFonts w:ascii="Times New Roman" w:hAnsi="Times New Roman" w:cs="Times New Roman"/>
          <w:sz w:val="28"/>
          <w:szCs w:val="28"/>
        </w:rPr>
        <w:t>:</w:t>
      </w:r>
      <w:r>
        <w:rPr>
          <w:rFonts w:ascii="Times New Roman" w:hAnsi="Times New Roman" w:cs="Times New Roman"/>
          <w:sz w:val="28"/>
          <w:szCs w:val="28"/>
        </w:rPr>
        <w:t xml:space="preserve"> </w:t>
      </w:r>
      <w:r w:rsidR="00881293">
        <w:rPr>
          <w:rFonts w:ascii="Times New Roman" w:hAnsi="Times New Roman" w:cs="Times New Roman"/>
          <w:sz w:val="28"/>
          <w:szCs w:val="28"/>
        </w:rPr>
        <w:t>Действительно, в соответствии с положениями Федерального</w:t>
      </w:r>
      <w:r w:rsidR="00881293" w:rsidRPr="00881293">
        <w:rPr>
          <w:rFonts w:ascii="Times New Roman" w:hAnsi="Times New Roman" w:cs="Times New Roman"/>
          <w:sz w:val="28"/>
          <w:szCs w:val="28"/>
        </w:rPr>
        <w:t xml:space="preserve"> закон</w:t>
      </w:r>
      <w:r w:rsidR="00881293">
        <w:rPr>
          <w:rFonts w:ascii="Times New Roman" w:hAnsi="Times New Roman" w:cs="Times New Roman"/>
          <w:sz w:val="28"/>
          <w:szCs w:val="28"/>
        </w:rPr>
        <w:t>а</w:t>
      </w:r>
      <w:r w:rsidR="00D11193">
        <w:rPr>
          <w:rFonts w:ascii="Times New Roman" w:hAnsi="Times New Roman" w:cs="Times New Roman"/>
          <w:sz w:val="28"/>
          <w:szCs w:val="28"/>
        </w:rPr>
        <w:t xml:space="preserve"> от 25.04.2002 N 40-ФЗ «</w:t>
      </w:r>
      <w:r w:rsidR="00881293" w:rsidRPr="00881293">
        <w:rPr>
          <w:rFonts w:ascii="Times New Roman" w:hAnsi="Times New Roman" w:cs="Times New Roman"/>
          <w:sz w:val="28"/>
          <w:szCs w:val="28"/>
        </w:rPr>
        <w:t>Об обязательном страховании гражданской ответственности владельцев т</w:t>
      </w:r>
      <w:r w:rsidR="00D11193">
        <w:rPr>
          <w:rFonts w:ascii="Times New Roman" w:hAnsi="Times New Roman" w:cs="Times New Roman"/>
          <w:sz w:val="28"/>
          <w:szCs w:val="28"/>
        </w:rPr>
        <w:t xml:space="preserve">ранспортных средств» а также единой методики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России от </w:t>
      </w:r>
      <w:proofErr w:type="gramStart"/>
      <w:r w:rsidR="00D11193">
        <w:rPr>
          <w:rFonts w:ascii="Times New Roman" w:hAnsi="Times New Roman" w:cs="Times New Roman"/>
          <w:sz w:val="28"/>
          <w:szCs w:val="28"/>
        </w:rPr>
        <w:t>19.09.2014  №</w:t>
      </w:r>
      <w:proofErr w:type="gramEnd"/>
      <w:r w:rsidR="00D11193">
        <w:rPr>
          <w:rFonts w:ascii="Times New Roman" w:hAnsi="Times New Roman" w:cs="Times New Roman"/>
          <w:sz w:val="28"/>
          <w:szCs w:val="28"/>
        </w:rPr>
        <w:t xml:space="preserve">432-п, </w:t>
      </w:r>
      <w:r w:rsidR="00D11193" w:rsidRPr="00D11193">
        <w:rPr>
          <w:rFonts w:ascii="Times New Roman" w:hAnsi="Times New Roman" w:cs="Times New Roman"/>
          <w:sz w:val="28"/>
          <w:szCs w:val="28"/>
        </w:rPr>
        <w:t xml:space="preserve">сумма компенсации зависит от расходов на восстановление транспортного средства в </w:t>
      </w:r>
      <w:proofErr w:type="spellStart"/>
      <w:r w:rsidR="00D11193" w:rsidRPr="00D11193">
        <w:rPr>
          <w:rFonts w:ascii="Times New Roman" w:hAnsi="Times New Roman" w:cs="Times New Roman"/>
          <w:sz w:val="28"/>
          <w:szCs w:val="28"/>
        </w:rPr>
        <w:t>доаварийное</w:t>
      </w:r>
      <w:proofErr w:type="spellEnd"/>
      <w:r w:rsidR="00D11193" w:rsidRPr="00D11193">
        <w:rPr>
          <w:rFonts w:ascii="Times New Roman" w:hAnsi="Times New Roman" w:cs="Times New Roman"/>
          <w:sz w:val="28"/>
          <w:szCs w:val="28"/>
        </w:rPr>
        <w:t xml:space="preserve"> состояние. К таким затратам относятся: ремонт, приобретение запчастей и материалов, необходимых для замены поврежденных. При этом стоимость «пострадавших» узлов оценивается с учетом их износа.</w:t>
      </w:r>
      <w:r w:rsidR="00D11193">
        <w:rPr>
          <w:rFonts w:ascii="Times New Roman" w:hAnsi="Times New Roman" w:cs="Times New Roman"/>
          <w:sz w:val="28"/>
          <w:szCs w:val="28"/>
        </w:rPr>
        <w:t xml:space="preserve"> </w:t>
      </w:r>
    </w:p>
    <w:p w:rsidR="00647008" w:rsidRDefault="00D11193" w:rsidP="00647008">
      <w:pPr>
        <w:spacing w:after="0"/>
        <w:ind w:firstLine="851"/>
        <w:jc w:val="both"/>
        <w:rPr>
          <w:rFonts w:ascii="Times New Roman" w:hAnsi="Times New Roman" w:cs="Times New Roman"/>
          <w:sz w:val="28"/>
          <w:szCs w:val="28"/>
        </w:rPr>
      </w:pPr>
      <w:r w:rsidRPr="00D11193">
        <w:rPr>
          <w:rFonts w:ascii="Times New Roman" w:hAnsi="Times New Roman" w:cs="Times New Roman"/>
          <w:sz w:val="28"/>
          <w:szCs w:val="28"/>
        </w:rPr>
        <w:t>Для расчета износа</w:t>
      </w:r>
      <w:r>
        <w:rPr>
          <w:rFonts w:ascii="Times New Roman" w:hAnsi="Times New Roman" w:cs="Times New Roman"/>
          <w:sz w:val="28"/>
          <w:szCs w:val="28"/>
        </w:rPr>
        <w:t xml:space="preserve"> главными факторами являются </w:t>
      </w:r>
      <w:r w:rsidR="00BC2CCE" w:rsidRPr="00BC2CCE">
        <w:rPr>
          <w:rFonts w:ascii="Times New Roman" w:hAnsi="Times New Roman" w:cs="Times New Roman"/>
          <w:sz w:val="28"/>
          <w:szCs w:val="28"/>
        </w:rPr>
        <w:t>год выпуска, пробег автомобиля, срок использования узла или агрегата.</w:t>
      </w:r>
    </w:p>
    <w:p w:rsidR="00BC2CCE" w:rsidRDefault="009F141B" w:rsidP="006470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итоге страховое возмещение </w:t>
      </w:r>
      <w:r w:rsidR="00D0022F">
        <w:rPr>
          <w:rFonts w:ascii="Times New Roman" w:hAnsi="Times New Roman" w:cs="Times New Roman"/>
          <w:sz w:val="28"/>
          <w:szCs w:val="28"/>
        </w:rPr>
        <w:t>может оказаться заметно меньше необходимых расходов на восстановительный ремонт транспортного средства.</w:t>
      </w:r>
    </w:p>
    <w:p w:rsidR="00D0022F" w:rsidRPr="00D0022F" w:rsidRDefault="00D0022F" w:rsidP="00D0022F">
      <w:pPr>
        <w:spacing w:after="0"/>
        <w:ind w:firstLine="851"/>
        <w:jc w:val="both"/>
        <w:rPr>
          <w:rFonts w:ascii="Times New Roman" w:hAnsi="Times New Roman" w:cs="Times New Roman"/>
          <w:sz w:val="28"/>
          <w:szCs w:val="28"/>
        </w:rPr>
      </w:pPr>
      <w:r>
        <w:rPr>
          <w:rFonts w:ascii="Times New Roman" w:hAnsi="Times New Roman" w:cs="Times New Roman"/>
          <w:sz w:val="28"/>
          <w:szCs w:val="28"/>
        </w:rPr>
        <w:t>Однако, в силу закрепленного в статье 15 Гражданского кодекса</w:t>
      </w:r>
      <w:r w:rsidRPr="00D0022F">
        <w:rPr>
          <w:rFonts w:ascii="Times New Roman" w:hAnsi="Times New Roman" w:cs="Times New Roman"/>
          <w:sz w:val="28"/>
          <w:szCs w:val="28"/>
        </w:rPr>
        <w:t xml:space="preserve"> Российской Федерации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w:t>
      </w:r>
    </w:p>
    <w:p w:rsidR="00D0022F" w:rsidRP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Приведенное гражданско-правовое регулирование основано на предписаниях Конституции Российской Федерации, в частности ее ст. 35 (часть 1) и 52, и направлено на защиту прав и законных интересов граждан, право собственности которых оказалось нарушенным иными лицами при осуществлении деятельности, связанной с использованием источника повышенной опасности.</w:t>
      </w:r>
    </w:p>
    <w:p w:rsidR="00D0022F" w:rsidRP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 xml:space="preserve">Конституционный Суд РФ в постановлении от 10.03.2017 года №6-П пояснил, что 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w:t>
      </w:r>
      <w:r w:rsidRPr="00D0022F">
        <w:rPr>
          <w:rFonts w:ascii="Times New Roman" w:hAnsi="Times New Roman" w:cs="Times New Roman"/>
          <w:sz w:val="28"/>
          <w:szCs w:val="28"/>
        </w:rPr>
        <w:lastRenderedPageBreak/>
        <w:t>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w:t>
      </w:r>
    </w:p>
    <w:p w:rsidR="00D0022F" w:rsidRP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 xml:space="preserve">Пунктом 1 статьи 15 ГК РФ предусмотрено,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Согласно ст. 1064 ГК РФ – вред, причинённый личности или имуществу гражданина, а также вред, причинённый имуществу юридического лица, подлежит возмещению в полном объеме лицом, причинившим вред.</w:t>
      </w:r>
    </w:p>
    <w:p w:rsidR="00EA01DC" w:rsidRDefault="00EA01DC" w:rsidP="00D0022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вы имеете полное право обратиться в суд с исковым заявлением к </w:t>
      </w:r>
      <w:proofErr w:type="spellStart"/>
      <w:r>
        <w:rPr>
          <w:rFonts w:ascii="Times New Roman" w:hAnsi="Times New Roman" w:cs="Times New Roman"/>
          <w:sz w:val="28"/>
          <w:szCs w:val="28"/>
        </w:rPr>
        <w:t>причинителю</w:t>
      </w:r>
      <w:proofErr w:type="spellEnd"/>
      <w:r>
        <w:rPr>
          <w:rFonts w:ascii="Times New Roman" w:hAnsi="Times New Roman" w:cs="Times New Roman"/>
          <w:sz w:val="28"/>
          <w:szCs w:val="28"/>
        </w:rPr>
        <w:t xml:space="preserve"> вреда за полным возмещением убытков.</w:t>
      </w:r>
    </w:p>
    <w:p w:rsidR="00092570" w:rsidRDefault="00092570" w:rsidP="00D0022F">
      <w:pPr>
        <w:spacing w:after="0"/>
        <w:ind w:firstLine="851"/>
        <w:jc w:val="both"/>
        <w:rPr>
          <w:rFonts w:ascii="Times New Roman" w:hAnsi="Times New Roman" w:cs="Times New Roman"/>
          <w:sz w:val="28"/>
          <w:szCs w:val="28"/>
        </w:rPr>
      </w:pPr>
    </w:p>
    <w:p w:rsidR="00092570" w:rsidRPr="00647008" w:rsidRDefault="00092570" w:rsidP="00D0022F">
      <w:pPr>
        <w:spacing w:after="0"/>
        <w:ind w:firstLine="851"/>
        <w:jc w:val="both"/>
        <w:rPr>
          <w:rFonts w:ascii="Times New Roman" w:hAnsi="Times New Roman" w:cs="Times New Roman"/>
          <w:sz w:val="28"/>
          <w:szCs w:val="28"/>
        </w:rPr>
      </w:pPr>
      <w:r w:rsidRPr="00092570">
        <w:rPr>
          <w:rFonts w:ascii="Times New Roman" w:hAnsi="Times New Roman" w:cs="Times New Roman"/>
          <w:sz w:val="28"/>
          <w:szCs w:val="28"/>
        </w:rPr>
        <w:t xml:space="preserve">Помощник прокурора                                                      </w:t>
      </w:r>
      <w:proofErr w:type="spellStart"/>
      <w:r w:rsidRPr="00092570">
        <w:rPr>
          <w:rFonts w:ascii="Times New Roman" w:hAnsi="Times New Roman" w:cs="Times New Roman"/>
          <w:sz w:val="28"/>
          <w:szCs w:val="28"/>
        </w:rPr>
        <w:t>Логутенко</w:t>
      </w:r>
      <w:proofErr w:type="spellEnd"/>
      <w:r w:rsidRPr="00092570">
        <w:rPr>
          <w:rFonts w:ascii="Times New Roman" w:hAnsi="Times New Roman" w:cs="Times New Roman"/>
          <w:sz w:val="28"/>
          <w:szCs w:val="28"/>
        </w:rPr>
        <w:t xml:space="preserve"> Р.Н.</w:t>
      </w:r>
      <w:bookmarkStart w:id="0" w:name="_GoBack"/>
      <w:bookmarkEnd w:id="0"/>
    </w:p>
    <w:sectPr w:rsidR="00092570" w:rsidRPr="0064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08"/>
    <w:rsid w:val="00092570"/>
    <w:rsid w:val="001621A2"/>
    <w:rsid w:val="004D1F2C"/>
    <w:rsid w:val="005057CD"/>
    <w:rsid w:val="005112C6"/>
    <w:rsid w:val="00647008"/>
    <w:rsid w:val="00881293"/>
    <w:rsid w:val="009F141B"/>
    <w:rsid w:val="00BC2CCE"/>
    <w:rsid w:val="00C47F17"/>
    <w:rsid w:val="00D0022F"/>
    <w:rsid w:val="00D11193"/>
    <w:rsid w:val="00DA6F5E"/>
    <w:rsid w:val="00EA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7A2A"/>
  <w15:docId w15:val="{898A8567-7FD8-48F6-8A9C-6DA0EDA8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Авдеева Дарья Сергеевна</cp:lastModifiedBy>
  <cp:revision>3</cp:revision>
  <dcterms:created xsi:type="dcterms:W3CDTF">2021-12-12T22:51:00Z</dcterms:created>
  <dcterms:modified xsi:type="dcterms:W3CDTF">2021-12-13T07:26:00Z</dcterms:modified>
</cp:coreProperties>
</file>