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30F" w:rsidRPr="00B72E17" w:rsidRDefault="0045330F" w:rsidP="00B72E17">
      <w:pPr>
        <w:jc w:val="center"/>
        <w:rPr>
          <w:b/>
          <w:u w:val="single"/>
        </w:rPr>
      </w:pPr>
      <w:bookmarkStart w:id="0" w:name="_GoBack"/>
      <w:r w:rsidRPr="00B72E17">
        <w:rPr>
          <w:b/>
          <w:u w:val="single"/>
        </w:rPr>
        <w:t>Регистрация и повышение уровня учетной записи на ЕПГУ</w:t>
      </w:r>
    </w:p>
    <w:bookmarkEnd w:id="0"/>
    <w:p w:rsidR="0045330F" w:rsidRPr="00B72E17" w:rsidRDefault="0045330F" w:rsidP="00B72E17">
      <w:r w:rsidRPr="00B72E17">
        <w:t xml:space="preserve"> </w:t>
      </w:r>
    </w:p>
    <w:p w:rsidR="0045330F" w:rsidRPr="00B72E17" w:rsidRDefault="0045330F" w:rsidP="00B72E17">
      <w:r w:rsidRPr="00B72E17">
        <w:t>Зарегистрироваться в ЕСИА могут следующие категории пользователей:</w:t>
      </w:r>
    </w:p>
    <w:p w:rsidR="0045330F" w:rsidRPr="00B72E17" w:rsidRDefault="0045330F" w:rsidP="00B72E17">
      <w:r w:rsidRPr="00B72E17">
        <w:t>- граждане Российской Федерации;</w:t>
      </w:r>
    </w:p>
    <w:p w:rsidR="0045330F" w:rsidRPr="00B72E17" w:rsidRDefault="0045330F" w:rsidP="00B72E17">
      <w:r w:rsidRPr="00B72E17">
        <w:t>- иностранные граждане;</w:t>
      </w:r>
    </w:p>
    <w:p w:rsidR="0045330F" w:rsidRPr="00B72E17" w:rsidRDefault="0045330F" w:rsidP="00B72E17">
      <w:r w:rsidRPr="00B72E17">
        <w:t>- юридические лица и индивидуальные предприниматели.</w:t>
      </w:r>
    </w:p>
    <w:p w:rsidR="0045330F" w:rsidRPr="00B72E17" w:rsidRDefault="0045330F" w:rsidP="00B72E17">
      <w:r w:rsidRPr="00B72E17">
        <w:t>Процесс регистрации граждан Российской Федерации и иностранных граждан</w:t>
      </w:r>
    </w:p>
    <w:p w:rsidR="0045330F" w:rsidRPr="00B72E17" w:rsidRDefault="0045330F" w:rsidP="00B72E17">
      <w:r w:rsidRPr="00B72E17">
        <w:t>включает в себя следующие этапы регистрации:</w:t>
      </w:r>
    </w:p>
    <w:p w:rsidR="0045330F" w:rsidRPr="00B72E17" w:rsidRDefault="0045330F" w:rsidP="00B72E17">
      <w:r w:rsidRPr="00B72E17">
        <w:rPr>
          <w:b/>
        </w:rPr>
        <w:t>Этап 1</w:t>
      </w:r>
      <w:r w:rsidRPr="00B72E17">
        <w:t>. Регистрация упрощенной учетной записи.</w:t>
      </w:r>
    </w:p>
    <w:p w:rsidR="0045330F" w:rsidRPr="00B72E17" w:rsidRDefault="0045330F" w:rsidP="00B72E17">
      <w:r w:rsidRPr="00B72E17">
        <w:rPr>
          <w:b/>
        </w:rPr>
        <w:t>Этап 2</w:t>
      </w:r>
      <w:r w:rsidRPr="00B72E17">
        <w:t>. Заполнение профиля пользователя, инициирование процедуры проверки</w:t>
      </w:r>
    </w:p>
    <w:p w:rsidR="0045330F" w:rsidRPr="00B72E17" w:rsidRDefault="0045330F" w:rsidP="00B72E17">
      <w:r w:rsidRPr="00B72E17">
        <w:t>данных. Успешная проверка данных переводит учетную запись в состояние</w:t>
      </w:r>
    </w:p>
    <w:p w:rsidR="0045330F" w:rsidRPr="00B72E17" w:rsidRDefault="0045330F" w:rsidP="00B72E17">
      <w:r w:rsidRPr="00B72E17">
        <w:t>стандартной.</w:t>
      </w:r>
    </w:p>
    <w:p w:rsidR="0045330F" w:rsidRPr="00B72E17" w:rsidRDefault="0045330F" w:rsidP="00B72E17">
      <w:r w:rsidRPr="00B72E17">
        <w:rPr>
          <w:b/>
        </w:rPr>
        <w:t>Этап 3.</w:t>
      </w:r>
      <w:r w:rsidRPr="00B72E17">
        <w:t xml:space="preserve">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45330F" w:rsidRPr="00B72E17" w:rsidRDefault="0045330F" w:rsidP="00B72E17">
      <w:r w:rsidRPr="00B72E17">
        <w:t>Типы учетных записей</w:t>
      </w:r>
    </w:p>
    <w:p w:rsidR="0045330F" w:rsidRPr="00B72E17" w:rsidRDefault="0045330F" w:rsidP="00B72E17">
      <w:r w:rsidRPr="00B72E17">
        <w:t>Упрощенная учетная запись 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45330F" w:rsidRPr="00B72E17" w:rsidRDefault="0045330F" w:rsidP="00B72E17">
      <w:proofErr w:type="gramStart"/>
      <w:r w:rsidRPr="00B72E17">
        <w:t>Стандартная учетная запись 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45330F" w:rsidRPr="00B72E17" w:rsidRDefault="0045330F" w:rsidP="00B72E17">
      <w:r w:rsidRPr="00B72E17">
        <w:t xml:space="preserve">Подтвержденная учетная запись – учетная запись, которая прошла </w:t>
      </w:r>
      <w:proofErr w:type="spellStart"/>
      <w:r w:rsidRPr="00B72E17">
        <w:t>валидацию</w:t>
      </w:r>
      <w:proofErr w:type="spellEnd"/>
      <w:r w:rsidRPr="00B72E17"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45330F" w:rsidRPr="00B72E17" w:rsidRDefault="0045330F" w:rsidP="00B72E17">
      <w:r w:rsidRPr="00B72E17">
        <w:t>Создание упрощенной учетной записи</w:t>
      </w:r>
    </w:p>
    <w:p w:rsidR="0045330F" w:rsidRPr="00B72E17" w:rsidRDefault="0045330F" w:rsidP="00B72E17">
      <w:r w:rsidRPr="00B72E17">
        <w:t>Для перехода на страницу регистрации ЕСИА необходимо нажать на кнопку</w:t>
      </w:r>
    </w:p>
    <w:p w:rsidR="0045330F" w:rsidRPr="00B72E17" w:rsidRDefault="0045330F" w:rsidP="00B72E17">
      <w:r w:rsidRPr="00B72E17">
        <w:t>«Регистрация» в информационной системе, интегрированной с ЕСИА, либо</w:t>
      </w:r>
    </w:p>
    <w:p w:rsidR="0045330F" w:rsidRPr="00B72E17" w:rsidRDefault="0045330F" w:rsidP="00B72E17">
      <w:r w:rsidRPr="00B72E17">
        <w:t>воспользоваться прямой ссылкой: </w:t>
      </w:r>
      <w:hyperlink r:id="rId5" w:history="1">
        <w:r w:rsidRPr="00B72E17">
          <w:rPr>
            <w:rStyle w:val="a5"/>
          </w:rPr>
          <w:t>http://esia.gosuslugi.ru/registration</w:t>
        </w:r>
      </w:hyperlink>
      <w:r w:rsidRPr="00B72E17">
        <w:t> (рис.1)</w:t>
      </w:r>
    </w:p>
    <w:p w:rsidR="0045330F" w:rsidRPr="00B72E17" w:rsidRDefault="0045330F" w:rsidP="00B72E17">
      <w:r w:rsidRPr="00B72E17">
        <w:rPr>
          <w:noProof/>
          <w:lang w:eastAsia="ru-RU"/>
        </w:rPr>
        <w:drawing>
          <wp:inline distT="0" distB="0" distL="0" distR="0" wp14:anchorId="333F6640" wp14:editId="22427AF8">
            <wp:extent cx="4522470" cy="609600"/>
            <wp:effectExtent l="0" t="0" r="0" b="0"/>
            <wp:docPr id="17" name="Рисунок 17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B72E17" w:rsidRDefault="0045330F" w:rsidP="00B72E17">
      <w:r w:rsidRPr="00B72E17">
        <w:t>Рисунок 1 – Регистрация в информационной системе</w:t>
      </w:r>
    </w:p>
    <w:p w:rsidR="0045330F" w:rsidRPr="00B72E17" w:rsidRDefault="0045330F" w:rsidP="00B72E17">
      <w:r w:rsidRPr="00B72E17">
        <w:lastRenderedPageBreak/>
        <w:t>Отобразится страница регистрации ЕСИА (рис.2).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6656070"/>
            <wp:effectExtent l="0" t="0" r="0" b="0"/>
            <wp:docPr id="16" name="Рисунок 16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2 – Главная страница регистрации ЕСИА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регистрации новой учетной записи необходимо заполнить поля формы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регистрации: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фамилия;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имя;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номер мобильного телефона или адрес электронной почты.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следует нажать кнопку «Зарегистрироваться».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Если выбран способ регистрации по мобильному телефону, то будет отправлено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sms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</w:t>
      </w: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867025"/>
            <wp:effectExtent l="0" t="0" r="0" b="9525"/>
            <wp:docPr id="15" name="Рисунок 15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3 – Сообщение о необходимости активации упрощенной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899410"/>
            <wp:effectExtent l="0" t="0" r="0" b="0"/>
            <wp:docPr id="14" name="Рисунок 1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Рисунок 4 – Страница подтверждения адреса электронной почты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3286760"/>
            <wp:effectExtent l="0" t="0" r="0" b="8890"/>
            <wp:docPr id="13" name="Рисунок 13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5 – Письмо со ссылкой для активации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734945"/>
            <wp:effectExtent l="0" t="0" r="0" b="8255"/>
            <wp:docPr id="12" name="Рисунок 12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6 – Страница подтверждения активации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009775"/>
            <wp:effectExtent l="0" t="0" r="0" b="9525"/>
            <wp:docPr id="11" name="Рисунок 11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7 – Регистрация завершена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стандартной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285240"/>
            <wp:effectExtent l="0" t="0" r="0" b="0"/>
            <wp:docPr id="10" name="Рисунок 10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8 – Побудительный баннер, призывающий подтвердить учетную запись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создания стандартной учетной записи необходимо выполнить следующие шаги: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уточнить личные данные;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дождаться завершения автоматической проверки личных данных;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ФИО;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пол;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дата рождения;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СНИЛС;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гражданство;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 данные документа, удостоверяющего личность.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указанному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3674110"/>
            <wp:effectExtent l="0" t="0" r="0" b="254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9 – Ход проверки данных в государственных ведомствах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013460"/>
            <wp:effectExtent l="0" t="0" r="0" b="0"/>
            <wp:docPr id="8" name="Рисунок 8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10 – Информация о ходе проверки личных данных в целях подтверждения личности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751455"/>
            <wp:effectExtent l="0" t="0" r="0" b="0"/>
            <wp:docPr id="7" name="Рисунок 7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11 – Стандартная учетная запись успешно создана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О наличии у пользователя стандартной учетной записи свидетельствует также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информационный баннер, отображаемый в личном профиле и надпись «Проверено» (рис. 12).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1252220"/>
            <wp:effectExtent l="0" t="0" r="0" b="5080"/>
            <wp:docPr id="6" name="Рисунок 6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12 – Стандартная учетная запись успешно создана (информация в профиле)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Создание подтвержденной учетной записи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bdr w:val="none" w:sz="0" w:space="0" w:color="auto" w:frame="1"/>
          <w:lang w:eastAsia="ru-RU"/>
        </w:rPr>
        <w:t>Наличие подтвержденной учетной записи позволяет получить доступ ко всем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Пользователю предлагается три основных способа подтверждения личности (рис. 13):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Обратиться в центр обслуживания.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Получить код подтверждения личности по почте.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2701925"/>
            <wp:effectExtent l="0" t="0" r="0" b="3175"/>
            <wp:docPr id="5" name="Рисунок 5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13 – Выбор способа подтверждения личности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удостоверяющий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.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Для пользователей Единого портала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госуслуг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, получивших реквизиты доступа заказным письмом по почте, доступны два существующих способа подключения к «личному кабинету»: с помощью </w:t>
      </w: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lastRenderedPageBreak/>
        <w:t>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1. Физический носитель (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токен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или смарт-карта) с электронной подписью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пользователя,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выданной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аккредитованным удостоверяющим центром.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Также может использоваться Универсальная электронная карта.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2. Для некоторых носителей электронной подписи требуется установить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специальную программу –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(например,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CSP).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Например, для использования УЭК необходимо установить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криптопровайдер</w:t>
      </w:r>
      <w:proofErr w:type="spellEnd"/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КриптоПро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УЭК CSP.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3. Установить </w:t>
      </w:r>
      <w:proofErr w:type="gram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специальный</w:t>
      </w:r>
      <w:proofErr w:type="gram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 плагин веб-браузера.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этого можно нажать на кнопку «Подтвердить личность этим способом»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</w:t>
      </w:r>
      <w:proofErr w:type="spellStart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pin</w:t>
      </w:r>
      <w:proofErr w:type="spellEnd"/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6178550"/>
            <wp:effectExtent l="0" t="0" r="0" b="0"/>
            <wp:docPr id="4" name="Рисунок 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617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158365"/>
            <wp:effectExtent l="0" t="0" r="0" b="0"/>
            <wp:docPr id="3" name="Рисунок 3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14 – Подтверждение личности с помощью электронной подписи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both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4522470" cy="1894840"/>
            <wp:effectExtent l="0" t="0" r="0" b="0"/>
            <wp:docPr id="2" name="Рисунок 2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15 – Учетная запись подтверждена</w:t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4522470" cy="2487930"/>
            <wp:effectExtent l="0" t="0" r="0" b="7620"/>
            <wp:docPr id="1" name="Рисунок 1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0F" w:rsidRPr="0045330F" w:rsidRDefault="0045330F" w:rsidP="0045330F">
      <w:pPr>
        <w:shd w:val="clear" w:color="auto" w:fill="EEEEEE"/>
        <w:spacing w:after="0" w:line="312" w:lineRule="atLeast"/>
        <w:jc w:val="center"/>
        <w:textAlignment w:val="baseline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45330F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Рисунок 16 – Этапы регистрации учетной записи на ЕПГУ</w:t>
      </w:r>
    </w:p>
    <w:p w:rsidR="00884817" w:rsidRDefault="00873A56"/>
    <w:sectPr w:rsidR="00884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0F"/>
    <w:rsid w:val="0045330F"/>
    <w:rsid w:val="00645629"/>
    <w:rsid w:val="00873A56"/>
    <w:rsid w:val="008875BB"/>
    <w:rsid w:val="00902F89"/>
    <w:rsid w:val="00B7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30F"/>
    <w:rPr>
      <w:b/>
      <w:bCs/>
    </w:rPr>
  </w:style>
  <w:style w:type="character" w:styleId="a5">
    <w:name w:val="Hyperlink"/>
    <w:basedOn w:val="a0"/>
    <w:uiPriority w:val="99"/>
    <w:unhideWhenUsed/>
    <w:rsid w:val="004533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330F"/>
    <w:rPr>
      <w:b/>
      <w:bCs/>
    </w:rPr>
  </w:style>
  <w:style w:type="character" w:styleId="a5">
    <w:name w:val="Hyperlink"/>
    <w:basedOn w:val="a0"/>
    <w:uiPriority w:val="99"/>
    <w:unhideWhenUsed/>
    <w:rsid w:val="0045330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3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5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442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1718</Words>
  <Characters>9796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АПАТЕНКО</dc:creator>
  <cp:lastModifiedBy>User</cp:lastModifiedBy>
  <cp:revision>2</cp:revision>
  <dcterms:created xsi:type="dcterms:W3CDTF">2021-03-29T05:45:00Z</dcterms:created>
  <dcterms:modified xsi:type="dcterms:W3CDTF">2021-03-29T05:45:00Z</dcterms:modified>
</cp:coreProperties>
</file>