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3D" w:rsidRPr="00DA241A" w:rsidRDefault="00BB5C3D" w:rsidP="00DA241A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DA241A">
        <w:rPr>
          <w:b/>
          <w:sz w:val="32"/>
          <w:szCs w:val="32"/>
          <w:u w:val="single"/>
        </w:rPr>
        <w:t>Где еще используется учетная запись ЕСИА</w:t>
      </w:r>
    </w:p>
    <w:tbl>
      <w:tblPr>
        <w:tblW w:w="20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5"/>
      </w:tblGrid>
      <w:tr w:rsidR="00BB5C3D" w:rsidRPr="00BB5C3D" w:rsidTr="00BB5C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bookmarkEnd w:id="0"/>
          <w:p w:rsidR="00BB5C3D" w:rsidRPr="00BB5C3D" w:rsidRDefault="00BB5C3D" w:rsidP="00BB5C3D">
            <w:pPr>
              <w:spacing w:after="75" w:line="312" w:lineRule="atLeast"/>
              <w:textAlignment w:val="baseline"/>
              <w:divId w:val="315964463"/>
              <w:rPr>
                <w:rFonts w:ascii="Georgia" w:eastAsia="Times New Roman" w:hAnsi="Georgia" w:cs="Tahoma"/>
                <w:color w:val="333333"/>
                <w:sz w:val="36"/>
                <w:szCs w:val="36"/>
                <w:lang w:eastAsia="ru-RU"/>
              </w:rPr>
            </w:pPr>
            <w:r w:rsidRPr="00BB5C3D">
              <w:rPr>
                <w:rFonts w:ascii="Georgia" w:eastAsia="Times New Roman" w:hAnsi="Georgia" w:cs="Tahoma"/>
                <w:color w:val="333333"/>
                <w:sz w:val="36"/>
                <w:szCs w:val="36"/>
                <w:lang w:eastAsia="ru-RU"/>
              </w:rPr>
              <w:t>Где еще используется учетная запись ЕСИА</w:t>
            </w:r>
          </w:p>
          <w:p w:rsidR="00BB5C3D" w:rsidRPr="00BB5C3D" w:rsidRDefault="00BB5C3D" w:rsidP="00BB5C3D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 в ЕСИА (единой системе идентификации и аутентификации) позволяет не только получать государственные и муниципальные услуги в электронном виде на федеральном и региональном порталах, но и используется многими онлайн-ресурсами – в частности, учетная запись дает гражданам заказывать услуги на портале Пенсионного Фонда России (</w:t>
            </w:r>
            <w:hyperlink r:id="rId5" w:history="1">
              <w:r w:rsidRPr="00BB5C3D">
                <w:rPr>
                  <w:rFonts w:ascii="Tahoma" w:eastAsia="Times New Roman" w:hAnsi="Tahoma" w:cs="Tahoma"/>
                  <w:color w:val="0E0EDA"/>
                  <w:sz w:val="20"/>
                  <w:szCs w:val="20"/>
                  <w:bdr w:val="none" w:sz="0" w:space="0" w:color="auto" w:frame="1"/>
                  <w:lang w:eastAsia="ru-RU"/>
                </w:rPr>
                <w:t>http://www.pfrf.ru</w:t>
              </w:r>
            </w:hyperlink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),на портале Федеральной налоговой службы (</w:t>
            </w:r>
            <w:hyperlink r:id="rId6" w:history="1">
              <w:r w:rsidRPr="00BB5C3D">
                <w:rPr>
                  <w:rFonts w:ascii="Tahoma" w:eastAsia="Times New Roman" w:hAnsi="Tahoma" w:cs="Tahoma"/>
                  <w:color w:val="0E0EDA"/>
                  <w:sz w:val="20"/>
                  <w:szCs w:val="20"/>
                  <w:bdr w:val="none" w:sz="0" w:space="0" w:color="auto" w:frame="1"/>
                  <w:lang w:eastAsia="ru-RU"/>
                </w:rPr>
                <w:t>https://www.nalog.ru/rn46/</w:t>
              </w:r>
            </w:hyperlink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)принимать участие в голосовании на сайте Российской общественной инициативы (</w:t>
            </w:r>
            <w:hyperlink r:id="rId7" w:history="1">
              <w:r w:rsidRPr="00BB5C3D">
                <w:rPr>
                  <w:rFonts w:ascii="Tahoma" w:eastAsia="Times New Roman" w:hAnsi="Tahoma" w:cs="Tahoma"/>
                  <w:color w:val="0E0EDA"/>
                  <w:sz w:val="20"/>
                  <w:szCs w:val="20"/>
                  <w:bdr w:val="none" w:sz="0" w:space="0" w:color="auto" w:frame="1"/>
                  <w:lang w:eastAsia="ru-RU"/>
                </w:rPr>
                <w:t>https://www.roi.ru</w:t>
              </w:r>
            </w:hyperlink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 (рис. 1), но при условии, если они ранее обращались лично для идентификации в один из центров подтверждения личности.</w:t>
            </w:r>
          </w:p>
          <w:p w:rsidR="00BB5C3D" w:rsidRPr="00BB5C3D" w:rsidRDefault="00BB5C3D" w:rsidP="00BB5C3D">
            <w:pPr>
              <w:spacing w:after="0" w:line="312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EADDE4C" wp14:editId="2F35EB78">
                  <wp:extent cx="4522470" cy="3204210"/>
                  <wp:effectExtent l="0" t="0" r="0" b="0"/>
                  <wp:docPr id="1" name="Рисунок 1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470" cy="320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C3D" w:rsidRPr="00BB5C3D" w:rsidRDefault="00BB5C3D" w:rsidP="00BB5C3D">
            <w:pPr>
              <w:spacing w:after="0" w:line="312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B5C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Рис. 1</w:t>
            </w:r>
          </w:p>
        </w:tc>
      </w:tr>
    </w:tbl>
    <w:p w:rsidR="00884817" w:rsidRDefault="00DA241A" w:rsidP="00BB5C3D">
      <w:pPr>
        <w:tabs>
          <w:tab w:val="left" w:pos="12474"/>
        </w:tabs>
      </w:pPr>
    </w:p>
    <w:sectPr w:rsidR="00884817" w:rsidSect="00BB5C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3D"/>
    <w:rsid w:val="00645629"/>
    <w:rsid w:val="00902F89"/>
    <w:rsid w:val="00BB5C3D"/>
    <w:rsid w:val="00D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o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46/" TargetMode="External"/><Relationship Id="rId5" Type="http://schemas.openxmlformats.org/officeDocument/2006/relationships/hyperlink" Target="http://www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2</cp:revision>
  <dcterms:created xsi:type="dcterms:W3CDTF">2019-06-18T06:14:00Z</dcterms:created>
  <dcterms:modified xsi:type="dcterms:W3CDTF">2019-09-23T12:22:00Z</dcterms:modified>
</cp:coreProperties>
</file>