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5B" w:rsidRPr="000A4CE9" w:rsidRDefault="000A4CE9" w:rsidP="000A4C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Камышинского сельсовета Курского  района К</w:t>
      </w:r>
      <w:r w:rsidR="00E778ED">
        <w:rPr>
          <w:rFonts w:ascii="Times New Roman" w:hAnsi="Times New Roman" w:cs="Times New Roman"/>
          <w:sz w:val="28"/>
          <w:szCs w:val="28"/>
        </w:rPr>
        <w:t xml:space="preserve">урской области сообщает, что «10» июня </w:t>
      </w:r>
      <w:r>
        <w:rPr>
          <w:rFonts w:ascii="Times New Roman" w:hAnsi="Times New Roman" w:cs="Times New Roman"/>
          <w:sz w:val="28"/>
          <w:szCs w:val="28"/>
        </w:rPr>
        <w:t>2013г в 10-00 в здании администрации Камышинского сельсовета Курского района Курской области расположенного по адресу: Курская область, Курский район, 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амыши д.3 состоятся публичные  слушания по вопросу изменения вида разрешенного использования земельного участка площадью 70 кв.м. с кадастровым номером 46:11:061913:36 расположенный по адресу: Курская область, Курский район, Камышинский сельсовет,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укреевка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принадлежащего на праве аренды ИП Богдан Елене Васильевне с </w:t>
      </w:r>
      <w:r w:rsidR="00E778ED">
        <w:rPr>
          <w:rFonts w:ascii="Times New Roman" w:hAnsi="Times New Roman" w:cs="Times New Roman"/>
          <w:sz w:val="28"/>
          <w:szCs w:val="28"/>
        </w:rPr>
        <w:t>разрешенным видом использования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E77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строительства магазина, для размещения объектов торговли, на вид разрешенного использования: для эксплуатации магазина.</w:t>
      </w:r>
    </w:p>
    <w:sectPr w:rsidR="0095505B" w:rsidRPr="000A4CE9" w:rsidSect="00B66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CE9"/>
    <w:rsid w:val="000A4CE9"/>
    <w:rsid w:val="0095505B"/>
    <w:rsid w:val="00B66D73"/>
    <w:rsid w:val="00E7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2013-04-04T13:57:00Z</dcterms:created>
  <dcterms:modified xsi:type="dcterms:W3CDTF">2013-05-08T05:52:00Z</dcterms:modified>
</cp:coreProperties>
</file>