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0F" w:rsidRPr="0045330F" w:rsidRDefault="0045330F" w:rsidP="0045330F">
      <w:pPr>
        <w:shd w:val="clear" w:color="auto" w:fill="EEEEEE"/>
        <w:spacing w:line="240" w:lineRule="auto"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bookmarkStart w:id="0" w:name="_GoBack"/>
      <w:r w:rsidRPr="0045330F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Регистрация и повышение уровня учетной записи на ЕПГУ</w:t>
      </w:r>
    </w:p>
    <w:bookmarkEnd w:id="0"/>
    <w:p w:rsidR="0045330F" w:rsidRPr="0045330F" w:rsidRDefault="0045330F" w:rsidP="0045330F">
      <w:pPr>
        <w:shd w:val="clear" w:color="auto" w:fill="EEEEEE"/>
        <w:spacing w:after="75" w:line="312" w:lineRule="atLeast"/>
        <w:textAlignment w:val="baseline"/>
        <w:rPr>
          <w:rFonts w:ascii="Georgia" w:eastAsia="Times New Roman" w:hAnsi="Georgia" w:cs="Tahoma"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ahoma"/>
          <w:color w:val="000000"/>
          <w:sz w:val="36"/>
          <w:szCs w:val="36"/>
          <w:lang w:eastAsia="ru-RU"/>
        </w:rPr>
        <w:t xml:space="preserve"> 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стандартной.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Типы учетных записей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Упрощенная учетная запись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Стандартная учетная запись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Подтвержденная учетная запись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 – учетная запись, которая прошла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валидацию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упрощенной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воспользоваться прямой ссылкой: </w:t>
      </w:r>
      <w:hyperlink r:id="rId5" w:history="1">
        <w:r w:rsidRPr="0045330F">
          <w:rPr>
            <w:rFonts w:ascii="Tahoma" w:eastAsia="Times New Roman" w:hAnsi="Tahoma" w:cs="Tahoma"/>
            <w:color w:val="0E0EDA"/>
            <w:sz w:val="20"/>
            <w:szCs w:val="20"/>
            <w:bdr w:val="none" w:sz="0" w:space="0" w:color="auto" w:frame="1"/>
            <w:lang w:eastAsia="ru-RU"/>
          </w:rPr>
          <w:t>http://esia.gosuslugi.ru/registration</w:t>
        </w:r>
      </w:hyperlink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(рис.1)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609600"/>
            <wp:effectExtent l="0" t="0" r="0" b="0"/>
            <wp:docPr id="17" name="Рисунок 17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 – Регистрация в информационной системе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6656070"/>
            <wp:effectExtent l="0" t="0" r="0" b="0"/>
            <wp:docPr id="16" name="Рисунок 16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sms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867025"/>
            <wp:effectExtent l="0" t="0" r="0" b="9525"/>
            <wp:docPr id="15" name="Рисунок 15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899410"/>
            <wp:effectExtent l="0" t="0" r="0" b="0"/>
            <wp:docPr id="14" name="Рисунок 1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3286760"/>
            <wp:effectExtent l="0" t="0" r="0" b="8890"/>
            <wp:docPr id="13" name="Рисунок 13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734945"/>
            <wp:effectExtent l="0" t="0" r="0" b="8255"/>
            <wp:docPr id="12" name="Рисунок 12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009775"/>
            <wp:effectExtent l="0" t="0" r="0" b="9525"/>
            <wp:docPr id="11" name="Рисунок 11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стандартной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85240"/>
            <wp:effectExtent l="0" t="0" r="0" b="0"/>
            <wp:docPr id="10" name="Рисунок 10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3674110"/>
            <wp:effectExtent l="0" t="0" r="0" b="254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013460"/>
            <wp:effectExtent l="0" t="0" r="0" b="0"/>
            <wp:docPr id="8" name="Рисунок 8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751455"/>
            <wp:effectExtent l="0" t="0" r="0" b="0"/>
            <wp:docPr id="7" name="Рисунок 7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52220"/>
            <wp:effectExtent l="0" t="0" r="0" b="5080"/>
            <wp:docPr id="6" name="Рисунок 6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подтвержденной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701925"/>
            <wp:effectExtent l="0" t="0" r="0" b="3175"/>
            <wp:docPr id="5" name="Рисунок 5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получивших реквизиты доступа заказным письмом по почте, доступны два существующих способа подключения к «личному кабинету»: с помощью 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плагин веб-браузера.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pin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6178550"/>
            <wp:effectExtent l="0" t="0" r="0" b="0"/>
            <wp:docPr id="4" name="Рисунок 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158365"/>
            <wp:effectExtent l="0" t="0" r="0" b="0"/>
            <wp:docPr id="3" name="Рисунок 3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1894840"/>
            <wp:effectExtent l="0" t="0" r="0" b="0"/>
            <wp:docPr id="2" name="Рисунок 2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487930"/>
            <wp:effectExtent l="0" t="0" r="0" b="7620"/>
            <wp:docPr id="1" name="Рисунок 1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884817" w:rsidRDefault="0045330F"/>
    <w:sectPr w:rsidR="0088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0F"/>
    <w:rsid w:val="0045330F"/>
    <w:rsid w:val="00645629"/>
    <w:rsid w:val="0090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semiHidden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semiHidden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5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АПАТЕНКО</dc:creator>
  <cp:lastModifiedBy>АПАТЕНКО</cp:lastModifiedBy>
  <cp:revision>1</cp:revision>
  <dcterms:created xsi:type="dcterms:W3CDTF">2019-06-18T06:09:00Z</dcterms:created>
  <dcterms:modified xsi:type="dcterms:W3CDTF">2019-06-18T06:10:00Z</dcterms:modified>
</cp:coreProperties>
</file>