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53" w:rsidRPr="008E0699" w:rsidRDefault="00B80953" w:rsidP="00B80953">
      <w:pPr>
        <w:pStyle w:val="a3"/>
        <w:ind w:firstLine="709"/>
        <w:jc w:val="right"/>
        <w:rPr>
          <w:rFonts w:ascii="Segoe UI" w:hAnsi="Segoe UI" w:cs="Segoe UI"/>
          <w:sz w:val="28"/>
          <w:szCs w:val="28"/>
        </w:rPr>
      </w:pPr>
      <w:r w:rsidRPr="008E0699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E6E137" wp14:editId="795AB8DE">
            <wp:simplePos x="0" y="0"/>
            <wp:positionH relativeFrom="column">
              <wp:posOffset>72390</wp:posOffset>
            </wp:positionH>
            <wp:positionV relativeFrom="paragraph">
              <wp:posOffset>-118745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99">
        <w:rPr>
          <w:rFonts w:ascii="Segoe UI" w:hAnsi="Segoe UI" w:cs="Segoe UI"/>
          <w:sz w:val="28"/>
          <w:szCs w:val="28"/>
        </w:rPr>
        <w:t xml:space="preserve">                 </w:t>
      </w:r>
      <w:r>
        <w:rPr>
          <w:rFonts w:ascii="Segoe UI" w:hAnsi="Segoe UI" w:cs="Segoe UI"/>
          <w:sz w:val="28"/>
          <w:szCs w:val="28"/>
        </w:rPr>
        <w:t xml:space="preserve">  </w:t>
      </w:r>
      <w:r w:rsidRPr="008E0699">
        <w:rPr>
          <w:rFonts w:ascii="Segoe UI" w:hAnsi="Segoe UI" w:cs="Segoe UI"/>
          <w:sz w:val="28"/>
          <w:szCs w:val="28"/>
        </w:rPr>
        <w:t xml:space="preserve">            ПРЕСС-РЕЛИЗ</w:t>
      </w:r>
      <w:r w:rsidRPr="008E0699">
        <w:rPr>
          <w:rFonts w:ascii="Segoe UI" w:hAnsi="Segoe UI" w:cs="Segoe UI"/>
          <w:sz w:val="28"/>
          <w:szCs w:val="28"/>
        </w:rPr>
        <w:tab/>
      </w: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F50726" w:rsidRPr="00F50726" w:rsidRDefault="00F50726" w:rsidP="00F50726">
      <w:pPr>
        <w:shd w:val="clear" w:color="auto" w:fill="FFFFFF"/>
        <w:spacing w:after="0"/>
        <w:ind w:firstLine="709"/>
        <w:jc w:val="center"/>
        <w:outlineLvl w:val="0"/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>В РЕЕСТРЕ НЕДВИЖИМОСТИ УЧТЕНО БОЛЕЕ 100 ОБЪЕКТОВ КУЛЬТУРНОГО НАСЛЕДИЯ КУРСКОЙ ОБЛАСТИ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outlineLvl w:val="0"/>
        <w:rPr>
          <w:rFonts w:ascii="Segoe UI" w:eastAsia="Times New Roman" w:hAnsi="Segoe UI" w:cs="Segoe UI"/>
          <w:b/>
          <w:bCs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 настоящему моменту в Единый государственный реестр недвижимости внесены сведения о 102 объектах культурного наследия Курской области, что составляет 9,4 % от общего количество объектов культурного наследия региона.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proofErr w:type="gramStart"/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Так, в ЕГРН уже включены сведения о таких знаменитых памятниках истории и культуры, как </w:t>
      </w:r>
      <w:proofErr w:type="spellStart"/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lом</w:t>
      </w:r>
      <w:proofErr w:type="spellEnd"/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поэта А.А. Фета, памятник героям-артиллеристам, погибшим в битве на северном фасе Курской дуги в 1943 г., мемориал «Советским воинам, погибшим в годы Великой Отечественной войны 1941-1945 гг.», водонапорная башня на ул. Павлова, мемориал «Советским воинам, погибшим в годы Великой Отечественной войны 1941-1945 гг.», здание</w:t>
      </w:r>
      <w:proofErr w:type="gramEnd"/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Дворянского собрания, 1877 г., Воскресенская церковь Знаменского монастыря, здание железнодорожного вокзала и многие другие.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Кроме того, в ЕГРН содержатся сведения о 16 территориях объектов культурного наследия. </w:t>
      </w:r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Территорией объекта культурного наследия является территория, непосредственно занятая данным объектом культурного наследия и связанная с ним исторически и функционально, являющаяся его неотъемлемой частью.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Установление охранных зон и внесение в ЕГРН сведений об их</w:t>
      </w:r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границах – одна из мер сохранения объектов культурного наследия. Наличие этой информации позволяет четко определить принадлежность земельного участка к той или иной территориальной зоне, определить его категорию и вид разрешенного использования. Отсутствие в ЕГРН информации об объектах культурного наследия может привести к ошибкам при предоставлении земельных участков органами местного самоуправления и нарушению запретов на виды деятельности, которые могут нанести ущерб физической сохранности объекта и его визуальному восприятию. Проверить наличие обременений на земельный участок граждане могут с помощью сервиса «</w:t>
      </w:r>
      <w:hyperlink r:id="rId7" w:history="1">
        <w:r w:rsidRPr="00F50726">
          <w:rPr>
            <w:rFonts w:ascii="Segoe UI" w:eastAsia="Times New Roman" w:hAnsi="Segoe UI" w:cs="Segoe UI"/>
            <w:color w:val="000000"/>
            <w:sz w:val="24"/>
            <w:szCs w:val="24"/>
            <w:u w:val="single"/>
            <w:lang w:eastAsia="ru-RU"/>
          </w:rPr>
          <w:t xml:space="preserve">Справочная информация об объекте недвижимости </w:t>
        </w:r>
        <w:proofErr w:type="spellStart"/>
        <w:r w:rsidRPr="00F50726">
          <w:rPr>
            <w:rFonts w:ascii="Segoe UI" w:eastAsia="Times New Roman" w:hAnsi="Segoe UI" w:cs="Segoe UI"/>
            <w:color w:val="000000"/>
            <w:sz w:val="24"/>
            <w:szCs w:val="24"/>
            <w:u w:val="single"/>
            <w:lang w:eastAsia="ru-RU"/>
          </w:rPr>
          <w:t>online</w:t>
        </w:r>
        <w:proofErr w:type="spellEnd"/>
      </w:hyperlink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».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Постановка на учет объектов культурного наследия, их территорий и охранных зон входит в число приоритетных, так как способствует сохранению таких объектов для будущих поколений.</w:t>
      </w:r>
    </w:p>
    <w:p w:rsidR="00500235" w:rsidRPr="00F50726" w:rsidRDefault="00500235" w:rsidP="00F5072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00235" w:rsidRPr="00F5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C62FC"/>
    <w:multiLevelType w:val="multilevel"/>
    <w:tmpl w:val="3F7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E4D22"/>
    <w:multiLevelType w:val="hybridMultilevel"/>
    <w:tmpl w:val="6C462DFE"/>
    <w:lvl w:ilvl="0" w:tplc="1AB6FFE4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E3"/>
    <w:rsid w:val="00067242"/>
    <w:rsid w:val="00135EAE"/>
    <w:rsid w:val="00211B92"/>
    <w:rsid w:val="00274C3D"/>
    <w:rsid w:val="004177F5"/>
    <w:rsid w:val="00500235"/>
    <w:rsid w:val="006342BB"/>
    <w:rsid w:val="00634A26"/>
    <w:rsid w:val="00860FBF"/>
    <w:rsid w:val="00AF7783"/>
    <w:rsid w:val="00B80953"/>
    <w:rsid w:val="00C72D1D"/>
    <w:rsid w:val="00D13C88"/>
    <w:rsid w:val="00DB6FE3"/>
    <w:rsid w:val="00DE0E56"/>
    <w:rsid w:val="00F50726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9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23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072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5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9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23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072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5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9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549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ru/wps/portal/online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2018-11-19T08:37:00Z</cp:lastPrinted>
  <dcterms:created xsi:type="dcterms:W3CDTF">2018-11-26T07:32:00Z</dcterms:created>
  <dcterms:modified xsi:type="dcterms:W3CDTF">2018-11-26T07:32:00Z</dcterms:modified>
</cp:coreProperties>
</file>