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E0371" w:rsidRPr="00EA4BFD" w:rsidRDefault="004E0371" w:rsidP="004E0371">
      <w:pPr>
        <w:jc w:val="center"/>
        <w:rPr>
          <w:rFonts w:ascii="Arial" w:hAnsi="Arial" w:cs="Arial"/>
          <w:b/>
          <w:sz w:val="32"/>
          <w:szCs w:val="32"/>
        </w:rPr>
      </w:pPr>
      <w:r w:rsidRPr="00EA4BFD">
        <w:rPr>
          <w:rFonts w:ascii="Arial" w:hAnsi="Arial" w:cs="Arial"/>
          <w:b/>
          <w:sz w:val="32"/>
          <w:szCs w:val="32"/>
        </w:rPr>
        <w:t xml:space="preserve">СОБРАНИЕ ДЕПУТАТОВ   </w:t>
      </w:r>
      <w:r>
        <w:rPr>
          <w:rFonts w:ascii="Arial" w:hAnsi="Arial" w:cs="Arial"/>
          <w:b/>
          <w:sz w:val="32"/>
          <w:szCs w:val="32"/>
        </w:rPr>
        <w:t>КАМЫШИНСКОГО</w:t>
      </w:r>
      <w:r w:rsidRPr="00EA4BFD">
        <w:rPr>
          <w:rFonts w:ascii="Arial" w:hAnsi="Arial" w:cs="Arial"/>
          <w:b/>
          <w:sz w:val="32"/>
          <w:szCs w:val="32"/>
        </w:rPr>
        <w:t xml:space="preserve"> СЕЛЬСОВЕТА КУРСКОГО РАЙОНА КУРСКОЙ ОБЛАСТИ</w:t>
      </w:r>
    </w:p>
    <w:p w:rsidR="004E0371" w:rsidRPr="00EA4BFD" w:rsidRDefault="004E0371" w:rsidP="004E0371">
      <w:pPr>
        <w:jc w:val="center"/>
        <w:rPr>
          <w:rFonts w:ascii="Arial" w:hAnsi="Arial" w:cs="Arial"/>
          <w:b/>
          <w:bCs/>
          <w:sz w:val="32"/>
          <w:szCs w:val="32"/>
        </w:rPr>
      </w:pPr>
    </w:p>
    <w:p w:rsidR="004E0371" w:rsidRPr="00EA4BFD" w:rsidRDefault="004E0371" w:rsidP="004E0371">
      <w:pPr>
        <w:spacing w:line="360" w:lineRule="auto"/>
        <w:jc w:val="center"/>
        <w:rPr>
          <w:rFonts w:ascii="Arial" w:hAnsi="Arial" w:cs="Arial"/>
          <w:b/>
          <w:sz w:val="32"/>
          <w:szCs w:val="32"/>
        </w:rPr>
      </w:pPr>
      <w:r w:rsidRPr="00EA4BFD">
        <w:rPr>
          <w:rFonts w:ascii="Arial" w:hAnsi="Arial" w:cs="Arial"/>
          <w:b/>
          <w:sz w:val="32"/>
          <w:szCs w:val="32"/>
        </w:rPr>
        <w:t>РЕШЕНИЕ</w:t>
      </w:r>
    </w:p>
    <w:p w:rsidR="004E0371" w:rsidRDefault="004E0371" w:rsidP="004E0371">
      <w:pPr>
        <w:spacing w:line="360" w:lineRule="auto"/>
        <w:jc w:val="center"/>
        <w:rPr>
          <w:rFonts w:ascii="Arial" w:hAnsi="Arial" w:cs="Arial"/>
          <w:b/>
          <w:sz w:val="32"/>
          <w:szCs w:val="32"/>
        </w:rPr>
      </w:pPr>
      <w:r>
        <w:rPr>
          <w:rFonts w:ascii="Arial" w:hAnsi="Arial" w:cs="Arial"/>
          <w:b/>
          <w:sz w:val="32"/>
          <w:szCs w:val="32"/>
        </w:rPr>
        <w:t xml:space="preserve"> от «23»  </w:t>
      </w:r>
      <w:r w:rsidRPr="00EA4BFD">
        <w:rPr>
          <w:rFonts w:ascii="Arial" w:hAnsi="Arial" w:cs="Arial"/>
          <w:b/>
          <w:sz w:val="32"/>
          <w:szCs w:val="32"/>
        </w:rPr>
        <w:t xml:space="preserve"> </w:t>
      </w:r>
      <w:r>
        <w:rPr>
          <w:rFonts w:ascii="Arial" w:hAnsi="Arial" w:cs="Arial"/>
          <w:b/>
          <w:sz w:val="32"/>
          <w:szCs w:val="32"/>
        </w:rPr>
        <w:t>октября</w:t>
      </w:r>
      <w:r w:rsidRPr="00EA4BFD">
        <w:rPr>
          <w:rFonts w:ascii="Arial" w:hAnsi="Arial" w:cs="Arial"/>
          <w:b/>
          <w:sz w:val="32"/>
          <w:szCs w:val="32"/>
        </w:rPr>
        <w:t xml:space="preserve"> 201</w:t>
      </w:r>
      <w:r>
        <w:rPr>
          <w:rFonts w:ascii="Arial" w:hAnsi="Arial" w:cs="Arial"/>
          <w:b/>
          <w:sz w:val="32"/>
          <w:szCs w:val="32"/>
        </w:rPr>
        <w:t xml:space="preserve">8 года   </w:t>
      </w:r>
      <w:r w:rsidRPr="00EA4BFD">
        <w:rPr>
          <w:rFonts w:ascii="Arial" w:hAnsi="Arial" w:cs="Arial"/>
          <w:b/>
          <w:sz w:val="32"/>
          <w:szCs w:val="32"/>
        </w:rPr>
        <w:t xml:space="preserve">№ </w:t>
      </w:r>
      <w:r>
        <w:rPr>
          <w:rFonts w:ascii="Arial" w:hAnsi="Arial" w:cs="Arial"/>
          <w:b/>
          <w:sz w:val="32"/>
          <w:szCs w:val="32"/>
        </w:rPr>
        <w:t xml:space="preserve"> 30-6-10</w:t>
      </w:r>
    </w:p>
    <w:p w:rsidR="004E0371" w:rsidRPr="00EA4BFD" w:rsidRDefault="004E0371" w:rsidP="004E0371">
      <w:pPr>
        <w:spacing w:line="360" w:lineRule="auto"/>
        <w:jc w:val="center"/>
        <w:rPr>
          <w:rFonts w:ascii="Arial" w:hAnsi="Arial" w:cs="Arial"/>
          <w:b/>
          <w:sz w:val="32"/>
          <w:szCs w:val="32"/>
        </w:rPr>
      </w:pPr>
      <w:r>
        <w:rPr>
          <w:rFonts w:ascii="Arial" w:hAnsi="Arial" w:cs="Arial"/>
          <w:b/>
          <w:sz w:val="32"/>
          <w:szCs w:val="32"/>
        </w:rPr>
        <w:t xml:space="preserve"> </w:t>
      </w:r>
    </w:p>
    <w:p w:rsidR="004E0371" w:rsidRPr="00EA4BFD" w:rsidRDefault="004E0371" w:rsidP="004E0371">
      <w:pPr>
        <w:jc w:val="center"/>
        <w:rPr>
          <w:rFonts w:ascii="Arial" w:hAnsi="Arial" w:cs="Arial"/>
          <w:b/>
          <w:sz w:val="32"/>
          <w:szCs w:val="32"/>
        </w:rPr>
      </w:pPr>
      <w:r w:rsidRPr="00EA4BFD">
        <w:rPr>
          <w:rFonts w:ascii="Arial" w:hAnsi="Arial" w:cs="Arial"/>
          <w:b/>
          <w:sz w:val="32"/>
          <w:szCs w:val="32"/>
        </w:rPr>
        <w:t>Об утверждении  Генерального плана</w:t>
      </w:r>
    </w:p>
    <w:p w:rsidR="004E0371" w:rsidRPr="00EA4BFD" w:rsidRDefault="004E0371" w:rsidP="004E0371">
      <w:pPr>
        <w:jc w:val="center"/>
        <w:rPr>
          <w:rFonts w:ascii="Arial" w:hAnsi="Arial" w:cs="Arial"/>
          <w:b/>
          <w:sz w:val="32"/>
          <w:szCs w:val="32"/>
        </w:rPr>
      </w:pPr>
      <w:r w:rsidRPr="00EA4BFD">
        <w:rPr>
          <w:rFonts w:ascii="Arial" w:hAnsi="Arial" w:cs="Arial"/>
          <w:b/>
          <w:sz w:val="32"/>
          <w:szCs w:val="32"/>
        </w:rPr>
        <w:t>муниципального образования «</w:t>
      </w:r>
      <w:r>
        <w:rPr>
          <w:rFonts w:ascii="Arial" w:hAnsi="Arial" w:cs="Arial"/>
          <w:b/>
          <w:sz w:val="32"/>
          <w:szCs w:val="32"/>
        </w:rPr>
        <w:t>Камышинский</w:t>
      </w:r>
    </w:p>
    <w:p w:rsidR="004E0371" w:rsidRPr="00EA4BFD" w:rsidRDefault="004E0371" w:rsidP="004E0371">
      <w:pPr>
        <w:jc w:val="center"/>
        <w:rPr>
          <w:rFonts w:ascii="Arial" w:hAnsi="Arial" w:cs="Arial"/>
          <w:b/>
          <w:sz w:val="32"/>
          <w:szCs w:val="32"/>
        </w:rPr>
      </w:pPr>
      <w:r w:rsidRPr="00EA4BFD">
        <w:rPr>
          <w:rFonts w:ascii="Arial" w:hAnsi="Arial" w:cs="Arial"/>
          <w:b/>
          <w:sz w:val="32"/>
          <w:szCs w:val="32"/>
        </w:rPr>
        <w:t>сельсовет» Курского района Курской области</w:t>
      </w:r>
    </w:p>
    <w:p w:rsidR="004E0371" w:rsidRPr="00DD3EDE" w:rsidRDefault="004E0371" w:rsidP="004E0371">
      <w:pPr>
        <w:spacing w:line="360" w:lineRule="auto"/>
        <w:rPr>
          <w:sz w:val="28"/>
          <w:szCs w:val="28"/>
        </w:rPr>
      </w:pPr>
    </w:p>
    <w:p w:rsidR="004E0371" w:rsidRPr="004E0371" w:rsidRDefault="004E0371" w:rsidP="004E0371">
      <w:pPr>
        <w:jc w:val="both"/>
        <w:rPr>
          <w:rFonts w:ascii="Arial" w:hAnsi="Arial" w:cs="Arial"/>
        </w:rPr>
      </w:pPr>
      <w:r w:rsidRPr="005068E0">
        <w:rPr>
          <w:rFonts w:ascii="Arial" w:hAnsi="Arial" w:cs="Arial"/>
        </w:rPr>
        <w:t xml:space="preserve">    </w:t>
      </w:r>
      <w:r>
        <w:rPr>
          <w:rFonts w:ascii="Arial" w:hAnsi="Arial" w:cs="Arial"/>
        </w:rPr>
        <w:t xml:space="preserve">       </w:t>
      </w:r>
      <w:r>
        <w:rPr>
          <w:rFonts w:ascii="Arial" w:hAnsi="Arial" w:cs="Arial"/>
        </w:rPr>
        <w:tab/>
      </w:r>
      <w:proofErr w:type="gramStart"/>
      <w:r w:rsidRPr="005068E0">
        <w:rPr>
          <w:rFonts w:ascii="Arial" w:hAnsi="Arial" w:cs="Arial"/>
        </w:rPr>
        <w:t>В  соответствии с Градостроительным кодексом Российской Федерации, Федеральным  Законом    № 131-ФЗ от 06.10.2003 г. «Об общих принципах  организации местного самоуправления в Российской Федерации»,  Федеральным Законом  №  41-ФЗ  от 20.03.2011 г. «О внесении изменений в Градостроительный Кодекс Российской Федерации и отдельные законодательные  акты Российской Федерации в части вопросов территориального планирования»,  Уставом муниципального образования «</w:t>
      </w:r>
      <w:r>
        <w:rPr>
          <w:rFonts w:ascii="Arial" w:hAnsi="Arial" w:cs="Arial"/>
        </w:rPr>
        <w:t>Камыш</w:t>
      </w:r>
      <w:r w:rsidRPr="005068E0">
        <w:rPr>
          <w:rFonts w:ascii="Arial" w:hAnsi="Arial" w:cs="Arial"/>
        </w:rPr>
        <w:t xml:space="preserve">инский сельсовет» Курского района Курской области, постановлением администрации </w:t>
      </w:r>
      <w:r>
        <w:rPr>
          <w:rFonts w:ascii="Arial" w:hAnsi="Arial" w:cs="Arial"/>
        </w:rPr>
        <w:t>Камыш</w:t>
      </w:r>
      <w:r w:rsidRPr="005068E0">
        <w:rPr>
          <w:rFonts w:ascii="Arial" w:hAnsi="Arial" w:cs="Arial"/>
        </w:rPr>
        <w:t>инского сельсовета</w:t>
      </w:r>
      <w:proofErr w:type="gramEnd"/>
      <w:r w:rsidRPr="005068E0">
        <w:rPr>
          <w:rFonts w:ascii="Arial" w:hAnsi="Arial" w:cs="Arial"/>
        </w:rPr>
        <w:t xml:space="preserve"> </w:t>
      </w:r>
      <w:proofErr w:type="gramStart"/>
      <w:r w:rsidRPr="005068E0">
        <w:rPr>
          <w:rFonts w:ascii="Arial" w:hAnsi="Arial" w:cs="Arial"/>
        </w:rPr>
        <w:t xml:space="preserve">Курского района Курской области от </w:t>
      </w:r>
      <w:r w:rsidRPr="005068E0">
        <w:rPr>
          <w:rFonts w:ascii="Arial" w:hAnsi="Arial" w:cs="Arial"/>
          <w:color w:val="000000"/>
        </w:rPr>
        <w:t xml:space="preserve"> </w:t>
      </w:r>
      <w:r>
        <w:rPr>
          <w:rFonts w:ascii="Arial" w:hAnsi="Arial" w:cs="Arial"/>
          <w:color w:val="000000"/>
        </w:rPr>
        <w:t>16 мая</w:t>
      </w:r>
      <w:r w:rsidRPr="005068E0">
        <w:rPr>
          <w:rFonts w:ascii="Arial" w:hAnsi="Arial" w:cs="Arial"/>
          <w:color w:val="000000"/>
        </w:rPr>
        <w:t xml:space="preserve"> 201</w:t>
      </w:r>
      <w:r>
        <w:rPr>
          <w:rFonts w:ascii="Arial" w:hAnsi="Arial" w:cs="Arial"/>
          <w:color w:val="000000"/>
        </w:rPr>
        <w:t>8</w:t>
      </w:r>
      <w:r w:rsidRPr="005068E0">
        <w:rPr>
          <w:rFonts w:ascii="Arial" w:hAnsi="Arial" w:cs="Arial"/>
          <w:color w:val="000000"/>
        </w:rPr>
        <w:t xml:space="preserve">  № </w:t>
      </w:r>
      <w:r>
        <w:rPr>
          <w:rFonts w:ascii="Arial" w:hAnsi="Arial" w:cs="Arial"/>
          <w:color w:val="000000"/>
        </w:rPr>
        <w:t>34</w:t>
      </w:r>
      <w:r w:rsidRPr="005068E0">
        <w:rPr>
          <w:rFonts w:ascii="Arial" w:hAnsi="Arial" w:cs="Arial"/>
          <w:color w:val="000000"/>
        </w:rPr>
        <w:t xml:space="preserve"> </w:t>
      </w:r>
      <w:r>
        <w:rPr>
          <w:rFonts w:ascii="Arial" w:hAnsi="Arial" w:cs="Arial"/>
          <w:color w:val="000000"/>
        </w:rPr>
        <w:t>«</w:t>
      </w:r>
      <w:r w:rsidRPr="005068E0">
        <w:rPr>
          <w:rFonts w:ascii="Arial" w:hAnsi="Arial" w:cs="Arial"/>
          <w:color w:val="000000"/>
        </w:rPr>
        <w:t xml:space="preserve">О </w:t>
      </w:r>
      <w:r>
        <w:rPr>
          <w:rFonts w:ascii="Arial" w:hAnsi="Arial" w:cs="Arial"/>
          <w:color w:val="000000"/>
        </w:rPr>
        <w:t>назнач</w:t>
      </w:r>
      <w:r w:rsidRPr="005068E0">
        <w:rPr>
          <w:rFonts w:ascii="Arial" w:hAnsi="Arial" w:cs="Arial"/>
          <w:color w:val="000000"/>
        </w:rPr>
        <w:t>ении публичных слушаний по проекту генерального плана муниципального образования «</w:t>
      </w:r>
      <w:r>
        <w:rPr>
          <w:rFonts w:ascii="Arial" w:hAnsi="Arial" w:cs="Arial"/>
          <w:color w:val="000000"/>
        </w:rPr>
        <w:t>Камыш</w:t>
      </w:r>
      <w:r w:rsidRPr="005068E0">
        <w:rPr>
          <w:rFonts w:ascii="Arial" w:hAnsi="Arial" w:cs="Arial"/>
          <w:color w:val="000000"/>
        </w:rPr>
        <w:t>инский сельсовет» Курского района  Курской области</w:t>
      </w:r>
      <w:r>
        <w:rPr>
          <w:rFonts w:ascii="Arial" w:hAnsi="Arial" w:cs="Arial"/>
          <w:color w:val="000000"/>
        </w:rPr>
        <w:t>»</w:t>
      </w:r>
      <w:r w:rsidRPr="005068E0">
        <w:rPr>
          <w:rFonts w:ascii="Arial" w:hAnsi="Arial" w:cs="Arial"/>
        </w:rPr>
        <w:t>,  заключение комиссии о результатах публичных слушаний  по проекту Генерального плана муниципального образования «</w:t>
      </w:r>
      <w:r>
        <w:rPr>
          <w:rFonts w:ascii="Arial" w:hAnsi="Arial" w:cs="Arial"/>
        </w:rPr>
        <w:t>Камыш</w:t>
      </w:r>
      <w:r w:rsidRPr="005068E0">
        <w:rPr>
          <w:rFonts w:ascii="Arial" w:hAnsi="Arial" w:cs="Arial"/>
        </w:rPr>
        <w:t xml:space="preserve">инский сельсовет» Курского района Курской области, Собрание депутатов </w:t>
      </w:r>
      <w:r>
        <w:rPr>
          <w:rFonts w:ascii="Arial" w:hAnsi="Arial" w:cs="Arial"/>
        </w:rPr>
        <w:t>Камыш</w:t>
      </w:r>
      <w:r w:rsidRPr="005068E0">
        <w:rPr>
          <w:rFonts w:ascii="Arial" w:hAnsi="Arial" w:cs="Arial"/>
        </w:rPr>
        <w:t>инского сельсовета Курского района Курс</w:t>
      </w:r>
      <w:r>
        <w:rPr>
          <w:rFonts w:ascii="Arial" w:hAnsi="Arial" w:cs="Arial"/>
        </w:rPr>
        <w:t xml:space="preserve">кой области,  </w:t>
      </w:r>
      <w:r w:rsidRPr="005068E0">
        <w:rPr>
          <w:rFonts w:ascii="Arial" w:hAnsi="Arial" w:cs="Arial"/>
        </w:rPr>
        <w:t>РЕШИЛО:</w:t>
      </w:r>
      <w:proofErr w:type="gramEnd"/>
    </w:p>
    <w:p w:rsidR="004E0371" w:rsidRPr="005068E0" w:rsidRDefault="004E0371" w:rsidP="004E0371">
      <w:pPr>
        <w:rPr>
          <w:rFonts w:ascii="Arial" w:hAnsi="Arial" w:cs="Arial"/>
        </w:rPr>
      </w:pPr>
    </w:p>
    <w:p w:rsidR="004E0371" w:rsidRPr="005068E0" w:rsidRDefault="004E0371" w:rsidP="004E0371">
      <w:pPr>
        <w:tabs>
          <w:tab w:val="left" w:pos="720"/>
        </w:tabs>
        <w:jc w:val="both"/>
        <w:rPr>
          <w:rFonts w:ascii="Arial" w:hAnsi="Arial" w:cs="Arial"/>
        </w:rPr>
      </w:pPr>
      <w:r w:rsidRPr="005068E0">
        <w:rPr>
          <w:rFonts w:ascii="Arial" w:hAnsi="Arial" w:cs="Arial"/>
        </w:rPr>
        <w:t xml:space="preserve">            1. </w:t>
      </w:r>
      <w:proofErr w:type="gramStart"/>
      <w:r w:rsidRPr="005068E0">
        <w:rPr>
          <w:rFonts w:ascii="Arial" w:hAnsi="Arial" w:cs="Arial"/>
        </w:rPr>
        <w:t>Утвердить Генеральный план муниципального образования «</w:t>
      </w:r>
      <w:r>
        <w:rPr>
          <w:rFonts w:ascii="Arial" w:hAnsi="Arial" w:cs="Arial"/>
        </w:rPr>
        <w:t>Камыш</w:t>
      </w:r>
      <w:r w:rsidRPr="005068E0">
        <w:rPr>
          <w:rFonts w:ascii="Arial" w:hAnsi="Arial" w:cs="Arial"/>
        </w:rPr>
        <w:t xml:space="preserve">инский сельсовет» Курского района Курской области сроком на  двадцать лет (основание п. 11, ст. 9 Общие положения о документах территориального планирования,  Градостроительный кодекс РФ) применительно к территории </w:t>
      </w:r>
      <w:r>
        <w:rPr>
          <w:rFonts w:ascii="Arial" w:hAnsi="Arial" w:cs="Arial"/>
        </w:rPr>
        <w:t>Камыш</w:t>
      </w:r>
      <w:r w:rsidRPr="005068E0">
        <w:rPr>
          <w:rFonts w:ascii="Arial" w:hAnsi="Arial" w:cs="Arial"/>
        </w:rPr>
        <w:t>инского сельсовета Курского района Курской области с учетом результатов согласования и публичных слушаний, включающий  в  себя  графические и  текстовые  материалы согласно приложения.</w:t>
      </w:r>
      <w:proofErr w:type="gramEnd"/>
    </w:p>
    <w:p w:rsidR="004E0371" w:rsidRPr="005068E0" w:rsidRDefault="004E0371" w:rsidP="004E0371">
      <w:pPr>
        <w:jc w:val="both"/>
        <w:rPr>
          <w:rFonts w:ascii="Arial" w:hAnsi="Arial" w:cs="Arial"/>
        </w:rPr>
      </w:pPr>
      <w:r w:rsidRPr="005068E0">
        <w:rPr>
          <w:rFonts w:ascii="Arial" w:hAnsi="Arial" w:cs="Arial"/>
        </w:rPr>
        <w:t xml:space="preserve">            2. Настоящее решение опубликовать в газете «Сельская Новь» и разместить на официальном </w:t>
      </w:r>
      <w:r w:rsidRPr="004E0371">
        <w:rPr>
          <w:rFonts w:ascii="Arial" w:hAnsi="Arial" w:cs="Arial"/>
        </w:rPr>
        <w:t>сайте (</w:t>
      </w:r>
      <w:hyperlink r:id="rId8" w:history="1">
        <w:r w:rsidRPr="004E0371">
          <w:rPr>
            <w:rStyle w:val="a4"/>
            <w:rFonts w:ascii="Arial" w:hAnsi="Arial" w:cs="Arial"/>
            <w:color w:val="auto"/>
            <w:u w:val="none"/>
            <w:lang w:val="en-US"/>
          </w:rPr>
          <w:t>htt</w:t>
        </w:r>
        <w:r w:rsidRPr="004E0371">
          <w:rPr>
            <w:rStyle w:val="a4"/>
            <w:rFonts w:ascii="Arial" w:hAnsi="Arial" w:cs="Arial"/>
            <w:color w:val="auto"/>
            <w:u w:val="none"/>
          </w:rPr>
          <w:t>://</w:t>
        </w:r>
        <w:r w:rsidRPr="004E0371">
          <w:rPr>
            <w:rStyle w:val="a4"/>
            <w:rFonts w:ascii="Arial" w:hAnsi="Arial" w:cs="Arial"/>
            <w:color w:val="auto"/>
            <w:u w:val="none"/>
            <w:lang w:val="en-US"/>
          </w:rPr>
          <w:t>kamish</w:t>
        </w:r>
        <w:r w:rsidRPr="004E0371">
          <w:rPr>
            <w:rStyle w:val="a4"/>
            <w:rFonts w:ascii="Arial" w:hAnsi="Arial" w:cs="Arial"/>
            <w:color w:val="auto"/>
            <w:u w:val="none"/>
          </w:rPr>
          <w:t>.</w:t>
        </w:r>
        <w:r w:rsidRPr="004E0371">
          <w:rPr>
            <w:rStyle w:val="a4"/>
            <w:rFonts w:ascii="Arial" w:hAnsi="Arial" w:cs="Arial"/>
            <w:color w:val="auto"/>
            <w:u w:val="none"/>
            <w:lang w:val="en-US"/>
          </w:rPr>
          <w:t>rkursk</w:t>
        </w:r>
        <w:r w:rsidRPr="004E0371">
          <w:rPr>
            <w:rStyle w:val="a4"/>
            <w:rFonts w:ascii="Arial" w:hAnsi="Arial" w:cs="Arial"/>
            <w:color w:val="auto"/>
            <w:u w:val="none"/>
          </w:rPr>
          <w:t>.</w:t>
        </w:r>
        <w:r w:rsidRPr="004E0371">
          <w:rPr>
            <w:rStyle w:val="a4"/>
            <w:rFonts w:ascii="Arial" w:hAnsi="Arial" w:cs="Arial"/>
            <w:color w:val="auto"/>
            <w:u w:val="none"/>
            <w:lang w:val="en-US"/>
          </w:rPr>
          <w:t>ru</w:t>
        </w:r>
      </w:hyperlink>
      <w:r w:rsidRPr="004E0371">
        <w:rPr>
          <w:rFonts w:ascii="Arial" w:hAnsi="Arial" w:cs="Arial"/>
        </w:rPr>
        <w:t>)</w:t>
      </w:r>
      <w:r w:rsidRPr="005068E0">
        <w:rPr>
          <w:rFonts w:ascii="Arial" w:hAnsi="Arial" w:cs="Arial"/>
        </w:rPr>
        <w:t> в сети «Интернет».</w:t>
      </w:r>
    </w:p>
    <w:p w:rsidR="004E0371" w:rsidRDefault="004E0371" w:rsidP="004E0371">
      <w:pPr>
        <w:jc w:val="both"/>
        <w:rPr>
          <w:rFonts w:ascii="Arial" w:hAnsi="Arial" w:cs="Arial"/>
        </w:rPr>
      </w:pPr>
      <w:r w:rsidRPr="005068E0">
        <w:rPr>
          <w:rFonts w:ascii="Arial" w:hAnsi="Arial" w:cs="Arial"/>
        </w:rPr>
        <w:t xml:space="preserve">            3. Настоящее решение вступает в силу после его официального опубликования.</w:t>
      </w:r>
    </w:p>
    <w:p w:rsidR="004E0371" w:rsidRDefault="004E0371" w:rsidP="004E0371">
      <w:pPr>
        <w:jc w:val="both"/>
        <w:rPr>
          <w:rFonts w:ascii="Arial" w:hAnsi="Arial" w:cs="Arial"/>
        </w:rPr>
      </w:pPr>
    </w:p>
    <w:p w:rsidR="004E0371" w:rsidRDefault="00B16A78" w:rsidP="004E0371">
      <w:pPr>
        <w:jc w:val="both"/>
        <w:rPr>
          <w:rFonts w:ascii="Arial" w:hAnsi="Arial" w:cs="Arial"/>
        </w:rPr>
      </w:pPr>
      <w:r>
        <w:rPr>
          <w:rFonts w:ascii="Arial" w:hAnsi="Arial" w:cs="Arial"/>
        </w:rPr>
        <w:t>Председатель Собрания депутатов</w:t>
      </w:r>
    </w:p>
    <w:p w:rsidR="00B16A78" w:rsidRPr="005068E0" w:rsidRDefault="00B16A78" w:rsidP="004E0371">
      <w:pPr>
        <w:jc w:val="both"/>
        <w:rPr>
          <w:rFonts w:ascii="Arial" w:hAnsi="Arial" w:cs="Arial"/>
        </w:rPr>
      </w:pPr>
      <w:r>
        <w:rPr>
          <w:rFonts w:ascii="Arial" w:hAnsi="Arial" w:cs="Arial"/>
        </w:rPr>
        <w:t>Камышинского сельсовета Курского района                                     Т.А.Казинцева</w:t>
      </w:r>
    </w:p>
    <w:p w:rsidR="004E0371" w:rsidRPr="005068E0" w:rsidRDefault="004E0371" w:rsidP="004E0371">
      <w:pPr>
        <w:jc w:val="both"/>
        <w:rPr>
          <w:rFonts w:ascii="Arial" w:hAnsi="Arial" w:cs="Arial"/>
        </w:rPr>
      </w:pPr>
    </w:p>
    <w:p w:rsidR="004E0371" w:rsidRDefault="004E0371" w:rsidP="004E0371">
      <w:pPr>
        <w:jc w:val="both"/>
        <w:rPr>
          <w:rFonts w:ascii="Arial" w:hAnsi="Arial" w:cs="Arial"/>
        </w:rPr>
      </w:pPr>
      <w:r>
        <w:rPr>
          <w:rFonts w:ascii="Arial" w:hAnsi="Arial" w:cs="Arial"/>
        </w:rPr>
        <w:t xml:space="preserve"> Глава  Камыш</w:t>
      </w:r>
      <w:r w:rsidRPr="005068E0">
        <w:rPr>
          <w:rFonts w:ascii="Arial" w:hAnsi="Arial" w:cs="Arial"/>
        </w:rPr>
        <w:t xml:space="preserve">инского  сельсовета                         </w:t>
      </w:r>
      <w:r>
        <w:rPr>
          <w:rFonts w:ascii="Arial" w:hAnsi="Arial" w:cs="Arial"/>
        </w:rPr>
        <w:t xml:space="preserve">                  </w:t>
      </w:r>
      <w:r w:rsidRPr="005068E0">
        <w:rPr>
          <w:rFonts w:ascii="Arial" w:hAnsi="Arial" w:cs="Arial"/>
        </w:rPr>
        <w:t xml:space="preserve">         </w:t>
      </w:r>
      <w:r>
        <w:rPr>
          <w:rFonts w:ascii="Arial" w:hAnsi="Arial" w:cs="Arial"/>
        </w:rPr>
        <w:t xml:space="preserve"> </w:t>
      </w:r>
    </w:p>
    <w:p w:rsidR="004E0371" w:rsidRPr="005068E0" w:rsidRDefault="004E0371" w:rsidP="004E0371">
      <w:pPr>
        <w:jc w:val="both"/>
        <w:rPr>
          <w:rFonts w:ascii="Arial" w:hAnsi="Arial" w:cs="Arial"/>
        </w:rPr>
      </w:pPr>
      <w:r>
        <w:rPr>
          <w:rFonts w:ascii="Arial" w:hAnsi="Arial" w:cs="Arial"/>
        </w:rPr>
        <w:t xml:space="preserve"> Курского района                                                                           А.В.Бритвин</w:t>
      </w:r>
    </w:p>
    <w:p w:rsidR="004E0371" w:rsidRDefault="004E0371" w:rsidP="004E0371">
      <w:pPr>
        <w:jc w:val="both"/>
        <w:rPr>
          <w:rFonts w:ascii="Arial" w:hAnsi="Arial" w:cs="Arial"/>
        </w:rPr>
      </w:pPr>
    </w:p>
    <w:p w:rsidR="004E0371" w:rsidRDefault="004E0371" w:rsidP="004E0371">
      <w:pPr>
        <w:jc w:val="both"/>
        <w:rPr>
          <w:rFonts w:ascii="Arial" w:hAnsi="Arial" w:cs="Arial"/>
        </w:rPr>
      </w:pPr>
    </w:p>
    <w:p w:rsidR="004E0371" w:rsidRDefault="004E0371" w:rsidP="004E0371">
      <w:pPr>
        <w:jc w:val="both"/>
        <w:rPr>
          <w:rFonts w:ascii="Arial" w:hAnsi="Arial" w:cs="Arial"/>
        </w:rPr>
      </w:pPr>
    </w:p>
    <w:p w:rsidR="004E0371" w:rsidRDefault="004E0371" w:rsidP="004E0371">
      <w:pPr>
        <w:jc w:val="both"/>
        <w:rPr>
          <w:rFonts w:ascii="Arial" w:hAnsi="Arial" w:cs="Arial"/>
        </w:rPr>
      </w:pPr>
    </w:p>
    <w:p w:rsidR="004E0371" w:rsidRPr="00EA4BFD" w:rsidRDefault="004E0371" w:rsidP="004E0371">
      <w:pPr>
        <w:jc w:val="both"/>
        <w:rPr>
          <w:rFonts w:ascii="Arial" w:hAnsi="Arial" w:cs="Arial"/>
        </w:rPr>
      </w:pPr>
    </w:p>
    <w:p w:rsidR="004E0371" w:rsidRPr="00EA4BFD" w:rsidRDefault="004E0371" w:rsidP="004E0371">
      <w:pPr>
        <w:jc w:val="right"/>
        <w:rPr>
          <w:rFonts w:ascii="Arial" w:hAnsi="Arial" w:cs="Arial"/>
        </w:rPr>
      </w:pPr>
      <w:r w:rsidRPr="00EA4BFD">
        <w:rPr>
          <w:rFonts w:ascii="Arial" w:hAnsi="Arial" w:cs="Arial"/>
        </w:rPr>
        <w:t xml:space="preserve">Приложение  </w:t>
      </w:r>
    </w:p>
    <w:p w:rsidR="004E0371" w:rsidRPr="00EA4BFD" w:rsidRDefault="004E0371" w:rsidP="004E0371">
      <w:pPr>
        <w:jc w:val="right"/>
        <w:rPr>
          <w:rFonts w:ascii="Arial" w:hAnsi="Arial" w:cs="Arial"/>
        </w:rPr>
      </w:pPr>
      <w:r w:rsidRPr="00EA4BFD">
        <w:rPr>
          <w:rFonts w:ascii="Arial" w:hAnsi="Arial" w:cs="Arial"/>
        </w:rPr>
        <w:lastRenderedPageBreak/>
        <w:t xml:space="preserve">                                        к решению Собрания депутатов</w:t>
      </w:r>
    </w:p>
    <w:p w:rsidR="004E0371" w:rsidRPr="00EA4BFD" w:rsidRDefault="004E0371" w:rsidP="004E0371">
      <w:pPr>
        <w:jc w:val="right"/>
        <w:rPr>
          <w:rFonts w:ascii="Arial" w:hAnsi="Arial" w:cs="Arial"/>
        </w:rPr>
      </w:pPr>
      <w:r>
        <w:rPr>
          <w:rFonts w:ascii="Arial" w:hAnsi="Arial" w:cs="Arial"/>
        </w:rPr>
        <w:t>Камышинского</w:t>
      </w:r>
      <w:r w:rsidRPr="00EA4BFD">
        <w:rPr>
          <w:rFonts w:ascii="Arial" w:hAnsi="Arial" w:cs="Arial"/>
        </w:rPr>
        <w:t xml:space="preserve"> сельсовета</w:t>
      </w:r>
    </w:p>
    <w:p w:rsidR="004E0371" w:rsidRPr="00EA4BFD" w:rsidRDefault="004E0371" w:rsidP="004E0371">
      <w:pPr>
        <w:jc w:val="right"/>
        <w:rPr>
          <w:rFonts w:ascii="Arial" w:hAnsi="Arial" w:cs="Arial"/>
        </w:rPr>
      </w:pPr>
      <w:r w:rsidRPr="00EA4BFD">
        <w:rPr>
          <w:rFonts w:ascii="Arial" w:hAnsi="Arial" w:cs="Arial"/>
        </w:rPr>
        <w:t>Курского района Курской области                                                                                                                                                                    от</w:t>
      </w:r>
      <w:r>
        <w:rPr>
          <w:rFonts w:ascii="Arial" w:hAnsi="Arial" w:cs="Arial"/>
        </w:rPr>
        <w:t xml:space="preserve"> «23»</w:t>
      </w:r>
      <w:r w:rsidRPr="00EA4BFD">
        <w:rPr>
          <w:rFonts w:ascii="Arial" w:hAnsi="Arial" w:cs="Arial"/>
        </w:rPr>
        <w:t xml:space="preserve"> </w:t>
      </w:r>
      <w:r>
        <w:rPr>
          <w:rFonts w:ascii="Arial" w:hAnsi="Arial" w:cs="Arial"/>
        </w:rPr>
        <w:t xml:space="preserve"> </w:t>
      </w:r>
      <w:r w:rsidRPr="00EA4BFD">
        <w:rPr>
          <w:rFonts w:ascii="Arial" w:hAnsi="Arial" w:cs="Arial"/>
        </w:rPr>
        <w:t xml:space="preserve">  </w:t>
      </w:r>
      <w:r>
        <w:rPr>
          <w:rFonts w:ascii="Arial" w:hAnsi="Arial" w:cs="Arial"/>
        </w:rPr>
        <w:t>октября</w:t>
      </w:r>
      <w:r w:rsidRPr="00EA4BFD">
        <w:rPr>
          <w:rFonts w:ascii="Arial" w:hAnsi="Arial" w:cs="Arial"/>
        </w:rPr>
        <w:t xml:space="preserve">  201</w:t>
      </w:r>
      <w:r>
        <w:rPr>
          <w:rFonts w:ascii="Arial" w:hAnsi="Arial" w:cs="Arial"/>
        </w:rPr>
        <w:t>8</w:t>
      </w:r>
      <w:r w:rsidRPr="00EA4BFD">
        <w:rPr>
          <w:rFonts w:ascii="Arial" w:hAnsi="Arial" w:cs="Arial"/>
        </w:rPr>
        <w:t xml:space="preserve">г. № </w:t>
      </w:r>
      <w:r>
        <w:rPr>
          <w:rFonts w:ascii="Arial" w:hAnsi="Arial" w:cs="Arial"/>
        </w:rPr>
        <w:t xml:space="preserve">30-6-10 </w:t>
      </w:r>
    </w:p>
    <w:p w:rsidR="004E0371" w:rsidRPr="00EA4BFD" w:rsidRDefault="004E0371" w:rsidP="004E0371">
      <w:pPr>
        <w:jc w:val="center"/>
        <w:rPr>
          <w:rFonts w:ascii="Arial" w:hAnsi="Arial" w:cs="Arial"/>
        </w:rPr>
      </w:pPr>
    </w:p>
    <w:p w:rsidR="004E0371" w:rsidRDefault="004E0371" w:rsidP="004E0371">
      <w:pPr>
        <w:jc w:val="center"/>
        <w:rPr>
          <w:rFonts w:ascii="Arial" w:hAnsi="Arial" w:cs="Arial"/>
        </w:rPr>
      </w:pPr>
    </w:p>
    <w:p w:rsidR="004E0371" w:rsidRPr="00EA4BFD" w:rsidRDefault="004E0371" w:rsidP="004E0371">
      <w:pPr>
        <w:jc w:val="center"/>
        <w:rPr>
          <w:rFonts w:ascii="Arial" w:hAnsi="Arial" w:cs="Arial"/>
          <w:sz w:val="28"/>
          <w:szCs w:val="28"/>
        </w:rPr>
      </w:pPr>
      <w:r w:rsidRPr="00EA4BFD">
        <w:rPr>
          <w:rFonts w:ascii="Arial" w:hAnsi="Arial" w:cs="Arial"/>
        </w:rPr>
        <w:br/>
      </w:r>
      <w:r w:rsidRPr="00EA4BFD">
        <w:rPr>
          <w:rFonts w:ascii="Arial" w:hAnsi="Arial" w:cs="Arial"/>
          <w:sz w:val="28"/>
          <w:szCs w:val="28"/>
        </w:rPr>
        <w:t xml:space="preserve">Генеральный план муниципального образования </w:t>
      </w:r>
    </w:p>
    <w:p w:rsidR="004E0371" w:rsidRPr="00EA4BFD" w:rsidRDefault="004E0371" w:rsidP="004E0371">
      <w:pPr>
        <w:jc w:val="center"/>
        <w:rPr>
          <w:rFonts w:ascii="Arial" w:hAnsi="Arial" w:cs="Arial"/>
          <w:sz w:val="28"/>
          <w:szCs w:val="28"/>
        </w:rPr>
      </w:pPr>
      <w:r w:rsidRPr="00EA4BFD">
        <w:rPr>
          <w:rFonts w:ascii="Arial" w:hAnsi="Arial" w:cs="Arial"/>
          <w:sz w:val="28"/>
          <w:szCs w:val="28"/>
        </w:rPr>
        <w:t>«</w:t>
      </w:r>
      <w:r>
        <w:rPr>
          <w:rFonts w:ascii="Arial" w:hAnsi="Arial" w:cs="Arial"/>
          <w:sz w:val="28"/>
          <w:szCs w:val="28"/>
        </w:rPr>
        <w:t>Камышинский</w:t>
      </w:r>
      <w:r w:rsidRPr="00EA4BFD">
        <w:rPr>
          <w:rFonts w:ascii="Arial" w:hAnsi="Arial" w:cs="Arial"/>
          <w:sz w:val="28"/>
          <w:szCs w:val="28"/>
        </w:rPr>
        <w:t xml:space="preserve"> сельсовет» Курского района Курской области</w:t>
      </w:r>
    </w:p>
    <w:p w:rsidR="004E0371" w:rsidRDefault="004E0371" w:rsidP="004E0371">
      <w:pPr>
        <w:jc w:val="right"/>
        <w:rPr>
          <w:rFonts w:ascii="Arial" w:hAnsi="Arial" w:cs="Arial"/>
        </w:rPr>
      </w:pPr>
    </w:p>
    <w:p w:rsidR="004E0371" w:rsidRDefault="004E0371" w:rsidP="004E0371">
      <w:pPr>
        <w:jc w:val="right"/>
        <w:rPr>
          <w:rFonts w:ascii="Arial" w:hAnsi="Arial" w:cs="Arial"/>
        </w:rPr>
      </w:pPr>
    </w:p>
    <w:p w:rsidR="004E0371" w:rsidRPr="00EA4BFD" w:rsidRDefault="004E0371" w:rsidP="004E0371">
      <w:pPr>
        <w:jc w:val="right"/>
        <w:rPr>
          <w:rFonts w:ascii="Arial" w:hAnsi="Arial" w:cs="Arial"/>
        </w:rPr>
      </w:pPr>
    </w:p>
    <w:p w:rsidR="004E0371" w:rsidRPr="00EA4BFD" w:rsidRDefault="004E0371" w:rsidP="004E0371">
      <w:pPr>
        <w:jc w:val="right"/>
        <w:rPr>
          <w:rFonts w:ascii="Arial" w:hAnsi="Arial" w:cs="Arial"/>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0"/>
        <w:gridCol w:w="7560"/>
        <w:gridCol w:w="612"/>
      </w:tblGrid>
      <w:tr w:rsidR="004E0371" w:rsidRPr="00EA4BFD" w:rsidTr="00A95D9D">
        <w:tc>
          <w:tcPr>
            <w:tcW w:w="900" w:type="dxa"/>
            <w:shd w:val="clear" w:color="auto" w:fill="auto"/>
          </w:tcPr>
          <w:p w:rsidR="004E0371" w:rsidRPr="00EA4BFD" w:rsidRDefault="004E0371" w:rsidP="00A95D9D">
            <w:pPr>
              <w:pStyle w:val="xl24"/>
              <w:spacing w:before="0" w:beforeAutospacing="0" w:after="0" w:afterAutospacing="0"/>
              <w:rPr>
                <w:rFonts w:ascii="Arial" w:hAnsi="Arial" w:cs="Arial"/>
              </w:rPr>
            </w:pPr>
            <w:r w:rsidRPr="00EA4BFD">
              <w:rPr>
                <w:rFonts w:ascii="Arial" w:hAnsi="Arial" w:cs="Arial"/>
              </w:rPr>
              <w:t>1</w:t>
            </w:r>
          </w:p>
        </w:tc>
        <w:tc>
          <w:tcPr>
            <w:tcW w:w="7560" w:type="dxa"/>
            <w:shd w:val="clear" w:color="auto" w:fill="auto"/>
          </w:tcPr>
          <w:p w:rsidR="004E0371" w:rsidRPr="00EA4BFD" w:rsidRDefault="004E0371" w:rsidP="00A95D9D">
            <w:pPr>
              <w:jc w:val="both"/>
              <w:rPr>
                <w:rFonts w:ascii="Arial" w:hAnsi="Arial" w:cs="Arial"/>
              </w:rPr>
            </w:pPr>
            <w:r w:rsidRPr="00EA4BFD">
              <w:rPr>
                <w:rFonts w:ascii="Arial" w:hAnsi="Arial" w:cs="Arial"/>
              </w:rPr>
              <w:t>Генеральный план Муниципального образования «</w:t>
            </w:r>
            <w:r>
              <w:rPr>
                <w:rFonts w:ascii="Arial" w:hAnsi="Arial" w:cs="Arial"/>
              </w:rPr>
              <w:t>Камышинский</w:t>
            </w:r>
            <w:r w:rsidRPr="00EA4BFD">
              <w:rPr>
                <w:rFonts w:ascii="Arial" w:hAnsi="Arial" w:cs="Arial"/>
              </w:rPr>
              <w:t xml:space="preserve"> сельсовет» Курского района Курской области.</w:t>
            </w:r>
          </w:p>
          <w:p w:rsidR="004E0371" w:rsidRPr="00EA4BFD" w:rsidRDefault="004E0371" w:rsidP="00A95D9D">
            <w:pPr>
              <w:jc w:val="both"/>
              <w:rPr>
                <w:rFonts w:ascii="Arial" w:hAnsi="Arial" w:cs="Arial"/>
              </w:rPr>
            </w:pPr>
            <w:r w:rsidRPr="00EA4BFD">
              <w:rPr>
                <w:rFonts w:ascii="Arial" w:hAnsi="Arial" w:cs="Arial"/>
              </w:rPr>
              <w:t>Положения о территориальном планировании.</w:t>
            </w:r>
            <w:r w:rsidRPr="00EA4BFD">
              <w:rPr>
                <w:rFonts w:ascii="Arial" w:hAnsi="Arial" w:cs="Arial"/>
                <w:iCs/>
              </w:rPr>
              <w:t xml:space="preserve"> Том 1. </w:t>
            </w:r>
          </w:p>
        </w:tc>
        <w:tc>
          <w:tcPr>
            <w:tcW w:w="612" w:type="dxa"/>
            <w:shd w:val="clear" w:color="auto" w:fill="auto"/>
            <w:vAlign w:val="center"/>
          </w:tcPr>
          <w:p w:rsidR="004E0371" w:rsidRPr="00EA4BFD" w:rsidRDefault="004E0371" w:rsidP="00A95D9D">
            <w:pPr>
              <w:pStyle w:val="xl24"/>
              <w:spacing w:before="0" w:beforeAutospacing="0" w:after="0" w:afterAutospacing="0"/>
              <w:rPr>
                <w:rFonts w:ascii="Arial" w:hAnsi="Arial" w:cs="Arial"/>
              </w:rPr>
            </w:pPr>
            <w:r w:rsidRPr="00EA4BFD">
              <w:rPr>
                <w:rFonts w:ascii="Arial" w:hAnsi="Arial" w:cs="Arial"/>
              </w:rPr>
              <w:t>1</w:t>
            </w:r>
          </w:p>
        </w:tc>
      </w:tr>
      <w:tr w:rsidR="004E0371" w:rsidRPr="00EA4BFD" w:rsidTr="00A95D9D">
        <w:tc>
          <w:tcPr>
            <w:tcW w:w="900" w:type="dxa"/>
            <w:shd w:val="clear" w:color="auto" w:fill="auto"/>
          </w:tcPr>
          <w:p w:rsidR="004E0371" w:rsidRPr="00EA4BFD" w:rsidRDefault="004E0371" w:rsidP="00A95D9D">
            <w:pPr>
              <w:pStyle w:val="xl24"/>
              <w:spacing w:before="0" w:beforeAutospacing="0" w:after="0" w:afterAutospacing="0"/>
              <w:rPr>
                <w:rFonts w:ascii="Arial" w:hAnsi="Arial" w:cs="Arial"/>
              </w:rPr>
            </w:pPr>
            <w:r>
              <w:rPr>
                <w:rFonts w:ascii="Arial" w:hAnsi="Arial" w:cs="Arial"/>
              </w:rPr>
              <w:t>2</w:t>
            </w:r>
          </w:p>
        </w:tc>
        <w:tc>
          <w:tcPr>
            <w:tcW w:w="7560" w:type="dxa"/>
            <w:shd w:val="clear" w:color="auto" w:fill="auto"/>
          </w:tcPr>
          <w:p w:rsidR="004E0371" w:rsidRPr="00EA4BFD" w:rsidRDefault="004E0371" w:rsidP="00A95D9D">
            <w:pPr>
              <w:jc w:val="both"/>
              <w:rPr>
                <w:rFonts w:ascii="Arial" w:hAnsi="Arial" w:cs="Arial"/>
              </w:rPr>
            </w:pPr>
            <w:r w:rsidRPr="00EA4BFD">
              <w:rPr>
                <w:rFonts w:ascii="Arial" w:hAnsi="Arial" w:cs="Arial"/>
              </w:rPr>
              <w:t>Генеральный план Муниципального образования «</w:t>
            </w:r>
            <w:r>
              <w:rPr>
                <w:rFonts w:ascii="Arial" w:hAnsi="Arial" w:cs="Arial"/>
              </w:rPr>
              <w:t>Камышинский</w:t>
            </w:r>
            <w:r w:rsidRPr="00EA4BFD">
              <w:rPr>
                <w:rFonts w:ascii="Arial" w:hAnsi="Arial" w:cs="Arial"/>
              </w:rPr>
              <w:t xml:space="preserve"> сельсовет» Курского района Курской области.</w:t>
            </w:r>
          </w:p>
          <w:p w:rsidR="004E0371" w:rsidRPr="00EA4BFD" w:rsidRDefault="004E0371" w:rsidP="00A95D9D">
            <w:pPr>
              <w:jc w:val="both"/>
              <w:rPr>
                <w:rFonts w:ascii="Arial" w:hAnsi="Arial" w:cs="Arial"/>
              </w:rPr>
            </w:pPr>
            <w:r>
              <w:rPr>
                <w:rFonts w:ascii="Arial" w:hAnsi="Arial" w:cs="Arial"/>
              </w:rPr>
              <w:t>Материалы по обоснованию проекта генерального плана</w:t>
            </w:r>
            <w:r w:rsidRPr="00EA4BFD">
              <w:rPr>
                <w:rFonts w:ascii="Arial" w:hAnsi="Arial" w:cs="Arial"/>
              </w:rPr>
              <w:t>.</w:t>
            </w:r>
            <w:r w:rsidRPr="00EA4BFD">
              <w:rPr>
                <w:rFonts w:ascii="Arial" w:hAnsi="Arial" w:cs="Arial"/>
                <w:iCs/>
              </w:rPr>
              <w:t xml:space="preserve"> Том </w:t>
            </w:r>
            <w:r>
              <w:rPr>
                <w:rFonts w:ascii="Arial" w:hAnsi="Arial" w:cs="Arial"/>
                <w:iCs/>
              </w:rPr>
              <w:t>2.</w:t>
            </w:r>
          </w:p>
        </w:tc>
        <w:tc>
          <w:tcPr>
            <w:tcW w:w="612" w:type="dxa"/>
            <w:shd w:val="clear" w:color="auto" w:fill="auto"/>
            <w:vAlign w:val="center"/>
          </w:tcPr>
          <w:p w:rsidR="004E0371" w:rsidRPr="00EA4BFD" w:rsidRDefault="004E0371" w:rsidP="00A95D9D">
            <w:pPr>
              <w:pStyle w:val="xl24"/>
              <w:spacing w:before="0" w:beforeAutospacing="0" w:after="0" w:afterAutospacing="0"/>
              <w:rPr>
                <w:rFonts w:ascii="Arial" w:hAnsi="Arial" w:cs="Arial"/>
              </w:rPr>
            </w:pPr>
            <w:r>
              <w:rPr>
                <w:rFonts w:ascii="Arial" w:hAnsi="Arial" w:cs="Arial"/>
              </w:rPr>
              <w:t>1</w:t>
            </w:r>
          </w:p>
        </w:tc>
      </w:tr>
      <w:tr w:rsidR="004E0371" w:rsidRPr="00EA4BFD" w:rsidTr="00A95D9D">
        <w:tc>
          <w:tcPr>
            <w:tcW w:w="900" w:type="dxa"/>
            <w:shd w:val="clear" w:color="auto" w:fill="auto"/>
          </w:tcPr>
          <w:p w:rsidR="004E0371" w:rsidRDefault="004E0371" w:rsidP="00A95D9D">
            <w:pPr>
              <w:pStyle w:val="xl24"/>
              <w:spacing w:before="0" w:beforeAutospacing="0" w:after="0" w:afterAutospacing="0"/>
              <w:rPr>
                <w:rFonts w:ascii="Arial" w:hAnsi="Arial" w:cs="Arial"/>
              </w:rPr>
            </w:pPr>
            <w:r>
              <w:rPr>
                <w:rFonts w:ascii="Arial" w:hAnsi="Arial" w:cs="Arial"/>
              </w:rPr>
              <w:t>3.</w:t>
            </w:r>
          </w:p>
        </w:tc>
        <w:tc>
          <w:tcPr>
            <w:tcW w:w="7560" w:type="dxa"/>
            <w:shd w:val="clear" w:color="auto" w:fill="auto"/>
          </w:tcPr>
          <w:p w:rsidR="004E0371" w:rsidRPr="00EA4BFD" w:rsidRDefault="004E0371" w:rsidP="00A95D9D">
            <w:pPr>
              <w:jc w:val="both"/>
              <w:rPr>
                <w:rFonts w:ascii="Arial" w:hAnsi="Arial" w:cs="Arial"/>
              </w:rPr>
            </w:pPr>
            <w:r w:rsidRPr="00EA4BFD">
              <w:rPr>
                <w:rFonts w:ascii="Arial" w:hAnsi="Arial" w:cs="Arial"/>
              </w:rPr>
              <w:t>Генеральный план Муниципального образования «</w:t>
            </w:r>
            <w:r>
              <w:rPr>
                <w:rFonts w:ascii="Arial" w:hAnsi="Arial" w:cs="Arial"/>
              </w:rPr>
              <w:t>Камышинский</w:t>
            </w:r>
            <w:r w:rsidRPr="00EA4BFD">
              <w:rPr>
                <w:rFonts w:ascii="Arial" w:hAnsi="Arial" w:cs="Arial"/>
              </w:rPr>
              <w:t xml:space="preserve"> сельсовет» Курского района Курской области.</w:t>
            </w:r>
          </w:p>
          <w:p w:rsidR="004E0371" w:rsidRPr="00EA4BFD" w:rsidRDefault="004E0371" w:rsidP="00A95D9D">
            <w:pPr>
              <w:jc w:val="both"/>
              <w:rPr>
                <w:rFonts w:ascii="Arial" w:hAnsi="Arial" w:cs="Arial"/>
              </w:rPr>
            </w:pPr>
            <w:r>
              <w:rPr>
                <w:rFonts w:ascii="Arial" w:hAnsi="Arial" w:cs="Arial"/>
              </w:rPr>
              <w:t>Перечень основных факторов риска возникновения  чрезвычайных ситуаций природного и техногенного характера</w:t>
            </w:r>
            <w:r w:rsidRPr="00EA4BFD">
              <w:rPr>
                <w:rFonts w:ascii="Arial" w:hAnsi="Arial" w:cs="Arial"/>
              </w:rPr>
              <w:t>.</w:t>
            </w:r>
            <w:r w:rsidRPr="00EA4BFD">
              <w:rPr>
                <w:rFonts w:ascii="Arial" w:hAnsi="Arial" w:cs="Arial"/>
                <w:iCs/>
              </w:rPr>
              <w:t xml:space="preserve"> Том </w:t>
            </w:r>
            <w:r>
              <w:rPr>
                <w:rFonts w:ascii="Arial" w:hAnsi="Arial" w:cs="Arial"/>
                <w:iCs/>
              </w:rPr>
              <w:t>3.</w:t>
            </w:r>
          </w:p>
        </w:tc>
        <w:tc>
          <w:tcPr>
            <w:tcW w:w="612" w:type="dxa"/>
            <w:shd w:val="clear" w:color="auto" w:fill="auto"/>
            <w:vAlign w:val="center"/>
          </w:tcPr>
          <w:p w:rsidR="004E0371" w:rsidRDefault="004E0371" w:rsidP="00A95D9D">
            <w:pPr>
              <w:pStyle w:val="xl24"/>
              <w:spacing w:before="0" w:beforeAutospacing="0" w:after="0" w:afterAutospacing="0"/>
              <w:rPr>
                <w:rFonts w:ascii="Arial" w:hAnsi="Arial" w:cs="Arial"/>
              </w:rPr>
            </w:pPr>
            <w:r>
              <w:rPr>
                <w:rFonts w:ascii="Arial" w:hAnsi="Arial" w:cs="Arial"/>
              </w:rPr>
              <w:t>1</w:t>
            </w:r>
          </w:p>
        </w:tc>
      </w:tr>
      <w:tr w:rsidR="004E0371" w:rsidRPr="00EA4BFD" w:rsidTr="00A95D9D">
        <w:tc>
          <w:tcPr>
            <w:tcW w:w="9072" w:type="dxa"/>
            <w:gridSpan w:val="3"/>
          </w:tcPr>
          <w:p w:rsidR="004E0371" w:rsidRPr="00EA4BFD" w:rsidRDefault="004E0371" w:rsidP="00A95D9D">
            <w:pPr>
              <w:widowControl w:val="0"/>
              <w:jc w:val="center"/>
              <w:rPr>
                <w:rFonts w:ascii="Arial" w:hAnsi="Arial" w:cs="Arial"/>
                <w:bCs/>
                <w:color w:val="000000"/>
              </w:rPr>
            </w:pPr>
            <w:r w:rsidRPr="00EA4BFD">
              <w:rPr>
                <w:rFonts w:ascii="Arial" w:hAnsi="Arial" w:cs="Arial"/>
                <w:color w:val="000000"/>
              </w:rPr>
              <w:t>ГРАФИЧЕСКИЕ МАТЕРИАЛЫ:</w:t>
            </w:r>
          </w:p>
        </w:tc>
      </w:tr>
      <w:tr w:rsidR="004E0371" w:rsidRPr="00EA4BFD" w:rsidTr="00A95D9D">
        <w:tc>
          <w:tcPr>
            <w:tcW w:w="900" w:type="dxa"/>
          </w:tcPr>
          <w:p w:rsidR="004E0371" w:rsidRPr="00EA4BFD" w:rsidRDefault="004E0371" w:rsidP="00A95D9D">
            <w:pPr>
              <w:widowControl w:val="0"/>
              <w:spacing w:line="360" w:lineRule="auto"/>
              <w:jc w:val="center"/>
              <w:rPr>
                <w:rFonts w:ascii="Arial" w:hAnsi="Arial" w:cs="Arial"/>
                <w:color w:val="000000"/>
              </w:rPr>
            </w:pPr>
            <w:r>
              <w:rPr>
                <w:rFonts w:ascii="Arial" w:hAnsi="Arial" w:cs="Arial"/>
                <w:color w:val="000000"/>
              </w:rPr>
              <w:t>4.</w:t>
            </w:r>
          </w:p>
        </w:tc>
        <w:tc>
          <w:tcPr>
            <w:tcW w:w="7560" w:type="dxa"/>
          </w:tcPr>
          <w:p w:rsidR="004E0371" w:rsidRPr="00EA4BFD" w:rsidRDefault="004E0371" w:rsidP="00A95D9D">
            <w:pPr>
              <w:jc w:val="both"/>
              <w:rPr>
                <w:rFonts w:ascii="Arial" w:hAnsi="Arial" w:cs="Arial"/>
                <w:color w:val="000000"/>
              </w:rPr>
            </w:pPr>
            <w:r>
              <w:rPr>
                <w:rFonts w:ascii="Arial" w:hAnsi="Arial" w:cs="Arial"/>
              </w:rPr>
              <w:t>Схема современного использования территории</w:t>
            </w:r>
          </w:p>
        </w:tc>
        <w:tc>
          <w:tcPr>
            <w:tcW w:w="612" w:type="dxa"/>
            <w:vAlign w:val="center"/>
          </w:tcPr>
          <w:p w:rsidR="004E0371" w:rsidRPr="00EA4BFD" w:rsidRDefault="004E0371" w:rsidP="00A95D9D">
            <w:pPr>
              <w:widowControl w:val="0"/>
              <w:spacing w:line="360" w:lineRule="auto"/>
              <w:jc w:val="center"/>
              <w:rPr>
                <w:rFonts w:ascii="Arial" w:hAnsi="Arial" w:cs="Arial"/>
                <w:color w:val="000000"/>
              </w:rPr>
            </w:pPr>
            <w:r w:rsidRPr="00EA4BFD">
              <w:rPr>
                <w:rFonts w:ascii="Arial" w:hAnsi="Arial" w:cs="Arial"/>
                <w:color w:val="000000"/>
              </w:rPr>
              <w:t>1</w:t>
            </w:r>
          </w:p>
        </w:tc>
      </w:tr>
      <w:tr w:rsidR="004E0371" w:rsidRPr="00EA4BFD" w:rsidTr="00A95D9D">
        <w:tc>
          <w:tcPr>
            <w:tcW w:w="900" w:type="dxa"/>
          </w:tcPr>
          <w:p w:rsidR="004E0371" w:rsidRPr="00EA4BFD" w:rsidRDefault="004E0371" w:rsidP="00A95D9D">
            <w:pPr>
              <w:widowControl w:val="0"/>
              <w:spacing w:line="360" w:lineRule="auto"/>
              <w:jc w:val="center"/>
              <w:rPr>
                <w:rFonts w:ascii="Arial" w:hAnsi="Arial" w:cs="Arial"/>
                <w:color w:val="000000"/>
              </w:rPr>
            </w:pPr>
            <w:r>
              <w:rPr>
                <w:rFonts w:ascii="Arial" w:hAnsi="Arial" w:cs="Arial"/>
                <w:color w:val="000000"/>
              </w:rPr>
              <w:t>5.</w:t>
            </w:r>
          </w:p>
        </w:tc>
        <w:tc>
          <w:tcPr>
            <w:tcW w:w="7560" w:type="dxa"/>
          </w:tcPr>
          <w:p w:rsidR="004E0371" w:rsidRDefault="004E0371" w:rsidP="00A95D9D">
            <w:pPr>
              <w:jc w:val="both"/>
              <w:rPr>
                <w:rFonts w:ascii="Arial" w:hAnsi="Arial" w:cs="Arial"/>
              </w:rPr>
            </w:pPr>
            <w:r>
              <w:rPr>
                <w:rFonts w:ascii="Arial" w:hAnsi="Arial" w:cs="Arial"/>
              </w:rPr>
              <w:t xml:space="preserve">Схема анализа комплексного развития территории и размещения объектов местного значения с учетом ограничений использования территории муниципального образования </w:t>
            </w:r>
          </w:p>
        </w:tc>
        <w:tc>
          <w:tcPr>
            <w:tcW w:w="612" w:type="dxa"/>
            <w:vAlign w:val="center"/>
          </w:tcPr>
          <w:p w:rsidR="004E0371" w:rsidRPr="00EA4BFD" w:rsidRDefault="004E0371" w:rsidP="00A95D9D">
            <w:pPr>
              <w:widowControl w:val="0"/>
              <w:spacing w:line="360" w:lineRule="auto"/>
              <w:jc w:val="center"/>
              <w:rPr>
                <w:rFonts w:ascii="Arial" w:hAnsi="Arial" w:cs="Arial"/>
                <w:color w:val="000000"/>
              </w:rPr>
            </w:pPr>
            <w:r>
              <w:rPr>
                <w:rFonts w:ascii="Arial" w:hAnsi="Arial" w:cs="Arial"/>
                <w:color w:val="000000"/>
              </w:rPr>
              <w:t>1</w:t>
            </w:r>
          </w:p>
        </w:tc>
      </w:tr>
      <w:tr w:rsidR="004E0371" w:rsidRPr="00EA4BFD" w:rsidTr="00A95D9D">
        <w:tc>
          <w:tcPr>
            <w:tcW w:w="900" w:type="dxa"/>
          </w:tcPr>
          <w:p w:rsidR="004E0371" w:rsidRPr="00EA4BFD" w:rsidRDefault="004E0371" w:rsidP="00A95D9D">
            <w:pPr>
              <w:widowControl w:val="0"/>
              <w:spacing w:line="360" w:lineRule="auto"/>
              <w:jc w:val="center"/>
              <w:rPr>
                <w:rFonts w:ascii="Arial" w:hAnsi="Arial" w:cs="Arial"/>
                <w:color w:val="000000"/>
              </w:rPr>
            </w:pPr>
            <w:r>
              <w:rPr>
                <w:rFonts w:ascii="Arial" w:hAnsi="Arial" w:cs="Arial"/>
                <w:color w:val="000000"/>
              </w:rPr>
              <w:t>6.</w:t>
            </w:r>
          </w:p>
        </w:tc>
        <w:tc>
          <w:tcPr>
            <w:tcW w:w="7560" w:type="dxa"/>
          </w:tcPr>
          <w:p w:rsidR="004E0371" w:rsidRPr="00EA4BFD" w:rsidRDefault="004E0371" w:rsidP="00A95D9D">
            <w:pPr>
              <w:jc w:val="both"/>
              <w:rPr>
                <w:rFonts w:ascii="Arial" w:hAnsi="Arial" w:cs="Arial"/>
                <w:color w:val="000000"/>
              </w:rPr>
            </w:pPr>
            <w:r>
              <w:rPr>
                <w:rFonts w:ascii="Arial" w:hAnsi="Arial" w:cs="Arial"/>
              </w:rPr>
              <w:t>Схема инженерной и транспортной инфраструктуры и инженерного благоустройства территории</w:t>
            </w:r>
          </w:p>
        </w:tc>
        <w:tc>
          <w:tcPr>
            <w:tcW w:w="612" w:type="dxa"/>
            <w:vAlign w:val="center"/>
          </w:tcPr>
          <w:p w:rsidR="004E0371" w:rsidRPr="00EA4BFD" w:rsidRDefault="004E0371" w:rsidP="00A95D9D">
            <w:pPr>
              <w:widowControl w:val="0"/>
              <w:spacing w:line="360" w:lineRule="auto"/>
              <w:jc w:val="center"/>
              <w:rPr>
                <w:rFonts w:ascii="Arial" w:hAnsi="Arial" w:cs="Arial"/>
                <w:color w:val="000000"/>
              </w:rPr>
            </w:pPr>
            <w:r w:rsidRPr="00EA4BFD">
              <w:rPr>
                <w:rFonts w:ascii="Arial" w:hAnsi="Arial" w:cs="Arial"/>
                <w:color w:val="000000"/>
              </w:rPr>
              <w:t>1</w:t>
            </w:r>
          </w:p>
        </w:tc>
      </w:tr>
      <w:tr w:rsidR="004E0371" w:rsidRPr="00EA4BFD" w:rsidTr="00A95D9D">
        <w:tc>
          <w:tcPr>
            <w:tcW w:w="900" w:type="dxa"/>
          </w:tcPr>
          <w:p w:rsidR="004E0371" w:rsidRPr="00EA4BFD" w:rsidRDefault="004E0371" w:rsidP="00A95D9D">
            <w:pPr>
              <w:widowControl w:val="0"/>
              <w:spacing w:line="360" w:lineRule="auto"/>
              <w:jc w:val="center"/>
              <w:rPr>
                <w:rFonts w:ascii="Arial" w:hAnsi="Arial" w:cs="Arial"/>
                <w:color w:val="000000"/>
              </w:rPr>
            </w:pPr>
            <w:r>
              <w:rPr>
                <w:rFonts w:ascii="Arial" w:hAnsi="Arial" w:cs="Arial"/>
                <w:color w:val="000000"/>
              </w:rPr>
              <w:t>7.</w:t>
            </w:r>
          </w:p>
        </w:tc>
        <w:tc>
          <w:tcPr>
            <w:tcW w:w="7560" w:type="dxa"/>
          </w:tcPr>
          <w:p w:rsidR="004E0371" w:rsidRPr="00EA4BFD" w:rsidRDefault="004E0371" w:rsidP="00A95D9D">
            <w:pPr>
              <w:jc w:val="both"/>
              <w:rPr>
                <w:rFonts w:ascii="Arial" w:hAnsi="Arial" w:cs="Arial"/>
                <w:color w:val="000000"/>
              </w:rPr>
            </w:pPr>
            <w:r w:rsidRPr="00EA4BFD">
              <w:rPr>
                <w:rFonts w:ascii="Arial" w:hAnsi="Arial" w:cs="Arial"/>
                <w:color w:val="000000"/>
              </w:rPr>
              <w:t xml:space="preserve">Схема </w:t>
            </w:r>
            <w:r>
              <w:rPr>
                <w:rFonts w:ascii="Arial" w:hAnsi="Arial" w:cs="Arial"/>
                <w:color w:val="000000"/>
              </w:rPr>
              <w:t xml:space="preserve">границ территорий, подверженных риску возникновения чрезвычайных ситуаций природного и техногенного характера </w:t>
            </w:r>
          </w:p>
        </w:tc>
        <w:tc>
          <w:tcPr>
            <w:tcW w:w="612" w:type="dxa"/>
            <w:vAlign w:val="center"/>
          </w:tcPr>
          <w:p w:rsidR="004E0371" w:rsidRPr="00EA4BFD" w:rsidRDefault="004E0371" w:rsidP="00A95D9D">
            <w:pPr>
              <w:widowControl w:val="0"/>
              <w:spacing w:line="360" w:lineRule="auto"/>
              <w:jc w:val="center"/>
              <w:rPr>
                <w:rFonts w:ascii="Arial" w:hAnsi="Arial" w:cs="Arial"/>
                <w:color w:val="000000"/>
              </w:rPr>
            </w:pPr>
            <w:r w:rsidRPr="00EA4BFD">
              <w:rPr>
                <w:rFonts w:ascii="Arial" w:hAnsi="Arial" w:cs="Arial"/>
                <w:color w:val="000000"/>
              </w:rPr>
              <w:t>1</w:t>
            </w:r>
          </w:p>
        </w:tc>
      </w:tr>
      <w:tr w:rsidR="004E0371" w:rsidRPr="00EA4BFD" w:rsidTr="00A95D9D">
        <w:tc>
          <w:tcPr>
            <w:tcW w:w="900" w:type="dxa"/>
          </w:tcPr>
          <w:p w:rsidR="004E0371" w:rsidRPr="00EA4BFD" w:rsidRDefault="004E0371" w:rsidP="00A95D9D">
            <w:pPr>
              <w:jc w:val="center"/>
              <w:rPr>
                <w:rFonts w:ascii="Arial" w:hAnsi="Arial" w:cs="Arial"/>
              </w:rPr>
            </w:pPr>
          </w:p>
        </w:tc>
        <w:tc>
          <w:tcPr>
            <w:tcW w:w="7560" w:type="dxa"/>
          </w:tcPr>
          <w:p w:rsidR="004E0371" w:rsidRPr="00EA4BFD" w:rsidRDefault="004E0371" w:rsidP="00A95D9D">
            <w:pPr>
              <w:jc w:val="both"/>
              <w:rPr>
                <w:rFonts w:ascii="Arial" w:hAnsi="Arial" w:cs="Arial"/>
                <w:color w:val="000000"/>
              </w:rPr>
            </w:pPr>
          </w:p>
        </w:tc>
        <w:tc>
          <w:tcPr>
            <w:tcW w:w="612" w:type="dxa"/>
            <w:vAlign w:val="center"/>
          </w:tcPr>
          <w:p w:rsidR="004E0371" w:rsidRPr="00EA4BFD" w:rsidRDefault="004E0371" w:rsidP="00A95D9D">
            <w:pPr>
              <w:widowControl w:val="0"/>
              <w:spacing w:line="360" w:lineRule="auto"/>
              <w:jc w:val="center"/>
              <w:rPr>
                <w:rFonts w:ascii="Arial" w:hAnsi="Arial" w:cs="Arial"/>
                <w:color w:val="000000"/>
              </w:rPr>
            </w:pPr>
          </w:p>
        </w:tc>
      </w:tr>
      <w:tr w:rsidR="004E0371" w:rsidRPr="00EA4BFD" w:rsidTr="00A95D9D">
        <w:tc>
          <w:tcPr>
            <w:tcW w:w="900" w:type="dxa"/>
          </w:tcPr>
          <w:p w:rsidR="004E0371" w:rsidRDefault="004E0371" w:rsidP="00A95D9D">
            <w:pPr>
              <w:widowControl w:val="0"/>
              <w:spacing w:line="360" w:lineRule="auto"/>
              <w:jc w:val="center"/>
              <w:rPr>
                <w:rFonts w:ascii="Arial" w:hAnsi="Arial" w:cs="Arial"/>
                <w:color w:val="000000"/>
              </w:rPr>
            </w:pPr>
            <w:r>
              <w:rPr>
                <w:rFonts w:ascii="Arial" w:hAnsi="Arial" w:cs="Arial"/>
                <w:color w:val="000000"/>
              </w:rPr>
              <w:t>8.</w:t>
            </w:r>
          </w:p>
        </w:tc>
        <w:tc>
          <w:tcPr>
            <w:tcW w:w="7560" w:type="dxa"/>
          </w:tcPr>
          <w:p w:rsidR="004E0371" w:rsidRPr="005D68DF" w:rsidRDefault="004E0371" w:rsidP="00A95D9D">
            <w:pPr>
              <w:jc w:val="both"/>
              <w:rPr>
                <w:rFonts w:ascii="Arial" w:hAnsi="Arial" w:cs="Arial"/>
                <w:color w:val="000000"/>
              </w:rPr>
            </w:pPr>
            <w:r>
              <w:rPr>
                <w:rFonts w:ascii="Arial" w:hAnsi="Arial" w:cs="Arial"/>
                <w:iCs/>
                <w:color w:val="000000"/>
              </w:rPr>
              <w:t xml:space="preserve">Электронная версия </w:t>
            </w:r>
            <w:proofErr w:type="gramStart"/>
            <w:r>
              <w:rPr>
                <w:rFonts w:ascii="Arial" w:hAnsi="Arial" w:cs="Arial"/>
                <w:iCs/>
                <w:color w:val="000000"/>
              </w:rPr>
              <w:t xml:space="preserve">( </w:t>
            </w:r>
            <w:proofErr w:type="gramEnd"/>
            <w:r>
              <w:rPr>
                <w:rFonts w:ascii="Arial" w:hAnsi="Arial" w:cs="Arial"/>
                <w:iCs/>
                <w:color w:val="000000"/>
              </w:rPr>
              <w:t xml:space="preserve">компакт диск </w:t>
            </w:r>
            <w:r>
              <w:rPr>
                <w:rFonts w:ascii="Arial" w:hAnsi="Arial" w:cs="Arial"/>
                <w:iCs/>
                <w:color w:val="000000"/>
                <w:lang w:val="en-US"/>
              </w:rPr>
              <w:t>CD</w:t>
            </w:r>
            <w:r w:rsidRPr="005D68DF">
              <w:rPr>
                <w:rFonts w:ascii="Arial" w:hAnsi="Arial" w:cs="Arial"/>
                <w:iCs/>
                <w:color w:val="000000"/>
              </w:rPr>
              <w:t xml:space="preserve">- </w:t>
            </w:r>
            <w:r>
              <w:rPr>
                <w:rFonts w:ascii="Arial" w:hAnsi="Arial" w:cs="Arial"/>
                <w:iCs/>
                <w:color w:val="000000"/>
                <w:lang w:val="en-US"/>
              </w:rPr>
              <w:t>RW</w:t>
            </w:r>
            <w:r>
              <w:rPr>
                <w:rFonts w:ascii="Arial" w:hAnsi="Arial" w:cs="Arial"/>
                <w:iCs/>
                <w:color w:val="000000"/>
              </w:rPr>
              <w:t>)</w:t>
            </w:r>
          </w:p>
        </w:tc>
        <w:tc>
          <w:tcPr>
            <w:tcW w:w="612" w:type="dxa"/>
            <w:vAlign w:val="center"/>
          </w:tcPr>
          <w:p w:rsidR="004E0371" w:rsidRPr="00EA4BFD" w:rsidRDefault="004E0371" w:rsidP="00A95D9D">
            <w:pPr>
              <w:pStyle w:val="xl24"/>
              <w:spacing w:before="0" w:beforeAutospacing="0" w:after="0" w:afterAutospacing="0"/>
              <w:rPr>
                <w:rFonts w:ascii="Arial" w:hAnsi="Arial" w:cs="Arial"/>
                <w:color w:val="000000"/>
              </w:rPr>
            </w:pPr>
            <w:r w:rsidRPr="00EA4BFD">
              <w:rPr>
                <w:rFonts w:ascii="Arial" w:hAnsi="Arial" w:cs="Arial"/>
                <w:color w:val="000000"/>
              </w:rPr>
              <w:t>1</w:t>
            </w:r>
          </w:p>
        </w:tc>
      </w:tr>
    </w:tbl>
    <w:p w:rsidR="004E0371" w:rsidRPr="00EA4BFD" w:rsidRDefault="004E0371" w:rsidP="004E0371">
      <w:pPr>
        <w:rPr>
          <w:rFonts w:ascii="Arial" w:hAnsi="Arial" w:cs="Arial"/>
        </w:rPr>
      </w:pPr>
    </w:p>
    <w:p w:rsidR="004E0371" w:rsidRDefault="004E0371" w:rsidP="004E0371"/>
    <w:p w:rsidR="00726F17" w:rsidRDefault="00726F17"/>
    <w:p w:rsidR="008944D2" w:rsidRDefault="008944D2"/>
    <w:p w:rsidR="008944D2" w:rsidRDefault="008944D2"/>
    <w:p w:rsidR="008944D2" w:rsidRDefault="008944D2"/>
    <w:p w:rsidR="008944D2" w:rsidRDefault="008944D2"/>
    <w:p w:rsidR="008944D2" w:rsidRDefault="008944D2"/>
    <w:p w:rsidR="008944D2" w:rsidRDefault="008944D2"/>
    <w:p w:rsidR="008944D2" w:rsidRDefault="008944D2"/>
    <w:p w:rsidR="008944D2" w:rsidRDefault="008944D2"/>
    <w:p w:rsidR="00A67671" w:rsidRDefault="00A67671"/>
    <w:p w:rsidR="00A67671" w:rsidRDefault="00A67671"/>
    <w:p w:rsidR="00A67671" w:rsidRDefault="00A67671"/>
    <w:p w:rsidR="00A67671" w:rsidRDefault="00A67671"/>
    <w:p w:rsidR="008944D2" w:rsidRDefault="008944D2"/>
    <w:p w:rsidR="008944D2" w:rsidRPr="0021329B" w:rsidRDefault="008944D2" w:rsidP="008944D2">
      <w:pPr>
        <w:widowControl w:val="0"/>
        <w:overflowPunct w:val="0"/>
        <w:autoSpaceDE w:val="0"/>
        <w:jc w:val="center"/>
        <w:textAlignment w:val="baseline"/>
        <w:rPr>
          <w:b/>
          <w:bCs/>
          <w:sz w:val="28"/>
          <w:szCs w:val="28"/>
          <w:lang w:eastAsia="ar-SA"/>
        </w:rPr>
      </w:pPr>
      <w:bookmarkStart w:id="0" w:name="_Toc268263619"/>
      <w:bookmarkStart w:id="1" w:name="_Toc268084563"/>
      <w:bookmarkStart w:id="2" w:name="_Toc256375541"/>
      <w:bookmarkStart w:id="3" w:name="_Toc256429330"/>
      <w:bookmarkStart w:id="4" w:name="_Toc263243175"/>
      <w:bookmarkStart w:id="5" w:name="_Toc268263724"/>
      <w:bookmarkStart w:id="6" w:name="_Toc298142855"/>
      <w:bookmarkStart w:id="7" w:name="_Toc336507770"/>
      <w:r w:rsidRPr="0021329B">
        <w:rPr>
          <w:b/>
          <w:bCs/>
          <w:sz w:val="28"/>
          <w:szCs w:val="28"/>
          <w:lang w:eastAsia="ar-SA"/>
        </w:rPr>
        <w:lastRenderedPageBreak/>
        <w:t>Общество с ограниченной ответственностью</w:t>
      </w:r>
    </w:p>
    <w:p w:rsidR="008944D2" w:rsidRPr="0021329B" w:rsidRDefault="008944D2" w:rsidP="008944D2">
      <w:pPr>
        <w:widowControl w:val="0"/>
        <w:overflowPunct w:val="0"/>
        <w:autoSpaceDE w:val="0"/>
        <w:jc w:val="center"/>
        <w:textAlignment w:val="baseline"/>
        <w:rPr>
          <w:b/>
          <w:bCs/>
          <w:sz w:val="28"/>
          <w:szCs w:val="28"/>
          <w:lang w:eastAsia="ar-SA"/>
        </w:rPr>
      </w:pPr>
      <w:r w:rsidRPr="0021329B">
        <w:rPr>
          <w:b/>
          <w:bCs/>
          <w:sz w:val="28"/>
          <w:szCs w:val="28"/>
          <w:lang w:eastAsia="ar-SA"/>
        </w:rPr>
        <w:t>«Архитектурное бюро»</w:t>
      </w:r>
    </w:p>
    <w:tbl>
      <w:tblPr>
        <w:tblW w:w="0" w:type="auto"/>
        <w:tblInd w:w="640" w:type="dxa"/>
        <w:tblBorders>
          <w:top w:val="thinThickSmallGap" w:sz="24" w:space="0" w:color="auto"/>
        </w:tblBorders>
        <w:tblLook w:val="0000" w:firstRow="0" w:lastRow="0" w:firstColumn="0" w:lastColumn="0" w:noHBand="0" w:noVBand="0"/>
      </w:tblPr>
      <w:tblGrid>
        <w:gridCol w:w="8610"/>
      </w:tblGrid>
      <w:tr w:rsidR="008944D2" w:rsidRPr="008944D2" w:rsidTr="00A95D9D">
        <w:tblPrEx>
          <w:tblCellMar>
            <w:top w:w="0" w:type="dxa"/>
            <w:bottom w:w="0" w:type="dxa"/>
          </w:tblCellMar>
        </w:tblPrEx>
        <w:trPr>
          <w:trHeight w:val="100"/>
        </w:trPr>
        <w:tc>
          <w:tcPr>
            <w:tcW w:w="8610" w:type="dxa"/>
          </w:tcPr>
          <w:p w:rsidR="008944D2" w:rsidRPr="0021329B" w:rsidRDefault="008944D2" w:rsidP="00A95D9D">
            <w:pPr>
              <w:widowControl w:val="0"/>
              <w:overflowPunct w:val="0"/>
              <w:autoSpaceDE w:val="0"/>
              <w:jc w:val="center"/>
              <w:textAlignment w:val="baseline"/>
              <w:rPr>
                <w:lang w:eastAsia="ar-SA"/>
              </w:rPr>
            </w:pPr>
            <w:r w:rsidRPr="0021329B">
              <w:rPr>
                <w:lang w:eastAsia="ar-SA"/>
              </w:rPr>
              <w:t>305001 г</w:t>
            </w:r>
            <w:proofErr w:type="gramStart"/>
            <w:r w:rsidRPr="0021329B">
              <w:rPr>
                <w:lang w:eastAsia="ar-SA"/>
              </w:rPr>
              <w:t>.К</w:t>
            </w:r>
            <w:proofErr w:type="gramEnd"/>
            <w:r w:rsidRPr="0021329B">
              <w:rPr>
                <w:lang w:eastAsia="ar-SA"/>
              </w:rPr>
              <w:t>урск , ул.Дзержинского, д. 86; кв/офис 12, тел./факс 8(4712) 54-76-85,</w:t>
            </w:r>
          </w:p>
          <w:p w:rsidR="008944D2" w:rsidRPr="008944D2" w:rsidRDefault="008944D2" w:rsidP="00A95D9D">
            <w:pPr>
              <w:widowControl w:val="0"/>
              <w:overflowPunct w:val="0"/>
              <w:autoSpaceDE w:val="0"/>
              <w:jc w:val="center"/>
              <w:textAlignment w:val="baseline"/>
              <w:rPr>
                <w:lang w:val="en-US" w:eastAsia="ar-SA"/>
              </w:rPr>
            </w:pPr>
            <w:r w:rsidRPr="008944D2">
              <w:rPr>
                <w:lang w:val="en-US" w:eastAsia="ar-SA"/>
              </w:rPr>
              <w:t xml:space="preserve">E-mail </w:t>
            </w:r>
            <w:hyperlink r:id="rId9" w:history="1">
              <w:r w:rsidRPr="008944D2">
                <w:rPr>
                  <w:lang w:val="en-US" w:eastAsia="ar-SA"/>
                </w:rPr>
                <w:t>chernova62@mail.ru</w:t>
              </w:r>
            </w:hyperlink>
          </w:p>
        </w:tc>
      </w:tr>
    </w:tbl>
    <w:p w:rsidR="008944D2" w:rsidRPr="001B5EB8" w:rsidRDefault="008944D2" w:rsidP="008944D2">
      <w:pPr>
        <w:widowControl w:val="0"/>
        <w:jc w:val="right"/>
        <w:rPr>
          <w:b/>
          <w:bCs/>
          <w:lang w:val="en-US"/>
        </w:rPr>
      </w:pPr>
    </w:p>
    <w:tbl>
      <w:tblPr>
        <w:tblW w:w="0" w:type="auto"/>
        <w:tblInd w:w="2943" w:type="dxa"/>
        <w:tblLook w:val="01E0" w:firstRow="1" w:lastRow="1" w:firstColumn="1" w:lastColumn="1" w:noHBand="0" w:noVBand="0"/>
      </w:tblPr>
      <w:tblGrid>
        <w:gridCol w:w="3165"/>
        <w:gridCol w:w="3463"/>
      </w:tblGrid>
      <w:tr w:rsidR="008944D2" w:rsidRPr="004A0196" w:rsidTr="00A95D9D">
        <w:trPr>
          <w:trHeight w:val="2867"/>
        </w:trPr>
        <w:tc>
          <w:tcPr>
            <w:tcW w:w="3165" w:type="dxa"/>
            <w:vAlign w:val="center"/>
          </w:tcPr>
          <w:p w:rsidR="008944D2" w:rsidRPr="004A0196" w:rsidRDefault="008944D2" w:rsidP="00A95D9D">
            <w:pPr>
              <w:widowControl w:val="0"/>
              <w:ind w:hanging="108"/>
              <w:jc w:val="right"/>
              <w:rPr>
                <w:b/>
                <w:bCs/>
                <w:sz w:val="32"/>
                <w:szCs w:val="32"/>
                <w:lang w:val="en-US"/>
              </w:rPr>
            </w:pPr>
            <w:r>
              <w:rPr>
                <w:b/>
                <w:bCs/>
                <w:noProof/>
                <w:sz w:val="32"/>
                <w:szCs w:val="32"/>
              </w:rPr>
              <w:drawing>
                <wp:inline distT="0" distB="0" distL="0" distR="0">
                  <wp:extent cx="1895475" cy="1895475"/>
                  <wp:effectExtent l="0" t="0" r="9525" b="9525"/>
                  <wp:docPr id="2" name="Рисунок 2" descr="g_kur_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_kur_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95475" cy="1895475"/>
                          </a:xfrm>
                          <a:prstGeom prst="rect">
                            <a:avLst/>
                          </a:prstGeom>
                          <a:noFill/>
                          <a:ln>
                            <a:noFill/>
                          </a:ln>
                        </pic:spPr>
                      </pic:pic>
                    </a:graphicData>
                  </a:graphic>
                </wp:inline>
              </w:drawing>
            </w:r>
          </w:p>
        </w:tc>
        <w:tc>
          <w:tcPr>
            <w:tcW w:w="3463" w:type="dxa"/>
            <w:tcBorders>
              <w:left w:val="nil"/>
            </w:tcBorders>
          </w:tcPr>
          <w:p w:rsidR="008944D2" w:rsidRPr="0021329B" w:rsidRDefault="008944D2" w:rsidP="00A95D9D">
            <w:pPr>
              <w:widowControl w:val="0"/>
              <w:overflowPunct w:val="0"/>
              <w:autoSpaceDE w:val="0"/>
              <w:jc w:val="right"/>
              <w:textAlignment w:val="baseline"/>
              <w:rPr>
                <w:bCs/>
                <w:sz w:val="21"/>
                <w:szCs w:val="21"/>
                <w:u w:val="single"/>
                <w:lang w:eastAsia="ar-SA"/>
              </w:rPr>
            </w:pPr>
          </w:p>
          <w:p w:rsidR="008944D2" w:rsidRPr="0021329B" w:rsidRDefault="008944D2" w:rsidP="00A95D9D">
            <w:pPr>
              <w:widowControl w:val="0"/>
              <w:overflowPunct w:val="0"/>
              <w:autoSpaceDE w:val="0"/>
              <w:jc w:val="right"/>
              <w:textAlignment w:val="baseline"/>
              <w:rPr>
                <w:bCs/>
                <w:sz w:val="21"/>
                <w:szCs w:val="21"/>
                <w:u w:val="single"/>
                <w:lang w:eastAsia="ar-SA"/>
              </w:rPr>
            </w:pPr>
            <w:r w:rsidRPr="0021329B">
              <w:rPr>
                <w:bCs/>
                <w:sz w:val="21"/>
                <w:szCs w:val="21"/>
                <w:u w:val="single"/>
                <w:lang w:eastAsia="ar-SA"/>
              </w:rPr>
              <w:t>УТВЕРЖДЕНО:</w:t>
            </w:r>
          </w:p>
          <w:p w:rsidR="008944D2" w:rsidRPr="00A75659" w:rsidRDefault="008944D2" w:rsidP="00A95D9D">
            <w:pPr>
              <w:widowControl w:val="0"/>
              <w:overflowPunct w:val="0"/>
              <w:autoSpaceDE w:val="0"/>
              <w:jc w:val="right"/>
              <w:textAlignment w:val="baseline"/>
              <w:rPr>
                <w:bCs/>
                <w:sz w:val="21"/>
                <w:szCs w:val="21"/>
                <w:lang w:eastAsia="ar-SA"/>
              </w:rPr>
            </w:pPr>
            <w:r w:rsidRPr="00A75659">
              <w:rPr>
                <w:bCs/>
                <w:sz w:val="21"/>
                <w:szCs w:val="21"/>
                <w:lang w:eastAsia="ar-SA"/>
              </w:rPr>
              <w:t>Собранием депутатов</w:t>
            </w:r>
          </w:p>
          <w:p w:rsidR="008944D2" w:rsidRPr="00A75659" w:rsidRDefault="008944D2" w:rsidP="00A95D9D">
            <w:pPr>
              <w:widowControl w:val="0"/>
              <w:overflowPunct w:val="0"/>
              <w:autoSpaceDE w:val="0"/>
              <w:jc w:val="right"/>
              <w:textAlignment w:val="baseline"/>
              <w:rPr>
                <w:bCs/>
                <w:sz w:val="21"/>
                <w:szCs w:val="21"/>
                <w:lang w:eastAsia="ar-SA"/>
              </w:rPr>
            </w:pPr>
            <w:r>
              <w:rPr>
                <w:bCs/>
                <w:sz w:val="21"/>
                <w:szCs w:val="21"/>
                <w:lang w:eastAsia="ar-SA"/>
              </w:rPr>
              <w:t>Камышинс</w:t>
            </w:r>
            <w:r w:rsidRPr="00A75659">
              <w:rPr>
                <w:bCs/>
                <w:sz w:val="21"/>
                <w:szCs w:val="21"/>
                <w:lang w:eastAsia="ar-SA"/>
              </w:rPr>
              <w:t>кого сельсовета</w:t>
            </w:r>
          </w:p>
          <w:p w:rsidR="008944D2" w:rsidRPr="00A75659" w:rsidRDefault="008944D2" w:rsidP="00A95D9D">
            <w:pPr>
              <w:widowControl w:val="0"/>
              <w:overflowPunct w:val="0"/>
              <w:autoSpaceDE w:val="0"/>
              <w:jc w:val="right"/>
              <w:textAlignment w:val="baseline"/>
              <w:rPr>
                <w:bCs/>
                <w:sz w:val="21"/>
                <w:szCs w:val="21"/>
                <w:lang w:eastAsia="ar-SA"/>
              </w:rPr>
            </w:pPr>
            <w:r w:rsidRPr="00A75659">
              <w:rPr>
                <w:bCs/>
                <w:sz w:val="21"/>
                <w:szCs w:val="21"/>
                <w:lang w:eastAsia="ar-SA"/>
              </w:rPr>
              <w:t>Курского района Курской</w:t>
            </w:r>
            <w:r>
              <w:rPr>
                <w:bCs/>
                <w:sz w:val="21"/>
                <w:szCs w:val="21"/>
                <w:lang w:eastAsia="ar-SA"/>
              </w:rPr>
              <w:t xml:space="preserve"> </w:t>
            </w:r>
            <w:r w:rsidRPr="00A75659">
              <w:rPr>
                <w:bCs/>
                <w:sz w:val="21"/>
                <w:szCs w:val="21"/>
                <w:lang w:eastAsia="ar-SA"/>
              </w:rPr>
              <w:t>области</w:t>
            </w:r>
          </w:p>
          <w:p w:rsidR="008944D2" w:rsidRPr="0021329B" w:rsidRDefault="008944D2" w:rsidP="00A95D9D">
            <w:pPr>
              <w:widowControl w:val="0"/>
              <w:overflowPunct w:val="0"/>
              <w:autoSpaceDE w:val="0"/>
              <w:jc w:val="right"/>
              <w:textAlignment w:val="baseline"/>
              <w:rPr>
                <w:bCs/>
                <w:sz w:val="21"/>
                <w:szCs w:val="21"/>
                <w:u w:val="single"/>
                <w:lang w:eastAsia="ar-SA"/>
              </w:rPr>
            </w:pPr>
            <w:r w:rsidRPr="00A75659">
              <w:rPr>
                <w:bCs/>
                <w:sz w:val="21"/>
                <w:szCs w:val="21"/>
                <w:lang w:eastAsia="ar-SA"/>
              </w:rPr>
              <w:t>решение №</w:t>
            </w:r>
            <w:r>
              <w:rPr>
                <w:bCs/>
                <w:sz w:val="21"/>
                <w:szCs w:val="21"/>
                <w:lang w:eastAsia="ar-SA"/>
              </w:rPr>
              <w:t xml:space="preserve">30-6-10 </w:t>
            </w:r>
            <w:r w:rsidRPr="00A75659">
              <w:rPr>
                <w:bCs/>
                <w:sz w:val="21"/>
                <w:szCs w:val="21"/>
                <w:lang w:eastAsia="ar-SA"/>
              </w:rPr>
              <w:t xml:space="preserve"> от</w:t>
            </w:r>
            <w:r>
              <w:rPr>
                <w:bCs/>
                <w:sz w:val="21"/>
                <w:szCs w:val="21"/>
                <w:lang w:eastAsia="ar-SA"/>
              </w:rPr>
              <w:t xml:space="preserve"> 23.10</w:t>
            </w:r>
            <w:r w:rsidRPr="00A75659">
              <w:rPr>
                <w:bCs/>
                <w:sz w:val="21"/>
                <w:szCs w:val="21"/>
                <w:lang w:eastAsia="ar-SA"/>
              </w:rPr>
              <w:t>.201</w:t>
            </w:r>
            <w:r>
              <w:rPr>
                <w:bCs/>
                <w:sz w:val="21"/>
                <w:szCs w:val="21"/>
                <w:lang w:eastAsia="ar-SA"/>
              </w:rPr>
              <w:t>8</w:t>
            </w:r>
            <w:r w:rsidRPr="00A75659">
              <w:rPr>
                <w:bCs/>
                <w:sz w:val="21"/>
                <w:szCs w:val="21"/>
                <w:lang w:eastAsia="ar-SA"/>
              </w:rPr>
              <w:t>г.</w:t>
            </w:r>
            <w:r w:rsidRPr="0021329B">
              <w:rPr>
                <w:bCs/>
                <w:sz w:val="21"/>
                <w:szCs w:val="21"/>
                <w:u w:val="single"/>
                <w:lang w:eastAsia="ar-SA"/>
              </w:rPr>
              <w:t xml:space="preserve">                                   </w:t>
            </w:r>
          </w:p>
        </w:tc>
      </w:tr>
    </w:tbl>
    <w:p w:rsidR="008944D2" w:rsidRPr="00FD56E9" w:rsidRDefault="008944D2" w:rsidP="008944D2">
      <w:pPr>
        <w:widowControl w:val="0"/>
        <w:jc w:val="center"/>
        <w:rPr>
          <w:sz w:val="23"/>
          <w:szCs w:val="23"/>
        </w:rPr>
      </w:pPr>
    </w:p>
    <w:p w:rsidR="008944D2" w:rsidRPr="00A75659" w:rsidRDefault="008944D2" w:rsidP="008944D2">
      <w:pPr>
        <w:widowControl w:val="0"/>
        <w:overflowPunct w:val="0"/>
        <w:autoSpaceDE w:val="0"/>
        <w:jc w:val="center"/>
        <w:textAlignment w:val="baseline"/>
        <w:rPr>
          <w:b/>
          <w:bCs/>
          <w:sz w:val="48"/>
          <w:szCs w:val="48"/>
          <w:lang w:eastAsia="ar-SA"/>
        </w:rPr>
      </w:pPr>
      <w:r w:rsidRPr="00A75659">
        <w:rPr>
          <w:b/>
          <w:bCs/>
          <w:sz w:val="48"/>
          <w:szCs w:val="48"/>
          <w:lang w:eastAsia="ar-SA"/>
        </w:rPr>
        <w:t xml:space="preserve">ВНЕСЕНИЕ ИЗМЕНЕНИЙ </w:t>
      </w:r>
      <w:proofErr w:type="gramStart"/>
      <w:r w:rsidRPr="00A75659">
        <w:rPr>
          <w:b/>
          <w:bCs/>
          <w:sz w:val="48"/>
          <w:szCs w:val="48"/>
          <w:lang w:eastAsia="ar-SA"/>
        </w:rPr>
        <w:t>В</w:t>
      </w:r>
      <w:proofErr w:type="gramEnd"/>
    </w:p>
    <w:p w:rsidR="008944D2" w:rsidRDefault="008944D2" w:rsidP="008944D2">
      <w:pPr>
        <w:widowControl w:val="0"/>
        <w:overflowPunct w:val="0"/>
        <w:autoSpaceDE w:val="0"/>
        <w:jc w:val="center"/>
        <w:textAlignment w:val="baseline"/>
        <w:rPr>
          <w:b/>
          <w:bCs/>
          <w:sz w:val="48"/>
          <w:szCs w:val="48"/>
          <w:lang w:eastAsia="ar-SA"/>
        </w:rPr>
      </w:pPr>
      <w:r w:rsidRPr="00A75659">
        <w:rPr>
          <w:b/>
          <w:bCs/>
          <w:sz w:val="48"/>
          <w:szCs w:val="48"/>
          <w:lang w:eastAsia="ar-SA"/>
        </w:rPr>
        <w:t>ГЕНЕРАЛЬНЫЙ ПЛАН</w:t>
      </w:r>
    </w:p>
    <w:p w:rsidR="008944D2" w:rsidRPr="00343453" w:rsidRDefault="008944D2" w:rsidP="008944D2">
      <w:pPr>
        <w:widowControl w:val="0"/>
        <w:overflowPunct w:val="0"/>
        <w:autoSpaceDE w:val="0"/>
        <w:jc w:val="center"/>
        <w:textAlignment w:val="baseline"/>
        <w:rPr>
          <w:b/>
          <w:bCs/>
          <w:sz w:val="32"/>
          <w:szCs w:val="32"/>
          <w:lang w:eastAsia="ar-SA"/>
        </w:rPr>
      </w:pPr>
    </w:p>
    <w:p w:rsidR="008944D2" w:rsidRPr="00A75659" w:rsidRDefault="008944D2" w:rsidP="008944D2">
      <w:pPr>
        <w:widowControl w:val="0"/>
        <w:overflowPunct w:val="0"/>
        <w:autoSpaceDE w:val="0"/>
        <w:jc w:val="center"/>
        <w:textAlignment w:val="baseline"/>
        <w:rPr>
          <w:b/>
          <w:bCs/>
          <w:sz w:val="36"/>
          <w:szCs w:val="36"/>
          <w:lang w:eastAsia="ar-SA"/>
        </w:rPr>
      </w:pPr>
      <w:r w:rsidRPr="00A75659">
        <w:rPr>
          <w:b/>
          <w:bCs/>
          <w:sz w:val="36"/>
          <w:szCs w:val="36"/>
          <w:lang w:eastAsia="ar-SA"/>
        </w:rPr>
        <w:t>МУНИЦИПАЛЬНОГО ОБРАЗОВАНИЯ</w:t>
      </w:r>
    </w:p>
    <w:p w:rsidR="008944D2" w:rsidRPr="00A75659" w:rsidRDefault="008944D2" w:rsidP="008944D2">
      <w:pPr>
        <w:widowControl w:val="0"/>
        <w:overflowPunct w:val="0"/>
        <w:autoSpaceDE w:val="0"/>
        <w:jc w:val="center"/>
        <w:textAlignment w:val="baseline"/>
        <w:rPr>
          <w:b/>
          <w:bCs/>
          <w:sz w:val="36"/>
          <w:szCs w:val="36"/>
          <w:lang w:eastAsia="ar-SA"/>
        </w:rPr>
      </w:pPr>
      <w:r w:rsidRPr="00A75659">
        <w:rPr>
          <w:b/>
          <w:bCs/>
          <w:sz w:val="36"/>
          <w:szCs w:val="36"/>
          <w:lang w:eastAsia="ar-SA"/>
        </w:rPr>
        <w:t>"</w:t>
      </w:r>
      <w:r>
        <w:rPr>
          <w:b/>
          <w:bCs/>
          <w:sz w:val="36"/>
          <w:szCs w:val="36"/>
          <w:lang w:eastAsia="ar-SA"/>
        </w:rPr>
        <w:t>КАМЫШИНС</w:t>
      </w:r>
      <w:r w:rsidRPr="00A75659">
        <w:rPr>
          <w:b/>
          <w:bCs/>
          <w:sz w:val="36"/>
          <w:szCs w:val="36"/>
          <w:lang w:eastAsia="ar-SA"/>
        </w:rPr>
        <w:t xml:space="preserve">КИЙ СЕЛЬСОВЕТ" </w:t>
      </w:r>
    </w:p>
    <w:p w:rsidR="008944D2" w:rsidRPr="00A75659" w:rsidRDefault="008944D2" w:rsidP="008944D2">
      <w:pPr>
        <w:widowControl w:val="0"/>
        <w:overflowPunct w:val="0"/>
        <w:autoSpaceDE w:val="0"/>
        <w:jc w:val="center"/>
        <w:textAlignment w:val="baseline"/>
        <w:rPr>
          <w:b/>
          <w:bCs/>
          <w:sz w:val="36"/>
          <w:szCs w:val="36"/>
          <w:lang w:eastAsia="ar-SA"/>
        </w:rPr>
      </w:pPr>
      <w:r w:rsidRPr="00A75659">
        <w:rPr>
          <w:b/>
          <w:bCs/>
          <w:sz w:val="36"/>
          <w:szCs w:val="36"/>
          <w:lang w:eastAsia="ar-SA"/>
        </w:rPr>
        <w:t>КУРСКОГО РАЙОНА КУРСКОЙ ОБЛАСТИ</w:t>
      </w:r>
    </w:p>
    <w:p w:rsidR="008944D2" w:rsidRPr="00A75659" w:rsidRDefault="008944D2" w:rsidP="008944D2">
      <w:pPr>
        <w:widowControl w:val="0"/>
        <w:overflowPunct w:val="0"/>
        <w:autoSpaceDE w:val="0"/>
        <w:jc w:val="center"/>
        <w:textAlignment w:val="baseline"/>
        <w:rPr>
          <w:b/>
          <w:bCs/>
          <w:sz w:val="36"/>
          <w:szCs w:val="36"/>
          <w:lang w:eastAsia="ar-SA"/>
        </w:rPr>
      </w:pPr>
    </w:p>
    <w:p w:rsidR="008944D2" w:rsidRPr="00A75659" w:rsidRDefault="008944D2" w:rsidP="008944D2">
      <w:pPr>
        <w:widowControl w:val="0"/>
        <w:overflowPunct w:val="0"/>
        <w:autoSpaceDE w:val="0"/>
        <w:jc w:val="center"/>
        <w:textAlignment w:val="baseline"/>
        <w:rPr>
          <w:b/>
          <w:sz w:val="32"/>
          <w:szCs w:val="32"/>
          <w:lang w:eastAsia="ar-SA"/>
        </w:rPr>
      </w:pPr>
      <w:r w:rsidRPr="00A75659">
        <w:rPr>
          <w:b/>
          <w:sz w:val="32"/>
          <w:szCs w:val="32"/>
          <w:lang w:eastAsia="ar-SA"/>
        </w:rPr>
        <w:t>Том I</w:t>
      </w:r>
    </w:p>
    <w:p w:rsidR="008944D2" w:rsidRPr="00FD56E9" w:rsidRDefault="008944D2" w:rsidP="008944D2">
      <w:pPr>
        <w:widowControl w:val="0"/>
        <w:jc w:val="center"/>
        <w:rPr>
          <w:sz w:val="23"/>
          <w:szCs w:val="23"/>
        </w:rPr>
      </w:pPr>
    </w:p>
    <w:p w:rsidR="008944D2" w:rsidRPr="0055594D" w:rsidRDefault="008944D2" w:rsidP="008944D2">
      <w:pPr>
        <w:widowControl w:val="0"/>
        <w:jc w:val="center"/>
        <w:rPr>
          <w:sz w:val="23"/>
          <w:szCs w:val="23"/>
        </w:rPr>
      </w:pPr>
    </w:p>
    <w:p w:rsidR="008944D2" w:rsidRDefault="008944D2" w:rsidP="008944D2">
      <w:pPr>
        <w:widowControl w:val="0"/>
        <w:jc w:val="center"/>
        <w:rPr>
          <w:sz w:val="23"/>
          <w:szCs w:val="23"/>
        </w:rPr>
      </w:pPr>
    </w:p>
    <w:p w:rsidR="008944D2" w:rsidRPr="0055594D" w:rsidRDefault="008944D2" w:rsidP="008944D2">
      <w:pPr>
        <w:widowControl w:val="0"/>
        <w:jc w:val="center"/>
        <w:rPr>
          <w:sz w:val="23"/>
          <w:szCs w:val="23"/>
        </w:rPr>
      </w:pPr>
    </w:p>
    <w:p w:rsidR="008944D2" w:rsidRPr="0055594D" w:rsidRDefault="008944D2" w:rsidP="008944D2">
      <w:pPr>
        <w:widowControl w:val="0"/>
        <w:jc w:val="center"/>
        <w:rPr>
          <w:sz w:val="23"/>
          <w:szCs w:val="23"/>
        </w:rPr>
      </w:pPr>
    </w:p>
    <w:p w:rsidR="008944D2" w:rsidRPr="0055594D" w:rsidRDefault="008944D2" w:rsidP="008944D2">
      <w:pPr>
        <w:widowControl w:val="0"/>
        <w:jc w:val="center"/>
        <w:rPr>
          <w:sz w:val="23"/>
          <w:szCs w:val="23"/>
        </w:rPr>
      </w:pPr>
    </w:p>
    <w:p w:rsidR="008944D2" w:rsidRDefault="008944D2" w:rsidP="008944D2">
      <w:pPr>
        <w:widowControl w:val="0"/>
        <w:jc w:val="center"/>
        <w:rPr>
          <w:sz w:val="23"/>
          <w:szCs w:val="23"/>
        </w:rPr>
      </w:pPr>
    </w:p>
    <w:p w:rsidR="008944D2" w:rsidRPr="0055594D" w:rsidRDefault="008944D2" w:rsidP="008944D2">
      <w:pPr>
        <w:widowControl w:val="0"/>
        <w:jc w:val="center"/>
        <w:rPr>
          <w:sz w:val="23"/>
          <w:szCs w:val="23"/>
        </w:rPr>
      </w:pPr>
    </w:p>
    <w:p w:rsidR="008944D2" w:rsidRDefault="008944D2" w:rsidP="008944D2">
      <w:pPr>
        <w:widowControl w:val="0"/>
        <w:jc w:val="center"/>
        <w:rPr>
          <w:sz w:val="23"/>
          <w:szCs w:val="23"/>
        </w:rPr>
      </w:pPr>
    </w:p>
    <w:p w:rsidR="008944D2" w:rsidRDefault="008944D2" w:rsidP="008944D2">
      <w:pPr>
        <w:widowControl w:val="0"/>
        <w:jc w:val="center"/>
        <w:rPr>
          <w:sz w:val="23"/>
          <w:szCs w:val="23"/>
        </w:rPr>
      </w:pPr>
    </w:p>
    <w:p w:rsidR="008944D2" w:rsidRDefault="008944D2" w:rsidP="008944D2">
      <w:pPr>
        <w:widowControl w:val="0"/>
        <w:jc w:val="center"/>
        <w:rPr>
          <w:sz w:val="23"/>
          <w:szCs w:val="23"/>
        </w:rPr>
      </w:pPr>
    </w:p>
    <w:p w:rsidR="008944D2" w:rsidRDefault="008944D2" w:rsidP="008944D2">
      <w:pPr>
        <w:widowControl w:val="0"/>
        <w:jc w:val="center"/>
        <w:rPr>
          <w:sz w:val="23"/>
          <w:szCs w:val="23"/>
        </w:rPr>
      </w:pPr>
    </w:p>
    <w:p w:rsidR="008944D2" w:rsidRDefault="008944D2" w:rsidP="008944D2">
      <w:pPr>
        <w:widowControl w:val="0"/>
        <w:jc w:val="center"/>
        <w:rPr>
          <w:sz w:val="23"/>
          <w:szCs w:val="23"/>
        </w:rPr>
      </w:pPr>
    </w:p>
    <w:p w:rsidR="008944D2" w:rsidRDefault="008944D2" w:rsidP="008944D2">
      <w:pPr>
        <w:widowControl w:val="0"/>
        <w:jc w:val="center"/>
        <w:rPr>
          <w:sz w:val="23"/>
          <w:szCs w:val="23"/>
        </w:rPr>
      </w:pPr>
    </w:p>
    <w:p w:rsidR="008944D2" w:rsidRDefault="008944D2" w:rsidP="008944D2">
      <w:pPr>
        <w:widowControl w:val="0"/>
        <w:jc w:val="center"/>
        <w:rPr>
          <w:sz w:val="23"/>
          <w:szCs w:val="23"/>
        </w:rPr>
      </w:pPr>
    </w:p>
    <w:p w:rsidR="008944D2" w:rsidRDefault="008944D2" w:rsidP="008944D2">
      <w:pPr>
        <w:widowControl w:val="0"/>
        <w:jc w:val="center"/>
        <w:rPr>
          <w:sz w:val="23"/>
          <w:szCs w:val="23"/>
        </w:rPr>
      </w:pPr>
    </w:p>
    <w:p w:rsidR="008944D2" w:rsidRDefault="008944D2" w:rsidP="008944D2">
      <w:pPr>
        <w:widowControl w:val="0"/>
        <w:jc w:val="center"/>
        <w:rPr>
          <w:sz w:val="23"/>
          <w:szCs w:val="23"/>
        </w:rPr>
      </w:pPr>
    </w:p>
    <w:p w:rsidR="008944D2" w:rsidRDefault="008944D2" w:rsidP="008944D2">
      <w:pPr>
        <w:widowControl w:val="0"/>
        <w:jc w:val="center"/>
        <w:rPr>
          <w:sz w:val="23"/>
          <w:szCs w:val="23"/>
        </w:rPr>
      </w:pPr>
    </w:p>
    <w:p w:rsidR="008944D2" w:rsidRDefault="008944D2" w:rsidP="008944D2">
      <w:pPr>
        <w:widowControl w:val="0"/>
        <w:jc w:val="center"/>
        <w:rPr>
          <w:sz w:val="23"/>
          <w:szCs w:val="23"/>
        </w:rPr>
      </w:pPr>
    </w:p>
    <w:p w:rsidR="008944D2" w:rsidRDefault="008944D2" w:rsidP="008944D2">
      <w:pPr>
        <w:widowControl w:val="0"/>
        <w:jc w:val="center"/>
        <w:rPr>
          <w:sz w:val="23"/>
          <w:szCs w:val="23"/>
        </w:rPr>
      </w:pPr>
    </w:p>
    <w:p w:rsidR="008944D2" w:rsidRPr="0055594D" w:rsidRDefault="008944D2" w:rsidP="008944D2">
      <w:pPr>
        <w:widowControl w:val="0"/>
        <w:jc w:val="center"/>
        <w:rPr>
          <w:sz w:val="23"/>
          <w:szCs w:val="23"/>
        </w:rPr>
      </w:pPr>
    </w:p>
    <w:p w:rsidR="008944D2" w:rsidRDefault="008944D2" w:rsidP="008944D2">
      <w:pPr>
        <w:widowControl w:val="0"/>
        <w:jc w:val="center"/>
        <w:rPr>
          <w:b/>
          <w:bCs/>
        </w:rPr>
      </w:pPr>
      <w:r>
        <w:rPr>
          <w:b/>
          <w:bCs/>
        </w:rPr>
        <w:t>Курск 2018 г.</w:t>
      </w:r>
    </w:p>
    <w:p w:rsidR="008944D2" w:rsidRDefault="008944D2" w:rsidP="008944D2">
      <w:pPr>
        <w:widowControl w:val="0"/>
        <w:rPr>
          <w:b/>
          <w:bCs/>
        </w:rPr>
      </w:pPr>
    </w:p>
    <w:p w:rsidR="008944D2" w:rsidRDefault="008944D2" w:rsidP="008944D2">
      <w:pPr>
        <w:widowControl w:val="0"/>
        <w:jc w:val="center"/>
        <w:rPr>
          <w:b/>
          <w:bCs/>
        </w:rPr>
      </w:pPr>
    </w:p>
    <w:p w:rsidR="008944D2" w:rsidRPr="0021329B" w:rsidRDefault="008944D2" w:rsidP="008944D2">
      <w:pPr>
        <w:widowControl w:val="0"/>
        <w:overflowPunct w:val="0"/>
        <w:autoSpaceDE w:val="0"/>
        <w:jc w:val="center"/>
        <w:textAlignment w:val="baseline"/>
        <w:rPr>
          <w:b/>
          <w:bCs/>
          <w:sz w:val="28"/>
          <w:szCs w:val="28"/>
          <w:lang w:eastAsia="ar-SA"/>
        </w:rPr>
      </w:pPr>
      <w:r w:rsidRPr="0021329B">
        <w:rPr>
          <w:b/>
          <w:bCs/>
          <w:sz w:val="28"/>
          <w:szCs w:val="28"/>
          <w:lang w:eastAsia="ar-SA"/>
        </w:rPr>
        <w:lastRenderedPageBreak/>
        <w:t>Общество с ограниченной ответственностью</w:t>
      </w:r>
    </w:p>
    <w:p w:rsidR="008944D2" w:rsidRPr="0021329B" w:rsidRDefault="008944D2" w:rsidP="008944D2">
      <w:pPr>
        <w:widowControl w:val="0"/>
        <w:overflowPunct w:val="0"/>
        <w:autoSpaceDE w:val="0"/>
        <w:jc w:val="center"/>
        <w:textAlignment w:val="baseline"/>
        <w:rPr>
          <w:b/>
          <w:bCs/>
          <w:sz w:val="28"/>
          <w:szCs w:val="28"/>
          <w:lang w:eastAsia="ar-SA"/>
        </w:rPr>
      </w:pPr>
      <w:r w:rsidRPr="0021329B">
        <w:rPr>
          <w:b/>
          <w:bCs/>
          <w:sz w:val="28"/>
          <w:szCs w:val="28"/>
          <w:lang w:eastAsia="ar-SA"/>
        </w:rPr>
        <w:t>«Архитектурное бюро»</w:t>
      </w:r>
    </w:p>
    <w:tbl>
      <w:tblPr>
        <w:tblW w:w="0" w:type="auto"/>
        <w:tblInd w:w="640" w:type="dxa"/>
        <w:tblBorders>
          <w:top w:val="thinThickSmallGap" w:sz="24" w:space="0" w:color="auto"/>
        </w:tblBorders>
        <w:tblLook w:val="0000" w:firstRow="0" w:lastRow="0" w:firstColumn="0" w:lastColumn="0" w:noHBand="0" w:noVBand="0"/>
      </w:tblPr>
      <w:tblGrid>
        <w:gridCol w:w="8610"/>
      </w:tblGrid>
      <w:tr w:rsidR="008944D2" w:rsidRPr="00343453" w:rsidTr="00A95D9D">
        <w:tblPrEx>
          <w:tblCellMar>
            <w:top w:w="0" w:type="dxa"/>
            <w:bottom w:w="0" w:type="dxa"/>
          </w:tblCellMar>
        </w:tblPrEx>
        <w:trPr>
          <w:trHeight w:val="100"/>
        </w:trPr>
        <w:tc>
          <w:tcPr>
            <w:tcW w:w="8610" w:type="dxa"/>
          </w:tcPr>
          <w:p w:rsidR="008944D2" w:rsidRPr="0021329B" w:rsidRDefault="008944D2" w:rsidP="00A95D9D">
            <w:pPr>
              <w:widowControl w:val="0"/>
              <w:overflowPunct w:val="0"/>
              <w:autoSpaceDE w:val="0"/>
              <w:jc w:val="center"/>
              <w:textAlignment w:val="baseline"/>
              <w:rPr>
                <w:lang w:eastAsia="ar-SA"/>
              </w:rPr>
            </w:pPr>
            <w:r w:rsidRPr="0021329B">
              <w:rPr>
                <w:lang w:eastAsia="ar-SA"/>
              </w:rPr>
              <w:t>305001 г</w:t>
            </w:r>
            <w:proofErr w:type="gramStart"/>
            <w:r w:rsidRPr="0021329B">
              <w:rPr>
                <w:lang w:eastAsia="ar-SA"/>
              </w:rPr>
              <w:t>.К</w:t>
            </w:r>
            <w:proofErr w:type="gramEnd"/>
            <w:r w:rsidRPr="0021329B">
              <w:rPr>
                <w:lang w:eastAsia="ar-SA"/>
              </w:rPr>
              <w:t>урск , ул.Дзержинского, д. 86; кв/офис 12, тел./факс 8(4712) 54-76-85,</w:t>
            </w:r>
          </w:p>
          <w:p w:rsidR="008944D2" w:rsidRPr="00343453" w:rsidRDefault="008944D2" w:rsidP="00A95D9D">
            <w:pPr>
              <w:widowControl w:val="0"/>
              <w:overflowPunct w:val="0"/>
              <w:autoSpaceDE w:val="0"/>
              <w:jc w:val="center"/>
              <w:textAlignment w:val="baseline"/>
              <w:rPr>
                <w:lang w:val="en-US" w:eastAsia="ar-SA"/>
              </w:rPr>
            </w:pPr>
            <w:r w:rsidRPr="00343453">
              <w:rPr>
                <w:lang w:val="en-US" w:eastAsia="ar-SA"/>
              </w:rPr>
              <w:t xml:space="preserve">E-mail </w:t>
            </w:r>
            <w:hyperlink r:id="rId11" w:history="1">
              <w:r w:rsidRPr="00343453">
                <w:rPr>
                  <w:lang w:val="en-US" w:eastAsia="ar-SA"/>
                </w:rPr>
                <w:t>chernova62@mail.ru</w:t>
              </w:r>
            </w:hyperlink>
          </w:p>
        </w:tc>
      </w:tr>
    </w:tbl>
    <w:p w:rsidR="008944D2" w:rsidRPr="0042014E" w:rsidRDefault="008944D2" w:rsidP="008944D2">
      <w:pPr>
        <w:widowControl w:val="0"/>
        <w:suppressAutoHyphens/>
        <w:jc w:val="center"/>
        <w:rPr>
          <w:sz w:val="28"/>
          <w:szCs w:val="28"/>
          <w:lang w:val="en-US"/>
        </w:rPr>
      </w:pPr>
    </w:p>
    <w:p w:rsidR="008944D2" w:rsidRPr="0042014E" w:rsidRDefault="008944D2" w:rsidP="008944D2">
      <w:pPr>
        <w:widowControl w:val="0"/>
        <w:suppressAutoHyphens/>
        <w:jc w:val="center"/>
        <w:rPr>
          <w:sz w:val="28"/>
          <w:szCs w:val="28"/>
          <w:lang w:val="en-US"/>
        </w:rPr>
      </w:pPr>
    </w:p>
    <w:p w:rsidR="008944D2" w:rsidRPr="0042014E" w:rsidRDefault="008944D2" w:rsidP="008944D2">
      <w:pPr>
        <w:widowControl w:val="0"/>
        <w:suppressAutoHyphens/>
        <w:jc w:val="center"/>
        <w:rPr>
          <w:sz w:val="28"/>
          <w:szCs w:val="28"/>
          <w:lang w:val="en-US"/>
        </w:rPr>
      </w:pPr>
    </w:p>
    <w:p w:rsidR="008944D2" w:rsidRPr="0042014E" w:rsidRDefault="008944D2" w:rsidP="008944D2">
      <w:pPr>
        <w:widowControl w:val="0"/>
        <w:suppressAutoHyphens/>
        <w:jc w:val="center"/>
        <w:rPr>
          <w:sz w:val="28"/>
          <w:szCs w:val="28"/>
          <w:lang w:val="en-US"/>
        </w:rPr>
      </w:pPr>
    </w:p>
    <w:p w:rsidR="008944D2" w:rsidRPr="00343453" w:rsidRDefault="008944D2" w:rsidP="008944D2">
      <w:pPr>
        <w:widowControl w:val="0"/>
        <w:overflowPunct w:val="0"/>
        <w:autoSpaceDE w:val="0"/>
        <w:jc w:val="center"/>
        <w:textAlignment w:val="baseline"/>
        <w:rPr>
          <w:b/>
          <w:bCs/>
          <w:sz w:val="48"/>
          <w:szCs w:val="48"/>
        </w:rPr>
      </w:pPr>
      <w:r w:rsidRPr="00343453">
        <w:rPr>
          <w:b/>
          <w:bCs/>
          <w:sz w:val="48"/>
          <w:szCs w:val="48"/>
        </w:rPr>
        <w:t xml:space="preserve">ВНЕСЕНИЕ ИЗМЕНЕНИЙ </w:t>
      </w:r>
      <w:proofErr w:type="gramStart"/>
      <w:r w:rsidRPr="00343453">
        <w:rPr>
          <w:b/>
          <w:bCs/>
          <w:sz w:val="48"/>
          <w:szCs w:val="48"/>
        </w:rPr>
        <w:t>В</w:t>
      </w:r>
      <w:proofErr w:type="gramEnd"/>
    </w:p>
    <w:p w:rsidR="008944D2" w:rsidRPr="00343453" w:rsidRDefault="008944D2" w:rsidP="008944D2">
      <w:pPr>
        <w:widowControl w:val="0"/>
        <w:overflowPunct w:val="0"/>
        <w:autoSpaceDE w:val="0"/>
        <w:jc w:val="center"/>
        <w:textAlignment w:val="baseline"/>
        <w:rPr>
          <w:b/>
          <w:bCs/>
          <w:sz w:val="48"/>
          <w:szCs w:val="48"/>
        </w:rPr>
      </w:pPr>
      <w:r w:rsidRPr="00343453">
        <w:rPr>
          <w:b/>
          <w:bCs/>
          <w:sz w:val="48"/>
          <w:szCs w:val="48"/>
        </w:rPr>
        <w:t>ГЕНЕРАЛЬНЫЙ ПЛАН</w:t>
      </w:r>
    </w:p>
    <w:p w:rsidR="008944D2" w:rsidRPr="00343453" w:rsidRDefault="008944D2" w:rsidP="008944D2">
      <w:pPr>
        <w:widowControl w:val="0"/>
        <w:overflowPunct w:val="0"/>
        <w:autoSpaceDE w:val="0"/>
        <w:jc w:val="center"/>
        <w:textAlignment w:val="baseline"/>
        <w:rPr>
          <w:b/>
          <w:bCs/>
          <w:sz w:val="32"/>
          <w:szCs w:val="32"/>
          <w:lang w:eastAsia="ar-SA"/>
        </w:rPr>
      </w:pPr>
    </w:p>
    <w:p w:rsidR="008944D2" w:rsidRPr="00A75659" w:rsidRDefault="008944D2" w:rsidP="008944D2">
      <w:pPr>
        <w:widowControl w:val="0"/>
        <w:overflowPunct w:val="0"/>
        <w:autoSpaceDE w:val="0"/>
        <w:jc w:val="center"/>
        <w:textAlignment w:val="baseline"/>
        <w:rPr>
          <w:b/>
          <w:bCs/>
          <w:sz w:val="36"/>
          <w:szCs w:val="36"/>
          <w:lang w:eastAsia="ar-SA"/>
        </w:rPr>
      </w:pPr>
      <w:r w:rsidRPr="00A75659">
        <w:rPr>
          <w:b/>
          <w:bCs/>
          <w:sz w:val="36"/>
          <w:szCs w:val="36"/>
          <w:lang w:eastAsia="ar-SA"/>
        </w:rPr>
        <w:t>МУНИЦИПАЛЬНОГО ОБРАЗОВАНИЯ</w:t>
      </w:r>
    </w:p>
    <w:p w:rsidR="008944D2" w:rsidRPr="00A75659" w:rsidRDefault="008944D2" w:rsidP="008944D2">
      <w:pPr>
        <w:widowControl w:val="0"/>
        <w:overflowPunct w:val="0"/>
        <w:autoSpaceDE w:val="0"/>
        <w:jc w:val="center"/>
        <w:textAlignment w:val="baseline"/>
        <w:rPr>
          <w:b/>
          <w:bCs/>
          <w:sz w:val="36"/>
          <w:szCs w:val="36"/>
          <w:lang w:eastAsia="ar-SA"/>
        </w:rPr>
      </w:pPr>
      <w:r w:rsidRPr="00A75659">
        <w:rPr>
          <w:b/>
          <w:bCs/>
          <w:sz w:val="36"/>
          <w:szCs w:val="36"/>
          <w:lang w:eastAsia="ar-SA"/>
        </w:rPr>
        <w:t>"</w:t>
      </w:r>
      <w:r>
        <w:rPr>
          <w:b/>
          <w:bCs/>
          <w:sz w:val="36"/>
          <w:szCs w:val="36"/>
          <w:lang w:eastAsia="ar-SA"/>
        </w:rPr>
        <w:t>КАМЫШИНС</w:t>
      </w:r>
      <w:r w:rsidRPr="00A75659">
        <w:rPr>
          <w:b/>
          <w:bCs/>
          <w:sz w:val="36"/>
          <w:szCs w:val="36"/>
          <w:lang w:eastAsia="ar-SA"/>
        </w:rPr>
        <w:t xml:space="preserve">КИЙ СЕЛЬСОВЕТ" </w:t>
      </w:r>
    </w:p>
    <w:p w:rsidR="008944D2" w:rsidRPr="00A75659" w:rsidRDefault="008944D2" w:rsidP="008944D2">
      <w:pPr>
        <w:widowControl w:val="0"/>
        <w:overflowPunct w:val="0"/>
        <w:autoSpaceDE w:val="0"/>
        <w:jc w:val="center"/>
        <w:textAlignment w:val="baseline"/>
        <w:rPr>
          <w:b/>
          <w:bCs/>
          <w:sz w:val="36"/>
          <w:szCs w:val="36"/>
          <w:lang w:eastAsia="ar-SA"/>
        </w:rPr>
      </w:pPr>
      <w:r w:rsidRPr="00A75659">
        <w:rPr>
          <w:b/>
          <w:bCs/>
          <w:sz w:val="36"/>
          <w:szCs w:val="36"/>
          <w:lang w:eastAsia="ar-SA"/>
        </w:rPr>
        <w:t>КУРСКОГО РАЙОНА КУРСКОЙ ОБЛАСТИ</w:t>
      </w:r>
    </w:p>
    <w:p w:rsidR="008944D2" w:rsidRPr="00343453" w:rsidRDefault="008944D2" w:rsidP="008944D2">
      <w:pPr>
        <w:widowControl w:val="0"/>
        <w:overflowPunct w:val="0"/>
        <w:autoSpaceDE w:val="0"/>
        <w:jc w:val="center"/>
        <w:textAlignment w:val="baseline"/>
        <w:rPr>
          <w:sz w:val="36"/>
          <w:szCs w:val="36"/>
          <w:lang w:eastAsia="ar-SA"/>
        </w:rPr>
      </w:pPr>
    </w:p>
    <w:p w:rsidR="008944D2" w:rsidRPr="00FD56E9" w:rsidRDefault="008944D2" w:rsidP="008944D2">
      <w:pPr>
        <w:widowControl w:val="0"/>
        <w:jc w:val="center"/>
        <w:rPr>
          <w:sz w:val="23"/>
          <w:szCs w:val="23"/>
        </w:rPr>
      </w:pPr>
      <w:r w:rsidRPr="00190C59">
        <w:rPr>
          <w:i/>
          <w:color w:val="000000"/>
          <w:kern w:val="1"/>
        </w:rPr>
        <w:t xml:space="preserve">(проект разработан в соответствии с договором </w:t>
      </w:r>
      <w:r w:rsidRPr="00613203">
        <w:rPr>
          <w:i/>
          <w:color w:val="000000"/>
          <w:kern w:val="1"/>
        </w:rPr>
        <w:t xml:space="preserve">№ </w:t>
      </w:r>
      <w:r>
        <w:rPr>
          <w:i/>
          <w:color w:val="000000"/>
          <w:kern w:val="1"/>
        </w:rPr>
        <w:t>23</w:t>
      </w:r>
      <w:r w:rsidRPr="00613203">
        <w:rPr>
          <w:i/>
          <w:color w:val="000000"/>
          <w:kern w:val="1"/>
        </w:rPr>
        <w:t>-1</w:t>
      </w:r>
      <w:r>
        <w:rPr>
          <w:i/>
          <w:color w:val="000000"/>
          <w:kern w:val="1"/>
        </w:rPr>
        <w:t>8</w:t>
      </w:r>
      <w:r w:rsidRPr="00613203">
        <w:rPr>
          <w:i/>
          <w:color w:val="000000"/>
          <w:kern w:val="1"/>
        </w:rPr>
        <w:t xml:space="preserve"> </w:t>
      </w:r>
      <w:r w:rsidRPr="00F86E12">
        <w:rPr>
          <w:i/>
          <w:color w:val="000000"/>
          <w:kern w:val="1"/>
        </w:rPr>
        <w:t xml:space="preserve">от </w:t>
      </w:r>
      <w:r>
        <w:rPr>
          <w:i/>
          <w:color w:val="000000"/>
          <w:kern w:val="1"/>
        </w:rPr>
        <w:t>14</w:t>
      </w:r>
      <w:r w:rsidRPr="00F86E12">
        <w:rPr>
          <w:i/>
          <w:color w:val="000000"/>
          <w:kern w:val="1"/>
        </w:rPr>
        <w:t>.0</w:t>
      </w:r>
      <w:r>
        <w:rPr>
          <w:i/>
          <w:color w:val="000000"/>
          <w:kern w:val="1"/>
        </w:rPr>
        <w:t>5</w:t>
      </w:r>
      <w:r w:rsidRPr="00F86E12">
        <w:rPr>
          <w:i/>
          <w:color w:val="000000"/>
          <w:kern w:val="1"/>
        </w:rPr>
        <w:t>.201</w:t>
      </w:r>
      <w:r>
        <w:rPr>
          <w:i/>
          <w:color w:val="000000"/>
          <w:kern w:val="1"/>
        </w:rPr>
        <w:t>8</w:t>
      </w:r>
      <w:r w:rsidRPr="00F86E12">
        <w:rPr>
          <w:i/>
          <w:color w:val="000000"/>
          <w:kern w:val="1"/>
        </w:rPr>
        <w:t xml:space="preserve"> г.)</w:t>
      </w:r>
    </w:p>
    <w:p w:rsidR="008944D2" w:rsidRPr="00FD56E9" w:rsidRDefault="008944D2" w:rsidP="008944D2">
      <w:pPr>
        <w:widowControl w:val="0"/>
        <w:jc w:val="center"/>
        <w:rPr>
          <w:b/>
          <w:sz w:val="23"/>
          <w:szCs w:val="23"/>
        </w:rPr>
      </w:pPr>
      <w:r w:rsidRPr="00FD56E9">
        <w:rPr>
          <w:b/>
          <w:sz w:val="32"/>
          <w:szCs w:val="32"/>
        </w:rPr>
        <w:t xml:space="preserve">Том </w:t>
      </w:r>
      <w:r w:rsidRPr="00FD56E9">
        <w:rPr>
          <w:b/>
          <w:sz w:val="32"/>
          <w:szCs w:val="32"/>
          <w:lang w:val="en-US"/>
        </w:rPr>
        <w:t>I</w:t>
      </w:r>
    </w:p>
    <w:p w:rsidR="008944D2" w:rsidRPr="00343453" w:rsidRDefault="008944D2" w:rsidP="008944D2">
      <w:pPr>
        <w:widowControl w:val="0"/>
        <w:overflowPunct w:val="0"/>
        <w:autoSpaceDE w:val="0"/>
        <w:jc w:val="center"/>
        <w:textAlignment w:val="baseline"/>
        <w:rPr>
          <w:b/>
          <w:bCs/>
          <w:sz w:val="32"/>
          <w:szCs w:val="32"/>
          <w:lang w:eastAsia="ar-SA"/>
        </w:rPr>
      </w:pPr>
      <w:r w:rsidRPr="00343453">
        <w:rPr>
          <w:b/>
          <w:bCs/>
          <w:sz w:val="32"/>
          <w:szCs w:val="32"/>
          <w:lang w:eastAsia="ar-SA"/>
        </w:rPr>
        <w:t xml:space="preserve">ПОЛОЖЕНИЕ О </w:t>
      </w:r>
      <w:proofErr w:type="gramStart"/>
      <w:r w:rsidRPr="00343453">
        <w:rPr>
          <w:b/>
          <w:bCs/>
          <w:sz w:val="32"/>
          <w:szCs w:val="32"/>
          <w:lang w:eastAsia="ar-SA"/>
        </w:rPr>
        <w:t>ТЕРРИТОРИАЛЬНОМ</w:t>
      </w:r>
      <w:proofErr w:type="gramEnd"/>
    </w:p>
    <w:p w:rsidR="008944D2" w:rsidRPr="00343453" w:rsidRDefault="008944D2" w:rsidP="008944D2">
      <w:pPr>
        <w:widowControl w:val="0"/>
        <w:overflowPunct w:val="0"/>
        <w:autoSpaceDE w:val="0"/>
        <w:jc w:val="center"/>
        <w:textAlignment w:val="baseline"/>
        <w:rPr>
          <w:b/>
          <w:bCs/>
          <w:sz w:val="32"/>
          <w:szCs w:val="32"/>
          <w:lang w:eastAsia="ar-SA"/>
        </w:rPr>
      </w:pPr>
      <w:proofErr w:type="gramStart"/>
      <w:r w:rsidRPr="00343453">
        <w:rPr>
          <w:b/>
          <w:bCs/>
          <w:sz w:val="32"/>
          <w:szCs w:val="32"/>
          <w:lang w:eastAsia="ar-SA"/>
        </w:rPr>
        <w:t>ПЛАНИРОВАНИИ</w:t>
      </w:r>
      <w:proofErr w:type="gramEnd"/>
    </w:p>
    <w:p w:rsidR="008944D2" w:rsidRPr="00343453" w:rsidRDefault="008944D2" w:rsidP="008944D2">
      <w:pPr>
        <w:widowControl w:val="0"/>
        <w:overflowPunct w:val="0"/>
        <w:autoSpaceDE w:val="0"/>
        <w:jc w:val="center"/>
        <w:textAlignment w:val="baseline"/>
        <w:rPr>
          <w:b/>
          <w:bCs/>
          <w:sz w:val="23"/>
          <w:szCs w:val="23"/>
          <w:lang w:eastAsia="ar-SA"/>
        </w:rPr>
      </w:pPr>
    </w:p>
    <w:p w:rsidR="008944D2" w:rsidRPr="00343453" w:rsidRDefault="008944D2" w:rsidP="008944D2">
      <w:pPr>
        <w:widowControl w:val="0"/>
        <w:overflowPunct w:val="0"/>
        <w:autoSpaceDE w:val="0"/>
        <w:jc w:val="center"/>
        <w:textAlignment w:val="baseline"/>
        <w:rPr>
          <w:lang w:eastAsia="ar-SA"/>
        </w:rPr>
      </w:pPr>
      <w:r w:rsidRPr="00343453">
        <w:rPr>
          <w:lang w:eastAsia="ar-SA"/>
        </w:rPr>
        <w:t>Заказчик: Администрация Камышинского сельсовета Курского района</w:t>
      </w:r>
    </w:p>
    <w:p w:rsidR="008944D2" w:rsidRPr="00343453" w:rsidRDefault="008944D2" w:rsidP="008944D2">
      <w:pPr>
        <w:widowControl w:val="0"/>
        <w:overflowPunct w:val="0"/>
        <w:autoSpaceDE w:val="0"/>
        <w:jc w:val="center"/>
        <w:textAlignment w:val="baseline"/>
        <w:rPr>
          <w:lang w:eastAsia="ar-SA"/>
        </w:rPr>
      </w:pPr>
      <w:r w:rsidRPr="00343453">
        <w:rPr>
          <w:lang w:eastAsia="ar-SA"/>
        </w:rPr>
        <w:t>Курской  области, в лице главы сельсовета</w:t>
      </w:r>
    </w:p>
    <w:p w:rsidR="008944D2" w:rsidRPr="00FD56E9" w:rsidRDefault="008944D2" w:rsidP="008944D2">
      <w:pPr>
        <w:widowControl w:val="0"/>
        <w:jc w:val="center"/>
        <w:rPr>
          <w:b/>
          <w:bCs/>
          <w:sz w:val="23"/>
          <w:szCs w:val="23"/>
        </w:rPr>
      </w:pPr>
    </w:p>
    <w:p w:rsidR="008944D2" w:rsidRPr="00FD56E9" w:rsidRDefault="008944D2" w:rsidP="008944D2">
      <w:pPr>
        <w:widowControl w:val="0"/>
        <w:jc w:val="center"/>
        <w:rPr>
          <w:b/>
          <w:bCs/>
          <w:sz w:val="23"/>
          <w:szCs w:val="23"/>
        </w:rPr>
      </w:pPr>
    </w:p>
    <w:p w:rsidR="008944D2" w:rsidRPr="00FD56E9" w:rsidRDefault="008944D2" w:rsidP="008944D2">
      <w:pPr>
        <w:widowControl w:val="0"/>
        <w:jc w:val="center"/>
        <w:rPr>
          <w:b/>
          <w:bCs/>
          <w:sz w:val="23"/>
          <w:szCs w:val="23"/>
        </w:rPr>
      </w:pPr>
    </w:p>
    <w:p w:rsidR="008944D2" w:rsidRPr="00FD56E9" w:rsidRDefault="008944D2" w:rsidP="008944D2">
      <w:pPr>
        <w:widowControl w:val="0"/>
        <w:jc w:val="center"/>
        <w:rPr>
          <w:b/>
          <w:bCs/>
          <w:sz w:val="23"/>
          <w:szCs w:val="23"/>
        </w:rPr>
      </w:pPr>
    </w:p>
    <w:p w:rsidR="008944D2" w:rsidRPr="00343453" w:rsidRDefault="008944D2" w:rsidP="008944D2">
      <w:pPr>
        <w:widowControl w:val="0"/>
        <w:overflowPunct w:val="0"/>
        <w:autoSpaceDE w:val="0"/>
        <w:jc w:val="both"/>
        <w:textAlignment w:val="baseline"/>
        <w:rPr>
          <w:lang w:eastAsia="ar-SA"/>
        </w:rPr>
      </w:pPr>
      <w:r w:rsidRPr="00343453">
        <w:rPr>
          <w:lang w:eastAsia="ar-SA"/>
        </w:rPr>
        <w:t>Директор                                                                                                           М.К. Чернов</w:t>
      </w:r>
    </w:p>
    <w:p w:rsidR="008944D2" w:rsidRPr="00343453" w:rsidRDefault="008944D2" w:rsidP="008944D2">
      <w:pPr>
        <w:widowControl w:val="0"/>
        <w:overflowPunct w:val="0"/>
        <w:autoSpaceDE w:val="0"/>
        <w:jc w:val="both"/>
        <w:textAlignment w:val="baseline"/>
        <w:rPr>
          <w:lang w:eastAsia="ar-SA"/>
        </w:rPr>
      </w:pPr>
    </w:p>
    <w:p w:rsidR="008944D2" w:rsidRPr="00343453" w:rsidRDefault="008944D2" w:rsidP="008944D2">
      <w:pPr>
        <w:widowControl w:val="0"/>
        <w:overflowPunct w:val="0"/>
        <w:autoSpaceDE w:val="0"/>
        <w:jc w:val="both"/>
        <w:textAlignment w:val="baseline"/>
        <w:rPr>
          <w:lang w:eastAsia="ar-SA"/>
        </w:rPr>
      </w:pPr>
      <w:r w:rsidRPr="00343453">
        <w:rPr>
          <w:lang w:eastAsia="ar-SA"/>
        </w:rPr>
        <w:t xml:space="preserve">Главный архитектор                                                                                        </w:t>
      </w:r>
      <w:r>
        <w:rPr>
          <w:lang w:eastAsia="ar-SA"/>
        </w:rPr>
        <w:t>К.М</w:t>
      </w:r>
      <w:r w:rsidRPr="00343453">
        <w:rPr>
          <w:lang w:eastAsia="ar-SA"/>
        </w:rPr>
        <w:t>. Чернов</w:t>
      </w:r>
    </w:p>
    <w:p w:rsidR="008944D2" w:rsidRPr="00343453" w:rsidRDefault="008944D2" w:rsidP="008944D2">
      <w:pPr>
        <w:widowControl w:val="0"/>
        <w:overflowPunct w:val="0"/>
        <w:autoSpaceDE w:val="0"/>
        <w:jc w:val="both"/>
        <w:textAlignment w:val="baseline"/>
        <w:rPr>
          <w:lang w:eastAsia="ar-SA"/>
        </w:rPr>
      </w:pPr>
    </w:p>
    <w:p w:rsidR="008944D2" w:rsidRPr="00343453" w:rsidRDefault="008944D2" w:rsidP="008944D2">
      <w:pPr>
        <w:widowControl w:val="0"/>
        <w:overflowPunct w:val="0"/>
        <w:autoSpaceDE w:val="0"/>
        <w:jc w:val="both"/>
        <w:textAlignment w:val="baseline"/>
        <w:rPr>
          <w:lang w:eastAsia="ar-SA"/>
        </w:rPr>
      </w:pPr>
      <w:r w:rsidRPr="00343453">
        <w:rPr>
          <w:lang w:eastAsia="ar-SA"/>
        </w:rPr>
        <w:t>Главный специалист-экономист                                                                    Е.Г. Шелякова</w:t>
      </w:r>
    </w:p>
    <w:p w:rsidR="008944D2" w:rsidRPr="00343453" w:rsidRDefault="008944D2" w:rsidP="008944D2">
      <w:pPr>
        <w:widowControl w:val="0"/>
        <w:overflowPunct w:val="0"/>
        <w:autoSpaceDE w:val="0"/>
        <w:jc w:val="both"/>
        <w:textAlignment w:val="baseline"/>
        <w:rPr>
          <w:lang w:eastAsia="ar-SA"/>
        </w:rPr>
      </w:pPr>
    </w:p>
    <w:p w:rsidR="008944D2" w:rsidRPr="00343453" w:rsidRDefault="008944D2" w:rsidP="008944D2">
      <w:pPr>
        <w:widowControl w:val="0"/>
        <w:overflowPunct w:val="0"/>
        <w:autoSpaceDE w:val="0"/>
        <w:jc w:val="both"/>
        <w:textAlignment w:val="baseline"/>
        <w:rPr>
          <w:lang w:eastAsia="ar-SA"/>
        </w:rPr>
      </w:pPr>
      <w:r w:rsidRPr="00343453">
        <w:rPr>
          <w:lang w:eastAsia="ar-SA"/>
        </w:rPr>
        <w:t>Инженер-картограф                                                                                         М.Г. Соловьёва</w:t>
      </w:r>
    </w:p>
    <w:p w:rsidR="008944D2" w:rsidRPr="00FD56E9" w:rsidRDefault="008944D2" w:rsidP="008944D2">
      <w:pPr>
        <w:widowControl w:val="0"/>
        <w:rPr>
          <w:b/>
          <w:bCs/>
          <w:sz w:val="23"/>
          <w:szCs w:val="23"/>
        </w:rPr>
      </w:pPr>
    </w:p>
    <w:p w:rsidR="008944D2" w:rsidRDefault="008944D2" w:rsidP="008944D2">
      <w:pPr>
        <w:widowControl w:val="0"/>
        <w:rPr>
          <w:b/>
          <w:bCs/>
          <w:sz w:val="23"/>
          <w:szCs w:val="23"/>
        </w:rPr>
      </w:pPr>
    </w:p>
    <w:p w:rsidR="008944D2" w:rsidRDefault="008944D2" w:rsidP="008944D2">
      <w:pPr>
        <w:widowControl w:val="0"/>
        <w:rPr>
          <w:b/>
          <w:bCs/>
          <w:sz w:val="23"/>
          <w:szCs w:val="23"/>
        </w:rPr>
      </w:pPr>
    </w:p>
    <w:p w:rsidR="008944D2" w:rsidRDefault="008944D2" w:rsidP="008944D2">
      <w:pPr>
        <w:widowControl w:val="0"/>
        <w:rPr>
          <w:b/>
          <w:bCs/>
          <w:sz w:val="23"/>
          <w:szCs w:val="23"/>
        </w:rPr>
      </w:pPr>
    </w:p>
    <w:p w:rsidR="008944D2" w:rsidRDefault="008944D2" w:rsidP="008944D2">
      <w:pPr>
        <w:widowControl w:val="0"/>
        <w:rPr>
          <w:b/>
          <w:bCs/>
          <w:sz w:val="23"/>
          <w:szCs w:val="23"/>
        </w:rPr>
      </w:pPr>
    </w:p>
    <w:p w:rsidR="008944D2" w:rsidRDefault="008944D2" w:rsidP="008944D2">
      <w:pPr>
        <w:widowControl w:val="0"/>
        <w:rPr>
          <w:b/>
          <w:bCs/>
          <w:sz w:val="23"/>
          <w:szCs w:val="23"/>
        </w:rPr>
      </w:pPr>
    </w:p>
    <w:p w:rsidR="008944D2" w:rsidRDefault="008944D2" w:rsidP="008944D2">
      <w:pPr>
        <w:widowControl w:val="0"/>
        <w:rPr>
          <w:b/>
          <w:bCs/>
          <w:sz w:val="23"/>
          <w:szCs w:val="23"/>
        </w:rPr>
      </w:pPr>
    </w:p>
    <w:p w:rsidR="008944D2" w:rsidRDefault="008944D2" w:rsidP="008944D2">
      <w:pPr>
        <w:widowControl w:val="0"/>
        <w:rPr>
          <w:b/>
          <w:bCs/>
          <w:sz w:val="23"/>
          <w:szCs w:val="23"/>
        </w:rPr>
      </w:pPr>
    </w:p>
    <w:p w:rsidR="00A67671" w:rsidRDefault="00A67671" w:rsidP="008944D2">
      <w:pPr>
        <w:widowControl w:val="0"/>
        <w:rPr>
          <w:b/>
          <w:bCs/>
          <w:sz w:val="23"/>
          <w:szCs w:val="23"/>
        </w:rPr>
      </w:pPr>
    </w:p>
    <w:p w:rsidR="00A67671" w:rsidRDefault="00A67671" w:rsidP="008944D2">
      <w:pPr>
        <w:widowControl w:val="0"/>
        <w:rPr>
          <w:b/>
          <w:bCs/>
          <w:sz w:val="23"/>
          <w:szCs w:val="23"/>
        </w:rPr>
      </w:pPr>
    </w:p>
    <w:p w:rsidR="00A67671" w:rsidRDefault="00A67671" w:rsidP="008944D2">
      <w:pPr>
        <w:widowControl w:val="0"/>
        <w:rPr>
          <w:b/>
          <w:bCs/>
          <w:sz w:val="23"/>
          <w:szCs w:val="23"/>
        </w:rPr>
      </w:pPr>
    </w:p>
    <w:p w:rsidR="008944D2" w:rsidRDefault="008944D2" w:rsidP="008944D2">
      <w:pPr>
        <w:widowControl w:val="0"/>
        <w:rPr>
          <w:b/>
          <w:bCs/>
          <w:sz w:val="23"/>
          <w:szCs w:val="23"/>
        </w:rPr>
      </w:pPr>
    </w:p>
    <w:p w:rsidR="008944D2" w:rsidRPr="00FD56E9" w:rsidRDefault="008944D2" w:rsidP="008944D2">
      <w:pPr>
        <w:widowControl w:val="0"/>
        <w:jc w:val="center"/>
        <w:rPr>
          <w:b/>
          <w:bCs/>
        </w:rPr>
      </w:pPr>
      <w:r w:rsidRPr="00FD56E9">
        <w:rPr>
          <w:b/>
          <w:bCs/>
        </w:rPr>
        <w:t>Курск 201</w:t>
      </w:r>
      <w:r>
        <w:rPr>
          <w:b/>
          <w:bCs/>
        </w:rPr>
        <w:t>8</w:t>
      </w:r>
      <w:r w:rsidRPr="00FD56E9">
        <w:rPr>
          <w:b/>
          <w:bCs/>
        </w:rPr>
        <w:t xml:space="preserve"> г.</w:t>
      </w:r>
    </w:p>
    <w:p w:rsidR="008944D2" w:rsidRDefault="008944D2" w:rsidP="008944D2">
      <w:pPr>
        <w:widowControl w:val="0"/>
        <w:jc w:val="center"/>
      </w:pPr>
    </w:p>
    <w:p w:rsidR="008944D2" w:rsidRDefault="008944D2" w:rsidP="008944D2">
      <w:pPr>
        <w:widowControl w:val="0"/>
        <w:jc w:val="center"/>
        <w:rPr>
          <w:sz w:val="28"/>
          <w:szCs w:val="28"/>
        </w:rPr>
      </w:pPr>
      <w:r>
        <w:rPr>
          <w:sz w:val="28"/>
          <w:szCs w:val="28"/>
        </w:rPr>
        <w:lastRenderedPageBreak/>
        <w:t>АВТОРСКИЙ КОЛЛЕКТИВ</w:t>
      </w:r>
    </w:p>
    <w:p w:rsidR="008944D2" w:rsidRDefault="008944D2" w:rsidP="008944D2">
      <w:pPr>
        <w:widowControl w:val="0"/>
        <w:jc w:val="center"/>
        <w:rPr>
          <w:sz w:val="23"/>
          <w:szCs w:val="23"/>
        </w:rPr>
      </w:pPr>
    </w:p>
    <w:p w:rsidR="008944D2" w:rsidRPr="009868D4" w:rsidRDefault="008944D2" w:rsidP="008944D2">
      <w:pPr>
        <w:widowControl w:val="0"/>
        <w:jc w:val="center"/>
      </w:pPr>
    </w:p>
    <w:p w:rsidR="008944D2" w:rsidRPr="00DC4388" w:rsidRDefault="008944D2" w:rsidP="008944D2">
      <w:pPr>
        <w:suppressAutoHyphens/>
        <w:overflowPunct w:val="0"/>
        <w:autoSpaceDE w:val="0"/>
        <w:spacing w:line="360" w:lineRule="auto"/>
        <w:ind w:right="-2"/>
        <w:jc w:val="center"/>
        <w:textAlignment w:val="baseline"/>
        <w:rPr>
          <w:lang w:eastAsia="ar-SA"/>
        </w:rPr>
      </w:pPr>
      <w:r w:rsidRPr="00DC4388">
        <w:rPr>
          <w:lang w:eastAsia="ar-SA"/>
        </w:rPr>
        <w:t>Генеральный план муниципального образования «Камышинский сельсовет» Курского района Курской области разработан коллективом специалистов в составе:</w:t>
      </w:r>
    </w:p>
    <w:p w:rsidR="008944D2" w:rsidRDefault="008944D2" w:rsidP="008944D2">
      <w:pPr>
        <w:spacing w:line="360" w:lineRule="auto"/>
        <w:ind w:right="850"/>
        <w:rPr>
          <w:sz w:val="23"/>
          <w:szCs w:val="23"/>
        </w:rPr>
      </w:pPr>
    </w:p>
    <w:p w:rsidR="008944D2" w:rsidRDefault="008944D2" w:rsidP="008944D2">
      <w:pPr>
        <w:tabs>
          <w:tab w:val="left" w:pos="9637"/>
        </w:tabs>
        <w:spacing w:line="360" w:lineRule="auto"/>
        <w:ind w:right="-2"/>
        <w:jc w:val="both"/>
        <w:rPr>
          <w:sz w:val="23"/>
          <w:szCs w:val="23"/>
        </w:rPr>
      </w:pPr>
    </w:p>
    <w:p w:rsidR="008944D2" w:rsidRPr="00465214" w:rsidRDefault="008944D2" w:rsidP="008944D2">
      <w:pPr>
        <w:widowControl w:val="0"/>
        <w:tabs>
          <w:tab w:val="left" w:pos="9637"/>
        </w:tabs>
        <w:spacing w:line="360" w:lineRule="auto"/>
        <w:ind w:right="-2"/>
        <w:jc w:val="both"/>
        <w:rPr>
          <w:bCs/>
        </w:rPr>
      </w:pPr>
      <w:r w:rsidRPr="00465214">
        <w:rPr>
          <w:bCs/>
        </w:rPr>
        <w:t>1. Чернов М.К., директор ООО «Архитектурное бюро», член Союза архитекторов России;</w:t>
      </w:r>
    </w:p>
    <w:p w:rsidR="008944D2" w:rsidRPr="00465214" w:rsidRDefault="008944D2" w:rsidP="008944D2">
      <w:pPr>
        <w:widowControl w:val="0"/>
        <w:tabs>
          <w:tab w:val="left" w:pos="9637"/>
        </w:tabs>
        <w:spacing w:line="360" w:lineRule="auto"/>
        <w:ind w:right="-2"/>
        <w:jc w:val="both"/>
        <w:rPr>
          <w:bCs/>
        </w:rPr>
      </w:pPr>
      <w:r w:rsidRPr="00721D74">
        <w:rPr>
          <w:bCs/>
        </w:rPr>
        <w:t>2. Чернов К.М., главный архитектор ООО «Архитектурное бюро»;</w:t>
      </w:r>
    </w:p>
    <w:p w:rsidR="008944D2" w:rsidRPr="00465214" w:rsidRDefault="008944D2" w:rsidP="008944D2">
      <w:pPr>
        <w:widowControl w:val="0"/>
        <w:tabs>
          <w:tab w:val="left" w:pos="9637"/>
        </w:tabs>
        <w:spacing w:line="360" w:lineRule="auto"/>
        <w:ind w:right="-2"/>
        <w:jc w:val="both"/>
        <w:rPr>
          <w:bCs/>
        </w:rPr>
      </w:pPr>
      <w:r>
        <w:rPr>
          <w:bCs/>
        </w:rPr>
        <w:t>3</w:t>
      </w:r>
      <w:r w:rsidRPr="00465214">
        <w:rPr>
          <w:bCs/>
        </w:rPr>
        <w:t>. Шелякова Е.Г., экономист;</w:t>
      </w:r>
    </w:p>
    <w:p w:rsidR="008944D2" w:rsidRPr="00465214" w:rsidRDefault="008944D2" w:rsidP="008944D2">
      <w:pPr>
        <w:widowControl w:val="0"/>
        <w:tabs>
          <w:tab w:val="left" w:pos="9637"/>
        </w:tabs>
        <w:spacing w:line="360" w:lineRule="auto"/>
        <w:ind w:right="-2"/>
        <w:jc w:val="both"/>
        <w:rPr>
          <w:bCs/>
        </w:rPr>
      </w:pPr>
      <w:r>
        <w:rPr>
          <w:bCs/>
        </w:rPr>
        <w:t>4</w:t>
      </w:r>
      <w:r w:rsidRPr="00465214">
        <w:rPr>
          <w:bCs/>
        </w:rPr>
        <w:t xml:space="preserve">. Соловьёва М.Г., инженер </w:t>
      </w:r>
      <w:r>
        <w:rPr>
          <w:bCs/>
        </w:rPr>
        <w:t>–</w:t>
      </w:r>
      <w:r w:rsidRPr="00465214">
        <w:rPr>
          <w:bCs/>
        </w:rPr>
        <w:t xml:space="preserve"> картограф</w:t>
      </w:r>
      <w:r>
        <w:rPr>
          <w:bCs/>
        </w:rPr>
        <w:t>.</w:t>
      </w:r>
    </w:p>
    <w:p w:rsidR="008944D2" w:rsidRDefault="008944D2" w:rsidP="008944D2">
      <w:pPr>
        <w:widowControl w:val="0"/>
        <w:rPr>
          <w:sz w:val="23"/>
          <w:szCs w:val="23"/>
        </w:rPr>
      </w:pPr>
    </w:p>
    <w:p w:rsidR="008944D2" w:rsidRDefault="008944D2" w:rsidP="008944D2">
      <w:pPr>
        <w:widowControl w:val="0"/>
        <w:jc w:val="center"/>
        <w:rPr>
          <w:sz w:val="23"/>
          <w:szCs w:val="23"/>
        </w:rPr>
      </w:pPr>
    </w:p>
    <w:p w:rsidR="008944D2" w:rsidRDefault="008944D2" w:rsidP="008944D2">
      <w:pPr>
        <w:widowControl w:val="0"/>
        <w:jc w:val="center"/>
        <w:rPr>
          <w:sz w:val="23"/>
          <w:szCs w:val="23"/>
        </w:rPr>
      </w:pPr>
    </w:p>
    <w:p w:rsidR="008944D2" w:rsidRDefault="008944D2" w:rsidP="008944D2">
      <w:pPr>
        <w:widowControl w:val="0"/>
        <w:jc w:val="center"/>
        <w:rPr>
          <w:b/>
          <w:bCs/>
          <w:sz w:val="28"/>
          <w:szCs w:val="28"/>
        </w:rPr>
      </w:pPr>
      <w:r>
        <w:rPr>
          <w:b/>
          <w:bCs/>
          <w:sz w:val="28"/>
          <w:szCs w:val="28"/>
        </w:rPr>
        <w:t xml:space="preserve">СОСТАВ ПРОЕКТА </w:t>
      </w:r>
    </w:p>
    <w:p w:rsidR="008944D2" w:rsidRDefault="008944D2" w:rsidP="008944D2">
      <w:pPr>
        <w:widowControl w:val="0"/>
        <w:jc w:val="center"/>
        <w:rPr>
          <w:b/>
          <w:bCs/>
        </w:rPr>
      </w:pPr>
      <w:r>
        <w:rPr>
          <w:b/>
          <w:bCs/>
        </w:rPr>
        <w:t xml:space="preserve"> </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50"/>
        <w:gridCol w:w="3750"/>
        <w:gridCol w:w="1755"/>
        <w:gridCol w:w="1710"/>
        <w:gridCol w:w="1720"/>
      </w:tblGrid>
      <w:tr w:rsidR="008944D2" w:rsidTr="00A95D9D">
        <w:trPr>
          <w:tblHeader/>
        </w:trPr>
        <w:tc>
          <w:tcPr>
            <w:tcW w:w="750" w:type="dxa"/>
            <w:tcBorders>
              <w:top w:val="single" w:sz="1" w:space="0" w:color="000000"/>
              <w:left w:val="single" w:sz="1" w:space="0" w:color="000000"/>
              <w:bottom w:val="single" w:sz="1" w:space="0" w:color="000000"/>
            </w:tcBorders>
            <w:shd w:val="clear" w:color="auto" w:fill="auto"/>
          </w:tcPr>
          <w:p w:rsidR="008944D2" w:rsidRDefault="008944D2" w:rsidP="00A95D9D">
            <w:pPr>
              <w:pStyle w:val="afff1"/>
              <w:widowControl w:val="0"/>
              <w:suppressLineNumbers w:val="0"/>
              <w:suppressAutoHyphens w:val="0"/>
              <w:snapToGrid w:val="0"/>
              <w:rPr>
                <w:sz w:val="24"/>
                <w:szCs w:val="24"/>
              </w:rPr>
            </w:pPr>
            <w:r>
              <w:rPr>
                <w:sz w:val="24"/>
                <w:szCs w:val="24"/>
              </w:rPr>
              <w:t>№</w:t>
            </w:r>
          </w:p>
          <w:p w:rsidR="008944D2" w:rsidRDefault="008944D2" w:rsidP="00A95D9D">
            <w:pPr>
              <w:pStyle w:val="afff1"/>
              <w:widowControl w:val="0"/>
              <w:suppressLineNumbers w:val="0"/>
              <w:suppressAutoHyphens w:val="0"/>
              <w:rPr>
                <w:sz w:val="24"/>
                <w:szCs w:val="24"/>
              </w:rPr>
            </w:pPr>
            <w:proofErr w:type="gramStart"/>
            <w:r>
              <w:rPr>
                <w:sz w:val="24"/>
                <w:szCs w:val="24"/>
              </w:rPr>
              <w:t>п</w:t>
            </w:r>
            <w:proofErr w:type="gramEnd"/>
            <w:r>
              <w:rPr>
                <w:sz w:val="24"/>
                <w:szCs w:val="24"/>
              </w:rPr>
              <w:t>/п</w:t>
            </w:r>
          </w:p>
        </w:tc>
        <w:tc>
          <w:tcPr>
            <w:tcW w:w="3750" w:type="dxa"/>
            <w:tcBorders>
              <w:top w:val="single" w:sz="1" w:space="0" w:color="000000"/>
              <w:left w:val="single" w:sz="1" w:space="0" w:color="000000"/>
              <w:bottom w:val="single" w:sz="1" w:space="0" w:color="000000"/>
            </w:tcBorders>
            <w:shd w:val="clear" w:color="auto" w:fill="auto"/>
          </w:tcPr>
          <w:p w:rsidR="008944D2" w:rsidRDefault="008944D2" w:rsidP="00A95D9D">
            <w:pPr>
              <w:pStyle w:val="afff1"/>
              <w:widowControl w:val="0"/>
              <w:suppressLineNumbers w:val="0"/>
              <w:suppressAutoHyphens w:val="0"/>
              <w:snapToGrid w:val="0"/>
              <w:rPr>
                <w:sz w:val="24"/>
                <w:szCs w:val="24"/>
              </w:rPr>
            </w:pPr>
            <w:r>
              <w:rPr>
                <w:sz w:val="24"/>
                <w:szCs w:val="24"/>
              </w:rPr>
              <w:t>Наименование</w:t>
            </w:r>
          </w:p>
          <w:p w:rsidR="008944D2" w:rsidRDefault="008944D2" w:rsidP="00A95D9D">
            <w:pPr>
              <w:pStyle w:val="afff1"/>
              <w:widowControl w:val="0"/>
              <w:suppressLineNumbers w:val="0"/>
              <w:suppressAutoHyphens w:val="0"/>
              <w:rPr>
                <w:sz w:val="24"/>
                <w:szCs w:val="24"/>
              </w:rPr>
            </w:pPr>
          </w:p>
          <w:p w:rsidR="008944D2" w:rsidRDefault="008944D2" w:rsidP="00A95D9D">
            <w:pPr>
              <w:pStyle w:val="afff1"/>
              <w:widowControl w:val="0"/>
              <w:suppressLineNumbers w:val="0"/>
              <w:suppressAutoHyphens w:val="0"/>
              <w:rPr>
                <w:sz w:val="24"/>
                <w:szCs w:val="24"/>
              </w:rPr>
            </w:pPr>
          </w:p>
        </w:tc>
        <w:tc>
          <w:tcPr>
            <w:tcW w:w="1755" w:type="dxa"/>
            <w:tcBorders>
              <w:top w:val="single" w:sz="1" w:space="0" w:color="000000"/>
              <w:left w:val="single" w:sz="1" w:space="0" w:color="000000"/>
              <w:bottom w:val="single" w:sz="1" w:space="0" w:color="000000"/>
            </w:tcBorders>
            <w:shd w:val="clear" w:color="auto" w:fill="auto"/>
          </w:tcPr>
          <w:p w:rsidR="008944D2" w:rsidRDefault="008944D2" w:rsidP="00A95D9D">
            <w:pPr>
              <w:pStyle w:val="afff1"/>
              <w:widowControl w:val="0"/>
              <w:suppressLineNumbers w:val="0"/>
              <w:suppressAutoHyphens w:val="0"/>
              <w:snapToGrid w:val="0"/>
              <w:rPr>
                <w:sz w:val="24"/>
                <w:szCs w:val="24"/>
              </w:rPr>
            </w:pPr>
            <w:r>
              <w:rPr>
                <w:sz w:val="24"/>
                <w:szCs w:val="24"/>
              </w:rPr>
              <w:t>Материал</w:t>
            </w:r>
          </w:p>
          <w:p w:rsidR="008944D2" w:rsidRDefault="008944D2" w:rsidP="00A95D9D">
            <w:pPr>
              <w:pStyle w:val="afff1"/>
              <w:widowControl w:val="0"/>
              <w:suppressLineNumbers w:val="0"/>
              <w:suppressAutoHyphens w:val="0"/>
              <w:rPr>
                <w:sz w:val="24"/>
                <w:szCs w:val="24"/>
              </w:rPr>
            </w:pPr>
            <w:r>
              <w:rPr>
                <w:sz w:val="24"/>
                <w:szCs w:val="24"/>
              </w:rPr>
              <w:t>использования</w:t>
            </w:r>
          </w:p>
        </w:tc>
        <w:tc>
          <w:tcPr>
            <w:tcW w:w="1710" w:type="dxa"/>
            <w:tcBorders>
              <w:top w:val="single" w:sz="1" w:space="0" w:color="000000"/>
              <w:left w:val="single" w:sz="1" w:space="0" w:color="000000"/>
              <w:bottom w:val="single" w:sz="1" w:space="0" w:color="000000"/>
            </w:tcBorders>
            <w:shd w:val="clear" w:color="auto" w:fill="auto"/>
          </w:tcPr>
          <w:p w:rsidR="008944D2" w:rsidRDefault="008944D2" w:rsidP="00A95D9D">
            <w:pPr>
              <w:pStyle w:val="afff1"/>
              <w:widowControl w:val="0"/>
              <w:suppressLineNumbers w:val="0"/>
              <w:suppressAutoHyphens w:val="0"/>
              <w:snapToGrid w:val="0"/>
              <w:rPr>
                <w:sz w:val="24"/>
                <w:szCs w:val="24"/>
              </w:rPr>
            </w:pPr>
            <w:r>
              <w:rPr>
                <w:sz w:val="24"/>
                <w:szCs w:val="24"/>
              </w:rPr>
              <w:t>Количество</w:t>
            </w:r>
          </w:p>
          <w:p w:rsidR="008944D2" w:rsidRDefault="008944D2" w:rsidP="00A95D9D">
            <w:pPr>
              <w:pStyle w:val="afff1"/>
              <w:widowControl w:val="0"/>
              <w:suppressLineNumbers w:val="0"/>
              <w:suppressAutoHyphens w:val="0"/>
              <w:rPr>
                <w:sz w:val="24"/>
                <w:szCs w:val="24"/>
              </w:rPr>
            </w:pPr>
            <w:r>
              <w:rPr>
                <w:sz w:val="24"/>
                <w:szCs w:val="24"/>
              </w:rPr>
              <w:t>экземпляров</w:t>
            </w:r>
          </w:p>
        </w:tc>
        <w:tc>
          <w:tcPr>
            <w:tcW w:w="1720" w:type="dxa"/>
            <w:tcBorders>
              <w:top w:val="single" w:sz="1" w:space="0" w:color="000000"/>
              <w:left w:val="single" w:sz="1" w:space="0" w:color="000000"/>
              <w:bottom w:val="single" w:sz="1" w:space="0" w:color="000000"/>
              <w:right w:val="single" w:sz="1" w:space="0" w:color="000000"/>
            </w:tcBorders>
            <w:shd w:val="clear" w:color="auto" w:fill="auto"/>
          </w:tcPr>
          <w:p w:rsidR="008944D2" w:rsidRDefault="008944D2" w:rsidP="00A95D9D">
            <w:pPr>
              <w:pStyle w:val="afff1"/>
              <w:widowControl w:val="0"/>
              <w:suppressLineNumbers w:val="0"/>
              <w:suppressAutoHyphens w:val="0"/>
              <w:snapToGrid w:val="0"/>
              <w:rPr>
                <w:sz w:val="24"/>
                <w:szCs w:val="24"/>
              </w:rPr>
            </w:pPr>
            <w:r>
              <w:rPr>
                <w:sz w:val="24"/>
                <w:szCs w:val="24"/>
              </w:rPr>
              <w:t>Секретность</w:t>
            </w:r>
          </w:p>
        </w:tc>
      </w:tr>
      <w:tr w:rsidR="008944D2" w:rsidTr="00A95D9D">
        <w:tc>
          <w:tcPr>
            <w:tcW w:w="750" w:type="dxa"/>
            <w:tcBorders>
              <w:left w:val="single" w:sz="1" w:space="0" w:color="000000"/>
              <w:bottom w:val="single" w:sz="1" w:space="0" w:color="000000"/>
            </w:tcBorders>
            <w:shd w:val="clear" w:color="auto" w:fill="auto"/>
          </w:tcPr>
          <w:p w:rsidR="008944D2" w:rsidRDefault="008944D2" w:rsidP="00A95D9D">
            <w:pPr>
              <w:pStyle w:val="afff0"/>
              <w:widowControl w:val="0"/>
              <w:suppressLineNumbers w:val="0"/>
              <w:suppressAutoHyphens w:val="0"/>
              <w:snapToGrid w:val="0"/>
              <w:jc w:val="center"/>
              <w:rPr>
                <w:b/>
                <w:bCs/>
              </w:rPr>
            </w:pPr>
            <w:r>
              <w:rPr>
                <w:b/>
                <w:bCs/>
              </w:rPr>
              <w:t>1</w:t>
            </w:r>
          </w:p>
        </w:tc>
        <w:tc>
          <w:tcPr>
            <w:tcW w:w="3750" w:type="dxa"/>
            <w:tcBorders>
              <w:left w:val="single" w:sz="1" w:space="0" w:color="000000"/>
              <w:bottom w:val="single" w:sz="1" w:space="0" w:color="000000"/>
            </w:tcBorders>
            <w:shd w:val="clear" w:color="auto" w:fill="auto"/>
          </w:tcPr>
          <w:p w:rsidR="008944D2" w:rsidRDefault="008944D2" w:rsidP="00A95D9D">
            <w:pPr>
              <w:pStyle w:val="afff0"/>
              <w:widowControl w:val="0"/>
              <w:suppressLineNumbers w:val="0"/>
              <w:suppressAutoHyphens w:val="0"/>
              <w:snapToGrid w:val="0"/>
              <w:jc w:val="center"/>
              <w:rPr>
                <w:b/>
                <w:bCs/>
              </w:rPr>
            </w:pPr>
            <w:r>
              <w:rPr>
                <w:b/>
                <w:bCs/>
              </w:rPr>
              <w:t>2</w:t>
            </w:r>
          </w:p>
        </w:tc>
        <w:tc>
          <w:tcPr>
            <w:tcW w:w="1755" w:type="dxa"/>
            <w:tcBorders>
              <w:left w:val="single" w:sz="1" w:space="0" w:color="000000"/>
              <w:bottom w:val="single" w:sz="1" w:space="0" w:color="000000"/>
            </w:tcBorders>
            <w:shd w:val="clear" w:color="auto" w:fill="auto"/>
          </w:tcPr>
          <w:p w:rsidR="008944D2" w:rsidRDefault="008944D2" w:rsidP="00A95D9D">
            <w:pPr>
              <w:pStyle w:val="afff0"/>
              <w:widowControl w:val="0"/>
              <w:suppressLineNumbers w:val="0"/>
              <w:suppressAutoHyphens w:val="0"/>
              <w:snapToGrid w:val="0"/>
              <w:jc w:val="center"/>
              <w:rPr>
                <w:b/>
                <w:bCs/>
              </w:rPr>
            </w:pPr>
            <w:r>
              <w:rPr>
                <w:b/>
                <w:bCs/>
              </w:rPr>
              <w:t>3</w:t>
            </w:r>
          </w:p>
        </w:tc>
        <w:tc>
          <w:tcPr>
            <w:tcW w:w="1710" w:type="dxa"/>
            <w:tcBorders>
              <w:left w:val="single" w:sz="1" w:space="0" w:color="000000"/>
              <w:bottom w:val="single" w:sz="1" w:space="0" w:color="000000"/>
            </w:tcBorders>
            <w:shd w:val="clear" w:color="auto" w:fill="auto"/>
          </w:tcPr>
          <w:p w:rsidR="008944D2" w:rsidRDefault="008944D2" w:rsidP="00A95D9D">
            <w:pPr>
              <w:pStyle w:val="afff0"/>
              <w:widowControl w:val="0"/>
              <w:suppressLineNumbers w:val="0"/>
              <w:suppressAutoHyphens w:val="0"/>
              <w:snapToGrid w:val="0"/>
              <w:jc w:val="center"/>
              <w:rPr>
                <w:b/>
                <w:bCs/>
              </w:rPr>
            </w:pPr>
            <w:r>
              <w:rPr>
                <w:b/>
                <w:bCs/>
              </w:rPr>
              <w:t>4</w:t>
            </w:r>
          </w:p>
        </w:tc>
        <w:tc>
          <w:tcPr>
            <w:tcW w:w="1720" w:type="dxa"/>
            <w:tcBorders>
              <w:left w:val="single" w:sz="1" w:space="0" w:color="000000"/>
              <w:bottom w:val="single" w:sz="1" w:space="0" w:color="000000"/>
              <w:right w:val="single" w:sz="1" w:space="0" w:color="000000"/>
            </w:tcBorders>
            <w:shd w:val="clear" w:color="auto" w:fill="auto"/>
          </w:tcPr>
          <w:p w:rsidR="008944D2" w:rsidRDefault="008944D2" w:rsidP="00A95D9D">
            <w:pPr>
              <w:pStyle w:val="afff0"/>
              <w:widowControl w:val="0"/>
              <w:suppressLineNumbers w:val="0"/>
              <w:suppressAutoHyphens w:val="0"/>
              <w:snapToGrid w:val="0"/>
              <w:jc w:val="center"/>
              <w:rPr>
                <w:b/>
                <w:bCs/>
              </w:rPr>
            </w:pPr>
            <w:r>
              <w:rPr>
                <w:b/>
                <w:bCs/>
              </w:rPr>
              <w:t>5</w:t>
            </w:r>
          </w:p>
        </w:tc>
      </w:tr>
      <w:tr w:rsidR="008944D2" w:rsidTr="00A95D9D">
        <w:tc>
          <w:tcPr>
            <w:tcW w:w="750" w:type="dxa"/>
            <w:tcBorders>
              <w:left w:val="single" w:sz="1" w:space="0" w:color="000000"/>
              <w:bottom w:val="single" w:sz="1" w:space="0" w:color="000000"/>
            </w:tcBorders>
            <w:shd w:val="clear" w:color="auto" w:fill="auto"/>
          </w:tcPr>
          <w:p w:rsidR="008944D2" w:rsidRDefault="008944D2" w:rsidP="00A95D9D">
            <w:pPr>
              <w:pStyle w:val="afff0"/>
              <w:widowControl w:val="0"/>
              <w:suppressLineNumbers w:val="0"/>
              <w:suppressAutoHyphens w:val="0"/>
              <w:snapToGrid w:val="0"/>
              <w:jc w:val="center"/>
              <w:rPr>
                <w:b/>
                <w:bCs/>
                <w:sz w:val="28"/>
                <w:szCs w:val="28"/>
              </w:rPr>
            </w:pPr>
            <w:r>
              <w:rPr>
                <w:b/>
                <w:bCs/>
                <w:sz w:val="28"/>
                <w:szCs w:val="28"/>
              </w:rPr>
              <w:t>1</w:t>
            </w:r>
          </w:p>
        </w:tc>
        <w:tc>
          <w:tcPr>
            <w:tcW w:w="3750" w:type="dxa"/>
            <w:tcBorders>
              <w:left w:val="single" w:sz="1" w:space="0" w:color="000000"/>
              <w:bottom w:val="single" w:sz="1" w:space="0" w:color="000000"/>
            </w:tcBorders>
            <w:shd w:val="clear" w:color="auto" w:fill="auto"/>
          </w:tcPr>
          <w:p w:rsidR="008944D2" w:rsidRDefault="008944D2" w:rsidP="00A95D9D">
            <w:pPr>
              <w:pStyle w:val="afff0"/>
              <w:widowControl w:val="0"/>
              <w:suppressLineNumbers w:val="0"/>
              <w:suppressAutoHyphens w:val="0"/>
              <w:snapToGrid w:val="0"/>
              <w:rPr>
                <w:sz w:val="24"/>
                <w:szCs w:val="24"/>
                <w:lang w:val="en-US"/>
              </w:rPr>
            </w:pPr>
            <w:r>
              <w:rPr>
                <w:sz w:val="24"/>
                <w:szCs w:val="24"/>
              </w:rPr>
              <w:t xml:space="preserve">Пояснительная записка. Том </w:t>
            </w:r>
            <w:r>
              <w:rPr>
                <w:sz w:val="24"/>
                <w:szCs w:val="24"/>
                <w:lang w:val="en-US"/>
              </w:rPr>
              <w:t>I</w:t>
            </w:r>
          </w:p>
        </w:tc>
        <w:tc>
          <w:tcPr>
            <w:tcW w:w="1755" w:type="dxa"/>
            <w:tcBorders>
              <w:left w:val="single" w:sz="1" w:space="0" w:color="000000"/>
              <w:bottom w:val="single" w:sz="1" w:space="0" w:color="000000"/>
            </w:tcBorders>
            <w:shd w:val="clear" w:color="auto" w:fill="auto"/>
          </w:tcPr>
          <w:p w:rsidR="008944D2" w:rsidRDefault="008944D2" w:rsidP="00A95D9D">
            <w:pPr>
              <w:pStyle w:val="afff0"/>
              <w:widowControl w:val="0"/>
              <w:suppressLineNumbers w:val="0"/>
              <w:suppressAutoHyphens w:val="0"/>
              <w:snapToGrid w:val="0"/>
              <w:rPr>
                <w:sz w:val="24"/>
                <w:szCs w:val="24"/>
              </w:rPr>
            </w:pPr>
            <w:r>
              <w:rPr>
                <w:sz w:val="24"/>
                <w:szCs w:val="24"/>
              </w:rPr>
              <w:t>Переплет</w:t>
            </w:r>
          </w:p>
        </w:tc>
        <w:tc>
          <w:tcPr>
            <w:tcW w:w="1710" w:type="dxa"/>
            <w:tcBorders>
              <w:left w:val="single" w:sz="1" w:space="0" w:color="000000"/>
              <w:bottom w:val="single" w:sz="1" w:space="0" w:color="000000"/>
            </w:tcBorders>
            <w:shd w:val="clear" w:color="auto" w:fill="auto"/>
          </w:tcPr>
          <w:p w:rsidR="008944D2" w:rsidRDefault="008944D2" w:rsidP="00A95D9D">
            <w:pPr>
              <w:pStyle w:val="afff0"/>
              <w:widowControl w:val="0"/>
              <w:suppressLineNumbers w:val="0"/>
              <w:suppressAutoHyphens w:val="0"/>
              <w:snapToGrid w:val="0"/>
              <w:jc w:val="center"/>
              <w:rPr>
                <w:sz w:val="24"/>
                <w:szCs w:val="24"/>
              </w:rPr>
            </w:pPr>
            <w:r>
              <w:rPr>
                <w:sz w:val="24"/>
                <w:szCs w:val="24"/>
              </w:rPr>
              <w:t>2</w:t>
            </w:r>
          </w:p>
        </w:tc>
        <w:tc>
          <w:tcPr>
            <w:tcW w:w="1720" w:type="dxa"/>
            <w:tcBorders>
              <w:left w:val="single" w:sz="1" w:space="0" w:color="000000"/>
              <w:bottom w:val="single" w:sz="1" w:space="0" w:color="000000"/>
              <w:right w:val="single" w:sz="1" w:space="0" w:color="000000"/>
            </w:tcBorders>
            <w:shd w:val="clear" w:color="auto" w:fill="auto"/>
          </w:tcPr>
          <w:p w:rsidR="008944D2" w:rsidRDefault="008944D2" w:rsidP="00A95D9D">
            <w:pPr>
              <w:pStyle w:val="afff0"/>
              <w:widowControl w:val="0"/>
              <w:suppressLineNumbers w:val="0"/>
              <w:suppressAutoHyphens w:val="0"/>
              <w:snapToGrid w:val="0"/>
              <w:rPr>
                <w:sz w:val="24"/>
                <w:szCs w:val="24"/>
              </w:rPr>
            </w:pPr>
            <w:r>
              <w:t xml:space="preserve">          </w:t>
            </w:r>
            <w:r>
              <w:rPr>
                <w:sz w:val="24"/>
                <w:szCs w:val="24"/>
              </w:rPr>
              <w:t xml:space="preserve"> Дсп</w:t>
            </w:r>
          </w:p>
        </w:tc>
      </w:tr>
      <w:tr w:rsidR="008944D2" w:rsidTr="00A95D9D">
        <w:tc>
          <w:tcPr>
            <w:tcW w:w="750" w:type="dxa"/>
            <w:tcBorders>
              <w:left w:val="single" w:sz="1" w:space="0" w:color="000000"/>
              <w:bottom w:val="single" w:sz="1" w:space="0" w:color="000000"/>
            </w:tcBorders>
            <w:shd w:val="clear" w:color="auto" w:fill="auto"/>
          </w:tcPr>
          <w:p w:rsidR="008944D2" w:rsidRDefault="008944D2" w:rsidP="00A95D9D">
            <w:pPr>
              <w:pStyle w:val="afff0"/>
              <w:widowControl w:val="0"/>
              <w:suppressLineNumbers w:val="0"/>
              <w:suppressAutoHyphens w:val="0"/>
              <w:snapToGrid w:val="0"/>
              <w:jc w:val="center"/>
              <w:rPr>
                <w:b/>
                <w:bCs/>
                <w:sz w:val="28"/>
                <w:szCs w:val="28"/>
              </w:rPr>
            </w:pPr>
            <w:r>
              <w:rPr>
                <w:b/>
                <w:bCs/>
                <w:sz w:val="28"/>
                <w:szCs w:val="28"/>
              </w:rPr>
              <w:t>2</w:t>
            </w:r>
          </w:p>
        </w:tc>
        <w:tc>
          <w:tcPr>
            <w:tcW w:w="3750" w:type="dxa"/>
            <w:tcBorders>
              <w:left w:val="single" w:sz="1" w:space="0" w:color="000000"/>
              <w:bottom w:val="single" w:sz="1" w:space="0" w:color="000000"/>
            </w:tcBorders>
            <w:shd w:val="clear" w:color="auto" w:fill="auto"/>
          </w:tcPr>
          <w:p w:rsidR="008944D2" w:rsidRDefault="008944D2" w:rsidP="00A95D9D">
            <w:pPr>
              <w:pStyle w:val="afff0"/>
              <w:widowControl w:val="0"/>
              <w:suppressLineNumbers w:val="0"/>
              <w:suppressAutoHyphens w:val="0"/>
              <w:snapToGrid w:val="0"/>
              <w:rPr>
                <w:sz w:val="24"/>
                <w:szCs w:val="24"/>
                <w:lang w:val="en-US"/>
              </w:rPr>
            </w:pPr>
            <w:r>
              <w:rPr>
                <w:sz w:val="24"/>
                <w:szCs w:val="24"/>
              </w:rPr>
              <w:t xml:space="preserve">Пояснительная записка. Том </w:t>
            </w:r>
            <w:r>
              <w:rPr>
                <w:sz w:val="24"/>
                <w:szCs w:val="24"/>
                <w:lang w:val="en-US"/>
              </w:rPr>
              <w:t>II</w:t>
            </w:r>
          </w:p>
        </w:tc>
        <w:tc>
          <w:tcPr>
            <w:tcW w:w="1755" w:type="dxa"/>
            <w:tcBorders>
              <w:left w:val="single" w:sz="1" w:space="0" w:color="000000"/>
              <w:bottom w:val="single" w:sz="1" w:space="0" w:color="000000"/>
            </w:tcBorders>
            <w:shd w:val="clear" w:color="auto" w:fill="auto"/>
          </w:tcPr>
          <w:p w:rsidR="008944D2" w:rsidRDefault="008944D2" w:rsidP="00A95D9D">
            <w:pPr>
              <w:pStyle w:val="afff0"/>
              <w:widowControl w:val="0"/>
              <w:suppressLineNumbers w:val="0"/>
              <w:suppressAutoHyphens w:val="0"/>
              <w:snapToGrid w:val="0"/>
              <w:rPr>
                <w:sz w:val="24"/>
                <w:szCs w:val="24"/>
              </w:rPr>
            </w:pPr>
            <w:r>
              <w:rPr>
                <w:sz w:val="24"/>
                <w:szCs w:val="24"/>
              </w:rPr>
              <w:t>Переплет</w:t>
            </w:r>
          </w:p>
        </w:tc>
        <w:tc>
          <w:tcPr>
            <w:tcW w:w="1710" w:type="dxa"/>
            <w:tcBorders>
              <w:left w:val="single" w:sz="1" w:space="0" w:color="000000"/>
              <w:bottom w:val="single" w:sz="1" w:space="0" w:color="000000"/>
            </w:tcBorders>
            <w:shd w:val="clear" w:color="auto" w:fill="auto"/>
          </w:tcPr>
          <w:p w:rsidR="008944D2" w:rsidRDefault="008944D2" w:rsidP="00A95D9D">
            <w:pPr>
              <w:pStyle w:val="afff0"/>
              <w:widowControl w:val="0"/>
              <w:suppressLineNumbers w:val="0"/>
              <w:suppressAutoHyphens w:val="0"/>
              <w:snapToGrid w:val="0"/>
              <w:jc w:val="center"/>
              <w:rPr>
                <w:sz w:val="24"/>
                <w:szCs w:val="24"/>
              </w:rPr>
            </w:pPr>
            <w:r>
              <w:rPr>
                <w:sz w:val="24"/>
                <w:szCs w:val="24"/>
              </w:rPr>
              <w:t>2</w:t>
            </w:r>
          </w:p>
        </w:tc>
        <w:tc>
          <w:tcPr>
            <w:tcW w:w="1720" w:type="dxa"/>
            <w:tcBorders>
              <w:left w:val="single" w:sz="1" w:space="0" w:color="000000"/>
              <w:bottom w:val="single" w:sz="1" w:space="0" w:color="000000"/>
              <w:right w:val="single" w:sz="1" w:space="0" w:color="000000"/>
            </w:tcBorders>
            <w:shd w:val="clear" w:color="auto" w:fill="auto"/>
          </w:tcPr>
          <w:p w:rsidR="008944D2" w:rsidRDefault="008944D2" w:rsidP="00A95D9D">
            <w:pPr>
              <w:pStyle w:val="afff0"/>
              <w:widowControl w:val="0"/>
              <w:suppressLineNumbers w:val="0"/>
              <w:suppressAutoHyphens w:val="0"/>
              <w:snapToGrid w:val="0"/>
              <w:rPr>
                <w:sz w:val="24"/>
                <w:szCs w:val="24"/>
              </w:rPr>
            </w:pPr>
            <w:r>
              <w:t xml:space="preserve">          </w:t>
            </w:r>
            <w:r>
              <w:rPr>
                <w:sz w:val="24"/>
                <w:szCs w:val="24"/>
              </w:rPr>
              <w:t xml:space="preserve"> Дсп</w:t>
            </w:r>
          </w:p>
        </w:tc>
      </w:tr>
      <w:tr w:rsidR="008944D2" w:rsidTr="00A95D9D">
        <w:tc>
          <w:tcPr>
            <w:tcW w:w="750" w:type="dxa"/>
            <w:tcBorders>
              <w:left w:val="single" w:sz="1" w:space="0" w:color="000000"/>
              <w:bottom w:val="single" w:sz="1" w:space="0" w:color="000000"/>
            </w:tcBorders>
            <w:shd w:val="clear" w:color="auto" w:fill="auto"/>
          </w:tcPr>
          <w:p w:rsidR="008944D2" w:rsidRDefault="008944D2" w:rsidP="00A95D9D">
            <w:pPr>
              <w:pStyle w:val="afff0"/>
              <w:widowControl w:val="0"/>
              <w:suppressLineNumbers w:val="0"/>
              <w:suppressAutoHyphens w:val="0"/>
              <w:snapToGrid w:val="0"/>
              <w:jc w:val="center"/>
              <w:rPr>
                <w:b/>
                <w:bCs/>
                <w:sz w:val="28"/>
                <w:szCs w:val="28"/>
              </w:rPr>
            </w:pPr>
            <w:r>
              <w:rPr>
                <w:b/>
                <w:bCs/>
                <w:sz w:val="28"/>
                <w:szCs w:val="28"/>
              </w:rPr>
              <w:t>3</w:t>
            </w:r>
          </w:p>
        </w:tc>
        <w:tc>
          <w:tcPr>
            <w:tcW w:w="3750" w:type="dxa"/>
            <w:tcBorders>
              <w:left w:val="single" w:sz="1" w:space="0" w:color="000000"/>
              <w:bottom w:val="single" w:sz="1" w:space="0" w:color="000000"/>
            </w:tcBorders>
            <w:shd w:val="clear" w:color="auto" w:fill="auto"/>
          </w:tcPr>
          <w:p w:rsidR="008944D2" w:rsidRDefault="008944D2" w:rsidP="00A95D9D">
            <w:pPr>
              <w:pStyle w:val="afff0"/>
              <w:widowControl w:val="0"/>
              <w:suppressLineNumbers w:val="0"/>
              <w:suppressAutoHyphens w:val="0"/>
              <w:snapToGrid w:val="0"/>
              <w:rPr>
                <w:sz w:val="24"/>
                <w:szCs w:val="24"/>
                <w:lang w:val="en-US"/>
              </w:rPr>
            </w:pPr>
            <w:r>
              <w:rPr>
                <w:sz w:val="24"/>
                <w:szCs w:val="24"/>
              </w:rPr>
              <w:t xml:space="preserve">Пояснительная записка. Том </w:t>
            </w:r>
            <w:r>
              <w:rPr>
                <w:sz w:val="24"/>
                <w:szCs w:val="24"/>
                <w:lang w:val="en-US"/>
              </w:rPr>
              <w:t>III</w:t>
            </w:r>
          </w:p>
        </w:tc>
        <w:tc>
          <w:tcPr>
            <w:tcW w:w="1755" w:type="dxa"/>
            <w:tcBorders>
              <w:left w:val="single" w:sz="1" w:space="0" w:color="000000"/>
              <w:bottom w:val="single" w:sz="1" w:space="0" w:color="000000"/>
            </w:tcBorders>
            <w:shd w:val="clear" w:color="auto" w:fill="auto"/>
          </w:tcPr>
          <w:p w:rsidR="008944D2" w:rsidRDefault="008944D2" w:rsidP="00A95D9D">
            <w:pPr>
              <w:pStyle w:val="afff0"/>
              <w:widowControl w:val="0"/>
              <w:suppressLineNumbers w:val="0"/>
              <w:suppressAutoHyphens w:val="0"/>
              <w:snapToGrid w:val="0"/>
              <w:rPr>
                <w:sz w:val="24"/>
                <w:szCs w:val="24"/>
              </w:rPr>
            </w:pPr>
            <w:r>
              <w:rPr>
                <w:sz w:val="24"/>
                <w:szCs w:val="24"/>
              </w:rPr>
              <w:t>Переплет</w:t>
            </w:r>
          </w:p>
        </w:tc>
        <w:tc>
          <w:tcPr>
            <w:tcW w:w="1710" w:type="dxa"/>
            <w:tcBorders>
              <w:left w:val="single" w:sz="1" w:space="0" w:color="000000"/>
              <w:bottom w:val="single" w:sz="1" w:space="0" w:color="000000"/>
            </w:tcBorders>
            <w:shd w:val="clear" w:color="auto" w:fill="auto"/>
          </w:tcPr>
          <w:p w:rsidR="008944D2" w:rsidRDefault="008944D2" w:rsidP="00A95D9D">
            <w:pPr>
              <w:pStyle w:val="afff0"/>
              <w:widowControl w:val="0"/>
              <w:suppressLineNumbers w:val="0"/>
              <w:suppressAutoHyphens w:val="0"/>
              <w:snapToGrid w:val="0"/>
              <w:jc w:val="center"/>
              <w:rPr>
                <w:sz w:val="24"/>
                <w:szCs w:val="24"/>
              </w:rPr>
            </w:pPr>
            <w:r>
              <w:rPr>
                <w:sz w:val="24"/>
                <w:szCs w:val="24"/>
              </w:rPr>
              <w:t>2</w:t>
            </w:r>
          </w:p>
        </w:tc>
        <w:tc>
          <w:tcPr>
            <w:tcW w:w="1720" w:type="dxa"/>
            <w:tcBorders>
              <w:left w:val="single" w:sz="1" w:space="0" w:color="000000"/>
              <w:bottom w:val="single" w:sz="1" w:space="0" w:color="000000"/>
              <w:right w:val="single" w:sz="1" w:space="0" w:color="000000"/>
            </w:tcBorders>
            <w:shd w:val="clear" w:color="auto" w:fill="auto"/>
          </w:tcPr>
          <w:p w:rsidR="008944D2" w:rsidRDefault="008944D2" w:rsidP="00A95D9D">
            <w:pPr>
              <w:pStyle w:val="afff0"/>
              <w:widowControl w:val="0"/>
              <w:suppressLineNumbers w:val="0"/>
              <w:suppressAutoHyphens w:val="0"/>
              <w:snapToGrid w:val="0"/>
              <w:rPr>
                <w:sz w:val="24"/>
                <w:szCs w:val="24"/>
              </w:rPr>
            </w:pPr>
            <w:r>
              <w:t xml:space="preserve">          </w:t>
            </w:r>
            <w:r>
              <w:rPr>
                <w:sz w:val="24"/>
                <w:szCs w:val="24"/>
              </w:rPr>
              <w:t xml:space="preserve"> Дсп</w:t>
            </w:r>
          </w:p>
        </w:tc>
      </w:tr>
      <w:tr w:rsidR="008944D2" w:rsidTr="00A95D9D">
        <w:tc>
          <w:tcPr>
            <w:tcW w:w="750" w:type="dxa"/>
            <w:tcBorders>
              <w:left w:val="single" w:sz="1" w:space="0" w:color="000000"/>
              <w:bottom w:val="single" w:sz="1" w:space="0" w:color="000000"/>
            </w:tcBorders>
            <w:shd w:val="clear" w:color="auto" w:fill="auto"/>
          </w:tcPr>
          <w:p w:rsidR="008944D2" w:rsidRDefault="008944D2" w:rsidP="00A95D9D">
            <w:pPr>
              <w:pStyle w:val="afff0"/>
              <w:widowControl w:val="0"/>
              <w:suppressLineNumbers w:val="0"/>
              <w:suppressAutoHyphens w:val="0"/>
              <w:snapToGrid w:val="0"/>
              <w:jc w:val="center"/>
              <w:rPr>
                <w:b/>
                <w:bCs/>
                <w:sz w:val="28"/>
                <w:szCs w:val="28"/>
                <w:lang w:val="en-US"/>
              </w:rPr>
            </w:pPr>
            <w:r>
              <w:rPr>
                <w:b/>
                <w:bCs/>
                <w:sz w:val="28"/>
                <w:szCs w:val="28"/>
                <w:lang w:val="en-US"/>
              </w:rPr>
              <w:t>4</w:t>
            </w:r>
          </w:p>
        </w:tc>
        <w:tc>
          <w:tcPr>
            <w:tcW w:w="3750" w:type="dxa"/>
            <w:tcBorders>
              <w:left w:val="single" w:sz="1" w:space="0" w:color="000000"/>
              <w:bottom w:val="single" w:sz="1" w:space="0" w:color="000000"/>
            </w:tcBorders>
            <w:shd w:val="clear" w:color="auto" w:fill="auto"/>
          </w:tcPr>
          <w:p w:rsidR="008944D2" w:rsidRPr="00C11DB6" w:rsidRDefault="008944D2" w:rsidP="00A95D9D">
            <w:pPr>
              <w:pStyle w:val="afff0"/>
              <w:widowControl w:val="0"/>
              <w:suppressLineNumbers w:val="0"/>
              <w:suppressAutoHyphens w:val="0"/>
              <w:snapToGrid w:val="0"/>
              <w:rPr>
                <w:sz w:val="24"/>
                <w:szCs w:val="24"/>
              </w:rPr>
            </w:pPr>
            <w:r>
              <w:rPr>
                <w:sz w:val="24"/>
                <w:szCs w:val="24"/>
              </w:rPr>
              <w:t xml:space="preserve">Графические материалы. Том </w:t>
            </w:r>
            <w:r>
              <w:rPr>
                <w:sz w:val="24"/>
                <w:szCs w:val="24"/>
                <w:lang w:val="en-US"/>
              </w:rPr>
              <w:t>IV</w:t>
            </w:r>
          </w:p>
          <w:p w:rsidR="008944D2" w:rsidRDefault="008944D2" w:rsidP="00A95D9D">
            <w:pPr>
              <w:pStyle w:val="afff0"/>
              <w:widowControl w:val="0"/>
              <w:suppressLineNumbers w:val="0"/>
              <w:suppressAutoHyphens w:val="0"/>
              <w:rPr>
                <w:sz w:val="24"/>
                <w:szCs w:val="24"/>
              </w:rPr>
            </w:pPr>
            <w:r>
              <w:rPr>
                <w:sz w:val="24"/>
                <w:szCs w:val="24"/>
              </w:rPr>
              <w:t>Демонстрационные чертежи</w:t>
            </w:r>
          </w:p>
        </w:tc>
        <w:tc>
          <w:tcPr>
            <w:tcW w:w="1755" w:type="dxa"/>
            <w:tcBorders>
              <w:left w:val="single" w:sz="1" w:space="0" w:color="000000"/>
              <w:bottom w:val="single" w:sz="1" w:space="0" w:color="000000"/>
            </w:tcBorders>
            <w:shd w:val="clear" w:color="auto" w:fill="auto"/>
          </w:tcPr>
          <w:p w:rsidR="008944D2" w:rsidRDefault="008944D2" w:rsidP="00A95D9D">
            <w:pPr>
              <w:pStyle w:val="afff0"/>
              <w:widowControl w:val="0"/>
              <w:suppressLineNumbers w:val="0"/>
              <w:suppressAutoHyphens w:val="0"/>
              <w:snapToGrid w:val="0"/>
              <w:rPr>
                <w:sz w:val="24"/>
                <w:szCs w:val="24"/>
              </w:rPr>
            </w:pPr>
            <w:r>
              <w:rPr>
                <w:sz w:val="24"/>
                <w:szCs w:val="24"/>
              </w:rPr>
              <w:t>Бумага</w:t>
            </w:r>
          </w:p>
          <w:p w:rsidR="008944D2" w:rsidRDefault="008944D2" w:rsidP="00A95D9D">
            <w:pPr>
              <w:pStyle w:val="afff0"/>
              <w:widowControl w:val="0"/>
              <w:suppressLineNumbers w:val="0"/>
              <w:suppressAutoHyphens w:val="0"/>
              <w:rPr>
                <w:sz w:val="24"/>
                <w:szCs w:val="24"/>
              </w:rPr>
            </w:pPr>
            <w:r>
              <w:rPr>
                <w:sz w:val="24"/>
                <w:szCs w:val="24"/>
              </w:rPr>
              <w:t>компьютерная графика</w:t>
            </w:r>
          </w:p>
        </w:tc>
        <w:tc>
          <w:tcPr>
            <w:tcW w:w="1710" w:type="dxa"/>
            <w:tcBorders>
              <w:left w:val="single" w:sz="1" w:space="0" w:color="000000"/>
              <w:bottom w:val="single" w:sz="1" w:space="0" w:color="000000"/>
            </w:tcBorders>
            <w:shd w:val="clear" w:color="auto" w:fill="auto"/>
          </w:tcPr>
          <w:p w:rsidR="008944D2" w:rsidRDefault="008944D2" w:rsidP="00A95D9D">
            <w:pPr>
              <w:pStyle w:val="afff0"/>
              <w:widowControl w:val="0"/>
              <w:suppressLineNumbers w:val="0"/>
              <w:suppressAutoHyphens w:val="0"/>
              <w:snapToGrid w:val="0"/>
              <w:jc w:val="center"/>
              <w:rPr>
                <w:sz w:val="24"/>
                <w:szCs w:val="24"/>
              </w:rPr>
            </w:pPr>
            <w:r>
              <w:rPr>
                <w:sz w:val="24"/>
                <w:szCs w:val="24"/>
              </w:rPr>
              <w:t>2</w:t>
            </w:r>
          </w:p>
        </w:tc>
        <w:tc>
          <w:tcPr>
            <w:tcW w:w="1720" w:type="dxa"/>
            <w:tcBorders>
              <w:left w:val="single" w:sz="1" w:space="0" w:color="000000"/>
              <w:bottom w:val="single" w:sz="1" w:space="0" w:color="000000"/>
              <w:right w:val="single" w:sz="1" w:space="0" w:color="000000"/>
            </w:tcBorders>
            <w:shd w:val="clear" w:color="auto" w:fill="auto"/>
          </w:tcPr>
          <w:p w:rsidR="008944D2" w:rsidRDefault="008944D2" w:rsidP="00A95D9D">
            <w:pPr>
              <w:pStyle w:val="afff0"/>
              <w:widowControl w:val="0"/>
              <w:suppressLineNumbers w:val="0"/>
              <w:suppressAutoHyphens w:val="0"/>
              <w:snapToGrid w:val="0"/>
              <w:rPr>
                <w:sz w:val="24"/>
                <w:szCs w:val="24"/>
              </w:rPr>
            </w:pPr>
            <w:r>
              <w:rPr>
                <w:sz w:val="24"/>
                <w:szCs w:val="24"/>
              </w:rPr>
              <w:t xml:space="preserve">         Дсп</w:t>
            </w:r>
          </w:p>
        </w:tc>
      </w:tr>
    </w:tbl>
    <w:p w:rsidR="008944D2" w:rsidRDefault="008944D2" w:rsidP="008944D2">
      <w:pPr>
        <w:widowControl w:val="0"/>
        <w:jc w:val="center"/>
      </w:pPr>
    </w:p>
    <w:p w:rsidR="008944D2" w:rsidRDefault="008944D2" w:rsidP="008944D2">
      <w:pPr>
        <w:jc w:val="center"/>
        <w:rPr>
          <w:b/>
          <w:bCs/>
        </w:rPr>
      </w:pPr>
    </w:p>
    <w:p w:rsidR="008944D2" w:rsidRDefault="008944D2" w:rsidP="008944D2">
      <w:pPr>
        <w:jc w:val="center"/>
        <w:rPr>
          <w:b/>
          <w:bCs/>
        </w:rPr>
      </w:pPr>
    </w:p>
    <w:p w:rsidR="008944D2" w:rsidRDefault="008944D2" w:rsidP="008944D2">
      <w:pPr>
        <w:jc w:val="center"/>
        <w:rPr>
          <w:b/>
          <w:bCs/>
        </w:rPr>
      </w:pPr>
    </w:p>
    <w:p w:rsidR="008944D2" w:rsidRDefault="008944D2" w:rsidP="008944D2">
      <w:pPr>
        <w:jc w:val="center"/>
        <w:rPr>
          <w:b/>
          <w:bCs/>
        </w:rPr>
      </w:pPr>
    </w:p>
    <w:p w:rsidR="008944D2" w:rsidRDefault="008944D2" w:rsidP="008944D2">
      <w:pPr>
        <w:jc w:val="center"/>
        <w:rPr>
          <w:b/>
          <w:bCs/>
        </w:rPr>
      </w:pPr>
    </w:p>
    <w:p w:rsidR="008944D2" w:rsidRDefault="008944D2" w:rsidP="008944D2">
      <w:pPr>
        <w:jc w:val="center"/>
        <w:rPr>
          <w:b/>
          <w:bCs/>
        </w:rPr>
      </w:pPr>
    </w:p>
    <w:p w:rsidR="008944D2" w:rsidRDefault="008944D2" w:rsidP="008944D2">
      <w:pPr>
        <w:jc w:val="center"/>
        <w:rPr>
          <w:b/>
          <w:bCs/>
        </w:rPr>
      </w:pPr>
    </w:p>
    <w:p w:rsidR="008944D2" w:rsidRDefault="008944D2" w:rsidP="008944D2">
      <w:pPr>
        <w:jc w:val="center"/>
        <w:rPr>
          <w:b/>
          <w:bCs/>
        </w:rPr>
      </w:pPr>
    </w:p>
    <w:p w:rsidR="008944D2" w:rsidRDefault="008944D2" w:rsidP="008944D2">
      <w:pPr>
        <w:jc w:val="center"/>
        <w:rPr>
          <w:b/>
          <w:bCs/>
        </w:rPr>
      </w:pPr>
    </w:p>
    <w:p w:rsidR="008944D2" w:rsidRDefault="008944D2" w:rsidP="008944D2">
      <w:pPr>
        <w:jc w:val="center"/>
        <w:rPr>
          <w:b/>
          <w:bCs/>
        </w:rPr>
      </w:pPr>
    </w:p>
    <w:p w:rsidR="008944D2" w:rsidRDefault="008944D2" w:rsidP="008944D2">
      <w:pPr>
        <w:jc w:val="center"/>
        <w:rPr>
          <w:b/>
          <w:bCs/>
        </w:rPr>
      </w:pPr>
    </w:p>
    <w:p w:rsidR="008944D2" w:rsidRDefault="008944D2" w:rsidP="008944D2">
      <w:pPr>
        <w:jc w:val="center"/>
        <w:rPr>
          <w:b/>
          <w:bCs/>
        </w:rPr>
      </w:pPr>
    </w:p>
    <w:p w:rsidR="008944D2" w:rsidRDefault="008944D2" w:rsidP="008944D2">
      <w:pPr>
        <w:jc w:val="center"/>
        <w:rPr>
          <w:b/>
          <w:bCs/>
        </w:rPr>
      </w:pPr>
    </w:p>
    <w:p w:rsidR="008944D2" w:rsidRDefault="008944D2" w:rsidP="008944D2">
      <w:pPr>
        <w:jc w:val="center"/>
        <w:rPr>
          <w:b/>
          <w:bCs/>
        </w:rPr>
      </w:pPr>
    </w:p>
    <w:p w:rsidR="008944D2" w:rsidRDefault="008944D2" w:rsidP="008944D2">
      <w:pPr>
        <w:jc w:val="center"/>
        <w:rPr>
          <w:b/>
          <w:bCs/>
        </w:rPr>
      </w:pPr>
    </w:p>
    <w:p w:rsidR="008944D2" w:rsidRDefault="008944D2" w:rsidP="008944D2">
      <w:pPr>
        <w:rPr>
          <w:b/>
          <w:bCs/>
        </w:rPr>
      </w:pPr>
    </w:p>
    <w:p w:rsidR="00A67671" w:rsidRDefault="00A67671" w:rsidP="008944D2">
      <w:pPr>
        <w:rPr>
          <w:b/>
          <w:bCs/>
        </w:rPr>
      </w:pPr>
    </w:p>
    <w:p w:rsidR="00A67671" w:rsidRDefault="00A67671" w:rsidP="008944D2">
      <w:pPr>
        <w:rPr>
          <w:b/>
          <w:bCs/>
        </w:rPr>
      </w:pPr>
    </w:p>
    <w:p w:rsidR="00A67671" w:rsidRDefault="00A67671" w:rsidP="008944D2">
      <w:pPr>
        <w:rPr>
          <w:b/>
          <w:bCs/>
        </w:rPr>
      </w:pPr>
    </w:p>
    <w:p w:rsidR="008944D2" w:rsidRDefault="008944D2" w:rsidP="008944D2">
      <w:pPr>
        <w:rPr>
          <w:b/>
          <w:bCs/>
        </w:rPr>
      </w:pPr>
    </w:p>
    <w:p w:rsidR="008944D2" w:rsidRDefault="008944D2" w:rsidP="008944D2">
      <w:pPr>
        <w:jc w:val="center"/>
        <w:rPr>
          <w:b/>
          <w:bCs/>
        </w:rPr>
      </w:pPr>
      <w:r>
        <w:rPr>
          <w:b/>
          <w:bCs/>
        </w:rPr>
        <w:lastRenderedPageBreak/>
        <w:t>Том 1</w:t>
      </w:r>
    </w:p>
    <w:p w:rsidR="008944D2" w:rsidRPr="00E12D66" w:rsidRDefault="008944D2" w:rsidP="008944D2">
      <w:pPr>
        <w:jc w:val="center"/>
        <w:rPr>
          <w:b/>
          <w:bCs/>
          <w:sz w:val="28"/>
          <w:szCs w:val="28"/>
        </w:rPr>
      </w:pPr>
    </w:p>
    <w:p w:rsidR="008944D2" w:rsidRDefault="008944D2" w:rsidP="008944D2">
      <w:pPr>
        <w:jc w:val="center"/>
        <w:rPr>
          <w:b/>
          <w:bCs/>
          <w:sz w:val="28"/>
          <w:szCs w:val="28"/>
        </w:rPr>
      </w:pPr>
      <w:r>
        <w:rPr>
          <w:b/>
          <w:bCs/>
          <w:sz w:val="28"/>
          <w:szCs w:val="28"/>
        </w:rPr>
        <w:t>СОДЕРЖАНИЕ</w:t>
      </w:r>
    </w:p>
    <w:p w:rsidR="008944D2" w:rsidRDefault="008944D2" w:rsidP="008944D2">
      <w:pPr>
        <w:jc w:val="center"/>
        <w:rPr>
          <w:b/>
          <w:bCs/>
          <w:sz w:val="28"/>
          <w:szCs w:val="28"/>
        </w:rPr>
      </w:pPr>
    </w:p>
    <w:p w:rsidR="008944D2" w:rsidRPr="00BE4432" w:rsidRDefault="008944D2" w:rsidP="008944D2">
      <w:pPr>
        <w:pStyle w:val="11"/>
        <w:rPr>
          <w:lang w:val="ru-RU" w:eastAsia="ru-RU"/>
        </w:rPr>
      </w:pPr>
      <w:r w:rsidRPr="00BE4432">
        <w:rPr>
          <w:rStyle w:val="a4"/>
          <w:color w:val="000080"/>
          <w:lang/>
        </w:rPr>
        <w:fldChar w:fldCharType="begin"/>
      </w:r>
      <w:r w:rsidRPr="00BE4432">
        <w:rPr>
          <w:rStyle w:val="a4"/>
          <w:color w:val="000080"/>
          <w:lang/>
        </w:rPr>
        <w:instrText xml:space="preserve"> TOC \o "1-3" \h \z \u </w:instrText>
      </w:r>
      <w:r w:rsidRPr="00BE4432">
        <w:rPr>
          <w:rStyle w:val="a4"/>
          <w:color w:val="000080"/>
          <w:lang/>
        </w:rPr>
        <w:fldChar w:fldCharType="separate"/>
      </w:r>
      <w:hyperlink w:anchor="_Toc514406716" w:history="1">
        <w:r w:rsidRPr="00BE4432">
          <w:rPr>
            <w:rStyle w:val="a4"/>
            <w:lang w:eastAsia="ru-RU"/>
          </w:rPr>
          <w:t>ВВЕДЕНИЕ</w:t>
        </w:r>
        <w:r w:rsidRPr="00BE4432">
          <w:rPr>
            <w:webHidden/>
          </w:rPr>
          <w:tab/>
        </w:r>
        <w:r w:rsidRPr="00BE4432">
          <w:rPr>
            <w:webHidden/>
          </w:rPr>
          <w:fldChar w:fldCharType="begin"/>
        </w:r>
        <w:r w:rsidRPr="00BE4432">
          <w:rPr>
            <w:webHidden/>
          </w:rPr>
          <w:instrText xml:space="preserve"> PAGEREF _Toc514406716 \h </w:instrText>
        </w:r>
        <w:r w:rsidRPr="00BE4432">
          <w:rPr>
            <w:webHidden/>
          </w:rPr>
          <w:fldChar w:fldCharType="separate"/>
        </w:r>
        <w:r>
          <w:rPr>
            <w:webHidden/>
          </w:rPr>
          <w:t>6</w:t>
        </w:r>
        <w:r w:rsidRPr="00BE4432">
          <w:rPr>
            <w:webHidden/>
          </w:rPr>
          <w:fldChar w:fldCharType="end"/>
        </w:r>
      </w:hyperlink>
    </w:p>
    <w:p w:rsidR="008944D2" w:rsidRPr="00BE4432" w:rsidRDefault="008944D2" w:rsidP="008944D2">
      <w:pPr>
        <w:pStyle w:val="11"/>
        <w:rPr>
          <w:lang w:val="ru-RU" w:eastAsia="ru-RU"/>
        </w:rPr>
      </w:pPr>
      <w:hyperlink w:anchor="_Toc514406717" w:history="1">
        <w:r w:rsidRPr="00BE4432">
          <w:rPr>
            <w:rStyle w:val="a4"/>
          </w:rPr>
          <w:t>1</w:t>
        </w:r>
        <w:r w:rsidRPr="00BE4432">
          <w:rPr>
            <w:rStyle w:val="a4"/>
            <w:lang w:eastAsia="ru-RU"/>
          </w:rPr>
          <w:t>. ПЕРЕЧЕНЬ МЕРОПРИЯТИЙ ПО ТЕРРИТОРИАЛЬНОМУ ПЛАНИРОВАНИЮ И УКАЗАНИЕ НА ПОСЛЕДОВАТЕЛЬНОСТЬ ИХ ВЫПОЛНЕНИЯ</w:t>
        </w:r>
        <w:r w:rsidRPr="00BE4432">
          <w:rPr>
            <w:webHidden/>
          </w:rPr>
          <w:tab/>
        </w:r>
        <w:r w:rsidRPr="00BE4432">
          <w:rPr>
            <w:webHidden/>
          </w:rPr>
          <w:fldChar w:fldCharType="begin"/>
        </w:r>
        <w:r w:rsidRPr="00BE4432">
          <w:rPr>
            <w:webHidden/>
          </w:rPr>
          <w:instrText xml:space="preserve"> PAGEREF _Toc514406717 \h </w:instrText>
        </w:r>
        <w:r w:rsidRPr="00BE4432">
          <w:rPr>
            <w:webHidden/>
          </w:rPr>
          <w:fldChar w:fldCharType="separate"/>
        </w:r>
        <w:r>
          <w:rPr>
            <w:webHidden/>
          </w:rPr>
          <w:t>13</w:t>
        </w:r>
        <w:r w:rsidRPr="00BE4432">
          <w:rPr>
            <w:webHidden/>
          </w:rPr>
          <w:fldChar w:fldCharType="end"/>
        </w:r>
      </w:hyperlink>
    </w:p>
    <w:p w:rsidR="008944D2" w:rsidRPr="00BE4432" w:rsidRDefault="008944D2" w:rsidP="008944D2">
      <w:pPr>
        <w:pStyle w:val="21"/>
        <w:rPr>
          <w:rFonts w:eastAsia="Times New Roman"/>
          <w:noProof/>
          <w:kern w:val="0"/>
        </w:rPr>
      </w:pPr>
      <w:hyperlink w:anchor="_Toc514406718" w:history="1">
        <w:r w:rsidRPr="00BE4432">
          <w:rPr>
            <w:rStyle w:val="a4"/>
            <w:noProof/>
          </w:rPr>
          <w:t>1.1 Мероприятия по развитию и преобразованию пространственно-планировочной структуры</w:t>
        </w:r>
        <w:r w:rsidRPr="00BE4432">
          <w:rPr>
            <w:noProof/>
            <w:webHidden/>
          </w:rPr>
          <w:tab/>
        </w:r>
        <w:r w:rsidRPr="00BE4432">
          <w:rPr>
            <w:noProof/>
            <w:webHidden/>
          </w:rPr>
          <w:fldChar w:fldCharType="begin"/>
        </w:r>
        <w:r w:rsidRPr="00BE4432">
          <w:rPr>
            <w:noProof/>
            <w:webHidden/>
          </w:rPr>
          <w:instrText xml:space="preserve"> PAGEREF _Toc514406718 \h </w:instrText>
        </w:r>
        <w:r w:rsidRPr="00BE4432">
          <w:rPr>
            <w:noProof/>
          </w:rPr>
        </w:r>
        <w:r w:rsidRPr="00BE4432">
          <w:rPr>
            <w:noProof/>
            <w:webHidden/>
          </w:rPr>
          <w:fldChar w:fldCharType="separate"/>
        </w:r>
        <w:r>
          <w:rPr>
            <w:noProof/>
            <w:webHidden/>
          </w:rPr>
          <w:t>13</w:t>
        </w:r>
        <w:r w:rsidRPr="00BE4432">
          <w:rPr>
            <w:noProof/>
            <w:webHidden/>
          </w:rPr>
          <w:fldChar w:fldCharType="end"/>
        </w:r>
      </w:hyperlink>
    </w:p>
    <w:p w:rsidR="008944D2" w:rsidRPr="00BE4432" w:rsidRDefault="008944D2" w:rsidP="008944D2">
      <w:pPr>
        <w:pStyle w:val="31"/>
        <w:rPr>
          <w:rFonts w:eastAsia="Times New Roman"/>
          <w:noProof/>
          <w:kern w:val="0"/>
        </w:rPr>
      </w:pPr>
      <w:hyperlink w:anchor="_Toc514406719" w:history="1">
        <w:r w:rsidRPr="00BE4432">
          <w:rPr>
            <w:rStyle w:val="a4"/>
            <w:noProof/>
          </w:rPr>
          <w:t>1.1.1 Архитектурно-планировочные решения</w:t>
        </w:r>
        <w:r w:rsidRPr="00BE4432">
          <w:rPr>
            <w:noProof/>
            <w:webHidden/>
          </w:rPr>
          <w:tab/>
        </w:r>
        <w:r w:rsidRPr="00BE4432">
          <w:rPr>
            <w:noProof/>
            <w:webHidden/>
          </w:rPr>
          <w:fldChar w:fldCharType="begin"/>
        </w:r>
        <w:r w:rsidRPr="00BE4432">
          <w:rPr>
            <w:noProof/>
            <w:webHidden/>
          </w:rPr>
          <w:instrText xml:space="preserve"> PAGEREF _Toc514406719 \h </w:instrText>
        </w:r>
        <w:r w:rsidRPr="00BE4432">
          <w:rPr>
            <w:noProof/>
          </w:rPr>
        </w:r>
        <w:r w:rsidRPr="00BE4432">
          <w:rPr>
            <w:noProof/>
            <w:webHidden/>
          </w:rPr>
          <w:fldChar w:fldCharType="separate"/>
        </w:r>
        <w:r>
          <w:rPr>
            <w:noProof/>
            <w:webHidden/>
          </w:rPr>
          <w:t>13</w:t>
        </w:r>
        <w:r w:rsidRPr="00BE4432">
          <w:rPr>
            <w:noProof/>
            <w:webHidden/>
          </w:rPr>
          <w:fldChar w:fldCharType="end"/>
        </w:r>
      </w:hyperlink>
    </w:p>
    <w:p w:rsidR="008944D2" w:rsidRPr="00BE4432" w:rsidRDefault="008944D2" w:rsidP="008944D2">
      <w:pPr>
        <w:pStyle w:val="31"/>
        <w:rPr>
          <w:rFonts w:eastAsia="Times New Roman"/>
          <w:noProof/>
          <w:kern w:val="0"/>
        </w:rPr>
      </w:pPr>
      <w:hyperlink w:anchor="_Toc514406720" w:history="1">
        <w:r w:rsidRPr="00BE4432">
          <w:rPr>
            <w:rStyle w:val="a4"/>
            <w:noProof/>
            <w:kern w:val="1"/>
          </w:rPr>
          <w:t>1.1.2 Мероприятия по уточнению границы муниципального образования</w:t>
        </w:r>
        <w:r w:rsidRPr="00BE4432">
          <w:rPr>
            <w:noProof/>
            <w:webHidden/>
          </w:rPr>
          <w:tab/>
        </w:r>
        <w:r w:rsidRPr="00BE4432">
          <w:rPr>
            <w:noProof/>
            <w:webHidden/>
          </w:rPr>
          <w:fldChar w:fldCharType="begin"/>
        </w:r>
        <w:r w:rsidRPr="00BE4432">
          <w:rPr>
            <w:noProof/>
            <w:webHidden/>
          </w:rPr>
          <w:instrText xml:space="preserve"> PAGEREF _Toc514406720 \h </w:instrText>
        </w:r>
        <w:r w:rsidRPr="00BE4432">
          <w:rPr>
            <w:noProof/>
          </w:rPr>
        </w:r>
        <w:r w:rsidRPr="00BE4432">
          <w:rPr>
            <w:noProof/>
            <w:webHidden/>
          </w:rPr>
          <w:fldChar w:fldCharType="separate"/>
        </w:r>
        <w:r>
          <w:rPr>
            <w:noProof/>
            <w:webHidden/>
          </w:rPr>
          <w:t>14</w:t>
        </w:r>
        <w:r w:rsidRPr="00BE4432">
          <w:rPr>
            <w:noProof/>
            <w:webHidden/>
          </w:rPr>
          <w:fldChar w:fldCharType="end"/>
        </w:r>
      </w:hyperlink>
    </w:p>
    <w:p w:rsidR="008944D2" w:rsidRPr="00BE4432" w:rsidRDefault="008944D2" w:rsidP="008944D2">
      <w:pPr>
        <w:pStyle w:val="31"/>
        <w:rPr>
          <w:rFonts w:eastAsia="Times New Roman"/>
          <w:noProof/>
          <w:kern w:val="0"/>
        </w:rPr>
      </w:pPr>
      <w:hyperlink w:anchor="_Toc514406721" w:history="1">
        <w:r w:rsidRPr="00BE4432">
          <w:rPr>
            <w:rStyle w:val="a4"/>
            <w:noProof/>
            <w:kern w:val="1"/>
          </w:rPr>
          <w:t>1.1.3 Мероприятия по развитию и преобразованию функциональной структуры использования территории</w:t>
        </w:r>
        <w:r w:rsidRPr="00BE4432">
          <w:rPr>
            <w:noProof/>
            <w:webHidden/>
          </w:rPr>
          <w:tab/>
        </w:r>
        <w:r w:rsidRPr="00BE4432">
          <w:rPr>
            <w:noProof/>
            <w:webHidden/>
          </w:rPr>
          <w:fldChar w:fldCharType="begin"/>
        </w:r>
        <w:r w:rsidRPr="00BE4432">
          <w:rPr>
            <w:noProof/>
            <w:webHidden/>
          </w:rPr>
          <w:instrText xml:space="preserve"> PAGEREF _Toc514406721 \h </w:instrText>
        </w:r>
        <w:r w:rsidRPr="00BE4432">
          <w:rPr>
            <w:noProof/>
          </w:rPr>
        </w:r>
        <w:r w:rsidRPr="00BE4432">
          <w:rPr>
            <w:noProof/>
            <w:webHidden/>
          </w:rPr>
          <w:fldChar w:fldCharType="separate"/>
        </w:r>
        <w:r>
          <w:rPr>
            <w:noProof/>
            <w:webHidden/>
          </w:rPr>
          <w:t>14</w:t>
        </w:r>
        <w:r w:rsidRPr="00BE4432">
          <w:rPr>
            <w:noProof/>
            <w:webHidden/>
          </w:rPr>
          <w:fldChar w:fldCharType="end"/>
        </w:r>
      </w:hyperlink>
    </w:p>
    <w:p w:rsidR="008944D2" w:rsidRPr="00BE4432" w:rsidRDefault="008944D2" w:rsidP="008944D2">
      <w:pPr>
        <w:pStyle w:val="21"/>
        <w:rPr>
          <w:rFonts w:eastAsia="Times New Roman"/>
          <w:noProof/>
          <w:kern w:val="0"/>
        </w:rPr>
      </w:pPr>
      <w:hyperlink w:anchor="_Toc514406722" w:history="1">
        <w:r w:rsidRPr="00BE4432">
          <w:rPr>
            <w:rStyle w:val="a4"/>
            <w:noProof/>
          </w:rPr>
          <w:t>1.2 Мероприятия по развитию социально-экономической сферы</w:t>
        </w:r>
        <w:r w:rsidRPr="00BE4432">
          <w:rPr>
            <w:noProof/>
            <w:webHidden/>
          </w:rPr>
          <w:tab/>
        </w:r>
        <w:r w:rsidRPr="00BE4432">
          <w:rPr>
            <w:noProof/>
            <w:webHidden/>
          </w:rPr>
          <w:fldChar w:fldCharType="begin"/>
        </w:r>
        <w:r w:rsidRPr="00BE4432">
          <w:rPr>
            <w:noProof/>
            <w:webHidden/>
          </w:rPr>
          <w:instrText xml:space="preserve"> PAGEREF _Toc514406722 \h </w:instrText>
        </w:r>
        <w:r w:rsidRPr="00BE4432">
          <w:rPr>
            <w:noProof/>
          </w:rPr>
        </w:r>
        <w:r w:rsidRPr="00BE4432">
          <w:rPr>
            <w:noProof/>
            <w:webHidden/>
          </w:rPr>
          <w:fldChar w:fldCharType="separate"/>
        </w:r>
        <w:r>
          <w:rPr>
            <w:noProof/>
            <w:webHidden/>
          </w:rPr>
          <w:t>19</w:t>
        </w:r>
        <w:r w:rsidRPr="00BE4432">
          <w:rPr>
            <w:noProof/>
            <w:webHidden/>
          </w:rPr>
          <w:fldChar w:fldCharType="end"/>
        </w:r>
      </w:hyperlink>
    </w:p>
    <w:p w:rsidR="008944D2" w:rsidRPr="00BE4432" w:rsidRDefault="008944D2" w:rsidP="008944D2">
      <w:pPr>
        <w:pStyle w:val="31"/>
        <w:rPr>
          <w:rFonts w:eastAsia="Times New Roman"/>
          <w:noProof/>
          <w:kern w:val="0"/>
        </w:rPr>
      </w:pPr>
      <w:hyperlink w:anchor="_Toc514406723" w:history="1">
        <w:r w:rsidRPr="00BE4432">
          <w:rPr>
            <w:rStyle w:val="a4"/>
            <w:noProof/>
            <w:kern w:val="1"/>
          </w:rPr>
          <w:t>1.2.1 Развитие экономической сферы</w:t>
        </w:r>
        <w:r w:rsidRPr="00BE4432">
          <w:rPr>
            <w:noProof/>
            <w:webHidden/>
          </w:rPr>
          <w:tab/>
        </w:r>
        <w:r w:rsidRPr="00BE4432">
          <w:rPr>
            <w:noProof/>
            <w:webHidden/>
          </w:rPr>
          <w:fldChar w:fldCharType="begin"/>
        </w:r>
        <w:r w:rsidRPr="00BE4432">
          <w:rPr>
            <w:noProof/>
            <w:webHidden/>
          </w:rPr>
          <w:instrText xml:space="preserve"> PAGEREF _Toc514406723 \h </w:instrText>
        </w:r>
        <w:r w:rsidRPr="00BE4432">
          <w:rPr>
            <w:noProof/>
          </w:rPr>
        </w:r>
        <w:r w:rsidRPr="00BE4432">
          <w:rPr>
            <w:noProof/>
            <w:webHidden/>
          </w:rPr>
          <w:fldChar w:fldCharType="separate"/>
        </w:r>
        <w:r>
          <w:rPr>
            <w:noProof/>
            <w:webHidden/>
          </w:rPr>
          <w:t>19</w:t>
        </w:r>
        <w:r w:rsidRPr="00BE4432">
          <w:rPr>
            <w:noProof/>
            <w:webHidden/>
          </w:rPr>
          <w:fldChar w:fldCharType="end"/>
        </w:r>
      </w:hyperlink>
    </w:p>
    <w:p w:rsidR="008944D2" w:rsidRPr="00BE4432" w:rsidRDefault="008944D2" w:rsidP="008944D2">
      <w:pPr>
        <w:pStyle w:val="31"/>
        <w:rPr>
          <w:rFonts w:eastAsia="Times New Roman"/>
          <w:noProof/>
          <w:kern w:val="0"/>
        </w:rPr>
      </w:pPr>
      <w:hyperlink w:anchor="_Toc514406724" w:history="1">
        <w:r w:rsidRPr="00BE4432">
          <w:rPr>
            <w:rStyle w:val="a4"/>
            <w:noProof/>
            <w:kern w:val="1"/>
          </w:rPr>
          <w:t>1.2.2 Жилищное строительство</w:t>
        </w:r>
        <w:r w:rsidRPr="00BE4432">
          <w:rPr>
            <w:noProof/>
            <w:webHidden/>
          </w:rPr>
          <w:tab/>
        </w:r>
        <w:r w:rsidRPr="00BE4432">
          <w:rPr>
            <w:noProof/>
            <w:webHidden/>
          </w:rPr>
          <w:fldChar w:fldCharType="begin"/>
        </w:r>
        <w:r w:rsidRPr="00BE4432">
          <w:rPr>
            <w:noProof/>
            <w:webHidden/>
          </w:rPr>
          <w:instrText xml:space="preserve"> PAGEREF _Toc514406724 \h </w:instrText>
        </w:r>
        <w:r w:rsidRPr="00BE4432">
          <w:rPr>
            <w:noProof/>
          </w:rPr>
        </w:r>
        <w:r w:rsidRPr="00BE4432">
          <w:rPr>
            <w:noProof/>
            <w:webHidden/>
          </w:rPr>
          <w:fldChar w:fldCharType="separate"/>
        </w:r>
        <w:r>
          <w:rPr>
            <w:noProof/>
            <w:webHidden/>
          </w:rPr>
          <w:t>19</w:t>
        </w:r>
        <w:r w:rsidRPr="00BE4432">
          <w:rPr>
            <w:noProof/>
            <w:webHidden/>
          </w:rPr>
          <w:fldChar w:fldCharType="end"/>
        </w:r>
      </w:hyperlink>
    </w:p>
    <w:p w:rsidR="008944D2" w:rsidRPr="00BE4432" w:rsidRDefault="008944D2" w:rsidP="008944D2">
      <w:pPr>
        <w:pStyle w:val="31"/>
        <w:rPr>
          <w:rFonts w:eastAsia="Times New Roman"/>
          <w:noProof/>
          <w:kern w:val="0"/>
        </w:rPr>
      </w:pPr>
      <w:hyperlink w:anchor="_Toc514406725" w:history="1">
        <w:r w:rsidRPr="00BE4432">
          <w:rPr>
            <w:rStyle w:val="a4"/>
            <w:noProof/>
            <w:kern w:val="1"/>
          </w:rPr>
          <w:t>1.2.3 Система культурно-бытового и социального обслуживания</w:t>
        </w:r>
        <w:r w:rsidRPr="00BE4432">
          <w:rPr>
            <w:noProof/>
            <w:webHidden/>
          </w:rPr>
          <w:tab/>
        </w:r>
        <w:r w:rsidRPr="00BE4432">
          <w:rPr>
            <w:noProof/>
            <w:webHidden/>
          </w:rPr>
          <w:fldChar w:fldCharType="begin"/>
        </w:r>
        <w:r w:rsidRPr="00BE4432">
          <w:rPr>
            <w:noProof/>
            <w:webHidden/>
          </w:rPr>
          <w:instrText xml:space="preserve"> PAGEREF _Toc514406725 \h </w:instrText>
        </w:r>
        <w:r w:rsidRPr="00BE4432">
          <w:rPr>
            <w:noProof/>
          </w:rPr>
        </w:r>
        <w:r w:rsidRPr="00BE4432">
          <w:rPr>
            <w:noProof/>
            <w:webHidden/>
          </w:rPr>
          <w:fldChar w:fldCharType="separate"/>
        </w:r>
        <w:r>
          <w:rPr>
            <w:noProof/>
            <w:webHidden/>
          </w:rPr>
          <w:t>20</w:t>
        </w:r>
        <w:r w:rsidRPr="00BE4432">
          <w:rPr>
            <w:noProof/>
            <w:webHidden/>
          </w:rPr>
          <w:fldChar w:fldCharType="end"/>
        </w:r>
      </w:hyperlink>
    </w:p>
    <w:p w:rsidR="008944D2" w:rsidRPr="00BE4432" w:rsidRDefault="008944D2" w:rsidP="008944D2">
      <w:pPr>
        <w:pStyle w:val="21"/>
        <w:rPr>
          <w:rFonts w:eastAsia="Times New Roman"/>
          <w:noProof/>
          <w:kern w:val="0"/>
        </w:rPr>
      </w:pPr>
      <w:hyperlink w:anchor="_Toc514406726" w:history="1">
        <w:r w:rsidRPr="00BE4432">
          <w:rPr>
            <w:rStyle w:val="a4"/>
            <w:noProof/>
          </w:rPr>
          <w:t>1.3 Мероприятия по совершенствованию транспортной инфраструктуры</w:t>
        </w:r>
        <w:r w:rsidRPr="00BE4432">
          <w:rPr>
            <w:noProof/>
            <w:webHidden/>
          </w:rPr>
          <w:tab/>
        </w:r>
        <w:r w:rsidRPr="00BE4432">
          <w:rPr>
            <w:noProof/>
            <w:webHidden/>
          </w:rPr>
          <w:fldChar w:fldCharType="begin"/>
        </w:r>
        <w:r w:rsidRPr="00BE4432">
          <w:rPr>
            <w:noProof/>
            <w:webHidden/>
          </w:rPr>
          <w:instrText xml:space="preserve"> PAGEREF _Toc514406726 \h </w:instrText>
        </w:r>
        <w:r w:rsidRPr="00BE4432">
          <w:rPr>
            <w:noProof/>
          </w:rPr>
        </w:r>
        <w:r w:rsidRPr="00BE4432">
          <w:rPr>
            <w:noProof/>
            <w:webHidden/>
          </w:rPr>
          <w:fldChar w:fldCharType="separate"/>
        </w:r>
        <w:r>
          <w:rPr>
            <w:noProof/>
            <w:webHidden/>
          </w:rPr>
          <w:t>22</w:t>
        </w:r>
        <w:r w:rsidRPr="00BE4432">
          <w:rPr>
            <w:noProof/>
            <w:webHidden/>
          </w:rPr>
          <w:fldChar w:fldCharType="end"/>
        </w:r>
      </w:hyperlink>
    </w:p>
    <w:p w:rsidR="008944D2" w:rsidRPr="00BE4432" w:rsidRDefault="008944D2" w:rsidP="008944D2">
      <w:pPr>
        <w:pStyle w:val="21"/>
        <w:rPr>
          <w:rFonts w:eastAsia="Times New Roman"/>
          <w:noProof/>
          <w:kern w:val="0"/>
        </w:rPr>
      </w:pPr>
      <w:hyperlink w:anchor="_Toc514406727" w:history="1">
        <w:r w:rsidRPr="00BE4432">
          <w:rPr>
            <w:rStyle w:val="a4"/>
            <w:noProof/>
          </w:rPr>
          <w:t>1.4 Мероприятия по развитию инженерной инфраструктуры</w:t>
        </w:r>
        <w:r w:rsidRPr="00BE4432">
          <w:rPr>
            <w:noProof/>
            <w:webHidden/>
          </w:rPr>
          <w:tab/>
        </w:r>
        <w:r w:rsidRPr="00BE4432">
          <w:rPr>
            <w:noProof/>
            <w:webHidden/>
          </w:rPr>
          <w:fldChar w:fldCharType="begin"/>
        </w:r>
        <w:r w:rsidRPr="00BE4432">
          <w:rPr>
            <w:noProof/>
            <w:webHidden/>
          </w:rPr>
          <w:instrText xml:space="preserve"> PAGEREF _Toc514406727 \h </w:instrText>
        </w:r>
        <w:r w:rsidRPr="00BE4432">
          <w:rPr>
            <w:noProof/>
          </w:rPr>
        </w:r>
        <w:r w:rsidRPr="00BE4432">
          <w:rPr>
            <w:noProof/>
            <w:webHidden/>
          </w:rPr>
          <w:fldChar w:fldCharType="separate"/>
        </w:r>
        <w:r>
          <w:rPr>
            <w:noProof/>
            <w:webHidden/>
          </w:rPr>
          <w:t>23</w:t>
        </w:r>
        <w:r w:rsidRPr="00BE4432">
          <w:rPr>
            <w:noProof/>
            <w:webHidden/>
          </w:rPr>
          <w:fldChar w:fldCharType="end"/>
        </w:r>
      </w:hyperlink>
    </w:p>
    <w:p w:rsidR="008944D2" w:rsidRPr="00BE4432" w:rsidRDefault="008944D2" w:rsidP="008944D2">
      <w:pPr>
        <w:pStyle w:val="21"/>
        <w:rPr>
          <w:rFonts w:eastAsia="Times New Roman"/>
          <w:noProof/>
          <w:kern w:val="0"/>
        </w:rPr>
      </w:pPr>
      <w:hyperlink w:anchor="_Toc514406728" w:history="1">
        <w:r w:rsidRPr="00BE4432">
          <w:rPr>
            <w:rStyle w:val="a4"/>
            <w:noProof/>
          </w:rPr>
          <w:t>1.5 Мероприятия по развитию системы рекреации</w:t>
        </w:r>
        <w:r w:rsidRPr="00BE4432">
          <w:rPr>
            <w:noProof/>
            <w:webHidden/>
          </w:rPr>
          <w:tab/>
        </w:r>
        <w:r w:rsidRPr="00BE4432">
          <w:rPr>
            <w:noProof/>
            <w:webHidden/>
          </w:rPr>
          <w:fldChar w:fldCharType="begin"/>
        </w:r>
        <w:r w:rsidRPr="00BE4432">
          <w:rPr>
            <w:noProof/>
            <w:webHidden/>
          </w:rPr>
          <w:instrText xml:space="preserve"> PAGEREF _Toc514406728 \h </w:instrText>
        </w:r>
        <w:r w:rsidRPr="00BE4432">
          <w:rPr>
            <w:noProof/>
          </w:rPr>
        </w:r>
        <w:r w:rsidRPr="00BE4432">
          <w:rPr>
            <w:noProof/>
            <w:webHidden/>
          </w:rPr>
          <w:fldChar w:fldCharType="separate"/>
        </w:r>
        <w:r>
          <w:rPr>
            <w:noProof/>
            <w:webHidden/>
          </w:rPr>
          <w:t>25</w:t>
        </w:r>
        <w:r w:rsidRPr="00BE4432">
          <w:rPr>
            <w:noProof/>
            <w:webHidden/>
          </w:rPr>
          <w:fldChar w:fldCharType="end"/>
        </w:r>
      </w:hyperlink>
    </w:p>
    <w:p w:rsidR="008944D2" w:rsidRPr="00BE4432" w:rsidRDefault="008944D2" w:rsidP="008944D2">
      <w:pPr>
        <w:pStyle w:val="21"/>
        <w:rPr>
          <w:rFonts w:eastAsia="Times New Roman"/>
          <w:noProof/>
          <w:kern w:val="0"/>
        </w:rPr>
      </w:pPr>
      <w:hyperlink w:anchor="_Toc514406729" w:history="1">
        <w:r w:rsidRPr="00BE4432">
          <w:rPr>
            <w:rStyle w:val="a4"/>
            <w:noProof/>
          </w:rPr>
          <w:t>1.6 Мероприятия по санитарной очистке территории. Система сбора и вывоза ТБО</w:t>
        </w:r>
        <w:r w:rsidRPr="00BE4432">
          <w:rPr>
            <w:noProof/>
            <w:webHidden/>
          </w:rPr>
          <w:tab/>
        </w:r>
        <w:r w:rsidRPr="00BE4432">
          <w:rPr>
            <w:noProof/>
            <w:webHidden/>
          </w:rPr>
          <w:fldChar w:fldCharType="begin"/>
        </w:r>
        <w:r w:rsidRPr="00BE4432">
          <w:rPr>
            <w:noProof/>
            <w:webHidden/>
          </w:rPr>
          <w:instrText xml:space="preserve"> PAGEREF _Toc514406729 \h </w:instrText>
        </w:r>
        <w:r w:rsidRPr="00BE4432">
          <w:rPr>
            <w:noProof/>
          </w:rPr>
        </w:r>
        <w:r w:rsidRPr="00BE4432">
          <w:rPr>
            <w:noProof/>
            <w:webHidden/>
          </w:rPr>
          <w:fldChar w:fldCharType="separate"/>
        </w:r>
        <w:r>
          <w:rPr>
            <w:noProof/>
            <w:webHidden/>
          </w:rPr>
          <w:t>25</w:t>
        </w:r>
        <w:r w:rsidRPr="00BE4432">
          <w:rPr>
            <w:noProof/>
            <w:webHidden/>
          </w:rPr>
          <w:fldChar w:fldCharType="end"/>
        </w:r>
      </w:hyperlink>
    </w:p>
    <w:p w:rsidR="008944D2" w:rsidRPr="00BE4432" w:rsidRDefault="008944D2" w:rsidP="008944D2">
      <w:pPr>
        <w:pStyle w:val="21"/>
        <w:rPr>
          <w:rFonts w:eastAsia="Times New Roman"/>
          <w:noProof/>
          <w:kern w:val="0"/>
        </w:rPr>
      </w:pPr>
      <w:hyperlink w:anchor="_Toc514406730" w:history="1">
        <w:r w:rsidRPr="00BE4432">
          <w:rPr>
            <w:rStyle w:val="a4"/>
            <w:noProof/>
          </w:rPr>
          <w:t>1.7 Мероприятия по охране окружающей среды</w:t>
        </w:r>
        <w:r w:rsidRPr="00BE4432">
          <w:rPr>
            <w:noProof/>
            <w:webHidden/>
          </w:rPr>
          <w:tab/>
        </w:r>
        <w:r w:rsidRPr="00BE4432">
          <w:rPr>
            <w:noProof/>
            <w:webHidden/>
          </w:rPr>
          <w:fldChar w:fldCharType="begin"/>
        </w:r>
        <w:r w:rsidRPr="00BE4432">
          <w:rPr>
            <w:noProof/>
            <w:webHidden/>
          </w:rPr>
          <w:instrText xml:space="preserve"> PAGEREF _Toc514406730 \h </w:instrText>
        </w:r>
        <w:r w:rsidRPr="00BE4432">
          <w:rPr>
            <w:noProof/>
          </w:rPr>
        </w:r>
        <w:r w:rsidRPr="00BE4432">
          <w:rPr>
            <w:noProof/>
            <w:webHidden/>
          </w:rPr>
          <w:fldChar w:fldCharType="separate"/>
        </w:r>
        <w:r>
          <w:rPr>
            <w:noProof/>
            <w:webHidden/>
          </w:rPr>
          <w:t>26</w:t>
        </w:r>
        <w:r w:rsidRPr="00BE4432">
          <w:rPr>
            <w:noProof/>
            <w:webHidden/>
          </w:rPr>
          <w:fldChar w:fldCharType="end"/>
        </w:r>
      </w:hyperlink>
    </w:p>
    <w:p w:rsidR="008944D2" w:rsidRPr="00BE4432" w:rsidRDefault="008944D2" w:rsidP="008944D2">
      <w:pPr>
        <w:pStyle w:val="21"/>
        <w:rPr>
          <w:rFonts w:eastAsia="Times New Roman"/>
          <w:noProof/>
          <w:kern w:val="0"/>
        </w:rPr>
      </w:pPr>
      <w:hyperlink w:anchor="_Toc514406731" w:history="1">
        <w:r w:rsidRPr="00BE4432">
          <w:rPr>
            <w:rStyle w:val="a4"/>
            <w:noProof/>
          </w:rPr>
          <w:t>1.8 Мероприятия по охране объектов культурного наследия</w:t>
        </w:r>
        <w:r w:rsidRPr="00BE4432">
          <w:rPr>
            <w:noProof/>
            <w:webHidden/>
          </w:rPr>
          <w:tab/>
        </w:r>
        <w:r w:rsidRPr="00BE4432">
          <w:rPr>
            <w:noProof/>
            <w:webHidden/>
          </w:rPr>
          <w:fldChar w:fldCharType="begin"/>
        </w:r>
        <w:r w:rsidRPr="00BE4432">
          <w:rPr>
            <w:noProof/>
            <w:webHidden/>
          </w:rPr>
          <w:instrText xml:space="preserve"> PAGEREF _Toc514406731 \h </w:instrText>
        </w:r>
        <w:r w:rsidRPr="00BE4432">
          <w:rPr>
            <w:noProof/>
          </w:rPr>
        </w:r>
        <w:r w:rsidRPr="00BE4432">
          <w:rPr>
            <w:noProof/>
            <w:webHidden/>
          </w:rPr>
          <w:fldChar w:fldCharType="separate"/>
        </w:r>
        <w:r>
          <w:rPr>
            <w:noProof/>
            <w:webHidden/>
          </w:rPr>
          <w:t>30</w:t>
        </w:r>
        <w:r w:rsidRPr="00BE4432">
          <w:rPr>
            <w:noProof/>
            <w:webHidden/>
          </w:rPr>
          <w:fldChar w:fldCharType="end"/>
        </w:r>
      </w:hyperlink>
    </w:p>
    <w:p w:rsidR="008944D2" w:rsidRPr="00BE4432" w:rsidRDefault="008944D2" w:rsidP="008944D2">
      <w:pPr>
        <w:pStyle w:val="21"/>
        <w:rPr>
          <w:rFonts w:eastAsia="Times New Roman"/>
          <w:noProof/>
          <w:kern w:val="0"/>
        </w:rPr>
      </w:pPr>
      <w:hyperlink w:anchor="_Toc514406732" w:history="1">
        <w:r w:rsidRPr="00BE4432">
          <w:rPr>
            <w:rStyle w:val="a4"/>
            <w:noProof/>
          </w:rPr>
          <w:t>1.9 Мероприятия по снижению основных факторов риска возникновения чрезвычайных ситуаций природного и техногенного характера</w:t>
        </w:r>
        <w:r w:rsidRPr="00BE4432">
          <w:rPr>
            <w:noProof/>
            <w:webHidden/>
          </w:rPr>
          <w:tab/>
        </w:r>
        <w:r w:rsidRPr="00BE4432">
          <w:rPr>
            <w:noProof/>
            <w:webHidden/>
          </w:rPr>
          <w:fldChar w:fldCharType="begin"/>
        </w:r>
        <w:r w:rsidRPr="00BE4432">
          <w:rPr>
            <w:noProof/>
            <w:webHidden/>
          </w:rPr>
          <w:instrText xml:space="preserve"> PAGEREF _Toc514406732 \h </w:instrText>
        </w:r>
        <w:r w:rsidRPr="00BE4432">
          <w:rPr>
            <w:noProof/>
          </w:rPr>
        </w:r>
        <w:r w:rsidRPr="00BE4432">
          <w:rPr>
            <w:noProof/>
            <w:webHidden/>
          </w:rPr>
          <w:fldChar w:fldCharType="separate"/>
        </w:r>
        <w:r>
          <w:rPr>
            <w:noProof/>
            <w:webHidden/>
          </w:rPr>
          <w:t>33</w:t>
        </w:r>
        <w:r w:rsidRPr="00BE4432">
          <w:rPr>
            <w:noProof/>
            <w:webHidden/>
          </w:rPr>
          <w:fldChar w:fldCharType="end"/>
        </w:r>
      </w:hyperlink>
    </w:p>
    <w:p w:rsidR="008944D2" w:rsidRPr="00CF11C4" w:rsidRDefault="008944D2" w:rsidP="008944D2">
      <w:pPr>
        <w:pStyle w:val="11"/>
        <w:rPr>
          <w:rStyle w:val="a4"/>
          <w:lang/>
        </w:rPr>
      </w:pPr>
      <w:r w:rsidRPr="00BE4432">
        <w:rPr>
          <w:rStyle w:val="a4"/>
          <w:color w:val="000080"/>
          <w:lang/>
        </w:rPr>
        <w:fldChar w:fldCharType="end"/>
      </w:r>
    </w:p>
    <w:p w:rsidR="008944D2" w:rsidRPr="00980DA0" w:rsidRDefault="008944D2" w:rsidP="008944D2">
      <w:pPr>
        <w:widowControl w:val="0"/>
        <w:spacing w:line="360" w:lineRule="auto"/>
        <w:ind w:left="709"/>
        <w:jc w:val="both"/>
        <w:outlineLvl w:val="0"/>
        <w:rPr>
          <w:b/>
        </w:rPr>
      </w:pPr>
      <w:r>
        <w:rPr>
          <w:sz w:val="28"/>
          <w:szCs w:val="28"/>
        </w:rPr>
        <w:br w:type="page"/>
      </w:r>
      <w:bookmarkStart w:id="8" w:name="_Toc398631917"/>
      <w:bookmarkStart w:id="9" w:name="_Toc445981967"/>
      <w:bookmarkStart w:id="10" w:name="_Toc463012162"/>
      <w:bookmarkStart w:id="11" w:name="_Toc514406716"/>
      <w:r w:rsidRPr="00980DA0">
        <w:rPr>
          <w:b/>
        </w:rPr>
        <w:lastRenderedPageBreak/>
        <w:t>ВВЕДЕНИЕ</w:t>
      </w:r>
      <w:bookmarkEnd w:id="8"/>
      <w:bookmarkEnd w:id="9"/>
      <w:bookmarkEnd w:id="10"/>
      <w:bookmarkEnd w:id="11"/>
    </w:p>
    <w:p w:rsidR="008944D2" w:rsidRPr="001B327E" w:rsidRDefault="008944D2" w:rsidP="008944D2">
      <w:pPr>
        <w:widowControl w:val="0"/>
        <w:suppressAutoHyphens/>
        <w:overflowPunct w:val="0"/>
        <w:autoSpaceDE w:val="0"/>
        <w:spacing w:line="360" w:lineRule="auto"/>
        <w:ind w:firstLine="709"/>
        <w:jc w:val="both"/>
        <w:textAlignment w:val="baseline"/>
      </w:pPr>
      <w:r w:rsidRPr="001B327E">
        <w:t>Разработка проекта внесения изменений в генеральный план Камышинского сельсовета Курского района Курской области (далее генеральный план) осуществлен</w:t>
      </w:r>
      <w:proofErr w:type="gramStart"/>
      <w:r w:rsidRPr="001B327E">
        <w:t>а ООО</w:t>
      </w:r>
      <w:proofErr w:type="gramEnd"/>
      <w:r w:rsidRPr="001B327E">
        <w:t xml:space="preserve"> «Архитектурное бюро» на основании постановления администрации Камышинского сельсовета Курского района Курской области </w:t>
      </w:r>
      <w:r w:rsidRPr="00FE6322">
        <w:t xml:space="preserve">от «10» </w:t>
      </w:r>
      <w:r>
        <w:t>мая</w:t>
      </w:r>
      <w:r w:rsidRPr="001B327E">
        <w:t xml:space="preserve"> 2018 года №</w:t>
      </w:r>
      <w:r>
        <w:t xml:space="preserve"> 29</w:t>
      </w:r>
      <w:r w:rsidRPr="001B327E">
        <w:t xml:space="preserve"> и договора №23-18 от «14» мая 2018 года. </w:t>
      </w:r>
    </w:p>
    <w:p w:rsidR="008944D2" w:rsidRPr="001B327E" w:rsidRDefault="008944D2" w:rsidP="008944D2">
      <w:pPr>
        <w:widowControl w:val="0"/>
        <w:suppressAutoHyphens/>
        <w:overflowPunct w:val="0"/>
        <w:autoSpaceDE w:val="0"/>
        <w:spacing w:line="360" w:lineRule="auto"/>
        <w:ind w:firstLine="709"/>
        <w:jc w:val="both"/>
        <w:textAlignment w:val="baseline"/>
      </w:pPr>
      <w:r w:rsidRPr="001B327E">
        <w:t xml:space="preserve">Заказчиком выступает Администрация Камышинского сельсовета Курского района Курской области. </w:t>
      </w:r>
    </w:p>
    <w:p w:rsidR="008944D2" w:rsidRPr="001B327E" w:rsidRDefault="008944D2" w:rsidP="008944D2">
      <w:pPr>
        <w:widowControl w:val="0"/>
        <w:suppressAutoHyphens/>
        <w:overflowPunct w:val="0"/>
        <w:autoSpaceDE w:val="0"/>
        <w:spacing w:line="360" w:lineRule="auto"/>
        <w:ind w:firstLine="709"/>
        <w:jc w:val="both"/>
        <w:textAlignment w:val="baseline"/>
      </w:pPr>
      <w:r w:rsidRPr="009565EC">
        <w:t>Настоящий проект внесения изменений в Генеральный план выполнен в соответствии с существующим документом Генерального плана муниципального образования «Камышинский сельсовет» Курского района Курской области</w:t>
      </w:r>
      <w:r>
        <w:t>,</w:t>
      </w:r>
      <w:r w:rsidRPr="009565EC">
        <w:t xml:space="preserve"> </w:t>
      </w:r>
      <w:r>
        <w:t xml:space="preserve">утвержденным </w:t>
      </w:r>
      <w:r w:rsidRPr="009565EC">
        <w:t xml:space="preserve"> </w:t>
      </w:r>
      <w:r>
        <w:t xml:space="preserve">Собранием депутатов </w:t>
      </w:r>
      <w:r w:rsidRPr="009565EC">
        <w:t>Камышинск</w:t>
      </w:r>
      <w:r>
        <w:t>ого</w:t>
      </w:r>
      <w:r w:rsidRPr="009565EC">
        <w:t xml:space="preserve"> сельсовет</w:t>
      </w:r>
      <w:r>
        <w:t>а</w:t>
      </w:r>
      <w:r w:rsidRPr="009565EC">
        <w:t xml:space="preserve"> Курского района Курской области </w:t>
      </w:r>
      <w:r>
        <w:t xml:space="preserve">решением </w:t>
      </w:r>
      <w:r w:rsidRPr="009565EC">
        <w:t xml:space="preserve">№ </w:t>
      </w:r>
      <w:r>
        <w:t>103-5-30</w:t>
      </w:r>
      <w:r w:rsidRPr="009565EC">
        <w:t xml:space="preserve"> от «</w:t>
      </w:r>
      <w:r>
        <w:t>24</w:t>
      </w:r>
      <w:r w:rsidRPr="009565EC">
        <w:t xml:space="preserve">» </w:t>
      </w:r>
      <w:r>
        <w:t>июня</w:t>
      </w:r>
      <w:r w:rsidRPr="009565EC">
        <w:t xml:space="preserve"> 2014 года.</w:t>
      </w:r>
    </w:p>
    <w:p w:rsidR="008944D2" w:rsidRPr="001B327E" w:rsidRDefault="008944D2" w:rsidP="008944D2">
      <w:pPr>
        <w:spacing w:line="360" w:lineRule="auto"/>
        <w:ind w:firstLine="720"/>
        <w:jc w:val="both"/>
      </w:pPr>
      <w:proofErr w:type="gramStart"/>
      <w:r w:rsidRPr="001B327E">
        <w:t>Генеральный план откорректирован в соответствии с Градостроительным кодексом Российской Федерации, методическими рекомендациями по разработке генеральных планов поселений и городских округов, техническим заданием муниципального образования на внесение изменений, региональными нормативами градостроительного проектирования Курской области, утвержденные постановлением Администрации Курской области от 15.11.2011 г. № 577-па, а также в соответствии с целями и задачами развития Курской области, сформулированными в документах государственного планирования социально-экономического развития</w:t>
      </w:r>
      <w:proofErr w:type="gramEnd"/>
      <w:r w:rsidRPr="001B327E">
        <w:t xml:space="preserve"> Курской области и Курского района.</w:t>
      </w:r>
    </w:p>
    <w:p w:rsidR="008944D2" w:rsidRPr="001B327E" w:rsidRDefault="008944D2" w:rsidP="008944D2">
      <w:pPr>
        <w:spacing w:line="360" w:lineRule="auto"/>
        <w:ind w:firstLine="720"/>
        <w:jc w:val="both"/>
      </w:pPr>
      <w:r w:rsidRPr="001B327E">
        <w:t>При разработке предложений по внесению изменений в Генеральный план муниципального образования «Камышинский сельсовет» Курского района Курской области учтены:</w:t>
      </w:r>
    </w:p>
    <w:p w:rsidR="008944D2" w:rsidRPr="001B327E" w:rsidRDefault="008944D2" w:rsidP="008944D2">
      <w:pPr>
        <w:spacing w:line="360" w:lineRule="auto"/>
        <w:ind w:firstLine="720"/>
        <w:jc w:val="both"/>
      </w:pPr>
      <w:r w:rsidRPr="001B327E">
        <w:t>- результаты мониторинга использования земельных участков на территории муниципального образования «Камышинский сельсовет» Курского района Курской области за период 201</w:t>
      </w:r>
      <w:r>
        <w:t>6</w:t>
      </w:r>
      <w:r w:rsidRPr="001B327E">
        <w:t>-201</w:t>
      </w:r>
      <w:r>
        <w:t>7</w:t>
      </w:r>
      <w:r w:rsidRPr="001B327E">
        <w:t xml:space="preserve"> гг., проведенные Администрацией Камышинского сельсовета Курского района Курской области;</w:t>
      </w:r>
    </w:p>
    <w:p w:rsidR="008944D2" w:rsidRPr="001B327E" w:rsidRDefault="008944D2" w:rsidP="008944D2">
      <w:pPr>
        <w:spacing w:line="360" w:lineRule="auto"/>
        <w:ind w:firstLine="720"/>
        <w:jc w:val="both"/>
      </w:pPr>
      <w:r w:rsidRPr="001B327E">
        <w:t>- обоснованные предложения по внесению изменений в Генеральный план сельсовета, поступившие в Администрацию Камышинского сельсовета от юридических и физических лиц.</w:t>
      </w:r>
    </w:p>
    <w:p w:rsidR="008944D2" w:rsidRPr="001B327E" w:rsidRDefault="008944D2" w:rsidP="008944D2">
      <w:pPr>
        <w:spacing w:line="360" w:lineRule="auto"/>
        <w:ind w:firstLine="720"/>
        <w:jc w:val="both"/>
      </w:pPr>
      <w:r w:rsidRPr="001B327E">
        <w:t>Изменение территориального планирования муниципального образования «Камышинский сельсовет» Курского района Курской области направлено на определение функционального назначения территорий сельсовета, исходя из совокупности социальных, экономических, экологических и иных факторов.</w:t>
      </w:r>
    </w:p>
    <w:p w:rsidR="008944D2" w:rsidRPr="001B327E" w:rsidRDefault="008944D2" w:rsidP="008944D2">
      <w:pPr>
        <w:widowControl w:val="0"/>
        <w:suppressAutoHyphens/>
        <w:overflowPunct w:val="0"/>
        <w:autoSpaceDE w:val="0"/>
        <w:spacing w:line="360" w:lineRule="auto"/>
        <w:ind w:firstLine="709"/>
        <w:jc w:val="both"/>
        <w:textAlignment w:val="baseline"/>
      </w:pPr>
      <w:r w:rsidRPr="001B327E">
        <w:t xml:space="preserve">В сельсовете планируется пересмотреть существующее положение функциональных </w:t>
      </w:r>
      <w:r w:rsidRPr="001B327E">
        <w:lastRenderedPageBreak/>
        <w:t>зон с последующим уточнением и изменением зон и видов разрешенного использования.</w:t>
      </w:r>
    </w:p>
    <w:p w:rsidR="008944D2" w:rsidRPr="001B327E" w:rsidRDefault="008944D2" w:rsidP="008944D2">
      <w:pPr>
        <w:widowControl w:val="0"/>
        <w:suppressAutoHyphens/>
        <w:overflowPunct w:val="0"/>
        <w:autoSpaceDE w:val="0"/>
        <w:spacing w:line="360" w:lineRule="auto"/>
        <w:ind w:firstLine="709"/>
        <w:jc w:val="both"/>
        <w:textAlignment w:val="baseline"/>
      </w:pPr>
      <w:bookmarkStart w:id="12" w:name="sub_23085"/>
      <w:bookmarkStart w:id="13" w:name="sub_23092"/>
      <w:r w:rsidRPr="001B327E">
        <w:t>Разработанные предложения по внесению изменений в Генеральный план муниципального образования «Камышинский сельсовет» Курского района Курской области в полном объеме соответствуют целям территориального планирования сельсовета.</w:t>
      </w:r>
    </w:p>
    <w:bookmarkEnd w:id="12"/>
    <w:bookmarkEnd w:id="13"/>
    <w:p w:rsidR="008944D2" w:rsidRPr="001B327E" w:rsidRDefault="008944D2" w:rsidP="008944D2">
      <w:pPr>
        <w:widowControl w:val="0"/>
        <w:suppressAutoHyphens/>
        <w:overflowPunct w:val="0"/>
        <w:autoSpaceDE w:val="0"/>
        <w:spacing w:line="360" w:lineRule="auto"/>
        <w:ind w:firstLine="709"/>
        <w:jc w:val="both"/>
        <w:textAlignment w:val="baseline"/>
      </w:pPr>
      <w:r w:rsidRPr="001B327E">
        <w:t>Вносимые в Генеральный план муниципального образования «Камышинский сельсовет» Курского района Курской области изменения обеспечат выполнение следующих задач по развитию и преобразованию функционально-планировочной структуры:</w:t>
      </w:r>
    </w:p>
    <w:p w:rsidR="008944D2" w:rsidRPr="001B327E" w:rsidRDefault="008944D2" w:rsidP="008944D2">
      <w:pPr>
        <w:widowControl w:val="0"/>
        <w:suppressAutoHyphens/>
        <w:overflowPunct w:val="0"/>
        <w:autoSpaceDE w:val="0"/>
        <w:spacing w:line="360" w:lineRule="auto"/>
        <w:ind w:firstLine="709"/>
        <w:jc w:val="both"/>
        <w:textAlignment w:val="baseline"/>
      </w:pPr>
      <w:r w:rsidRPr="001B327E">
        <w:t>1. Сохранение индивидуального облика муниципального образования «Камышинский сельсовет» Курского района Курской области.</w:t>
      </w:r>
    </w:p>
    <w:p w:rsidR="008944D2" w:rsidRPr="001B327E" w:rsidRDefault="008944D2" w:rsidP="008944D2">
      <w:pPr>
        <w:widowControl w:val="0"/>
        <w:suppressAutoHyphens/>
        <w:overflowPunct w:val="0"/>
        <w:autoSpaceDE w:val="0"/>
        <w:spacing w:line="360" w:lineRule="auto"/>
        <w:ind w:firstLine="709"/>
        <w:jc w:val="both"/>
        <w:textAlignment w:val="baseline"/>
      </w:pPr>
      <w:r w:rsidRPr="001B327E">
        <w:t>2. Обеспечение размещения объектов капитального строительства в соответствии с прогнозируемыми параметрами жилищного, общественного и промышленного строительства путем повышения эффективности использования сложившихся селитебных территорий.</w:t>
      </w:r>
    </w:p>
    <w:p w:rsidR="008944D2" w:rsidRPr="001B327E" w:rsidRDefault="008944D2" w:rsidP="008944D2">
      <w:pPr>
        <w:widowControl w:val="0"/>
        <w:suppressAutoHyphens/>
        <w:overflowPunct w:val="0"/>
        <w:autoSpaceDE w:val="0"/>
        <w:spacing w:line="360" w:lineRule="auto"/>
        <w:ind w:firstLine="709"/>
        <w:jc w:val="both"/>
        <w:textAlignment w:val="baseline"/>
      </w:pPr>
      <w:r w:rsidRPr="001B327E">
        <w:t>3. Развитие и преобразование функциональной структуры муниципального образования «Камышинский сельсовет» Курского района Курской области в соответствии с прогнозируемым развитием основных функций и отраслей экономики сельсовета.</w:t>
      </w:r>
    </w:p>
    <w:p w:rsidR="008944D2" w:rsidRPr="001B327E" w:rsidRDefault="008944D2" w:rsidP="008944D2">
      <w:pPr>
        <w:widowControl w:val="0"/>
        <w:suppressAutoHyphens/>
        <w:overflowPunct w:val="0"/>
        <w:autoSpaceDE w:val="0"/>
        <w:spacing w:line="360" w:lineRule="auto"/>
        <w:ind w:firstLine="709"/>
        <w:jc w:val="both"/>
        <w:textAlignment w:val="baseline"/>
      </w:pPr>
      <w:r w:rsidRPr="001B327E">
        <w:t>4. Формирование «открытой» планировочной структуры, предоставляющей вариативные возможности развития основных функциональных зон сельсовета по главным планировочным осям (природным и транспортным).</w:t>
      </w:r>
    </w:p>
    <w:p w:rsidR="008944D2" w:rsidRPr="001B327E" w:rsidRDefault="008944D2" w:rsidP="008944D2">
      <w:pPr>
        <w:widowControl w:val="0"/>
        <w:suppressAutoHyphens/>
        <w:overflowPunct w:val="0"/>
        <w:autoSpaceDE w:val="0"/>
        <w:spacing w:line="360" w:lineRule="auto"/>
        <w:ind w:firstLine="709"/>
        <w:jc w:val="both"/>
        <w:textAlignment w:val="baseline"/>
      </w:pPr>
      <w:r w:rsidRPr="001B327E">
        <w:t>Генеральный план разработан на следующие проектные периоды:</w:t>
      </w:r>
    </w:p>
    <w:p w:rsidR="008944D2" w:rsidRPr="001B327E" w:rsidRDefault="008944D2" w:rsidP="008944D2">
      <w:pPr>
        <w:widowControl w:val="0"/>
        <w:tabs>
          <w:tab w:val="num" w:pos="284"/>
        </w:tabs>
        <w:suppressAutoHyphens/>
        <w:overflowPunct w:val="0"/>
        <w:autoSpaceDE w:val="0"/>
        <w:spacing w:line="360" w:lineRule="auto"/>
        <w:ind w:firstLine="709"/>
        <w:jc w:val="both"/>
        <w:textAlignment w:val="baseline"/>
      </w:pPr>
      <w:r w:rsidRPr="001B327E">
        <w:t>I  этап -5 лет 2022 г. - первая очередь;</w:t>
      </w:r>
    </w:p>
    <w:p w:rsidR="008944D2" w:rsidRPr="001B327E" w:rsidRDefault="008944D2" w:rsidP="008944D2">
      <w:pPr>
        <w:widowControl w:val="0"/>
        <w:tabs>
          <w:tab w:val="num" w:pos="284"/>
        </w:tabs>
        <w:suppressAutoHyphens/>
        <w:overflowPunct w:val="0"/>
        <w:autoSpaceDE w:val="0"/>
        <w:spacing w:line="360" w:lineRule="auto"/>
        <w:ind w:firstLine="709"/>
        <w:jc w:val="both"/>
        <w:textAlignment w:val="baseline"/>
      </w:pPr>
      <w:r w:rsidRPr="001B327E">
        <w:t>II этап - 20 лет 2037 - расчетный срок. Этап графически отражается в территориях функциональных зон, резервируемых для перспективной (стратегической) территориальной организации сельсовета.</w:t>
      </w:r>
    </w:p>
    <w:p w:rsidR="008944D2" w:rsidRPr="001B327E" w:rsidRDefault="008944D2" w:rsidP="008944D2">
      <w:pPr>
        <w:widowControl w:val="0"/>
        <w:tabs>
          <w:tab w:val="num" w:pos="284"/>
        </w:tabs>
        <w:suppressAutoHyphens/>
        <w:overflowPunct w:val="0"/>
        <w:autoSpaceDE w:val="0"/>
        <w:spacing w:line="360" w:lineRule="auto"/>
        <w:ind w:firstLine="709"/>
        <w:jc w:val="both"/>
        <w:textAlignment w:val="baseline"/>
      </w:pPr>
      <w:r w:rsidRPr="001B327E">
        <w:t>Исходный период 2017 год.</w:t>
      </w:r>
    </w:p>
    <w:p w:rsidR="008944D2" w:rsidRDefault="008944D2" w:rsidP="008944D2">
      <w:pPr>
        <w:ind w:firstLine="960"/>
        <w:rPr>
          <w:b/>
          <w:bCs/>
          <w:sz w:val="28"/>
          <w:szCs w:val="28"/>
        </w:rPr>
      </w:pPr>
    </w:p>
    <w:p w:rsidR="008944D2" w:rsidRDefault="008944D2" w:rsidP="008944D2">
      <w:pPr>
        <w:ind w:firstLine="960"/>
        <w:rPr>
          <w:b/>
          <w:bCs/>
          <w:sz w:val="28"/>
          <w:szCs w:val="28"/>
        </w:rPr>
      </w:pPr>
    </w:p>
    <w:p w:rsidR="008944D2" w:rsidRPr="00945E78" w:rsidRDefault="008944D2" w:rsidP="008944D2">
      <w:pPr>
        <w:widowControl w:val="0"/>
        <w:ind w:firstLine="851"/>
        <w:jc w:val="center"/>
        <w:rPr>
          <w:b/>
          <w:bCs/>
          <w:i/>
          <w:u w:val="single"/>
        </w:rPr>
      </w:pPr>
      <w:r w:rsidRPr="00945E78">
        <w:rPr>
          <w:b/>
          <w:bCs/>
        </w:rPr>
        <w:t>Состав проектных материалов</w:t>
      </w:r>
    </w:p>
    <w:p w:rsidR="008944D2" w:rsidRPr="00945E78" w:rsidRDefault="008944D2" w:rsidP="008944D2">
      <w:pPr>
        <w:widowControl w:val="0"/>
        <w:spacing w:line="360" w:lineRule="auto"/>
        <w:ind w:firstLine="851"/>
        <w:jc w:val="both"/>
        <w:rPr>
          <w:iCs/>
        </w:rPr>
      </w:pPr>
      <w:r w:rsidRPr="00945E78">
        <w:rPr>
          <w:iCs/>
        </w:rPr>
        <w:t xml:space="preserve">В соответствии с Градостроительным кодексом РФ </w:t>
      </w:r>
      <w:r w:rsidRPr="00945E78">
        <w:rPr>
          <w:b/>
          <w:iCs/>
        </w:rPr>
        <w:t>генеральный план муниципального образования «</w:t>
      </w:r>
      <w:r>
        <w:rPr>
          <w:b/>
          <w:iCs/>
        </w:rPr>
        <w:t>Камышинский</w:t>
      </w:r>
      <w:r w:rsidRPr="00945E78">
        <w:rPr>
          <w:b/>
        </w:rPr>
        <w:t xml:space="preserve"> сельсовет</w:t>
      </w:r>
      <w:r w:rsidRPr="00945E78">
        <w:rPr>
          <w:b/>
          <w:iCs/>
        </w:rPr>
        <w:t>»</w:t>
      </w:r>
      <w:r w:rsidRPr="00945E78">
        <w:rPr>
          <w:iCs/>
        </w:rPr>
        <w:t xml:space="preserve"> Курского района включает в себя следующие материалы:</w:t>
      </w:r>
    </w:p>
    <w:p w:rsidR="008944D2" w:rsidRPr="00945E78" w:rsidRDefault="008944D2" w:rsidP="008944D2">
      <w:pPr>
        <w:widowControl w:val="0"/>
        <w:spacing w:line="360" w:lineRule="auto"/>
        <w:ind w:firstLine="851"/>
        <w:jc w:val="both"/>
        <w:rPr>
          <w:b/>
          <w:bCs/>
          <w:i/>
        </w:rPr>
      </w:pPr>
      <w:r w:rsidRPr="00945E78">
        <w:rPr>
          <w:b/>
          <w:bCs/>
          <w:i/>
          <w:u w:val="single"/>
        </w:rPr>
        <w:t>Содержание генерального плана</w:t>
      </w:r>
    </w:p>
    <w:p w:rsidR="008944D2" w:rsidRPr="00945E78" w:rsidRDefault="008944D2" w:rsidP="008944D2">
      <w:pPr>
        <w:widowControl w:val="0"/>
        <w:ind w:firstLine="851"/>
        <w:jc w:val="both"/>
        <w:rPr>
          <w:bCs/>
        </w:rPr>
      </w:pPr>
      <w:r w:rsidRPr="00945E78">
        <w:rPr>
          <w:b/>
          <w:bCs/>
          <w:i/>
        </w:rPr>
        <w:t>Том 1</w:t>
      </w:r>
      <w:r>
        <w:rPr>
          <w:b/>
          <w:bCs/>
          <w:i/>
        </w:rPr>
        <w:t>.</w:t>
      </w:r>
      <w:r w:rsidRPr="00945E78">
        <w:rPr>
          <w:b/>
          <w:bCs/>
          <w:i/>
        </w:rPr>
        <w:t xml:space="preserve"> «Положения о территориальном планировании»:</w:t>
      </w:r>
    </w:p>
    <w:p w:rsidR="008944D2" w:rsidRPr="00945E78" w:rsidRDefault="008944D2" w:rsidP="000F63F9">
      <w:pPr>
        <w:widowControl w:val="0"/>
        <w:numPr>
          <w:ilvl w:val="1"/>
          <w:numId w:val="26"/>
        </w:numPr>
        <w:tabs>
          <w:tab w:val="left" w:pos="1134"/>
        </w:tabs>
        <w:overflowPunct w:val="0"/>
        <w:autoSpaceDE w:val="0"/>
        <w:ind w:left="0" w:firstLine="851"/>
        <w:jc w:val="both"/>
        <w:textAlignment w:val="baseline"/>
        <w:rPr>
          <w:bCs/>
        </w:rPr>
      </w:pPr>
      <w:r w:rsidRPr="00945E78">
        <w:rPr>
          <w:bCs/>
        </w:rPr>
        <w:t>цели и задачи территориального планирования;</w:t>
      </w:r>
    </w:p>
    <w:p w:rsidR="008944D2" w:rsidRPr="00945E78" w:rsidRDefault="008944D2" w:rsidP="000F63F9">
      <w:pPr>
        <w:widowControl w:val="0"/>
        <w:numPr>
          <w:ilvl w:val="1"/>
          <w:numId w:val="26"/>
        </w:numPr>
        <w:tabs>
          <w:tab w:val="left" w:pos="1134"/>
        </w:tabs>
        <w:overflowPunct w:val="0"/>
        <w:autoSpaceDE w:val="0"/>
        <w:spacing w:line="360" w:lineRule="auto"/>
        <w:ind w:left="0" w:firstLine="851"/>
        <w:jc w:val="both"/>
        <w:textAlignment w:val="baseline"/>
        <w:rPr>
          <w:b/>
          <w:bCs/>
          <w:i/>
        </w:rPr>
      </w:pPr>
      <w:r w:rsidRPr="00945E78">
        <w:rPr>
          <w:bCs/>
        </w:rPr>
        <w:t>перечень мероприятий по территориальному планированию и указание на последовательность их выполнения.</w:t>
      </w:r>
    </w:p>
    <w:p w:rsidR="008944D2" w:rsidRPr="00945E78" w:rsidRDefault="008944D2" w:rsidP="008944D2">
      <w:pPr>
        <w:widowControl w:val="0"/>
        <w:ind w:firstLine="851"/>
        <w:jc w:val="both"/>
      </w:pPr>
      <w:r w:rsidRPr="00945E78">
        <w:rPr>
          <w:b/>
          <w:bCs/>
          <w:i/>
        </w:rPr>
        <w:t>Том 2</w:t>
      </w:r>
      <w:r>
        <w:rPr>
          <w:b/>
          <w:bCs/>
          <w:i/>
        </w:rPr>
        <w:t>.</w:t>
      </w:r>
      <w:r w:rsidRPr="00945E78">
        <w:rPr>
          <w:b/>
          <w:bCs/>
          <w:i/>
        </w:rPr>
        <w:t xml:space="preserve"> «Материалы по обоснованию генерального плана»:</w:t>
      </w:r>
    </w:p>
    <w:p w:rsidR="008944D2" w:rsidRPr="00AA3129" w:rsidRDefault="008944D2" w:rsidP="000F63F9">
      <w:pPr>
        <w:widowControl w:val="0"/>
        <w:numPr>
          <w:ilvl w:val="1"/>
          <w:numId w:val="26"/>
        </w:numPr>
        <w:tabs>
          <w:tab w:val="left" w:pos="1134"/>
        </w:tabs>
        <w:overflowPunct w:val="0"/>
        <w:autoSpaceDE w:val="0"/>
        <w:ind w:left="0" w:firstLine="851"/>
        <w:jc w:val="both"/>
        <w:textAlignment w:val="baseline"/>
        <w:rPr>
          <w:bCs/>
        </w:rPr>
      </w:pPr>
      <w:r w:rsidRPr="00AA3129">
        <w:rPr>
          <w:bCs/>
        </w:rPr>
        <w:lastRenderedPageBreak/>
        <w:t>сведения о программах комплексного социально-экономического развития муниципального образования;</w:t>
      </w:r>
    </w:p>
    <w:p w:rsidR="008944D2" w:rsidRPr="00AA3129" w:rsidRDefault="008944D2" w:rsidP="000F63F9">
      <w:pPr>
        <w:widowControl w:val="0"/>
        <w:numPr>
          <w:ilvl w:val="1"/>
          <w:numId w:val="26"/>
        </w:numPr>
        <w:tabs>
          <w:tab w:val="left" w:pos="1134"/>
        </w:tabs>
        <w:overflowPunct w:val="0"/>
        <w:autoSpaceDE w:val="0"/>
        <w:spacing w:line="360" w:lineRule="auto"/>
        <w:ind w:left="0" w:firstLine="851"/>
        <w:jc w:val="both"/>
        <w:textAlignment w:val="baseline"/>
        <w:rPr>
          <w:bCs/>
        </w:rPr>
      </w:pPr>
      <w:r w:rsidRPr="00AA3129">
        <w:rPr>
          <w:bCs/>
        </w:rPr>
        <w:t>анализ состояния территории, проблемы и направления ее комплексного развития;</w:t>
      </w:r>
    </w:p>
    <w:p w:rsidR="008944D2" w:rsidRPr="00AA3129" w:rsidRDefault="008944D2" w:rsidP="000F63F9">
      <w:pPr>
        <w:widowControl w:val="0"/>
        <w:numPr>
          <w:ilvl w:val="1"/>
          <w:numId w:val="26"/>
        </w:numPr>
        <w:tabs>
          <w:tab w:val="left" w:pos="1134"/>
        </w:tabs>
        <w:overflowPunct w:val="0"/>
        <w:autoSpaceDE w:val="0"/>
        <w:spacing w:line="360" w:lineRule="auto"/>
        <w:ind w:left="0" w:firstLine="851"/>
        <w:jc w:val="both"/>
        <w:textAlignment w:val="baseline"/>
        <w:rPr>
          <w:bCs/>
        </w:rPr>
      </w:pPr>
      <w:r w:rsidRPr="00AA3129">
        <w:rPr>
          <w:bCs/>
        </w:rPr>
        <w:t>обоснование вариантов решения задач территориального планирования;</w:t>
      </w:r>
    </w:p>
    <w:p w:rsidR="008944D2" w:rsidRPr="00AA3129" w:rsidRDefault="008944D2" w:rsidP="000F63F9">
      <w:pPr>
        <w:widowControl w:val="0"/>
        <w:numPr>
          <w:ilvl w:val="1"/>
          <w:numId w:val="26"/>
        </w:numPr>
        <w:tabs>
          <w:tab w:val="left" w:pos="1134"/>
        </w:tabs>
        <w:overflowPunct w:val="0"/>
        <w:autoSpaceDE w:val="0"/>
        <w:spacing w:line="360" w:lineRule="auto"/>
        <w:ind w:left="0" w:firstLine="851"/>
        <w:jc w:val="both"/>
        <w:textAlignment w:val="baseline"/>
        <w:rPr>
          <w:bCs/>
        </w:rPr>
      </w:pPr>
      <w:r w:rsidRPr="00AA3129">
        <w:rPr>
          <w:bCs/>
        </w:rPr>
        <w:t>перечень мероприятий по решению задач территориального планирования</w:t>
      </w:r>
      <w:r w:rsidRPr="00BF0070">
        <w:rPr>
          <w:bCs/>
        </w:rPr>
        <w:t>;</w:t>
      </w:r>
    </w:p>
    <w:p w:rsidR="008944D2" w:rsidRPr="00AA3129" w:rsidRDefault="008944D2" w:rsidP="000F63F9">
      <w:pPr>
        <w:widowControl w:val="0"/>
        <w:numPr>
          <w:ilvl w:val="1"/>
          <w:numId w:val="26"/>
        </w:numPr>
        <w:tabs>
          <w:tab w:val="left" w:pos="1134"/>
        </w:tabs>
        <w:overflowPunct w:val="0"/>
        <w:autoSpaceDE w:val="0"/>
        <w:spacing w:line="360" w:lineRule="auto"/>
        <w:ind w:left="0" w:firstLine="851"/>
        <w:jc w:val="both"/>
        <w:textAlignment w:val="baseline"/>
        <w:rPr>
          <w:bCs/>
        </w:rPr>
      </w:pPr>
      <w:r w:rsidRPr="00AA3129">
        <w:rPr>
          <w:bCs/>
        </w:rPr>
        <w:t>обоснование предложений по территориальному планированию, этапы их реализации;</w:t>
      </w:r>
    </w:p>
    <w:p w:rsidR="008944D2" w:rsidRPr="00AA3129" w:rsidRDefault="008944D2" w:rsidP="000F63F9">
      <w:pPr>
        <w:widowControl w:val="0"/>
        <w:numPr>
          <w:ilvl w:val="1"/>
          <w:numId w:val="26"/>
        </w:numPr>
        <w:tabs>
          <w:tab w:val="left" w:pos="1134"/>
        </w:tabs>
        <w:overflowPunct w:val="0"/>
        <w:autoSpaceDE w:val="0"/>
        <w:spacing w:line="360" w:lineRule="auto"/>
        <w:ind w:left="0" w:firstLine="851"/>
        <w:jc w:val="both"/>
        <w:textAlignment w:val="baseline"/>
        <w:rPr>
          <w:bCs/>
        </w:rPr>
      </w:pPr>
      <w:r w:rsidRPr="00AA3129">
        <w:rPr>
          <w:bCs/>
        </w:rPr>
        <w:t>оценка возможного влияния планируемых для размещения объектов местного значения на комплексное развитие территорий;</w:t>
      </w:r>
    </w:p>
    <w:p w:rsidR="008944D2" w:rsidRPr="00AA3129" w:rsidRDefault="008944D2" w:rsidP="000F63F9">
      <w:pPr>
        <w:widowControl w:val="0"/>
        <w:numPr>
          <w:ilvl w:val="1"/>
          <w:numId w:val="26"/>
        </w:numPr>
        <w:tabs>
          <w:tab w:val="left" w:pos="1134"/>
        </w:tabs>
        <w:overflowPunct w:val="0"/>
        <w:autoSpaceDE w:val="0"/>
        <w:spacing w:line="360" w:lineRule="auto"/>
        <w:ind w:left="0" w:firstLine="851"/>
        <w:jc w:val="both"/>
        <w:textAlignment w:val="baseline"/>
        <w:rPr>
          <w:bCs/>
        </w:rPr>
      </w:pPr>
      <w:r w:rsidRPr="00AA3129">
        <w:rPr>
          <w:bCs/>
        </w:rPr>
        <w:t>мероприятия, утвержденные документом территориального планирования Курской области;</w:t>
      </w:r>
    </w:p>
    <w:p w:rsidR="008944D2" w:rsidRPr="00AA3129" w:rsidRDefault="008944D2" w:rsidP="000F63F9">
      <w:pPr>
        <w:widowControl w:val="0"/>
        <w:numPr>
          <w:ilvl w:val="1"/>
          <w:numId w:val="26"/>
        </w:numPr>
        <w:tabs>
          <w:tab w:val="left" w:pos="1134"/>
        </w:tabs>
        <w:overflowPunct w:val="0"/>
        <w:autoSpaceDE w:val="0"/>
        <w:spacing w:line="360" w:lineRule="auto"/>
        <w:ind w:left="0" w:firstLine="851"/>
        <w:jc w:val="both"/>
        <w:textAlignment w:val="baseline"/>
        <w:rPr>
          <w:bCs/>
        </w:rPr>
      </w:pPr>
      <w:r w:rsidRPr="00AA3129">
        <w:rPr>
          <w:bCs/>
        </w:rPr>
        <w:t>мероприятия, утвержденные документом территориального планирования Курского муниципального района;</w:t>
      </w:r>
    </w:p>
    <w:p w:rsidR="008944D2" w:rsidRPr="00AA3129" w:rsidRDefault="008944D2" w:rsidP="000F63F9">
      <w:pPr>
        <w:widowControl w:val="0"/>
        <w:numPr>
          <w:ilvl w:val="1"/>
          <w:numId w:val="26"/>
        </w:numPr>
        <w:tabs>
          <w:tab w:val="left" w:pos="1134"/>
        </w:tabs>
        <w:overflowPunct w:val="0"/>
        <w:autoSpaceDE w:val="0"/>
        <w:spacing w:line="360" w:lineRule="auto"/>
        <w:ind w:left="0" w:firstLine="851"/>
        <w:jc w:val="both"/>
        <w:textAlignment w:val="baseline"/>
        <w:rPr>
          <w:bCs/>
        </w:rPr>
      </w:pPr>
      <w:r w:rsidRPr="00AA3129">
        <w:rPr>
          <w:bCs/>
        </w:rPr>
        <w:t>перечень земельных участков, для которых планируется осуществить перевод земель из одной категории в другую.</w:t>
      </w:r>
    </w:p>
    <w:p w:rsidR="008944D2" w:rsidRPr="00945E78" w:rsidRDefault="008944D2" w:rsidP="008944D2">
      <w:pPr>
        <w:widowControl w:val="0"/>
        <w:ind w:firstLine="851"/>
        <w:jc w:val="both"/>
        <w:rPr>
          <w:bCs/>
        </w:rPr>
      </w:pPr>
      <w:r w:rsidRPr="00945E78">
        <w:rPr>
          <w:b/>
          <w:bCs/>
          <w:i/>
        </w:rPr>
        <w:t>Том 3</w:t>
      </w:r>
      <w:r>
        <w:rPr>
          <w:b/>
          <w:bCs/>
          <w:i/>
        </w:rPr>
        <w:t>.</w:t>
      </w:r>
      <w:r w:rsidRPr="00945E78">
        <w:rPr>
          <w:b/>
          <w:bCs/>
          <w:i/>
        </w:rPr>
        <w:t xml:space="preserve"> «Материалы по обоснованию генерального плана»:</w:t>
      </w:r>
    </w:p>
    <w:p w:rsidR="008944D2" w:rsidRPr="00945E78" w:rsidRDefault="008944D2" w:rsidP="000F63F9">
      <w:pPr>
        <w:widowControl w:val="0"/>
        <w:numPr>
          <w:ilvl w:val="1"/>
          <w:numId w:val="26"/>
        </w:numPr>
        <w:tabs>
          <w:tab w:val="left" w:pos="1134"/>
        </w:tabs>
        <w:overflowPunct w:val="0"/>
        <w:autoSpaceDE w:val="0"/>
        <w:spacing w:line="360" w:lineRule="auto"/>
        <w:ind w:left="0" w:firstLine="851"/>
        <w:jc w:val="both"/>
        <w:textAlignment w:val="baseline"/>
        <w:rPr>
          <w:b/>
          <w:bCs/>
          <w:i/>
        </w:rPr>
      </w:pPr>
      <w:r w:rsidRPr="00945E78">
        <w:rPr>
          <w:bCs/>
        </w:rPr>
        <w:t>перечень основных факторов риска возникновения чрезвычайных ситуаций природного и техногенного характера.</w:t>
      </w:r>
    </w:p>
    <w:p w:rsidR="008944D2" w:rsidRPr="00945E78" w:rsidRDefault="008944D2" w:rsidP="008944D2">
      <w:pPr>
        <w:widowControl w:val="0"/>
        <w:ind w:firstLine="851"/>
        <w:jc w:val="both"/>
        <w:rPr>
          <w:bCs/>
        </w:rPr>
      </w:pPr>
      <w:r w:rsidRPr="00945E78">
        <w:rPr>
          <w:b/>
          <w:bCs/>
          <w:i/>
        </w:rPr>
        <w:t>Том 4</w:t>
      </w:r>
      <w:r>
        <w:rPr>
          <w:b/>
          <w:bCs/>
          <w:i/>
        </w:rPr>
        <w:t>.</w:t>
      </w:r>
      <w:r w:rsidRPr="00945E78">
        <w:rPr>
          <w:b/>
          <w:bCs/>
          <w:i/>
        </w:rPr>
        <w:t xml:space="preserve">  «Графические материалы обоснования генерального плана </w:t>
      </w:r>
      <w:r>
        <w:rPr>
          <w:b/>
          <w:bCs/>
          <w:i/>
        </w:rPr>
        <w:t>Камышинского</w:t>
      </w:r>
      <w:r w:rsidRPr="00945E78">
        <w:rPr>
          <w:b/>
          <w:bCs/>
          <w:i/>
        </w:rPr>
        <w:t xml:space="preserve"> сельсовета»:</w:t>
      </w:r>
    </w:p>
    <w:p w:rsidR="008944D2" w:rsidRPr="00AA3129" w:rsidRDefault="008944D2" w:rsidP="000F63F9">
      <w:pPr>
        <w:widowControl w:val="0"/>
        <w:numPr>
          <w:ilvl w:val="1"/>
          <w:numId w:val="26"/>
        </w:numPr>
        <w:tabs>
          <w:tab w:val="left" w:pos="1134"/>
        </w:tabs>
        <w:overflowPunct w:val="0"/>
        <w:autoSpaceDE w:val="0"/>
        <w:ind w:left="0" w:firstLine="851"/>
        <w:jc w:val="both"/>
        <w:textAlignment w:val="baseline"/>
        <w:rPr>
          <w:bCs/>
        </w:rPr>
      </w:pPr>
      <w:r w:rsidRPr="00BF0070">
        <w:rPr>
          <w:bCs/>
        </w:rPr>
        <w:t xml:space="preserve">Схема современного использования территории муниципального образования  </w:t>
      </w:r>
      <w:r w:rsidRPr="00AA3129">
        <w:rPr>
          <w:bCs/>
        </w:rPr>
        <w:t xml:space="preserve"> (М 1: 20000)</w:t>
      </w:r>
      <w:r w:rsidRPr="00BF0070">
        <w:rPr>
          <w:bCs/>
        </w:rPr>
        <w:t>;</w:t>
      </w:r>
    </w:p>
    <w:p w:rsidR="008944D2" w:rsidRPr="00AA3129" w:rsidRDefault="008944D2" w:rsidP="000F63F9">
      <w:pPr>
        <w:widowControl w:val="0"/>
        <w:numPr>
          <w:ilvl w:val="1"/>
          <w:numId w:val="26"/>
        </w:numPr>
        <w:tabs>
          <w:tab w:val="left" w:pos="1134"/>
        </w:tabs>
        <w:overflowPunct w:val="0"/>
        <w:autoSpaceDE w:val="0"/>
        <w:spacing w:line="360" w:lineRule="auto"/>
        <w:ind w:left="0" w:firstLine="851"/>
        <w:jc w:val="both"/>
        <w:textAlignment w:val="baseline"/>
        <w:rPr>
          <w:bCs/>
        </w:rPr>
      </w:pPr>
      <w:r w:rsidRPr="00AA3129">
        <w:rPr>
          <w:bCs/>
        </w:rPr>
        <w:t xml:space="preserve">Схема анализа комплексного развития территории и размещения объектов местного значения с учетом ограничений использования территории муниципального образования (М 1: </w:t>
      </w:r>
      <w:r>
        <w:rPr>
          <w:bCs/>
        </w:rPr>
        <w:t>1</w:t>
      </w:r>
      <w:r w:rsidRPr="00AA3129">
        <w:rPr>
          <w:bCs/>
        </w:rPr>
        <w:t>0000);</w:t>
      </w:r>
    </w:p>
    <w:p w:rsidR="008944D2" w:rsidRPr="00BF0070" w:rsidRDefault="008944D2" w:rsidP="000F63F9">
      <w:pPr>
        <w:widowControl w:val="0"/>
        <w:numPr>
          <w:ilvl w:val="1"/>
          <w:numId w:val="26"/>
        </w:numPr>
        <w:tabs>
          <w:tab w:val="left" w:pos="1134"/>
        </w:tabs>
        <w:overflowPunct w:val="0"/>
        <w:autoSpaceDE w:val="0"/>
        <w:spacing w:line="360" w:lineRule="auto"/>
        <w:ind w:left="0" w:firstLine="851"/>
        <w:jc w:val="both"/>
        <w:textAlignment w:val="baseline"/>
        <w:rPr>
          <w:bCs/>
        </w:rPr>
      </w:pPr>
      <w:r w:rsidRPr="00AA3129">
        <w:rPr>
          <w:bCs/>
        </w:rPr>
        <w:t>Схема транспортной, инженерной инфраструктур и инженерного благоустройства территории муниципального образования  (М 1: 20000);</w:t>
      </w:r>
    </w:p>
    <w:p w:rsidR="008944D2" w:rsidRPr="00AA3129" w:rsidRDefault="008944D2" w:rsidP="000F63F9">
      <w:pPr>
        <w:widowControl w:val="0"/>
        <w:numPr>
          <w:ilvl w:val="1"/>
          <w:numId w:val="26"/>
        </w:numPr>
        <w:tabs>
          <w:tab w:val="left" w:pos="1134"/>
        </w:tabs>
        <w:overflowPunct w:val="0"/>
        <w:autoSpaceDE w:val="0"/>
        <w:spacing w:line="360" w:lineRule="auto"/>
        <w:ind w:left="0" w:firstLine="851"/>
        <w:jc w:val="both"/>
        <w:textAlignment w:val="baseline"/>
        <w:rPr>
          <w:bCs/>
        </w:rPr>
      </w:pPr>
      <w:r w:rsidRPr="00BF0070">
        <w:rPr>
          <w:bCs/>
        </w:rPr>
        <w:t>Схема территорий, подверженных риску возникновения чрезвычайных ситуаций природного и техногенного характера (М 1: 20000).</w:t>
      </w:r>
    </w:p>
    <w:p w:rsidR="008944D2" w:rsidRDefault="008944D2" w:rsidP="008944D2">
      <w:pPr>
        <w:tabs>
          <w:tab w:val="left" w:pos="1134"/>
        </w:tabs>
        <w:spacing w:line="360" w:lineRule="auto"/>
        <w:jc w:val="center"/>
        <w:rPr>
          <w:rFonts w:eastAsia="Calibri"/>
        </w:rPr>
      </w:pPr>
      <w:r>
        <w:rPr>
          <w:b/>
        </w:rPr>
        <w:t>ЦЕЛИ И ЗАДАЧИ ТЕРРИТОРИАЛЬНОГО ПЛАНИРОВАНИЯ</w:t>
      </w:r>
    </w:p>
    <w:p w:rsidR="008944D2" w:rsidRPr="00ED7291" w:rsidRDefault="008944D2" w:rsidP="008944D2">
      <w:pPr>
        <w:spacing w:line="360" w:lineRule="auto"/>
        <w:ind w:firstLine="720"/>
        <w:jc w:val="both"/>
      </w:pPr>
      <w:r w:rsidRPr="00ED7291">
        <w:t>Муниципальное образование - Камышинский сельсовет расположен на северо, северо-восточной части Курского района Курской области. Общая площадь земель в границах муниципального образования «Камышинский сельсовет» составляет  50 кв.км</w:t>
      </w:r>
      <w:proofErr w:type="gramStart"/>
      <w:r w:rsidRPr="00ED7291">
        <w:t>..</w:t>
      </w:r>
      <w:proofErr w:type="gramEnd"/>
    </w:p>
    <w:p w:rsidR="008944D2" w:rsidRPr="00ED7291" w:rsidRDefault="008944D2" w:rsidP="008944D2">
      <w:pPr>
        <w:spacing w:line="360" w:lineRule="auto"/>
        <w:ind w:firstLine="720"/>
        <w:jc w:val="both"/>
      </w:pPr>
      <w:r w:rsidRPr="00ED7291">
        <w:t>В состав Камышинского сельсовета включено 7 населенных пунктов. Административным центром является п</w:t>
      </w:r>
      <w:proofErr w:type="gramStart"/>
      <w:r w:rsidRPr="00ED7291">
        <w:t>.К</w:t>
      </w:r>
      <w:proofErr w:type="gramEnd"/>
      <w:r w:rsidRPr="00ED7291">
        <w:t xml:space="preserve">амыши. </w:t>
      </w:r>
    </w:p>
    <w:p w:rsidR="008944D2" w:rsidRPr="00ED7291" w:rsidRDefault="008944D2" w:rsidP="008944D2">
      <w:pPr>
        <w:spacing w:line="360" w:lineRule="auto"/>
        <w:ind w:firstLine="720"/>
        <w:jc w:val="both"/>
      </w:pPr>
      <w:r w:rsidRPr="000B2ECF">
        <w:t>«Камышинский сельсовет» Курского района Курской области – семь объединенных общей территорией сельских населенных пунктов - п</w:t>
      </w:r>
      <w:proofErr w:type="gramStart"/>
      <w:r w:rsidRPr="000B2ECF">
        <w:t>.К</w:t>
      </w:r>
      <w:proofErr w:type="gramEnd"/>
      <w:r w:rsidRPr="000B2ECF">
        <w:t xml:space="preserve">амыши, </w:t>
      </w:r>
      <w:r w:rsidRPr="00ED7291">
        <w:t xml:space="preserve">д.Букреевка, д.Волобуево, </w:t>
      </w:r>
      <w:r w:rsidRPr="00ED7291">
        <w:lastRenderedPageBreak/>
        <w:t>д.Каменево, с.Куркино, д.Малахово, д.Чурилово, в которых местное самоуправление осуществляется населением непосредственно и (или) через выборные и иные органы местного самоуправления.</w:t>
      </w:r>
    </w:p>
    <w:p w:rsidR="008944D2" w:rsidRPr="00ED7291" w:rsidRDefault="008944D2" w:rsidP="008944D2">
      <w:pPr>
        <w:spacing w:line="360" w:lineRule="auto"/>
        <w:ind w:firstLine="720"/>
        <w:jc w:val="both"/>
      </w:pPr>
      <w:r w:rsidRPr="00ED7291">
        <w:t>Официальным документом, фиксирующим границы Камышинского сельсовета, является схема Камышинского сельсовета</w:t>
      </w:r>
      <w:r>
        <w:t xml:space="preserve"> (Рисунок – 1)</w:t>
      </w:r>
      <w:r w:rsidRPr="00ED7291">
        <w:t>, разработанная в соответствии с требованиями градостроительного и земельного законодательства, и описание границ Камышинского сельсовета.</w:t>
      </w:r>
    </w:p>
    <w:p w:rsidR="008944D2" w:rsidRPr="00ED7291" w:rsidRDefault="008944D2" w:rsidP="008944D2">
      <w:pPr>
        <w:spacing w:line="360" w:lineRule="auto"/>
        <w:ind w:firstLine="720"/>
        <w:jc w:val="both"/>
      </w:pPr>
      <w:r w:rsidRPr="00ED7291">
        <w:t>Численность населения Камышинского сельсовета Курского района Курской области составляет  358</w:t>
      </w:r>
      <w:r>
        <w:t xml:space="preserve">5 </w:t>
      </w:r>
      <w:r w:rsidRPr="00ED7291">
        <w:t>человек.</w:t>
      </w:r>
    </w:p>
    <w:p w:rsidR="008944D2" w:rsidRPr="00BB6B83" w:rsidRDefault="008944D2" w:rsidP="008944D2">
      <w:pPr>
        <w:jc w:val="both"/>
        <w:rPr>
          <w:b/>
          <w:bCs/>
        </w:rPr>
      </w:pPr>
      <w:r w:rsidRPr="00BB6B83">
        <w:rPr>
          <w:b/>
          <w:bCs/>
        </w:rPr>
        <w:t>Таблица 1 – Сведения о населении муниципального образования (по населенным пунктам):</w:t>
      </w:r>
    </w:p>
    <w:tbl>
      <w:tblPr>
        <w:tblW w:w="9699" w:type="dxa"/>
        <w:tblInd w:w="55" w:type="dxa"/>
        <w:tblLayout w:type="fixed"/>
        <w:tblCellMar>
          <w:top w:w="55" w:type="dxa"/>
          <w:left w:w="55" w:type="dxa"/>
          <w:bottom w:w="55" w:type="dxa"/>
          <w:right w:w="55" w:type="dxa"/>
        </w:tblCellMar>
        <w:tblLook w:val="0000" w:firstRow="0" w:lastRow="0" w:firstColumn="0" w:lastColumn="0" w:noHBand="0" w:noVBand="0"/>
      </w:tblPr>
      <w:tblGrid>
        <w:gridCol w:w="795"/>
        <w:gridCol w:w="2880"/>
        <w:gridCol w:w="1335"/>
        <w:gridCol w:w="15"/>
        <w:gridCol w:w="1770"/>
        <w:gridCol w:w="914"/>
        <w:gridCol w:w="1990"/>
      </w:tblGrid>
      <w:tr w:rsidR="008944D2" w:rsidTr="00A95D9D">
        <w:trPr>
          <w:trHeight w:val="397"/>
        </w:trPr>
        <w:tc>
          <w:tcPr>
            <w:tcW w:w="795" w:type="dxa"/>
            <w:vMerge w:val="restart"/>
            <w:tcBorders>
              <w:top w:val="single" w:sz="1" w:space="0" w:color="000000"/>
              <w:left w:val="single" w:sz="1" w:space="0" w:color="000000"/>
              <w:bottom w:val="single" w:sz="1" w:space="0" w:color="000000"/>
            </w:tcBorders>
            <w:shd w:val="clear" w:color="auto" w:fill="auto"/>
          </w:tcPr>
          <w:p w:rsidR="008944D2" w:rsidRDefault="008944D2" w:rsidP="00A95D9D">
            <w:pPr>
              <w:pStyle w:val="afff0"/>
              <w:snapToGrid w:val="0"/>
              <w:rPr>
                <w:b/>
                <w:bCs/>
                <w:sz w:val="24"/>
                <w:szCs w:val="24"/>
              </w:rPr>
            </w:pPr>
            <w:r>
              <w:rPr>
                <w:b/>
                <w:bCs/>
                <w:sz w:val="24"/>
                <w:szCs w:val="24"/>
              </w:rPr>
              <w:t xml:space="preserve">№ </w:t>
            </w:r>
            <w:proofErr w:type="gramStart"/>
            <w:r>
              <w:rPr>
                <w:b/>
                <w:bCs/>
                <w:sz w:val="24"/>
                <w:szCs w:val="24"/>
              </w:rPr>
              <w:t>п</w:t>
            </w:r>
            <w:proofErr w:type="gramEnd"/>
            <w:r>
              <w:rPr>
                <w:b/>
                <w:bCs/>
                <w:sz w:val="24"/>
                <w:szCs w:val="24"/>
              </w:rPr>
              <w:t>/п</w:t>
            </w:r>
          </w:p>
        </w:tc>
        <w:tc>
          <w:tcPr>
            <w:tcW w:w="2880" w:type="dxa"/>
            <w:vMerge w:val="restart"/>
            <w:tcBorders>
              <w:top w:val="single" w:sz="1" w:space="0" w:color="000000"/>
              <w:left w:val="single" w:sz="1" w:space="0" w:color="000000"/>
              <w:bottom w:val="single" w:sz="1" w:space="0" w:color="000000"/>
            </w:tcBorders>
            <w:shd w:val="clear" w:color="auto" w:fill="auto"/>
          </w:tcPr>
          <w:p w:rsidR="008944D2" w:rsidRDefault="008944D2" w:rsidP="00A95D9D">
            <w:pPr>
              <w:pStyle w:val="afff0"/>
              <w:snapToGrid w:val="0"/>
              <w:rPr>
                <w:b/>
                <w:bCs/>
                <w:sz w:val="24"/>
                <w:szCs w:val="24"/>
              </w:rPr>
            </w:pPr>
            <w:r>
              <w:rPr>
                <w:b/>
                <w:bCs/>
                <w:sz w:val="24"/>
                <w:szCs w:val="24"/>
              </w:rPr>
              <w:t>Наименование населенных пунктов</w:t>
            </w:r>
          </w:p>
          <w:p w:rsidR="008944D2" w:rsidRDefault="008944D2" w:rsidP="00A95D9D">
            <w:pPr>
              <w:pStyle w:val="afff0"/>
              <w:rPr>
                <w:b/>
                <w:bCs/>
                <w:sz w:val="24"/>
                <w:szCs w:val="24"/>
              </w:rPr>
            </w:pPr>
          </w:p>
          <w:p w:rsidR="008944D2" w:rsidRDefault="008944D2" w:rsidP="00A95D9D">
            <w:pPr>
              <w:pStyle w:val="afff0"/>
            </w:pPr>
          </w:p>
          <w:p w:rsidR="008944D2" w:rsidRDefault="008944D2" w:rsidP="00A95D9D">
            <w:pPr>
              <w:pStyle w:val="afff0"/>
            </w:pPr>
          </w:p>
        </w:tc>
        <w:tc>
          <w:tcPr>
            <w:tcW w:w="3120" w:type="dxa"/>
            <w:gridSpan w:val="3"/>
            <w:tcBorders>
              <w:top w:val="single" w:sz="1" w:space="0" w:color="000000"/>
              <w:left w:val="single" w:sz="1" w:space="0" w:color="000000"/>
              <w:bottom w:val="single" w:sz="1" w:space="0" w:color="000000"/>
            </w:tcBorders>
            <w:shd w:val="clear" w:color="auto" w:fill="auto"/>
          </w:tcPr>
          <w:p w:rsidR="008944D2" w:rsidRDefault="008944D2" w:rsidP="00A95D9D">
            <w:pPr>
              <w:pStyle w:val="afff0"/>
              <w:snapToGrid w:val="0"/>
              <w:rPr>
                <w:b/>
                <w:bCs/>
                <w:sz w:val="24"/>
                <w:szCs w:val="24"/>
              </w:rPr>
            </w:pPr>
            <w:r>
              <w:rPr>
                <w:b/>
                <w:bCs/>
                <w:sz w:val="24"/>
                <w:szCs w:val="24"/>
              </w:rPr>
              <w:t xml:space="preserve">            Удаленност</w:t>
            </w:r>
            <w:proofErr w:type="gramStart"/>
            <w:r>
              <w:rPr>
                <w:b/>
                <w:bCs/>
                <w:sz w:val="24"/>
                <w:szCs w:val="24"/>
              </w:rPr>
              <w:t>ь(</w:t>
            </w:r>
            <w:proofErr w:type="gramEnd"/>
            <w:r>
              <w:rPr>
                <w:b/>
                <w:bCs/>
                <w:sz w:val="24"/>
                <w:szCs w:val="24"/>
              </w:rPr>
              <w:t>км)</w:t>
            </w:r>
          </w:p>
        </w:tc>
        <w:tc>
          <w:tcPr>
            <w:tcW w:w="914" w:type="dxa"/>
            <w:vMerge w:val="restart"/>
            <w:tcBorders>
              <w:top w:val="single" w:sz="1" w:space="0" w:color="000000"/>
              <w:left w:val="single" w:sz="1" w:space="0" w:color="000000"/>
              <w:bottom w:val="single" w:sz="1" w:space="0" w:color="000000"/>
            </w:tcBorders>
            <w:shd w:val="clear" w:color="auto" w:fill="auto"/>
          </w:tcPr>
          <w:p w:rsidR="008944D2" w:rsidRDefault="008944D2" w:rsidP="00A95D9D">
            <w:pPr>
              <w:pStyle w:val="afff0"/>
              <w:snapToGrid w:val="0"/>
              <w:rPr>
                <w:b/>
                <w:bCs/>
                <w:sz w:val="24"/>
                <w:szCs w:val="24"/>
              </w:rPr>
            </w:pPr>
            <w:r>
              <w:rPr>
                <w:b/>
                <w:bCs/>
                <w:sz w:val="24"/>
                <w:szCs w:val="24"/>
              </w:rPr>
              <w:t>Число дворов</w:t>
            </w:r>
          </w:p>
        </w:tc>
        <w:tc>
          <w:tcPr>
            <w:tcW w:w="1990" w:type="dxa"/>
            <w:vMerge w:val="restart"/>
            <w:tcBorders>
              <w:top w:val="single" w:sz="1" w:space="0" w:color="000000"/>
              <w:left w:val="single" w:sz="1" w:space="0" w:color="000000"/>
              <w:bottom w:val="single" w:sz="1" w:space="0" w:color="000000"/>
              <w:right w:val="single" w:sz="1" w:space="0" w:color="000000"/>
            </w:tcBorders>
            <w:shd w:val="clear" w:color="auto" w:fill="auto"/>
          </w:tcPr>
          <w:p w:rsidR="008944D2" w:rsidRDefault="008944D2" w:rsidP="00A95D9D">
            <w:pPr>
              <w:pStyle w:val="afff0"/>
              <w:snapToGrid w:val="0"/>
              <w:rPr>
                <w:b/>
                <w:bCs/>
                <w:sz w:val="24"/>
                <w:szCs w:val="24"/>
              </w:rPr>
            </w:pPr>
            <w:r>
              <w:rPr>
                <w:b/>
                <w:bCs/>
                <w:sz w:val="24"/>
                <w:szCs w:val="24"/>
              </w:rPr>
              <w:t>Общее число жителей,</w:t>
            </w:r>
          </w:p>
          <w:p w:rsidR="008944D2" w:rsidRDefault="008944D2" w:rsidP="00A95D9D">
            <w:pPr>
              <w:pStyle w:val="afff0"/>
              <w:snapToGrid w:val="0"/>
              <w:rPr>
                <w:b/>
                <w:bCs/>
                <w:sz w:val="24"/>
                <w:szCs w:val="24"/>
              </w:rPr>
            </w:pPr>
            <w:r>
              <w:rPr>
                <w:b/>
                <w:bCs/>
                <w:sz w:val="24"/>
                <w:szCs w:val="24"/>
              </w:rPr>
              <w:t>человек.</w:t>
            </w:r>
          </w:p>
        </w:tc>
      </w:tr>
      <w:tr w:rsidR="008944D2" w:rsidTr="00A95D9D">
        <w:trPr>
          <w:trHeight w:val="397"/>
        </w:trPr>
        <w:tc>
          <w:tcPr>
            <w:tcW w:w="795" w:type="dxa"/>
            <w:vMerge/>
            <w:tcBorders>
              <w:left w:val="single" w:sz="1" w:space="0" w:color="000000"/>
              <w:bottom w:val="single" w:sz="1" w:space="0" w:color="000000"/>
            </w:tcBorders>
            <w:shd w:val="clear" w:color="auto" w:fill="auto"/>
          </w:tcPr>
          <w:p w:rsidR="008944D2" w:rsidRDefault="008944D2" w:rsidP="00A95D9D">
            <w:pPr>
              <w:pStyle w:val="afff0"/>
              <w:snapToGrid w:val="0"/>
              <w:rPr>
                <w:b/>
                <w:bCs/>
                <w:sz w:val="24"/>
                <w:szCs w:val="24"/>
              </w:rPr>
            </w:pPr>
          </w:p>
        </w:tc>
        <w:tc>
          <w:tcPr>
            <w:tcW w:w="2880" w:type="dxa"/>
            <w:vMerge/>
            <w:tcBorders>
              <w:left w:val="single" w:sz="1" w:space="0" w:color="000000"/>
              <w:bottom w:val="single" w:sz="1" w:space="0" w:color="000000"/>
            </w:tcBorders>
            <w:shd w:val="clear" w:color="auto" w:fill="auto"/>
          </w:tcPr>
          <w:p w:rsidR="008944D2" w:rsidRDefault="008944D2" w:rsidP="00A95D9D">
            <w:pPr>
              <w:pStyle w:val="afff0"/>
              <w:snapToGrid w:val="0"/>
              <w:rPr>
                <w:b/>
                <w:bCs/>
                <w:sz w:val="24"/>
                <w:szCs w:val="24"/>
              </w:rPr>
            </w:pPr>
          </w:p>
        </w:tc>
        <w:tc>
          <w:tcPr>
            <w:tcW w:w="1350" w:type="dxa"/>
            <w:gridSpan w:val="2"/>
            <w:tcBorders>
              <w:left w:val="single" w:sz="1" w:space="0" w:color="000000"/>
              <w:bottom w:val="single" w:sz="1" w:space="0" w:color="000000"/>
            </w:tcBorders>
            <w:shd w:val="clear" w:color="auto" w:fill="auto"/>
          </w:tcPr>
          <w:p w:rsidR="008944D2" w:rsidRDefault="008944D2" w:rsidP="00A95D9D">
            <w:pPr>
              <w:pStyle w:val="afff0"/>
              <w:snapToGrid w:val="0"/>
              <w:rPr>
                <w:b/>
                <w:bCs/>
                <w:sz w:val="24"/>
                <w:szCs w:val="24"/>
              </w:rPr>
            </w:pPr>
            <w:r>
              <w:rPr>
                <w:b/>
                <w:bCs/>
                <w:sz w:val="24"/>
                <w:szCs w:val="24"/>
              </w:rPr>
              <w:t>от областногоцента</w:t>
            </w:r>
          </w:p>
        </w:tc>
        <w:tc>
          <w:tcPr>
            <w:tcW w:w="1770" w:type="dxa"/>
            <w:tcBorders>
              <w:left w:val="single" w:sz="1" w:space="0" w:color="000000"/>
              <w:bottom w:val="single" w:sz="1" w:space="0" w:color="000000"/>
            </w:tcBorders>
            <w:shd w:val="clear" w:color="auto" w:fill="auto"/>
          </w:tcPr>
          <w:p w:rsidR="008944D2" w:rsidRDefault="008944D2" w:rsidP="00A95D9D">
            <w:pPr>
              <w:pStyle w:val="afff0"/>
              <w:snapToGrid w:val="0"/>
              <w:rPr>
                <w:b/>
                <w:bCs/>
                <w:sz w:val="24"/>
                <w:szCs w:val="24"/>
              </w:rPr>
            </w:pPr>
            <w:r>
              <w:rPr>
                <w:b/>
                <w:bCs/>
                <w:sz w:val="24"/>
                <w:szCs w:val="24"/>
              </w:rPr>
              <w:t>От центра муниципального образования</w:t>
            </w:r>
          </w:p>
        </w:tc>
        <w:tc>
          <w:tcPr>
            <w:tcW w:w="914" w:type="dxa"/>
            <w:vMerge/>
            <w:tcBorders>
              <w:left w:val="single" w:sz="1" w:space="0" w:color="000000"/>
              <w:bottom w:val="single" w:sz="1" w:space="0" w:color="000000"/>
            </w:tcBorders>
            <w:shd w:val="clear" w:color="auto" w:fill="auto"/>
          </w:tcPr>
          <w:p w:rsidR="008944D2" w:rsidRDefault="008944D2" w:rsidP="00A95D9D">
            <w:pPr>
              <w:pStyle w:val="afff0"/>
              <w:snapToGrid w:val="0"/>
              <w:rPr>
                <w:b/>
                <w:bCs/>
                <w:sz w:val="24"/>
                <w:szCs w:val="24"/>
              </w:rPr>
            </w:pPr>
          </w:p>
        </w:tc>
        <w:tc>
          <w:tcPr>
            <w:tcW w:w="1990" w:type="dxa"/>
            <w:vMerge/>
            <w:tcBorders>
              <w:left w:val="single" w:sz="1" w:space="0" w:color="000000"/>
              <w:bottom w:val="single" w:sz="1" w:space="0" w:color="000000"/>
              <w:right w:val="single" w:sz="1" w:space="0" w:color="000000"/>
            </w:tcBorders>
            <w:shd w:val="clear" w:color="auto" w:fill="auto"/>
          </w:tcPr>
          <w:p w:rsidR="008944D2" w:rsidRDefault="008944D2" w:rsidP="00A95D9D">
            <w:pPr>
              <w:pStyle w:val="afff0"/>
              <w:snapToGrid w:val="0"/>
              <w:rPr>
                <w:b/>
                <w:bCs/>
                <w:sz w:val="24"/>
                <w:szCs w:val="24"/>
              </w:rPr>
            </w:pPr>
          </w:p>
        </w:tc>
      </w:tr>
      <w:tr w:rsidR="008944D2" w:rsidTr="00A95D9D">
        <w:trPr>
          <w:trHeight w:val="397"/>
        </w:trPr>
        <w:tc>
          <w:tcPr>
            <w:tcW w:w="795" w:type="dxa"/>
            <w:tcBorders>
              <w:left w:val="single" w:sz="1" w:space="0" w:color="000000"/>
              <w:bottom w:val="single" w:sz="1" w:space="0" w:color="000000"/>
            </w:tcBorders>
            <w:shd w:val="clear" w:color="auto" w:fill="auto"/>
          </w:tcPr>
          <w:p w:rsidR="008944D2" w:rsidRDefault="008944D2" w:rsidP="00A95D9D">
            <w:pPr>
              <w:pStyle w:val="afff0"/>
              <w:snapToGrid w:val="0"/>
              <w:jc w:val="center"/>
              <w:rPr>
                <w:b/>
                <w:bCs/>
                <w:sz w:val="24"/>
                <w:szCs w:val="24"/>
              </w:rPr>
            </w:pPr>
            <w:r>
              <w:rPr>
                <w:b/>
                <w:bCs/>
                <w:sz w:val="24"/>
                <w:szCs w:val="24"/>
              </w:rPr>
              <w:t>1</w:t>
            </w:r>
          </w:p>
        </w:tc>
        <w:tc>
          <w:tcPr>
            <w:tcW w:w="2880" w:type="dxa"/>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rPr>
            </w:pPr>
            <w:r>
              <w:rPr>
                <w:sz w:val="22"/>
                <w:szCs w:val="22"/>
              </w:rPr>
              <w:t>п</w:t>
            </w:r>
            <w:proofErr w:type="gramStart"/>
            <w:r>
              <w:rPr>
                <w:sz w:val="22"/>
                <w:szCs w:val="22"/>
              </w:rPr>
              <w:t>.К</w:t>
            </w:r>
            <w:proofErr w:type="gramEnd"/>
            <w:r>
              <w:rPr>
                <w:sz w:val="22"/>
                <w:szCs w:val="22"/>
              </w:rPr>
              <w:t>амыши</w:t>
            </w:r>
          </w:p>
        </w:tc>
        <w:tc>
          <w:tcPr>
            <w:tcW w:w="1350" w:type="dxa"/>
            <w:gridSpan w:val="2"/>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rPr>
            </w:pPr>
            <w:r>
              <w:rPr>
                <w:sz w:val="22"/>
                <w:szCs w:val="22"/>
              </w:rPr>
              <w:t>12</w:t>
            </w:r>
          </w:p>
        </w:tc>
        <w:tc>
          <w:tcPr>
            <w:tcW w:w="1770" w:type="dxa"/>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rPr>
            </w:pPr>
            <w:r>
              <w:rPr>
                <w:sz w:val="22"/>
                <w:szCs w:val="22"/>
              </w:rPr>
              <w:t>Центр МО</w:t>
            </w:r>
          </w:p>
        </w:tc>
        <w:tc>
          <w:tcPr>
            <w:tcW w:w="914" w:type="dxa"/>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rPr>
            </w:pPr>
          </w:p>
        </w:tc>
        <w:tc>
          <w:tcPr>
            <w:tcW w:w="1990" w:type="dxa"/>
            <w:tcBorders>
              <w:left w:val="single" w:sz="1" w:space="0" w:color="000000"/>
              <w:bottom w:val="single" w:sz="1" w:space="0" w:color="000000"/>
              <w:right w:val="single" w:sz="1" w:space="0" w:color="000000"/>
            </w:tcBorders>
            <w:shd w:val="clear" w:color="auto" w:fill="auto"/>
            <w:vAlign w:val="center"/>
          </w:tcPr>
          <w:p w:rsidR="008944D2" w:rsidRPr="005F6B3D" w:rsidRDefault="008944D2" w:rsidP="00A95D9D">
            <w:pPr>
              <w:snapToGrid w:val="0"/>
              <w:jc w:val="center"/>
              <w:rPr>
                <w:sz w:val="22"/>
                <w:szCs w:val="22"/>
              </w:rPr>
            </w:pPr>
            <w:r>
              <w:rPr>
                <w:sz w:val="22"/>
                <w:szCs w:val="22"/>
              </w:rPr>
              <w:t>1571</w:t>
            </w:r>
          </w:p>
        </w:tc>
      </w:tr>
      <w:tr w:rsidR="008944D2" w:rsidTr="00A95D9D">
        <w:trPr>
          <w:trHeight w:val="397"/>
        </w:trPr>
        <w:tc>
          <w:tcPr>
            <w:tcW w:w="795" w:type="dxa"/>
            <w:tcBorders>
              <w:left w:val="single" w:sz="1" w:space="0" w:color="000000"/>
              <w:bottom w:val="single" w:sz="1" w:space="0" w:color="000000"/>
            </w:tcBorders>
            <w:shd w:val="clear" w:color="auto" w:fill="auto"/>
          </w:tcPr>
          <w:p w:rsidR="008944D2" w:rsidRDefault="008944D2" w:rsidP="00A95D9D">
            <w:pPr>
              <w:pStyle w:val="afff0"/>
              <w:snapToGrid w:val="0"/>
              <w:jc w:val="center"/>
              <w:rPr>
                <w:b/>
                <w:bCs/>
                <w:sz w:val="24"/>
                <w:szCs w:val="24"/>
              </w:rPr>
            </w:pPr>
            <w:r>
              <w:rPr>
                <w:b/>
                <w:bCs/>
                <w:sz w:val="24"/>
                <w:szCs w:val="24"/>
              </w:rPr>
              <w:t>2</w:t>
            </w:r>
          </w:p>
        </w:tc>
        <w:tc>
          <w:tcPr>
            <w:tcW w:w="2880" w:type="dxa"/>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rPr>
            </w:pPr>
            <w:r>
              <w:rPr>
                <w:sz w:val="22"/>
                <w:szCs w:val="22"/>
              </w:rPr>
              <w:t>д</w:t>
            </w:r>
            <w:proofErr w:type="gramStart"/>
            <w:r>
              <w:rPr>
                <w:sz w:val="22"/>
                <w:szCs w:val="22"/>
              </w:rPr>
              <w:t>.Б</w:t>
            </w:r>
            <w:proofErr w:type="gramEnd"/>
            <w:r>
              <w:rPr>
                <w:sz w:val="22"/>
                <w:szCs w:val="22"/>
              </w:rPr>
              <w:t>укреевка</w:t>
            </w:r>
          </w:p>
        </w:tc>
        <w:tc>
          <w:tcPr>
            <w:tcW w:w="1350" w:type="dxa"/>
            <w:gridSpan w:val="2"/>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rPr>
            </w:pPr>
            <w:r>
              <w:rPr>
                <w:sz w:val="22"/>
                <w:szCs w:val="22"/>
              </w:rPr>
              <w:t>16</w:t>
            </w:r>
          </w:p>
        </w:tc>
        <w:tc>
          <w:tcPr>
            <w:tcW w:w="1770" w:type="dxa"/>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rPr>
            </w:pPr>
            <w:r>
              <w:rPr>
                <w:sz w:val="22"/>
                <w:szCs w:val="22"/>
              </w:rPr>
              <w:t>5</w:t>
            </w:r>
          </w:p>
        </w:tc>
        <w:tc>
          <w:tcPr>
            <w:tcW w:w="914" w:type="dxa"/>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rPr>
            </w:pPr>
          </w:p>
        </w:tc>
        <w:tc>
          <w:tcPr>
            <w:tcW w:w="1990" w:type="dxa"/>
            <w:tcBorders>
              <w:left w:val="single" w:sz="1" w:space="0" w:color="000000"/>
              <w:bottom w:val="single" w:sz="1" w:space="0" w:color="000000"/>
              <w:right w:val="single" w:sz="1" w:space="0" w:color="000000"/>
            </w:tcBorders>
            <w:shd w:val="clear" w:color="auto" w:fill="auto"/>
            <w:vAlign w:val="center"/>
          </w:tcPr>
          <w:p w:rsidR="008944D2" w:rsidRPr="005F6B3D" w:rsidRDefault="008944D2" w:rsidP="00A95D9D">
            <w:pPr>
              <w:snapToGrid w:val="0"/>
              <w:jc w:val="center"/>
              <w:rPr>
                <w:sz w:val="22"/>
                <w:szCs w:val="22"/>
              </w:rPr>
            </w:pPr>
            <w:r>
              <w:rPr>
                <w:sz w:val="22"/>
                <w:szCs w:val="22"/>
              </w:rPr>
              <w:t>685</w:t>
            </w:r>
          </w:p>
        </w:tc>
      </w:tr>
      <w:tr w:rsidR="008944D2" w:rsidTr="00A95D9D">
        <w:trPr>
          <w:trHeight w:val="397"/>
        </w:trPr>
        <w:tc>
          <w:tcPr>
            <w:tcW w:w="795" w:type="dxa"/>
            <w:tcBorders>
              <w:left w:val="single" w:sz="1" w:space="0" w:color="000000"/>
              <w:bottom w:val="single" w:sz="1" w:space="0" w:color="000000"/>
            </w:tcBorders>
            <w:shd w:val="clear" w:color="auto" w:fill="auto"/>
          </w:tcPr>
          <w:p w:rsidR="008944D2" w:rsidRDefault="008944D2" w:rsidP="00A95D9D">
            <w:pPr>
              <w:pStyle w:val="afff0"/>
              <w:snapToGrid w:val="0"/>
              <w:jc w:val="center"/>
              <w:rPr>
                <w:b/>
                <w:bCs/>
                <w:sz w:val="24"/>
                <w:szCs w:val="24"/>
              </w:rPr>
            </w:pPr>
            <w:r>
              <w:rPr>
                <w:b/>
                <w:bCs/>
                <w:sz w:val="24"/>
                <w:szCs w:val="24"/>
              </w:rPr>
              <w:t>3</w:t>
            </w:r>
          </w:p>
        </w:tc>
        <w:tc>
          <w:tcPr>
            <w:tcW w:w="2880" w:type="dxa"/>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rPr>
            </w:pPr>
            <w:r>
              <w:rPr>
                <w:sz w:val="22"/>
                <w:szCs w:val="22"/>
              </w:rPr>
              <w:t>д</w:t>
            </w:r>
            <w:proofErr w:type="gramStart"/>
            <w:r>
              <w:rPr>
                <w:sz w:val="22"/>
                <w:szCs w:val="22"/>
              </w:rPr>
              <w:t>.В</w:t>
            </w:r>
            <w:proofErr w:type="gramEnd"/>
            <w:r>
              <w:rPr>
                <w:sz w:val="22"/>
                <w:szCs w:val="22"/>
              </w:rPr>
              <w:t>олобуево</w:t>
            </w:r>
          </w:p>
        </w:tc>
        <w:tc>
          <w:tcPr>
            <w:tcW w:w="1350" w:type="dxa"/>
            <w:gridSpan w:val="2"/>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rPr>
            </w:pPr>
            <w:r>
              <w:rPr>
                <w:sz w:val="22"/>
                <w:szCs w:val="22"/>
              </w:rPr>
              <w:t>19</w:t>
            </w:r>
          </w:p>
        </w:tc>
        <w:tc>
          <w:tcPr>
            <w:tcW w:w="1770" w:type="dxa"/>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rPr>
            </w:pPr>
            <w:r>
              <w:rPr>
                <w:sz w:val="22"/>
                <w:szCs w:val="22"/>
              </w:rPr>
              <w:t>10</w:t>
            </w:r>
          </w:p>
        </w:tc>
        <w:tc>
          <w:tcPr>
            <w:tcW w:w="914" w:type="dxa"/>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rPr>
            </w:pPr>
          </w:p>
        </w:tc>
        <w:tc>
          <w:tcPr>
            <w:tcW w:w="1990" w:type="dxa"/>
            <w:tcBorders>
              <w:left w:val="single" w:sz="1" w:space="0" w:color="000000"/>
              <w:bottom w:val="single" w:sz="1" w:space="0" w:color="000000"/>
              <w:right w:val="single" w:sz="1" w:space="0" w:color="000000"/>
            </w:tcBorders>
            <w:shd w:val="clear" w:color="auto" w:fill="auto"/>
            <w:vAlign w:val="center"/>
          </w:tcPr>
          <w:p w:rsidR="008944D2" w:rsidRPr="005F6B3D" w:rsidRDefault="008944D2" w:rsidP="00A95D9D">
            <w:pPr>
              <w:snapToGrid w:val="0"/>
              <w:jc w:val="center"/>
              <w:rPr>
                <w:sz w:val="22"/>
                <w:szCs w:val="22"/>
              </w:rPr>
            </w:pPr>
            <w:r>
              <w:rPr>
                <w:sz w:val="22"/>
                <w:szCs w:val="22"/>
              </w:rPr>
              <w:t>176</w:t>
            </w:r>
          </w:p>
        </w:tc>
      </w:tr>
      <w:tr w:rsidR="008944D2" w:rsidTr="00A95D9D">
        <w:trPr>
          <w:trHeight w:val="397"/>
        </w:trPr>
        <w:tc>
          <w:tcPr>
            <w:tcW w:w="795" w:type="dxa"/>
            <w:tcBorders>
              <w:left w:val="single" w:sz="1" w:space="0" w:color="000000"/>
              <w:bottom w:val="single" w:sz="1" w:space="0" w:color="000000"/>
            </w:tcBorders>
            <w:shd w:val="clear" w:color="auto" w:fill="auto"/>
          </w:tcPr>
          <w:p w:rsidR="008944D2" w:rsidRDefault="008944D2" w:rsidP="00A95D9D">
            <w:pPr>
              <w:pStyle w:val="afff0"/>
              <w:snapToGrid w:val="0"/>
              <w:jc w:val="center"/>
              <w:rPr>
                <w:b/>
                <w:bCs/>
                <w:sz w:val="24"/>
                <w:szCs w:val="24"/>
              </w:rPr>
            </w:pPr>
            <w:r>
              <w:rPr>
                <w:b/>
                <w:bCs/>
                <w:sz w:val="24"/>
                <w:szCs w:val="24"/>
              </w:rPr>
              <w:t>4</w:t>
            </w:r>
          </w:p>
        </w:tc>
        <w:tc>
          <w:tcPr>
            <w:tcW w:w="2880" w:type="dxa"/>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rPr>
            </w:pPr>
            <w:r>
              <w:rPr>
                <w:sz w:val="22"/>
                <w:szCs w:val="22"/>
              </w:rPr>
              <w:t>д</w:t>
            </w:r>
            <w:proofErr w:type="gramStart"/>
            <w:r>
              <w:rPr>
                <w:sz w:val="22"/>
                <w:szCs w:val="22"/>
              </w:rPr>
              <w:t>.К</w:t>
            </w:r>
            <w:proofErr w:type="gramEnd"/>
            <w:r>
              <w:rPr>
                <w:sz w:val="22"/>
                <w:szCs w:val="22"/>
              </w:rPr>
              <w:t>аменево</w:t>
            </w:r>
          </w:p>
        </w:tc>
        <w:tc>
          <w:tcPr>
            <w:tcW w:w="1350" w:type="dxa"/>
            <w:gridSpan w:val="2"/>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rPr>
            </w:pPr>
            <w:r>
              <w:rPr>
                <w:sz w:val="22"/>
                <w:szCs w:val="22"/>
              </w:rPr>
              <w:t>14</w:t>
            </w:r>
          </w:p>
        </w:tc>
        <w:tc>
          <w:tcPr>
            <w:tcW w:w="1770" w:type="dxa"/>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rPr>
            </w:pPr>
            <w:r>
              <w:rPr>
                <w:sz w:val="22"/>
                <w:szCs w:val="22"/>
              </w:rPr>
              <w:t>3</w:t>
            </w:r>
          </w:p>
        </w:tc>
        <w:tc>
          <w:tcPr>
            <w:tcW w:w="914" w:type="dxa"/>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rPr>
            </w:pPr>
          </w:p>
        </w:tc>
        <w:tc>
          <w:tcPr>
            <w:tcW w:w="1990" w:type="dxa"/>
            <w:tcBorders>
              <w:left w:val="single" w:sz="1" w:space="0" w:color="000000"/>
              <w:bottom w:val="single" w:sz="1" w:space="0" w:color="000000"/>
              <w:right w:val="single" w:sz="1" w:space="0" w:color="000000"/>
            </w:tcBorders>
            <w:shd w:val="clear" w:color="auto" w:fill="auto"/>
            <w:vAlign w:val="center"/>
          </w:tcPr>
          <w:p w:rsidR="008944D2" w:rsidRPr="005F6B3D" w:rsidRDefault="008944D2" w:rsidP="00A95D9D">
            <w:pPr>
              <w:snapToGrid w:val="0"/>
              <w:jc w:val="center"/>
              <w:rPr>
                <w:sz w:val="22"/>
                <w:szCs w:val="22"/>
              </w:rPr>
            </w:pPr>
            <w:r>
              <w:rPr>
                <w:sz w:val="22"/>
                <w:szCs w:val="22"/>
              </w:rPr>
              <w:t>489</w:t>
            </w:r>
          </w:p>
        </w:tc>
      </w:tr>
      <w:tr w:rsidR="008944D2" w:rsidTr="00A95D9D">
        <w:trPr>
          <w:trHeight w:val="397"/>
        </w:trPr>
        <w:tc>
          <w:tcPr>
            <w:tcW w:w="795" w:type="dxa"/>
            <w:tcBorders>
              <w:left w:val="single" w:sz="1" w:space="0" w:color="000000"/>
              <w:bottom w:val="single" w:sz="1" w:space="0" w:color="000000"/>
            </w:tcBorders>
            <w:shd w:val="clear" w:color="auto" w:fill="auto"/>
          </w:tcPr>
          <w:p w:rsidR="008944D2" w:rsidRDefault="008944D2" w:rsidP="00A95D9D">
            <w:pPr>
              <w:pStyle w:val="afff0"/>
              <w:snapToGrid w:val="0"/>
              <w:jc w:val="center"/>
              <w:rPr>
                <w:b/>
                <w:bCs/>
                <w:sz w:val="24"/>
                <w:szCs w:val="24"/>
              </w:rPr>
            </w:pPr>
            <w:r>
              <w:rPr>
                <w:b/>
                <w:bCs/>
                <w:sz w:val="24"/>
                <w:szCs w:val="24"/>
              </w:rPr>
              <w:t>5</w:t>
            </w:r>
          </w:p>
        </w:tc>
        <w:tc>
          <w:tcPr>
            <w:tcW w:w="2880" w:type="dxa"/>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rPr>
            </w:pPr>
            <w:r>
              <w:rPr>
                <w:sz w:val="22"/>
                <w:szCs w:val="22"/>
              </w:rPr>
              <w:t>с</w:t>
            </w:r>
            <w:proofErr w:type="gramStart"/>
            <w:r>
              <w:rPr>
                <w:sz w:val="22"/>
                <w:szCs w:val="22"/>
              </w:rPr>
              <w:t>.К</w:t>
            </w:r>
            <w:proofErr w:type="gramEnd"/>
            <w:r>
              <w:rPr>
                <w:sz w:val="22"/>
                <w:szCs w:val="22"/>
              </w:rPr>
              <w:t>уркино</w:t>
            </w:r>
          </w:p>
        </w:tc>
        <w:tc>
          <w:tcPr>
            <w:tcW w:w="1350" w:type="dxa"/>
            <w:gridSpan w:val="2"/>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rPr>
            </w:pPr>
            <w:r>
              <w:rPr>
                <w:sz w:val="22"/>
                <w:szCs w:val="22"/>
              </w:rPr>
              <w:t>22</w:t>
            </w:r>
          </w:p>
        </w:tc>
        <w:tc>
          <w:tcPr>
            <w:tcW w:w="1770" w:type="dxa"/>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rPr>
            </w:pPr>
            <w:r>
              <w:rPr>
                <w:sz w:val="22"/>
                <w:szCs w:val="22"/>
              </w:rPr>
              <w:t>12</w:t>
            </w:r>
          </w:p>
        </w:tc>
        <w:tc>
          <w:tcPr>
            <w:tcW w:w="914" w:type="dxa"/>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rPr>
            </w:pPr>
          </w:p>
        </w:tc>
        <w:tc>
          <w:tcPr>
            <w:tcW w:w="1990" w:type="dxa"/>
            <w:tcBorders>
              <w:left w:val="single" w:sz="1" w:space="0" w:color="000000"/>
              <w:bottom w:val="single" w:sz="1" w:space="0" w:color="000000"/>
              <w:right w:val="single" w:sz="1" w:space="0" w:color="000000"/>
            </w:tcBorders>
            <w:shd w:val="clear" w:color="auto" w:fill="auto"/>
            <w:vAlign w:val="center"/>
          </w:tcPr>
          <w:p w:rsidR="008944D2" w:rsidRPr="005F6B3D" w:rsidRDefault="008944D2" w:rsidP="00A95D9D">
            <w:pPr>
              <w:snapToGrid w:val="0"/>
              <w:jc w:val="center"/>
              <w:rPr>
                <w:sz w:val="22"/>
                <w:szCs w:val="22"/>
              </w:rPr>
            </w:pPr>
            <w:r>
              <w:rPr>
                <w:sz w:val="22"/>
                <w:szCs w:val="22"/>
              </w:rPr>
              <w:t>209</w:t>
            </w:r>
          </w:p>
        </w:tc>
      </w:tr>
      <w:tr w:rsidR="008944D2" w:rsidTr="00A95D9D">
        <w:trPr>
          <w:trHeight w:val="397"/>
        </w:trPr>
        <w:tc>
          <w:tcPr>
            <w:tcW w:w="795" w:type="dxa"/>
            <w:tcBorders>
              <w:left w:val="single" w:sz="1" w:space="0" w:color="000000"/>
              <w:bottom w:val="single" w:sz="1" w:space="0" w:color="000000"/>
            </w:tcBorders>
            <w:shd w:val="clear" w:color="auto" w:fill="auto"/>
          </w:tcPr>
          <w:p w:rsidR="008944D2" w:rsidRDefault="008944D2" w:rsidP="00A95D9D">
            <w:pPr>
              <w:pStyle w:val="afff0"/>
              <w:snapToGrid w:val="0"/>
              <w:jc w:val="center"/>
              <w:rPr>
                <w:b/>
                <w:bCs/>
                <w:sz w:val="24"/>
                <w:szCs w:val="24"/>
              </w:rPr>
            </w:pPr>
            <w:r>
              <w:rPr>
                <w:b/>
                <w:bCs/>
                <w:sz w:val="24"/>
                <w:szCs w:val="24"/>
              </w:rPr>
              <w:t>6</w:t>
            </w:r>
          </w:p>
        </w:tc>
        <w:tc>
          <w:tcPr>
            <w:tcW w:w="2880" w:type="dxa"/>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rPr>
            </w:pPr>
            <w:r>
              <w:rPr>
                <w:sz w:val="22"/>
                <w:szCs w:val="22"/>
              </w:rPr>
              <w:t>д</w:t>
            </w:r>
            <w:proofErr w:type="gramStart"/>
            <w:r>
              <w:rPr>
                <w:sz w:val="22"/>
                <w:szCs w:val="22"/>
              </w:rPr>
              <w:t>.М</w:t>
            </w:r>
            <w:proofErr w:type="gramEnd"/>
            <w:r>
              <w:rPr>
                <w:sz w:val="22"/>
                <w:szCs w:val="22"/>
              </w:rPr>
              <w:t>алахово</w:t>
            </w:r>
          </w:p>
        </w:tc>
        <w:tc>
          <w:tcPr>
            <w:tcW w:w="1350" w:type="dxa"/>
            <w:gridSpan w:val="2"/>
            <w:tcBorders>
              <w:left w:val="single" w:sz="1" w:space="0" w:color="000000"/>
              <w:bottom w:val="single" w:sz="1" w:space="0" w:color="000000"/>
            </w:tcBorders>
            <w:shd w:val="clear" w:color="auto" w:fill="auto"/>
            <w:vAlign w:val="center"/>
          </w:tcPr>
          <w:p w:rsidR="008944D2" w:rsidRPr="00B5108D" w:rsidRDefault="008944D2" w:rsidP="00A95D9D">
            <w:pPr>
              <w:snapToGrid w:val="0"/>
              <w:jc w:val="center"/>
              <w:rPr>
                <w:sz w:val="22"/>
                <w:szCs w:val="22"/>
              </w:rPr>
            </w:pPr>
            <w:r w:rsidRPr="00B5108D">
              <w:rPr>
                <w:sz w:val="22"/>
                <w:szCs w:val="22"/>
              </w:rPr>
              <w:t>20</w:t>
            </w:r>
          </w:p>
        </w:tc>
        <w:tc>
          <w:tcPr>
            <w:tcW w:w="1770" w:type="dxa"/>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rPr>
            </w:pPr>
            <w:r>
              <w:rPr>
                <w:sz w:val="22"/>
                <w:szCs w:val="22"/>
              </w:rPr>
              <w:t>8</w:t>
            </w:r>
          </w:p>
        </w:tc>
        <w:tc>
          <w:tcPr>
            <w:tcW w:w="914" w:type="dxa"/>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highlight w:val="yellow"/>
              </w:rPr>
            </w:pPr>
          </w:p>
        </w:tc>
        <w:tc>
          <w:tcPr>
            <w:tcW w:w="1990" w:type="dxa"/>
            <w:tcBorders>
              <w:left w:val="single" w:sz="1" w:space="0" w:color="000000"/>
              <w:bottom w:val="single" w:sz="1" w:space="0" w:color="000000"/>
              <w:right w:val="single" w:sz="1" w:space="0" w:color="000000"/>
            </w:tcBorders>
            <w:shd w:val="clear" w:color="auto" w:fill="auto"/>
            <w:vAlign w:val="center"/>
          </w:tcPr>
          <w:p w:rsidR="008944D2" w:rsidRPr="005F6B3D" w:rsidRDefault="008944D2" w:rsidP="00A95D9D">
            <w:pPr>
              <w:snapToGrid w:val="0"/>
              <w:jc w:val="center"/>
              <w:rPr>
                <w:sz w:val="22"/>
                <w:szCs w:val="22"/>
              </w:rPr>
            </w:pPr>
            <w:r>
              <w:rPr>
                <w:sz w:val="22"/>
                <w:szCs w:val="22"/>
              </w:rPr>
              <w:t>168</w:t>
            </w:r>
          </w:p>
        </w:tc>
      </w:tr>
      <w:tr w:rsidR="008944D2" w:rsidTr="00A95D9D">
        <w:trPr>
          <w:trHeight w:val="397"/>
        </w:trPr>
        <w:tc>
          <w:tcPr>
            <w:tcW w:w="795" w:type="dxa"/>
            <w:tcBorders>
              <w:left w:val="single" w:sz="1" w:space="0" w:color="000000"/>
              <w:bottom w:val="single" w:sz="1" w:space="0" w:color="000000"/>
            </w:tcBorders>
            <w:shd w:val="clear" w:color="auto" w:fill="auto"/>
          </w:tcPr>
          <w:p w:rsidR="008944D2" w:rsidRDefault="008944D2" w:rsidP="00A95D9D">
            <w:pPr>
              <w:pStyle w:val="afff0"/>
              <w:snapToGrid w:val="0"/>
              <w:jc w:val="center"/>
              <w:rPr>
                <w:b/>
                <w:bCs/>
                <w:sz w:val="24"/>
                <w:szCs w:val="24"/>
              </w:rPr>
            </w:pPr>
            <w:r>
              <w:rPr>
                <w:b/>
                <w:bCs/>
                <w:sz w:val="24"/>
                <w:szCs w:val="24"/>
              </w:rPr>
              <w:t>7</w:t>
            </w:r>
          </w:p>
        </w:tc>
        <w:tc>
          <w:tcPr>
            <w:tcW w:w="2880" w:type="dxa"/>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rPr>
            </w:pPr>
            <w:r>
              <w:rPr>
                <w:sz w:val="22"/>
                <w:szCs w:val="22"/>
              </w:rPr>
              <w:t>д</w:t>
            </w:r>
            <w:proofErr w:type="gramStart"/>
            <w:r>
              <w:rPr>
                <w:sz w:val="22"/>
                <w:szCs w:val="22"/>
              </w:rPr>
              <w:t>.Ч</w:t>
            </w:r>
            <w:proofErr w:type="gramEnd"/>
            <w:r>
              <w:rPr>
                <w:sz w:val="22"/>
                <w:szCs w:val="22"/>
              </w:rPr>
              <w:t>урилово</w:t>
            </w:r>
          </w:p>
        </w:tc>
        <w:tc>
          <w:tcPr>
            <w:tcW w:w="1350" w:type="dxa"/>
            <w:gridSpan w:val="2"/>
            <w:tcBorders>
              <w:left w:val="single" w:sz="1" w:space="0" w:color="000000"/>
              <w:bottom w:val="single" w:sz="1" w:space="0" w:color="000000"/>
            </w:tcBorders>
            <w:shd w:val="clear" w:color="auto" w:fill="auto"/>
            <w:vAlign w:val="center"/>
          </w:tcPr>
          <w:p w:rsidR="008944D2" w:rsidRPr="00B5108D" w:rsidRDefault="008944D2" w:rsidP="00A95D9D">
            <w:pPr>
              <w:snapToGrid w:val="0"/>
              <w:jc w:val="center"/>
              <w:rPr>
                <w:sz w:val="22"/>
                <w:szCs w:val="22"/>
              </w:rPr>
            </w:pPr>
            <w:r w:rsidRPr="00B5108D">
              <w:rPr>
                <w:sz w:val="22"/>
                <w:szCs w:val="22"/>
              </w:rPr>
              <w:t>17</w:t>
            </w:r>
          </w:p>
        </w:tc>
        <w:tc>
          <w:tcPr>
            <w:tcW w:w="1770" w:type="dxa"/>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rPr>
            </w:pPr>
            <w:r>
              <w:rPr>
                <w:sz w:val="22"/>
                <w:szCs w:val="22"/>
              </w:rPr>
              <w:t>5</w:t>
            </w:r>
          </w:p>
        </w:tc>
        <w:tc>
          <w:tcPr>
            <w:tcW w:w="914" w:type="dxa"/>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highlight w:val="yellow"/>
              </w:rPr>
            </w:pPr>
          </w:p>
        </w:tc>
        <w:tc>
          <w:tcPr>
            <w:tcW w:w="1990" w:type="dxa"/>
            <w:tcBorders>
              <w:left w:val="single" w:sz="1" w:space="0" w:color="000000"/>
              <w:bottom w:val="single" w:sz="1" w:space="0" w:color="000000"/>
              <w:right w:val="single" w:sz="1" w:space="0" w:color="000000"/>
            </w:tcBorders>
            <w:shd w:val="clear" w:color="auto" w:fill="auto"/>
            <w:vAlign w:val="center"/>
          </w:tcPr>
          <w:p w:rsidR="008944D2" w:rsidRPr="005F6B3D" w:rsidRDefault="008944D2" w:rsidP="00A95D9D">
            <w:pPr>
              <w:snapToGrid w:val="0"/>
              <w:jc w:val="center"/>
              <w:rPr>
                <w:sz w:val="22"/>
                <w:szCs w:val="22"/>
              </w:rPr>
            </w:pPr>
            <w:r>
              <w:rPr>
                <w:sz w:val="22"/>
                <w:szCs w:val="22"/>
              </w:rPr>
              <w:t>207</w:t>
            </w:r>
          </w:p>
        </w:tc>
      </w:tr>
      <w:tr w:rsidR="008944D2" w:rsidTr="00A95D9D">
        <w:trPr>
          <w:trHeight w:val="397"/>
        </w:trPr>
        <w:tc>
          <w:tcPr>
            <w:tcW w:w="795" w:type="dxa"/>
            <w:tcBorders>
              <w:left w:val="single" w:sz="1" w:space="0" w:color="000000"/>
              <w:bottom w:val="single" w:sz="1" w:space="0" w:color="000000"/>
            </w:tcBorders>
            <w:shd w:val="clear" w:color="auto" w:fill="auto"/>
          </w:tcPr>
          <w:p w:rsidR="008944D2" w:rsidRDefault="008944D2" w:rsidP="00A95D9D">
            <w:pPr>
              <w:pStyle w:val="afff0"/>
              <w:snapToGrid w:val="0"/>
              <w:rPr>
                <w:b/>
                <w:bCs/>
                <w:sz w:val="24"/>
                <w:szCs w:val="24"/>
              </w:rPr>
            </w:pPr>
          </w:p>
        </w:tc>
        <w:tc>
          <w:tcPr>
            <w:tcW w:w="2880" w:type="dxa"/>
            <w:tcBorders>
              <w:left w:val="single" w:sz="1" w:space="0" w:color="000000"/>
              <w:bottom w:val="single" w:sz="1" w:space="0" w:color="000000"/>
            </w:tcBorders>
            <w:shd w:val="clear" w:color="auto" w:fill="auto"/>
            <w:vAlign w:val="center"/>
          </w:tcPr>
          <w:p w:rsidR="008944D2" w:rsidRPr="005F6B3D" w:rsidRDefault="008944D2" w:rsidP="00A95D9D">
            <w:pPr>
              <w:snapToGrid w:val="0"/>
              <w:rPr>
                <w:sz w:val="22"/>
                <w:szCs w:val="22"/>
              </w:rPr>
            </w:pPr>
          </w:p>
        </w:tc>
        <w:tc>
          <w:tcPr>
            <w:tcW w:w="1335" w:type="dxa"/>
            <w:tcBorders>
              <w:left w:val="single" w:sz="1" w:space="0" w:color="000000"/>
              <w:bottom w:val="single" w:sz="1" w:space="0" w:color="000000"/>
            </w:tcBorders>
            <w:shd w:val="clear" w:color="auto" w:fill="auto"/>
            <w:vAlign w:val="center"/>
          </w:tcPr>
          <w:p w:rsidR="008944D2" w:rsidRPr="005F6B3D" w:rsidRDefault="008944D2" w:rsidP="00A95D9D">
            <w:pPr>
              <w:snapToGrid w:val="0"/>
              <w:jc w:val="center"/>
              <w:rPr>
                <w:sz w:val="22"/>
                <w:szCs w:val="22"/>
              </w:rPr>
            </w:pPr>
          </w:p>
        </w:tc>
        <w:tc>
          <w:tcPr>
            <w:tcW w:w="1785" w:type="dxa"/>
            <w:gridSpan w:val="2"/>
            <w:tcBorders>
              <w:left w:val="single" w:sz="1" w:space="0" w:color="000000"/>
              <w:bottom w:val="single" w:sz="1" w:space="0" w:color="000000"/>
            </w:tcBorders>
            <w:shd w:val="clear" w:color="auto" w:fill="auto"/>
            <w:vAlign w:val="center"/>
          </w:tcPr>
          <w:p w:rsidR="008944D2" w:rsidRPr="005D3F9A" w:rsidRDefault="008944D2" w:rsidP="00A95D9D">
            <w:pPr>
              <w:snapToGrid w:val="0"/>
              <w:jc w:val="center"/>
              <w:rPr>
                <w:b/>
                <w:sz w:val="22"/>
                <w:szCs w:val="22"/>
                <w:lang w:val="en-US"/>
              </w:rPr>
            </w:pPr>
            <w:r w:rsidRPr="005D3F9A">
              <w:rPr>
                <w:b/>
                <w:sz w:val="22"/>
                <w:szCs w:val="22"/>
              </w:rPr>
              <w:t>Всего</w:t>
            </w:r>
            <w:r w:rsidRPr="005D3F9A">
              <w:rPr>
                <w:b/>
                <w:sz w:val="22"/>
                <w:szCs w:val="22"/>
                <w:lang w:val="en-US"/>
              </w:rPr>
              <w:t>:</w:t>
            </w:r>
          </w:p>
        </w:tc>
        <w:tc>
          <w:tcPr>
            <w:tcW w:w="914" w:type="dxa"/>
            <w:tcBorders>
              <w:left w:val="single" w:sz="1" w:space="0" w:color="000000"/>
              <w:bottom w:val="single" w:sz="1" w:space="0" w:color="000000"/>
            </w:tcBorders>
            <w:shd w:val="clear" w:color="auto" w:fill="auto"/>
            <w:vAlign w:val="center"/>
          </w:tcPr>
          <w:p w:rsidR="008944D2" w:rsidRPr="005D3F9A" w:rsidRDefault="008944D2" w:rsidP="00A95D9D">
            <w:pPr>
              <w:snapToGrid w:val="0"/>
              <w:jc w:val="center"/>
              <w:rPr>
                <w:b/>
                <w:sz w:val="22"/>
                <w:szCs w:val="22"/>
                <w:highlight w:val="yellow"/>
              </w:rPr>
            </w:pPr>
          </w:p>
        </w:tc>
        <w:tc>
          <w:tcPr>
            <w:tcW w:w="1990" w:type="dxa"/>
            <w:tcBorders>
              <w:left w:val="single" w:sz="1" w:space="0" w:color="000000"/>
              <w:bottom w:val="single" w:sz="1" w:space="0" w:color="000000"/>
              <w:right w:val="single" w:sz="1" w:space="0" w:color="000000"/>
            </w:tcBorders>
            <w:shd w:val="clear" w:color="auto" w:fill="auto"/>
            <w:vAlign w:val="center"/>
          </w:tcPr>
          <w:p w:rsidR="008944D2" w:rsidRPr="005D3F9A" w:rsidRDefault="008944D2" w:rsidP="00A95D9D">
            <w:pPr>
              <w:pStyle w:val="afff0"/>
              <w:snapToGrid w:val="0"/>
              <w:jc w:val="center"/>
              <w:rPr>
                <w:b/>
                <w:sz w:val="24"/>
                <w:szCs w:val="24"/>
                <w:lang w:val="en-US"/>
              </w:rPr>
            </w:pPr>
            <w:r w:rsidRPr="005D3F9A">
              <w:rPr>
                <w:b/>
                <w:sz w:val="24"/>
                <w:szCs w:val="24"/>
                <w:lang w:val="en-US"/>
              </w:rPr>
              <w:t>3585</w:t>
            </w:r>
          </w:p>
        </w:tc>
      </w:tr>
    </w:tbl>
    <w:p w:rsidR="008944D2" w:rsidRPr="00FC7F75" w:rsidRDefault="008944D2" w:rsidP="008944D2">
      <w:pPr>
        <w:spacing w:line="360" w:lineRule="auto"/>
        <w:ind w:firstLine="720"/>
        <w:jc w:val="both"/>
      </w:pPr>
      <w:r>
        <w:rPr>
          <w:noProof/>
        </w:rPr>
        <w:lastRenderedPageBreak/>
        <w:drawing>
          <wp:inline distT="0" distB="0" distL="0" distR="0">
            <wp:extent cx="5343525" cy="5000625"/>
            <wp:effectExtent l="0" t="0" r="9525" b="9525"/>
            <wp:docPr id="1" name="Рисунок 1" descr="Камышинский сс пояснитель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мышинский сс пояснительная"/>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43525" cy="5000625"/>
                    </a:xfrm>
                    <a:prstGeom prst="rect">
                      <a:avLst/>
                    </a:prstGeom>
                    <a:noFill/>
                    <a:ln>
                      <a:noFill/>
                    </a:ln>
                  </pic:spPr>
                </pic:pic>
              </a:graphicData>
            </a:graphic>
          </wp:inline>
        </w:drawing>
      </w:r>
    </w:p>
    <w:p w:rsidR="008944D2" w:rsidRPr="002164B1" w:rsidRDefault="008944D2" w:rsidP="008944D2">
      <w:pPr>
        <w:widowControl w:val="0"/>
        <w:spacing w:line="360" w:lineRule="auto"/>
        <w:jc w:val="center"/>
        <w:rPr>
          <w:b/>
          <w:bCs/>
          <w:noProof/>
          <w:kern w:val="1"/>
        </w:rPr>
      </w:pPr>
      <w:r w:rsidRPr="002164B1">
        <w:rPr>
          <w:b/>
          <w:bCs/>
          <w:noProof/>
          <w:kern w:val="1"/>
        </w:rPr>
        <w:t xml:space="preserve">Рисунок </w:t>
      </w:r>
      <w:r>
        <w:rPr>
          <w:b/>
          <w:bCs/>
          <w:noProof/>
          <w:kern w:val="1"/>
        </w:rPr>
        <w:t>1</w:t>
      </w:r>
      <w:r w:rsidRPr="002164B1">
        <w:rPr>
          <w:b/>
          <w:bCs/>
          <w:noProof/>
          <w:kern w:val="1"/>
        </w:rPr>
        <w:t xml:space="preserve"> – Схема муниципального образования «</w:t>
      </w:r>
      <w:r>
        <w:rPr>
          <w:b/>
          <w:bCs/>
          <w:noProof/>
          <w:kern w:val="1"/>
        </w:rPr>
        <w:t>Камышин</w:t>
      </w:r>
      <w:r w:rsidRPr="002164B1">
        <w:rPr>
          <w:b/>
          <w:bCs/>
          <w:noProof/>
          <w:kern w:val="1"/>
        </w:rPr>
        <w:t>ский сельсовет» Курского района Курской области</w:t>
      </w:r>
    </w:p>
    <w:p w:rsidR="008944D2" w:rsidRPr="00FC7F75" w:rsidRDefault="008944D2" w:rsidP="008944D2">
      <w:pPr>
        <w:widowControl w:val="0"/>
        <w:ind w:firstLine="851"/>
        <w:jc w:val="both"/>
      </w:pPr>
      <w:r w:rsidRPr="00FC7F75">
        <w:t xml:space="preserve">Описание границ: </w:t>
      </w:r>
    </w:p>
    <w:p w:rsidR="008944D2" w:rsidRPr="00FC7F75" w:rsidRDefault="008944D2" w:rsidP="008944D2">
      <w:pPr>
        <w:widowControl w:val="0"/>
        <w:ind w:firstLine="851"/>
        <w:jc w:val="both"/>
      </w:pPr>
      <w:r w:rsidRPr="00FC7F75">
        <w:t>От</w:t>
      </w:r>
      <w:proofErr w:type="gramStart"/>
      <w:r w:rsidRPr="00FC7F75">
        <w:t xml:space="preserve"> А</w:t>
      </w:r>
      <w:proofErr w:type="gramEnd"/>
      <w:r w:rsidRPr="00FC7F75">
        <w:t xml:space="preserve"> до Б </w:t>
      </w:r>
      <w:r>
        <w:t xml:space="preserve"> - </w:t>
      </w:r>
      <w:r w:rsidRPr="00FC7F75">
        <w:t>земли Золотухинского района</w:t>
      </w:r>
    </w:p>
    <w:p w:rsidR="008944D2" w:rsidRPr="00FC7F75" w:rsidRDefault="008944D2" w:rsidP="008944D2">
      <w:pPr>
        <w:widowControl w:val="0"/>
        <w:ind w:firstLine="851"/>
        <w:jc w:val="both"/>
      </w:pPr>
      <w:r w:rsidRPr="00FC7F75">
        <w:t>От</w:t>
      </w:r>
      <w:proofErr w:type="gramStart"/>
      <w:r w:rsidRPr="00FC7F75">
        <w:t xml:space="preserve"> Б</w:t>
      </w:r>
      <w:proofErr w:type="gramEnd"/>
      <w:r w:rsidRPr="00FC7F75">
        <w:t xml:space="preserve"> до В </w:t>
      </w:r>
      <w:r>
        <w:t xml:space="preserve"> - </w:t>
      </w:r>
      <w:r w:rsidRPr="00FC7F75">
        <w:t>земли МО «</w:t>
      </w:r>
      <w:r>
        <w:t>Ноздрачёв</w:t>
      </w:r>
      <w:r w:rsidRPr="00FC7F75">
        <w:t>ского сельсовета»</w:t>
      </w:r>
    </w:p>
    <w:p w:rsidR="008944D2" w:rsidRPr="00FC7F75" w:rsidRDefault="008944D2" w:rsidP="008944D2">
      <w:pPr>
        <w:widowControl w:val="0"/>
        <w:ind w:firstLine="851"/>
        <w:jc w:val="both"/>
      </w:pPr>
      <w:r w:rsidRPr="00FC7F75">
        <w:t>От</w:t>
      </w:r>
      <w:proofErr w:type="gramStart"/>
      <w:r w:rsidRPr="00FC7F75">
        <w:t xml:space="preserve"> В</w:t>
      </w:r>
      <w:proofErr w:type="gramEnd"/>
      <w:r w:rsidRPr="00FC7F75">
        <w:t xml:space="preserve"> до Г</w:t>
      </w:r>
      <w:r>
        <w:t xml:space="preserve"> - </w:t>
      </w:r>
      <w:r w:rsidRPr="00FC7F75">
        <w:t xml:space="preserve"> земли МО «Щетинского сельсовета»</w:t>
      </w:r>
    </w:p>
    <w:p w:rsidR="008944D2" w:rsidRDefault="008944D2" w:rsidP="008944D2">
      <w:pPr>
        <w:widowControl w:val="0"/>
        <w:ind w:firstLine="851"/>
        <w:jc w:val="both"/>
      </w:pPr>
      <w:r w:rsidRPr="00FC7F75">
        <w:t>От Г до</w:t>
      </w:r>
      <w:proofErr w:type="gramStart"/>
      <w:r w:rsidRPr="00FC7F75">
        <w:t xml:space="preserve"> </w:t>
      </w:r>
      <w:r>
        <w:t>А</w:t>
      </w:r>
      <w:proofErr w:type="gramEnd"/>
      <w:r>
        <w:t xml:space="preserve"> - </w:t>
      </w:r>
      <w:r w:rsidRPr="00FC7F75">
        <w:t xml:space="preserve"> земли МО «</w:t>
      </w:r>
      <w:r>
        <w:t>Пашков</w:t>
      </w:r>
      <w:r w:rsidRPr="00FC7F75">
        <w:t>ского сельсовета»</w:t>
      </w:r>
    </w:p>
    <w:p w:rsidR="008944D2" w:rsidRDefault="008944D2" w:rsidP="008944D2">
      <w:pPr>
        <w:spacing w:line="360" w:lineRule="auto"/>
        <w:ind w:firstLine="720"/>
        <w:jc w:val="both"/>
      </w:pPr>
    </w:p>
    <w:p w:rsidR="008944D2" w:rsidRPr="00ED7291" w:rsidRDefault="008944D2" w:rsidP="008944D2">
      <w:pPr>
        <w:spacing w:line="360" w:lineRule="auto"/>
        <w:ind w:firstLine="720"/>
        <w:jc w:val="both"/>
      </w:pPr>
      <w:r w:rsidRPr="00ED7291">
        <w:t xml:space="preserve">Определение назначения территории муниципального образования исходит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w:t>
      </w:r>
    </w:p>
    <w:p w:rsidR="008944D2" w:rsidRPr="00ED7291" w:rsidRDefault="008944D2" w:rsidP="008944D2">
      <w:pPr>
        <w:spacing w:line="360" w:lineRule="auto"/>
        <w:ind w:firstLine="720"/>
        <w:jc w:val="both"/>
      </w:pPr>
      <w:r w:rsidRPr="00ED7291">
        <w:t>При разработке Генерального плана рассматривались 2 варианта развития</w:t>
      </w:r>
      <w:r>
        <w:t xml:space="preserve"> </w:t>
      </w:r>
      <w:r w:rsidRPr="00ED7291">
        <w:t xml:space="preserve">Камышинского сельсовета: </w:t>
      </w:r>
      <w:r w:rsidRPr="00ED7291">
        <w:rPr>
          <w:b/>
        </w:rPr>
        <w:t>инерционный  и инновационный</w:t>
      </w:r>
      <w:proofErr w:type="gramStart"/>
      <w:r w:rsidRPr="00ED7291">
        <w:t xml:space="preserve"> .</w:t>
      </w:r>
      <w:proofErr w:type="gramEnd"/>
    </w:p>
    <w:p w:rsidR="008944D2" w:rsidRPr="00ED7291" w:rsidRDefault="008944D2" w:rsidP="008944D2">
      <w:pPr>
        <w:spacing w:line="360" w:lineRule="auto"/>
        <w:ind w:firstLine="720"/>
        <w:jc w:val="both"/>
      </w:pPr>
      <w:r w:rsidRPr="00ED7291">
        <w:rPr>
          <w:b/>
        </w:rPr>
        <w:t>Инерционный</w:t>
      </w:r>
      <w:r w:rsidRPr="00ED7291">
        <w:t xml:space="preserve"> (сдержанный) сценарий подразумевает развитие сельсовета по достигнутому уровню производственной базы, использованию ресурсного потенциала, в соответствии со сложившимися социальными условиями и динамикой численности </w:t>
      </w:r>
      <w:r w:rsidRPr="00ED7291">
        <w:lastRenderedPageBreak/>
        <w:t>населения</w:t>
      </w:r>
      <w:r>
        <w:t xml:space="preserve">, численность которого на 2022 </w:t>
      </w:r>
      <w:r w:rsidRPr="00ED7291">
        <w:t xml:space="preserve">г. составит </w:t>
      </w:r>
      <w:r>
        <w:t xml:space="preserve">3347 </w:t>
      </w:r>
      <w:r w:rsidRPr="00ED7291">
        <w:t>человек (к 203</w:t>
      </w:r>
      <w:r>
        <w:t>7</w:t>
      </w:r>
      <w:r w:rsidRPr="00ED7291">
        <w:t xml:space="preserve"> г. число жителей сельсовета составит  </w:t>
      </w:r>
      <w:r>
        <w:t xml:space="preserve">2792 </w:t>
      </w:r>
      <w:r w:rsidRPr="00ED7291">
        <w:t>человек</w:t>
      </w:r>
      <w:r>
        <w:t>а</w:t>
      </w:r>
      <w:r w:rsidRPr="00ED7291">
        <w:t xml:space="preserve">). </w:t>
      </w:r>
    </w:p>
    <w:p w:rsidR="008944D2" w:rsidRPr="00ED7291" w:rsidRDefault="008944D2" w:rsidP="008944D2">
      <w:pPr>
        <w:spacing w:line="360" w:lineRule="auto"/>
        <w:ind w:firstLine="720"/>
        <w:jc w:val="both"/>
      </w:pPr>
      <w:r>
        <w:rPr>
          <w:b/>
          <w:bCs/>
        </w:rPr>
        <w:t>Инновационный</w:t>
      </w:r>
      <w:r>
        <w:t xml:space="preserve"> вариант социально-экономического развития – это принятие в качестве перспективного сценария положительной (по сравнению с инерционным сценарием) динамики в изменении численности населения сельсовета и составит на </w:t>
      </w:r>
      <w:r>
        <w:br/>
        <w:t xml:space="preserve">2022 г. 3450 человек (к 2037 г. число жителей сельсовета составит 3155 человек). Оптимистичный (инновационный вариант) предусматривает развитие производственной </w:t>
      </w:r>
      <w:r w:rsidRPr="00ED7291">
        <w:t>базы, развитие инженерной инфраструктуры, улучшение социальных и культурно-бытовых условий жизни населения сельсовета.</w:t>
      </w:r>
    </w:p>
    <w:p w:rsidR="008944D2" w:rsidRDefault="008944D2" w:rsidP="008944D2">
      <w:pPr>
        <w:spacing w:line="360" w:lineRule="auto"/>
        <w:ind w:firstLine="720"/>
        <w:jc w:val="both"/>
      </w:pPr>
      <w:proofErr w:type="gramStart"/>
      <w:r w:rsidRPr="00ED7291">
        <w:rPr>
          <w:b/>
        </w:rPr>
        <w:t>Главная цель разработки генерального плана</w:t>
      </w:r>
      <w:r w:rsidRPr="00ED7291">
        <w:t xml:space="preserve"> Камышинского сельсовета - территориально-пространственная организация поселения методами градостроительного планирования в целях формирования условий для устойчивого социально-экономического развития, рационального использования земель и их охраны, развития инженерной, транспортной и социальной инфраструктур, охраны природы, защиты территорий от воздействия чрезвычайных</w:t>
      </w:r>
      <w:r>
        <w:t xml:space="preserve"> ситуаций природного и техногенного характера, повышения эффективности управления развитием территории, а также улучшение качества жизни населения.</w:t>
      </w:r>
      <w:proofErr w:type="gramEnd"/>
    </w:p>
    <w:p w:rsidR="008944D2" w:rsidRPr="00ED7291" w:rsidRDefault="008944D2" w:rsidP="008944D2">
      <w:pPr>
        <w:spacing w:line="360" w:lineRule="auto"/>
        <w:ind w:firstLine="720"/>
        <w:jc w:val="both"/>
      </w:pPr>
      <w:proofErr w:type="gramStart"/>
      <w:r>
        <w:t>Задачи территориального планирования имеют целеполагающий характер, выражающийся в экономической, социальной, средовой и природопользовательской составляющих.</w:t>
      </w:r>
      <w:proofErr w:type="gramEnd"/>
      <w:r>
        <w:t xml:space="preserve"> Обеспечение условий для устойчивого экономического развития </w:t>
      </w:r>
      <w:r w:rsidRPr="00ED7291">
        <w:t>муниципального образования достигается решением следующих задач:</w:t>
      </w:r>
    </w:p>
    <w:p w:rsidR="008944D2" w:rsidRPr="00ED7291" w:rsidRDefault="008944D2" w:rsidP="000F63F9">
      <w:pPr>
        <w:numPr>
          <w:ilvl w:val="0"/>
          <w:numId w:val="20"/>
        </w:numPr>
        <w:tabs>
          <w:tab w:val="clear" w:pos="1440"/>
          <w:tab w:val="num" w:pos="0"/>
          <w:tab w:val="left" w:pos="1320"/>
        </w:tabs>
        <w:spacing w:line="360" w:lineRule="auto"/>
        <w:ind w:left="0" w:firstLine="720"/>
        <w:jc w:val="both"/>
      </w:pPr>
      <w:r w:rsidRPr="00ED7291">
        <w:t>формирование территориально-хозяйственной организации муниципального образования, обеспечивающей оптимальные условия для развития всех видов хозяйственной деятельности, являющихся экономической базой развития территории;</w:t>
      </w:r>
    </w:p>
    <w:p w:rsidR="008944D2" w:rsidRDefault="008944D2" w:rsidP="000F63F9">
      <w:pPr>
        <w:numPr>
          <w:ilvl w:val="0"/>
          <w:numId w:val="20"/>
        </w:numPr>
        <w:tabs>
          <w:tab w:val="clear" w:pos="1440"/>
          <w:tab w:val="num" w:pos="0"/>
          <w:tab w:val="left" w:pos="1320"/>
        </w:tabs>
        <w:spacing w:line="360" w:lineRule="auto"/>
        <w:ind w:left="0" w:firstLine="720"/>
        <w:jc w:val="both"/>
      </w:pPr>
      <w:r w:rsidRPr="00ED7291">
        <w:t>повышение уровня жизни и условий проживания</w:t>
      </w:r>
      <w:r>
        <w:t xml:space="preserve"> населения в муниципальном образовании, формирование благоприятных условий жизнедеятельности населения для развития человеческого потенциала при обеспечении конституционных социальных прав и гарантий с использованием социальных стандартов и норм; </w:t>
      </w:r>
    </w:p>
    <w:p w:rsidR="008944D2" w:rsidRDefault="008944D2" w:rsidP="000F63F9">
      <w:pPr>
        <w:widowControl w:val="0"/>
        <w:numPr>
          <w:ilvl w:val="0"/>
          <w:numId w:val="6"/>
        </w:numPr>
        <w:shd w:val="clear" w:color="auto" w:fill="FFFFFF"/>
        <w:tabs>
          <w:tab w:val="left" w:pos="907"/>
          <w:tab w:val="left" w:pos="968"/>
        </w:tabs>
        <w:suppressAutoHyphens/>
        <w:overflowPunct w:val="0"/>
        <w:autoSpaceDE w:val="0"/>
        <w:spacing w:line="360" w:lineRule="auto"/>
        <w:ind w:left="0" w:firstLine="851"/>
        <w:jc w:val="both"/>
        <w:textAlignment w:val="baseline"/>
      </w:pPr>
      <w:r>
        <w:t xml:space="preserve"> </w:t>
      </w:r>
      <w:r>
        <w:tab/>
        <w:t>экологическое и экономичное использование трудовых, земельных, водных и других ресурсов, улучшение экологической ситуации и повышение качества среды проживания граждан;</w:t>
      </w:r>
    </w:p>
    <w:p w:rsidR="008944D2" w:rsidRDefault="008944D2" w:rsidP="000F63F9">
      <w:pPr>
        <w:widowControl w:val="0"/>
        <w:numPr>
          <w:ilvl w:val="0"/>
          <w:numId w:val="6"/>
        </w:numPr>
        <w:shd w:val="clear" w:color="auto" w:fill="FFFFFF"/>
        <w:tabs>
          <w:tab w:val="left" w:pos="907"/>
          <w:tab w:val="left" w:pos="968"/>
        </w:tabs>
        <w:suppressAutoHyphens/>
        <w:overflowPunct w:val="0"/>
        <w:autoSpaceDE w:val="0"/>
        <w:spacing w:line="360" w:lineRule="auto"/>
        <w:ind w:left="0" w:firstLine="851"/>
        <w:jc w:val="both"/>
        <w:textAlignment w:val="baseline"/>
      </w:pPr>
      <w:r>
        <w:t xml:space="preserve"> </w:t>
      </w:r>
      <w:r>
        <w:tab/>
        <w:t>внедрение и обоснование предложений по модернизации и реконструкции инженерно-коммуникационных систем и транспортной инфраструктуры;</w:t>
      </w:r>
    </w:p>
    <w:p w:rsidR="008944D2" w:rsidRDefault="008944D2" w:rsidP="000F63F9">
      <w:pPr>
        <w:widowControl w:val="0"/>
        <w:numPr>
          <w:ilvl w:val="0"/>
          <w:numId w:val="6"/>
        </w:numPr>
        <w:shd w:val="clear" w:color="auto" w:fill="FFFFFF"/>
        <w:tabs>
          <w:tab w:val="left" w:pos="907"/>
        </w:tabs>
        <w:suppressAutoHyphens/>
        <w:overflowPunct w:val="0"/>
        <w:autoSpaceDE w:val="0"/>
        <w:spacing w:line="360" w:lineRule="auto"/>
        <w:ind w:left="0" w:firstLine="851"/>
        <w:jc w:val="both"/>
        <w:textAlignment w:val="baseline"/>
      </w:pPr>
      <w:r>
        <w:t xml:space="preserve">изыскание и создание рекреационных и туристических объектов на территории муниципального образования, создающих центры массового и культурного отдыха </w:t>
      </w:r>
      <w:r>
        <w:lastRenderedPageBreak/>
        <w:t>населения муниципального образования и района и привлекающих дополнительные источники дохода в местный бюджет;</w:t>
      </w:r>
    </w:p>
    <w:p w:rsidR="008944D2" w:rsidRDefault="008944D2" w:rsidP="000F63F9">
      <w:pPr>
        <w:widowControl w:val="0"/>
        <w:numPr>
          <w:ilvl w:val="0"/>
          <w:numId w:val="6"/>
        </w:numPr>
        <w:shd w:val="clear" w:color="auto" w:fill="FFFFFF"/>
        <w:tabs>
          <w:tab w:val="left" w:pos="907"/>
        </w:tabs>
        <w:suppressAutoHyphens/>
        <w:overflowPunct w:val="0"/>
        <w:autoSpaceDE w:val="0"/>
        <w:spacing w:line="360" w:lineRule="auto"/>
        <w:ind w:left="0" w:firstLine="851"/>
        <w:jc w:val="both"/>
        <w:textAlignment w:val="baseline"/>
      </w:pPr>
      <w:r>
        <w:t>достижение долговременной безопасности жизнедеятельности населения и экономического развития путем создания территориально организованной сети объектов защитных сооружений, коридоров и районов эвакуации населения в условиях ЧС.</w:t>
      </w:r>
    </w:p>
    <w:p w:rsidR="008944D2" w:rsidRDefault="008944D2" w:rsidP="008944D2">
      <w:pPr>
        <w:widowControl w:val="0"/>
        <w:spacing w:line="360" w:lineRule="auto"/>
        <w:ind w:firstLine="851"/>
        <w:jc w:val="both"/>
      </w:pPr>
    </w:p>
    <w:p w:rsidR="008944D2" w:rsidRPr="00ED7291" w:rsidRDefault="008944D2" w:rsidP="008944D2">
      <w:pPr>
        <w:spacing w:line="360" w:lineRule="auto"/>
        <w:ind w:firstLine="720"/>
        <w:jc w:val="center"/>
        <w:outlineLvl w:val="0"/>
        <w:rPr>
          <w:b/>
        </w:rPr>
      </w:pPr>
      <w:r>
        <w:br w:type="page"/>
      </w:r>
      <w:bookmarkStart w:id="14" w:name="_Toc380149759"/>
      <w:bookmarkStart w:id="15" w:name="_Toc380149806"/>
      <w:bookmarkStart w:id="16" w:name="_Toc514406717"/>
      <w:r w:rsidRPr="00ED7291">
        <w:rPr>
          <w:b/>
        </w:rPr>
        <w:lastRenderedPageBreak/>
        <w:t>1. ПЕРЕЧЕНЬ МЕРОПРИЯТИЙ ПО ТЕРРИТОРИАЛЬНОМУ ПЛАНИРОВАНИЮ И УКАЗАНИЕ НА ПОСЛЕДОВАТЕЛЬНОСТЬ ИХ ВЫПОЛНЕНИЯ</w:t>
      </w:r>
      <w:bookmarkEnd w:id="14"/>
      <w:bookmarkEnd w:id="15"/>
      <w:bookmarkEnd w:id="16"/>
    </w:p>
    <w:p w:rsidR="008944D2" w:rsidRDefault="008944D2" w:rsidP="008944D2">
      <w:pPr>
        <w:spacing w:line="360" w:lineRule="auto"/>
        <w:ind w:firstLine="720"/>
        <w:jc w:val="both"/>
        <w:rPr>
          <w:b/>
        </w:rPr>
      </w:pPr>
      <w:bookmarkStart w:id="17" w:name="__RefHeading__734_157504780"/>
      <w:bookmarkStart w:id="18" w:name="__RefHeading__106_961330874"/>
      <w:bookmarkStart w:id="19" w:name="__RefHeading__78_1584987570"/>
      <w:bookmarkStart w:id="20" w:name="__RefHeading__46_1519787039"/>
      <w:bookmarkStart w:id="21" w:name="__RefHeading__16_981618659"/>
      <w:bookmarkStart w:id="22" w:name="__RefHeading__1_268390193"/>
      <w:bookmarkStart w:id="23" w:name="__RefHeading__31_1569249092"/>
      <w:bookmarkStart w:id="24" w:name="__RefHeading__61_1660872846"/>
      <w:bookmarkStart w:id="25" w:name="__RefHeading__91_40885925"/>
      <w:bookmarkStart w:id="26" w:name="__RefHeading__569_157504780"/>
      <w:bookmarkEnd w:id="17"/>
      <w:bookmarkEnd w:id="18"/>
      <w:bookmarkEnd w:id="19"/>
      <w:bookmarkEnd w:id="20"/>
      <w:bookmarkEnd w:id="21"/>
      <w:bookmarkEnd w:id="22"/>
      <w:bookmarkEnd w:id="23"/>
      <w:bookmarkEnd w:id="24"/>
      <w:bookmarkEnd w:id="25"/>
      <w:bookmarkEnd w:id="26"/>
    </w:p>
    <w:p w:rsidR="008944D2" w:rsidRPr="00ED7291" w:rsidRDefault="008944D2" w:rsidP="008944D2">
      <w:pPr>
        <w:spacing w:line="360" w:lineRule="auto"/>
        <w:ind w:firstLine="720"/>
        <w:jc w:val="both"/>
        <w:outlineLvl w:val="1"/>
        <w:rPr>
          <w:b/>
        </w:rPr>
      </w:pPr>
      <w:bookmarkStart w:id="27" w:name="_Toc380149760"/>
      <w:bookmarkStart w:id="28" w:name="_Toc380149807"/>
      <w:bookmarkStart w:id="29" w:name="_Toc514406718"/>
      <w:r w:rsidRPr="00ED7291">
        <w:rPr>
          <w:b/>
        </w:rPr>
        <w:t>1.1 Мероприятия по развитию и преобразованию пространственно-планировочной структуры</w:t>
      </w:r>
      <w:bookmarkEnd w:id="27"/>
      <w:bookmarkEnd w:id="28"/>
      <w:bookmarkEnd w:id="29"/>
      <w:r w:rsidRPr="00ED7291">
        <w:rPr>
          <w:b/>
        </w:rPr>
        <w:t xml:space="preserve"> </w:t>
      </w:r>
    </w:p>
    <w:p w:rsidR="008944D2" w:rsidRDefault="008944D2" w:rsidP="008944D2">
      <w:pPr>
        <w:spacing w:line="360" w:lineRule="auto"/>
        <w:ind w:firstLine="720"/>
        <w:jc w:val="both"/>
        <w:rPr>
          <w:b/>
        </w:rPr>
      </w:pPr>
      <w:bookmarkStart w:id="30" w:name="__RefHeading__736_157504780"/>
      <w:bookmarkStart w:id="31" w:name="__RefHeading__108_961330874"/>
      <w:bookmarkStart w:id="32" w:name="__RefHeading__80_1584987570"/>
      <w:bookmarkStart w:id="33" w:name="__RefHeading__48_1519787039"/>
      <w:bookmarkStart w:id="34" w:name="__RefHeading__18_981618659"/>
      <w:bookmarkStart w:id="35" w:name="__RefHeading__3_268390193"/>
      <w:bookmarkStart w:id="36" w:name="__RefHeading__33_1569249092"/>
      <w:bookmarkStart w:id="37" w:name="__RefHeading__63_1660872846"/>
      <w:bookmarkStart w:id="38" w:name="__RefHeading__93_40885925"/>
      <w:bookmarkStart w:id="39" w:name="__RefHeading__571_157504780"/>
      <w:bookmarkEnd w:id="30"/>
      <w:bookmarkEnd w:id="31"/>
      <w:bookmarkEnd w:id="32"/>
      <w:bookmarkEnd w:id="33"/>
      <w:bookmarkEnd w:id="34"/>
      <w:bookmarkEnd w:id="35"/>
      <w:bookmarkEnd w:id="36"/>
      <w:bookmarkEnd w:id="37"/>
      <w:bookmarkEnd w:id="38"/>
      <w:bookmarkEnd w:id="39"/>
    </w:p>
    <w:p w:rsidR="008944D2" w:rsidRPr="00ED7291" w:rsidRDefault="008944D2" w:rsidP="008944D2">
      <w:pPr>
        <w:spacing w:line="360" w:lineRule="auto"/>
        <w:ind w:firstLine="720"/>
        <w:jc w:val="both"/>
        <w:outlineLvl w:val="2"/>
        <w:rPr>
          <w:b/>
        </w:rPr>
      </w:pPr>
      <w:bookmarkStart w:id="40" w:name="_Toc380149761"/>
      <w:bookmarkStart w:id="41" w:name="_Toc380149808"/>
      <w:bookmarkStart w:id="42" w:name="_Toc514406719"/>
      <w:r w:rsidRPr="00ED7291">
        <w:rPr>
          <w:b/>
        </w:rPr>
        <w:t>1.1.1 Архитектурно-планировочные решения</w:t>
      </w:r>
      <w:bookmarkEnd w:id="40"/>
      <w:bookmarkEnd w:id="41"/>
      <w:bookmarkEnd w:id="42"/>
    </w:p>
    <w:p w:rsidR="008944D2" w:rsidRPr="00ED7291" w:rsidRDefault="008944D2" w:rsidP="008944D2">
      <w:pPr>
        <w:spacing w:line="360" w:lineRule="auto"/>
        <w:ind w:firstLine="720"/>
        <w:jc w:val="both"/>
      </w:pPr>
      <w:r w:rsidRPr="00ED7291">
        <w:t>Формирование пространственной композиции выполнено на основе индивидуальных особенностей места, исторического и природного потенциала, своеобразия ландшафтной структуры территории и территориальных возможностей муниципального образования.</w:t>
      </w:r>
    </w:p>
    <w:p w:rsidR="008944D2" w:rsidRPr="00ED7291" w:rsidRDefault="008944D2" w:rsidP="008944D2">
      <w:pPr>
        <w:spacing w:line="360" w:lineRule="auto"/>
        <w:ind w:firstLine="720"/>
        <w:jc w:val="both"/>
      </w:pPr>
      <w:r w:rsidRPr="00ED7291">
        <w:t>Основной идеей архитектурно-</w:t>
      </w:r>
      <w:proofErr w:type="gramStart"/>
      <w:r w:rsidRPr="00ED7291">
        <w:t>планировочных решений</w:t>
      </w:r>
      <w:proofErr w:type="gramEnd"/>
      <w:r w:rsidRPr="00ED7291">
        <w:t xml:space="preserve"> является повышение уровня комфортности среды проживания и достижение нормативной обеспеченности населения социальной и инженерной инфраструктурой с сохранением территории населенных пунктов в существующих границах.</w:t>
      </w:r>
    </w:p>
    <w:p w:rsidR="008944D2" w:rsidRPr="00ED7291" w:rsidRDefault="008944D2" w:rsidP="008944D2">
      <w:pPr>
        <w:spacing w:line="360" w:lineRule="auto"/>
        <w:ind w:firstLine="720"/>
        <w:jc w:val="both"/>
      </w:pPr>
      <w:r w:rsidRPr="00ED7291">
        <w:t>Планировочная структура Камышинского сельсовета сложилась исторически вдоль речных планировочных осей, таких как р</w:t>
      </w:r>
      <w:proofErr w:type="gramStart"/>
      <w:r w:rsidRPr="00ED7291">
        <w:t>.Т</w:t>
      </w:r>
      <w:proofErr w:type="gramEnd"/>
      <w:r w:rsidRPr="00ED7291">
        <w:t>ускарь и ее левый приток – река Виногробль ( с прудами). Гидрографические планировочные оси дополнены  свя</w:t>
      </w:r>
      <w:r>
        <w:t>зующими транспортными дорогами</w:t>
      </w:r>
      <w:r w:rsidRPr="00ED7291">
        <w:t>. В системе расселения Курского района Камышинский сельсовет в т.ч.  пгт</w:t>
      </w:r>
      <w:proofErr w:type="gramStart"/>
      <w:r w:rsidRPr="00ED7291">
        <w:t>.К</w:t>
      </w:r>
      <w:proofErr w:type="gramEnd"/>
      <w:r w:rsidRPr="00ED7291">
        <w:t>амыши имеет  связь с ближайшей ж/д станцией ( ст. Букреевка) и находится от нее на расстоянии 4 км., а также с областным центром — г.Курск на расстоянии 12  км. Основной въезд на территорию п</w:t>
      </w:r>
      <w:proofErr w:type="gramStart"/>
      <w:r w:rsidRPr="00ED7291">
        <w:t>.К</w:t>
      </w:r>
      <w:proofErr w:type="gramEnd"/>
      <w:r w:rsidRPr="00ED7291">
        <w:t>амыши осуществляется по  дороге  «Курск-Поныри».</w:t>
      </w:r>
    </w:p>
    <w:p w:rsidR="008944D2" w:rsidRPr="00ED7291" w:rsidRDefault="008944D2" w:rsidP="008944D2">
      <w:pPr>
        <w:spacing w:line="360" w:lineRule="auto"/>
        <w:ind w:firstLine="720"/>
        <w:jc w:val="both"/>
      </w:pPr>
      <w:r>
        <w:rPr>
          <w:rStyle w:val="WW-1"/>
          <w:color w:val="000000"/>
        </w:rPr>
        <w:t xml:space="preserve">Современное планировочное развитие базируется уже не на речном, а на транспортном каркасе территории. Поскольку любое производство и проживание, социальное обеспечение связано, прежде всего, с транспортной доступностью. Именно поэтому значительное преимущество в развитии получили те населенные пункты, которые </w:t>
      </w:r>
      <w:r w:rsidRPr="00ED7291">
        <w:t xml:space="preserve">совмещают в себе пересечение осевых линий развития исторически сложившейся планировочной структуры (по гидрографии) с современной дорожно-транспортной сетью. </w:t>
      </w:r>
    </w:p>
    <w:p w:rsidR="008944D2" w:rsidRPr="00ED7291" w:rsidRDefault="008944D2" w:rsidP="008944D2">
      <w:pPr>
        <w:spacing w:line="360" w:lineRule="auto"/>
        <w:ind w:firstLine="720"/>
        <w:jc w:val="both"/>
      </w:pPr>
      <w:r w:rsidRPr="00ED7291">
        <w:t>Исторически сложившиеся населенные пункты, ориентированные на гидрографию, не подкрепленные хорошим транспортным сообщением, стремительно теряют население и становятся периферийно-рекреационными по своему значению</w:t>
      </w:r>
      <w:proofErr w:type="gramStart"/>
      <w:r w:rsidRPr="00ED7291">
        <w:t xml:space="preserve"> .</w:t>
      </w:r>
      <w:proofErr w:type="gramEnd"/>
    </w:p>
    <w:p w:rsidR="008944D2" w:rsidRPr="00ED7291" w:rsidRDefault="008944D2" w:rsidP="008944D2">
      <w:pPr>
        <w:spacing w:line="360" w:lineRule="auto"/>
        <w:ind w:firstLine="720"/>
        <w:jc w:val="both"/>
      </w:pPr>
      <w:r w:rsidRPr="00ED7291">
        <w:t>В основу архитектурно – планировочной структуры Камышинского сельсовета положена сложившаяся планировка и застройка. Планировочная структура поселения определена как естественными факторами: наличием крутых склонов и пониженными местами, так и наличием культурно-бытовых построек, жилых домов и транспортной доступностью территории.</w:t>
      </w:r>
    </w:p>
    <w:p w:rsidR="008944D2" w:rsidRPr="00ED7291" w:rsidRDefault="008944D2" w:rsidP="008944D2">
      <w:pPr>
        <w:spacing w:line="360" w:lineRule="auto"/>
        <w:ind w:firstLine="720"/>
        <w:jc w:val="both"/>
      </w:pPr>
      <w:r w:rsidRPr="00ED7291">
        <w:lastRenderedPageBreak/>
        <w:t>Сложившийся планировочный каркас (структура) является структурообразующей основой территориальной целостности муниципального образования. Его сохранение и развитие, имеет особое значение при решении задач эффективного использования демографического и интеллектуального потенциала,  ведения сельского хозяйства, рекреационного использования благоприятных территорий.</w:t>
      </w:r>
    </w:p>
    <w:p w:rsidR="008944D2" w:rsidRPr="00ED7291" w:rsidRDefault="008944D2" w:rsidP="008944D2">
      <w:pPr>
        <w:spacing w:line="360" w:lineRule="auto"/>
        <w:ind w:firstLine="720"/>
        <w:jc w:val="both"/>
      </w:pPr>
      <w:r w:rsidRPr="00ED7291">
        <w:t xml:space="preserve">Комплексное освоение (коттеджная застройка) новых территорий должно проходить в соответствии с действующими нормами, в частности должно удовлетворяться требование СП 42.13330-2011 «Градостроительство. Планировка и застройка городских и сельских поселений», </w:t>
      </w:r>
      <w:proofErr w:type="gramStart"/>
      <w:r w:rsidRPr="00ED7291">
        <w:t>представленное</w:t>
      </w:r>
      <w:proofErr w:type="gramEnd"/>
      <w:r w:rsidRPr="00ED7291">
        <w:t xml:space="preserve"> ниже:</w:t>
      </w:r>
    </w:p>
    <w:p w:rsidR="008944D2" w:rsidRPr="00BB6B83" w:rsidRDefault="008944D2" w:rsidP="008944D2">
      <w:pPr>
        <w:jc w:val="both"/>
        <w:rPr>
          <w:b/>
          <w:bCs/>
        </w:rPr>
      </w:pPr>
      <w:r w:rsidRPr="00BB6B83">
        <w:rPr>
          <w:b/>
          <w:bCs/>
        </w:rPr>
        <w:t>Таблица 2 – Нормативное соотношение территорий различного функционального назначения в составе комплексной застройки</w:t>
      </w:r>
    </w:p>
    <w:tbl>
      <w:tblPr>
        <w:tblW w:w="0" w:type="auto"/>
        <w:tblInd w:w="-67" w:type="dxa"/>
        <w:tblLayout w:type="fixed"/>
        <w:tblCellMar>
          <w:left w:w="70" w:type="dxa"/>
          <w:right w:w="70" w:type="dxa"/>
        </w:tblCellMar>
        <w:tblLook w:val="0000" w:firstRow="0" w:lastRow="0" w:firstColumn="0" w:lastColumn="0" w:noHBand="0" w:noVBand="0"/>
      </w:tblPr>
      <w:tblGrid>
        <w:gridCol w:w="2552"/>
        <w:gridCol w:w="1843"/>
        <w:gridCol w:w="1842"/>
        <w:gridCol w:w="1701"/>
        <w:gridCol w:w="1553"/>
      </w:tblGrid>
      <w:tr w:rsidR="008944D2" w:rsidTr="00A95D9D">
        <w:trPr>
          <w:cantSplit/>
          <w:trHeight w:val="567"/>
        </w:trPr>
        <w:tc>
          <w:tcPr>
            <w:tcW w:w="2552" w:type="dxa"/>
            <w:tcBorders>
              <w:top w:val="single" w:sz="4" w:space="0" w:color="000000"/>
              <w:left w:val="single" w:sz="4" w:space="0" w:color="000000"/>
              <w:bottom w:val="single" w:sz="4" w:space="0" w:color="000000"/>
            </w:tcBorders>
            <w:shd w:val="clear" w:color="auto" w:fill="auto"/>
            <w:vAlign w:val="center"/>
          </w:tcPr>
          <w:p w:rsidR="008944D2" w:rsidRDefault="008944D2" w:rsidP="00A95D9D">
            <w:pPr>
              <w:widowControl w:val="0"/>
              <w:tabs>
                <w:tab w:val="left" w:pos="1230"/>
              </w:tabs>
              <w:snapToGrid w:val="0"/>
              <w:jc w:val="center"/>
              <w:rPr>
                <w:b/>
                <w:kern w:val="1"/>
              </w:rPr>
            </w:pPr>
            <w:r>
              <w:rPr>
                <w:b/>
                <w:kern w:val="1"/>
              </w:rPr>
              <w:t xml:space="preserve">Вид жилого     </w:t>
            </w:r>
            <w:r>
              <w:rPr>
                <w:b/>
                <w:kern w:val="1"/>
              </w:rPr>
              <w:br/>
              <w:t>образования</w:t>
            </w:r>
          </w:p>
        </w:tc>
        <w:tc>
          <w:tcPr>
            <w:tcW w:w="1843" w:type="dxa"/>
            <w:tcBorders>
              <w:top w:val="single" w:sz="4" w:space="0" w:color="000000"/>
              <w:left w:val="single" w:sz="4" w:space="0" w:color="000000"/>
              <w:bottom w:val="single" w:sz="4" w:space="0" w:color="000000"/>
            </w:tcBorders>
            <w:shd w:val="clear" w:color="auto" w:fill="auto"/>
            <w:vAlign w:val="center"/>
          </w:tcPr>
          <w:p w:rsidR="008944D2" w:rsidRDefault="008944D2" w:rsidP="00A95D9D">
            <w:pPr>
              <w:widowControl w:val="0"/>
              <w:tabs>
                <w:tab w:val="left" w:pos="1230"/>
              </w:tabs>
              <w:snapToGrid w:val="0"/>
              <w:jc w:val="center"/>
              <w:rPr>
                <w:b/>
                <w:kern w:val="1"/>
              </w:rPr>
            </w:pPr>
            <w:r>
              <w:rPr>
                <w:b/>
                <w:kern w:val="1"/>
              </w:rPr>
              <w:t>Участки жилой</w:t>
            </w:r>
            <w:r>
              <w:rPr>
                <w:b/>
                <w:kern w:val="1"/>
              </w:rPr>
              <w:br/>
              <w:t>застройки</w:t>
            </w:r>
          </w:p>
        </w:tc>
        <w:tc>
          <w:tcPr>
            <w:tcW w:w="1842" w:type="dxa"/>
            <w:tcBorders>
              <w:top w:val="single" w:sz="4" w:space="0" w:color="000000"/>
              <w:left w:val="single" w:sz="4" w:space="0" w:color="000000"/>
              <w:bottom w:val="single" w:sz="4" w:space="0" w:color="000000"/>
            </w:tcBorders>
            <w:shd w:val="clear" w:color="auto" w:fill="auto"/>
            <w:vAlign w:val="center"/>
          </w:tcPr>
          <w:p w:rsidR="008944D2" w:rsidRDefault="008944D2" w:rsidP="00A95D9D">
            <w:pPr>
              <w:widowControl w:val="0"/>
              <w:tabs>
                <w:tab w:val="left" w:pos="1230"/>
              </w:tabs>
              <w:snapToGrid w:val="0"/>
              <w:jc w:val="center"/>
              <w:rPr>
                <w:b/>
                <w:kern w:val="1"/>
              </w:rPr>
            </w:pPr>
            <w:r>
              <w:rPr>
                <w:b/>
                <w:kern w:val="1"/>
              </w:rPr>
              <w:t xml:space="preserve">Участки  </w:t>
            </w:r>
            <w:r>
              <w:rPr>
                <w:b/>
                <w:kern w:val="1"/>
              </w:rPr>
              <w:br/>
              <w:t>общественной</w:t>
            </w:r>
            <w:r>
              <w:rPr>
                <w:b/>
                <w:kern w:val="1"/>
              </w:rPr>
              <w:br/>
              <w:t>застройки</w:t>
            </w:r>
          </w:p>
        </w:tc>
        <w:tc>
          <w:tcPr>
            <w:tcW w:w="1701" w:type="dxa"/>
            <w:tcBorders>
              <w:top w:val="single" w:sz="4" w:space="0" w:color="000000"/>
              <w:left w:val="single" w:sz="4" w:space="0" w:color="000000"/>
              <w:bottom w:val="single" w:sz="4" w:space="0" w:color="000000"/>
            </w:tcBorders>
            <w:shd w:val="clear" w:color="auto" w:fill="auto"/>
            <w:vAlign w:val="center"/>
          </w:tcPr>
          <w:p w:rsidR="008944D2" w:rsidRDefault="008944D2" w:rsidP="00A95D9D">
            <w:pPr>
              <w:widowControl w:val="0"/>
              <w:tabs>
                <w:tab w:val="left" w:pos="1230"/>
              </w:tabs>
              <w:snapToGrid w:val="0"/>
              <w:jc w:val="center"/>
              <w:rPr>
                <w:b/>
                <w:kern w:val="1"/>
              </w:rPr>
            </w:pPr>
            <w:r>
              <w:rPr>
                <w:b/>
                <w:kern w:val="1"/>
              </w:rPr>
              <w:t xml:space="preserve">Территории </w:t>
            </w:r>
            <w:r>
              <w:rPr>
                <w:b/>
                <w:kern w:val="1"/>
              </w:rPr>
              <w:br/>
              <w:t xml:space="preserve">зеленых   </w:t>
            </w:r>
            <w:r>
              <w:rPr>
                <w:b/>
                <w:kern w:val="1"/>
              </w:rPr>
              <w:br/>
              <w:t>насаждений</w:t>
            </w:r>
          </w:p>
        </w:tc>
        <w:tc>
          <w:tcPr>
            <w:tcW w:w="15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8944D2" w:rsidRDefault="008944D2" w:rsidP="00A95D9D">
            <w:pPr>
              <w:widowControl w:val="0"/>
              <w:tabs>
                <w:tab w:val="left" w:pos="1230"/>
              </w:tabs>
              <w:snapToGrid w:val="0"/>
              <w:jc w:val="center"/>
              <w:rPr>
                <w:kern w:val="1"/>
              </w:rPr>
            </w:pPr>
            <w:r>
              <w:rPr>
                <w:b/>
                <w:kern w:val="1"/>
              </w:rPr>
              <w:t xml:space="preserve">Улицы,   </w:t>
            </w:r>
            <w:r>
              <w:rPr>
                <w:b/>
                <w:kern w:val="1"/>
              </w:rPr>
              <w:br/>
              <w:t xml:space="preserve">проезды,  </w:t>
            </w:r>
            <w:r>
              <w:rPr>
                <w:b/>
                <w:kern w:val="1"/>
              </w:rPr>
              <w:br/>
              <w:t>стоянки</w:t>
            </w:r>
          </w:p>
        </w:tc>
      </w:tr>
      <w:tr w:rsidR="008944D2" w:rsidTr="00A95D9D">
        <w:trPr>
          <w:cantSplit/>
          <w:trHeight w:val="567"/>
        </w:trPr>
        <w:tc>
          <w:tcPr>
            <w:tcW w:w="2552" w:type="dxa"/>
            <w:tcBorders>
              <w:top w:val="single" w:sz="4" w:space="0" w:color="000000"/>
              <w:left w:val="single" w:sz="4" w:space="0" w:color="000000"/>
              <w:bottom w:val="single" w:sz="4" w:space="0" w:color="000000"/>
            </w:tcBorders>
            <w:shd w:val="clear" w:color="auto" w:fill="auto"/>
            <w:vAlign w:val="center"/>
          </w:tcPr>
          <w:p w:rsidR="008944D2" w:rsidRDefault="008944D2" w:rsidP="00A95D9D">
            <w:pPr>
              <w:widowControl w:val="0"/>
              <w:tabs>
                <w:tab w:val="left" w:pos="1230"/>
              </w:tabs>
              <w:snapToGrid w:val="0"/>
              <w:jc w:val="center"/>
              <w:rPr>
                <w:kern w:val="1"/>
              </w:rPr>
            </w:pPr>
            <w:r>
              <w:rPr>
                <w:kern w:val="1"/>
              </w:rPr>
              <w:t xml:space="preserve">Комплексная коттеджная </w:t>
            </w:r>
            <w:r>
              <w:rPr>
                <w:kern w:val="1"/>
              </w:rPr>
              <w:br/>
              <w:t>застройка</w:t>
            </w:r>
          </w:p>
        </w:tc>
        <w:tc>
          <w:tcPr>
            <w:tcW w:w="1843" w:type="dxa"/>
            <w:tcBorders>
              <w:top w:val="single" w:sz="4" w:space="0" w:color="000000"/>
              <w:left w:val="single" w:sz="4" w:space="0" w:color="000000"/>
              <w:bottom w:val="single" w:sz="4" w:space="0" w:color="000000"/>
            </w:tcBorders>
            <w:shd w:val="clear" w:color="auto" w:fill="auto"/>
            <w:vAlign w:val="center"/>
          </w:tcPr>
          <w:p w:rsidR="008944D2" w:rsidRDefault="008944D2" w:rsidP="00A95D9D">
            <w:pPr>
              <w:widowControl w:val="0"/>
              <w:tabs>
                <w:tab w:val="left" w:pos="1230"/>
              </w:tabs>
              <w:snapToGrid w:val="0"/>
              <w:jc w:val="center"/>
              <w:rPr>
                <w:kern w:val="1"/>
              </w:rPr>
            </w:pPr>
            <w:r>
              <w:rPr>
                <w:kern w:val="1"/>
              </w:rPr>
              <w:t>Не более 85%</w:t>
            </w:r>
          </w:p>
        </w:tc>
        <w:tc>
          <w:tcPr>
            <w:tcW w:w="1842" w:type="dxa"/>
            <w:tcBorders>
              <w:top w:val="single" w:sz="4" w:space="0" w:color="000000"/>
              <w:left w:val="single" w:sz="4" w:space="0" w:color="000000"/>
              <w:bottom w:val="single" w:sz="4" w:space="0" w:color="000000"/>
            </w:tcBorders>
            <w:shd w:val="clear" w:color="auto" w:fill="auto"/>
            <w:vAlign w:val="center"/>
          </w:tcPr>
          <w:p w:rsidR="008944D2" w:rsidRDefault="008944D2" w:rsidP="00A95D9D">
            <w:pPr>
              <w:widowControl w:val="0"/>
              <w:tabs>
                <w:tab w:val="left" w:pos="1230"/>
              </w:tabs>
              <w:snapToGrid w:val="0"/>
              <w:jc w:val="center"/>
              <w:rPr>
                <w:kern w:val="1"/>
              </w:rPr>
            </w:pPr>
            <w:r>
              <w:rPr>
                <w:kern w:val="1"/>
              </w:rPr>
              <w:t>3,0% - 5,0%</w:t>
            </w:r>
          </w:p>
        </w:tc>
        <w:tc>
          <w:tcPr>
            <w:tcW w:w="1701" w:type="dxa"/>
            <w:tcBorders>
              <w:top w:val="single" w:sz="4" w:space="0" w:color="000000"/>
              <w:left w:val="single" w:sz="4" w:space="0" w:color="000000"/>
              <w:bottom w:val="single" w:sz="4" w:space="0" w:color="000000"/>
            </w:tcBorders>
            <w:shd w:val="clear" w:color="auto" w:fill="auto"/>
            <w:vAlign w:val="center"/>
          </w:tcPr>
          <w:p w:rsidR="008944D2" w:rsidRDefault="008944D2" w:rsidP="00A95D9D">
            <w:pPr>
              <w:widowControl w:val="0"/>
              <w:tabs>
                <w:tab w:val="left" w:pos="1230"/>
              </w:tabs>
              <w:snapToGrid w:val="0"/>
              <w:jc w:val="center"/>
              <w:rPr>
                <w:kern w:val="1"/>
              </w:rPr>
            </w:pPr>
            <w:r>
              <w:rPr>
                <w:kern w:val="1"/>
              </w:rPr>
              <w:t>Не менее 3,0%</w:t>
            </w:r>
          </w:p>
        </w:tc>
        <w:tc>
          <w:tcPr>
            <w:tcW w:w="15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8944D2" w:rsidRDefault="008944D2" w:rsidP="00A95D9D">
            <w:pPr>
              <w:widowControl w:val="0"/>
              <w:tabs>
                <w:tab w:val="left" w:pos="1230"/>
              </w:tabs>
              <w:snapToGrid w:val="0"/>
              <w:jc w:val="center"/>
            </w:pPr>
            <w:r>
              <w:rPr>
                <w:kern w:val="1"/>
              </w:rPr>
              <w:t>5,0% - 7,0%</w:t>
            </w:r>
          </w:p>
        </w:tc>
      </w:tr>
    </w:tbl>
    <w:p w:rsidR="008944D2" w:rsidRPr="00ED7291" w:rsidRDefault="008944D2" w:rsidP="008944D2">
      <w:pPr>
        <w:spacing w:line="360" w:lineRule="auto"/>
        <w:ind w:firstLine="720"/>
        <w:jc w:val="both"/>
      </w:pPr>
    </w:p>
    <w:p w:rsidR="008944D2" w:rsidRDefault="008944D2" w:rsidP="008944D2">
      <w:pPr>
        <w:spacing w:line="360" w:lineRule="auto"/>
        <w:ind w:firstLine="720"/>
        <w:jc w:val="both"/>
      </w:pPr>
    </w:p>
    <w:p w:rsidR="008944D2" w:rsidRPr="00ED7291" w:rsidRDefault="008944D2" w:rsidP="008944D2">
      <w:pPr>
        <w:spacing w:line="360" w:lineRule="auto"/>
        <w:ind w:firstLine="720"/>
        <w:jc w:val="both"/>
      </w:pPr>
    </w:p>
    <w:p w:rsidR="008944D2" w:rsidRDefault="008944D2" w:rsidP="000F63F9">
      <w:pPr>
        <w:pStyle w:val="3"/>
        <w:keepNext w:val="0"/>
        <w:keepLines w:val="0"/>
        <w:widowControl w:val="0"/>
        <w:numPr>
          <w:ilvl w:val="2"/>
          <w:numId w:val="19"/>
        </w:numPr>
        <w:overflowPunct w:val="0"/>
        <w:autoSpaceDE w:val="0"/>
        <w:spacing w:before="0" w:line="360" w:lineRule="auto"/>
        <w:jc w:val="center"/>
        <w:textAlignment w:val="baseline"/>
      </w:pPr>
      <w:bookmarkStart w:id="43" w:name="__RefHeading__738_157504780"/>
      <w:bookmarkStart w:id="44" w:name="__RefHeading__110_961330874"/>
      <w:bookmarkStart w:id="45" w:name="__RefHeading__82_1584987570"/>
      <w:bookmarkStart w:id="46" w:name="__RefHeading__50_1519787039"/>
      <w:bookmarkStart w:id="47" w:name="__RefHeading__20_981618659"/>
      <w:bookmarkStart w:id="48" w:name="__RefHeading__5_268390193"/>
      <w:bookmarkStart w:id="49" w:name="__RefHeading__35_1569249092"/>
      <w:bookmarkStart w:id="50" w:name="__RefHeading__65_1660872846"/>
      <w:bookmarkStart w:id="51" w:name="__RefHeading__95_40885925"/>
      <w:bookmarkStart w:id="52" w:name="__RefHeading__573_157504780"/>
      <w:bookmarkStart w:id="53" w:name="_Toc380149762"/>
      <w:bookmarkStart w:id="54" w:name="_Toc380149809"/>
      <w:bookmarkStart w:id="55" w:name="_Toc514406720"/>
      <w:bookmarkEnd w:id="43"/>
      <w:bookmarkEnd w:id="44"/>
      <w:bookmarkEnd w:id="45"/>
      <w:bookmarkEnd w:id="46"/>
      <w:bookmarkEnd w:id="47"/>
      <w:bookmarkEnd w:id="48"/>
      <w:bookmarkEnd w:id="49"/>
      <w:bookmarkEnd w:id="50"/>
      <w:bookmarkEnd w:id="51"/>
      <w:bookmarkEnd w:id="52"/>
      <w:r>
        <w:rPr>
          <w:rFonts w:ascii="Times New Roman" w:hAnsi="Times New Roman"/>
          <w:color w:val="auto"/>
          <w:kern w:val="1"/>
        </w:rPr>
        <w:t>1.1.2 Мероприятия по уточнению границы муниципального образования</w:t>
      </w:r>
      <w:bookmarkEnd w:id="53"/>
      <w:bookmarkEnd w:id="54"/>
      <w:bookmarkEnd w:id="55"/>
    </w:p>
    <w:p w:rsidR="008944D2" w:rsidRPr="00743707" w:rsidRDefault="008944D2" w:rsidP="008944D2">
      <w:pPr>
        <w:spacing w:line="360" w:lineRule="auto"/>
        <w:ind w:firstLine="720"/>
        <w:jc w:val="both"/>
      </w:pPr>
      <w:r w:rsidRPr="00743707">
        <w:t>Генеральным планом на I очередь  и расчетный срок предусмотрены мероприятия по значительному изменению границ населенных пунктов (п</w:t>
      </w:r>
      <w:proofErr w:type="gramStart"/>
      <w:r w:rsidRPr="00743707">
        <w:t>.К</w:t>
      </w:r>
      <w:proofErr w:type="gramEnd"/>
      <w:r w:rsidRPr="00743707">
        <w:t>амыши, д.Букреевка, д.Каменево, с.Куркино, д.Малахово, д.Чурилово), входящих в состав муниципального образования «Камышинский сельсовет», и последующего изменения баланса земель.</w:t>
      </w:r>
    </w:p>
    <w:p w:rsidR="008944D2" w:rsidRDefault="008944D2" w:rsidP="008944D2">
      <w:pPr>
        <w:spacing w:line="360" w:lineRule="auto"/>
        <w:ind w:firstLine="720"/>
        <w:jc w:val="both"/>
      </w:pPr>
      <w:bookmarkStart w:id="56" w:name="__RefHeading__740_157504780"/>
      <w:bookmarkStart w:id="57" w:name="__RefHeading__112_961330874"/>
      <w:bookmarkStart w:id="58" w:name="__RefHeading__84_1584987570"/>
      <w:bookmarkStart w:id="59" w:name="__RefHeading__52_1519787039"/>
      <w:bookmarkStart w:id="60" w:name="__RefHeading__22_981618659"/>
      <w:bookmarkStart w:id="61" w:name="__RefHeading__7_268390193"/>
      <w:bookmarkStart w:id="62" w:name="__RefHeading__37_1569249092"/>
      <w:bookmarkStart w:id="63" w:name="__RefHeading__67_1660872846"/>
      <w:bookmarkStart w:id="64" w:name="__RefHeading__97_40885925"/>
      <w:bookmarkStart w:id="65" w:name="__RefHeading__575_157504780"/>
      <w:bookmarkEnd w:id="56"/>
      <w:bookmarkEnd w:id="57"/>
      <w:bookmarkEnd w:id="58"/>
      <w:bookmarkEnd w:id="59"/>
      <w:bookmarkEnd w:id="60"/>
      <w:bookmarkEnd w:id="61"/>
      <w:bookmarkEnd w:id="62"/>
      <w:bookmarkEnd w:id="63"/>
      <w:bookmarkEnd w:id="64"/>
      <w:bookmarkEnd w:id="65"/>
    </w:p>
    <w:p w:rsidR="008944D2" w:rsidRPr="00743707" w:rsidRDefault="008944D2" w:rsidP="008944D2">
      <w:pPr>
        <w:spacing w:line="360" w:lineRule="auto"/>
        <w:ind w:firstLine="720"/>
        <w:jc w:val="both"/>
      </w:pPr>
    </w:p>
    <w:p w:rsidR="008944D2" w:rsidRDefault="008944D2" w:rsidP="000F63F9">
      <w:pPr>
        <w:pStyle w:val="3"/>
        <w:keepNext w:val="0"/>
        <w:keepLines w:val="0"/>
        <w:widowControl w:val="0"/>
        <w:numPr>
          <w:ilvl w:val="2"/>
          <w:numId w:val="19"/>
        </w:numPr>
        <w:overflowPunct w:val="0"/>
        <w:autoSpaceDE w:val="0"/>
        <w:spacing w:before="0" w:line="360" w:lineRule="auto"/>
        <w:jc w:val="center"/>
        <w:textAlignment w:val="baseline"/>
      </w:pPr>
      <w:bookmarkStart w:id="66" w:name="_Toc380149763"/>
      <w:bookmarkStart w:id="67" w:name="_Toc380149810"/>
      <w:bookmarkStart w:id="68" w:name="_Toc514406721"/>
      <w:r>
        <w:rPr>
          <w:rFonts w:ascii="Times New Roman" w:hAnsi="Times New Roman"/>
          <w:color w:val="auto"/>
          <w:kern w:val="1"/>
        </w:rPr>
        <w:t>1.1.3 Мероприятия по развитию и преобразованию функциональной структуры использования территории</w:t>
      </w:r>
      <w:bookmarkEnd w:id="66"/>
      <w:bookmarkEnd w:id="67"/>
      <w:bookmarkEnd w:id="68"/>
    </w:p>
    <w:p w:rsidR="008944D2" w:rsidRPr="00743707" w:rsidRDefault="008944D2" w:rsidP="008944D2">
      <w:pPr>
        <w:spacing w:line="360" w:lineRule="auto"/>
        <w:ind w:firstLine="720"/>
        <w:jc w:val="both"/>
      </w:pPr>
      <w:r w:rsidRPr="00743707">
        <w:t>Генеральным планом Камышинского сельсовета Курского района Курской области устанавливается следующий перечень функциональных зон и параметров их планируемого развития (по видам):</w:t>
      </w:r>
    </w:p>
    <w:p w:rsidR="008944D2" w:rsidRPr="00743707" w:rsidRDefault="008944D2" w:rsidP="008944D2">
      <w:pPr>
        <w:spacing w:line="360" w:lineRule="auto"/>
        <w:ind w:firstLine="720"/>
        <w:jc w:val="both"/>
        <w:rPr>
          <w:b/>
          <w:u w:val="single"/>
        </w:rPr>
      </w:pPr>
      <w:r w:rsidRPr="00743707">
        <w:rPr>
          <w:b/>
          <w:u w:val="single"/>
        </w:rPr>
        <w:t>Жилые зоны:</w:t>
      </w:r>
    </w:p>
    <w:p w:rsidR="008944D2" w:rsidRPr="00743707" w:rsidRDefault="008944D2" w:rsidP="008944D2">
      <w:pPr>
        <w:spacing w:line="360" w:lineRule="auto"/>
        <w:ind w:firstLine="720"/>
        <w:jc w:val="both"/>
      </w:pPr>
      <w:r w:rsidRPr="00743707">
        <w:t>Ж-1 – Зона индивидуальной (коттеджной) жилой застройки, с включением объектов общественно-деловой застройки и инженерной инфраструктуры, связанных с обслуживанием данной зоны.</w:t>
      </w:r>
    </w:p>
    <w:p w:rsidR="008944D2" w:rsidRPr="00743707" w:rsidRDefault="008944D2" w:rsidP="008944D2">
      <w:pPr>
        <w:spacing w:line="360" w:lineRule="auto"/>
        <w:ind w:firstLine="720"/>
        <w:jc w:val="both"/>
      </w:pPr>
      <w:r w:rsidRPr="00743707">
        <w:t xml:space="preserve">Ж-2 –Зона </w:t>
      </w:r>
      <w:r>
        <w:t>жилой застройки малой этажности (до 4-х этажей)</w:t>
      </w:r>
      <w:r w:rsidRPr="00743707">
        <w:t>.</w:t>
      </w:r>
    </w:p>
    <w:p w:rsidR="008944D2" w:rsidRPr="00743707" w:rsidRDefault="008944D2" w:rsidP="008944D2">
      <w:pPr>
        <w:spacing w:line="360" w:lineRule="auto"/>
        <w:ind w:firstLine="720"/>
        <w:jc w:val="both"/>
      </w:pPr>
      <w:r w:rsidRPr="00743707">
        <w:t xml:space="preserve">Ж-3 – Зона </w:t>
      </w:r>
      <w:r>
        <w:t>жилой застройки средней этажности (5-8 этажей).</w:t>
      </w:r>
    </w:p>
    <w:p w:rsidR="008944D2" w:rsidRPr="00743707" w:rsidRDefault="008944D2" w:rsidP="008944D2">
      <w:pPr>
        <w:spacing w:line="360" w:lineRule="auto"/>
        <w:ind w:firstLine="720"/>
        <w:jc w:val="both"/>
        <w:rPr>
          <w:b/>
          <w:u w:val="single"/>
        </w:rPr>
      </w:pPr>
      <w:r w:rsidRPr="00743707">
        <w:rPr>
          <w:b/>
          <w:u w:val="single"/>
        </w:rPr>
        <w:lastRenderedPageBreak/>
        <w:t>Общественно-деловые зоны:</w:t>
      </w:r>
    </w:p>
    <w:p w:rsidR="008944D2" w:rsidRPr="00743707" w:rsidRDefault="008944D2" w:rsidP="008944D2">
      <w:pPr>
        <w:spacing w:line="360" w:lineRule="auto"/>
        <w:ind w:firstLine="720"/>
        <w:jc w:val="both"/>
      </w:pPr>
      <w:r w:rsidRPr="00743707">
        <w:t>О-1 -Административная общественно-деловая зона торговли и общественного питания.</w:t>
      </w:r>
    </w:p>
    <w:p w:rsidR="008944D2" w:rsidRPr="00743707" w:rsidRDefault="008944D2" w:rsidP="008944D2">
      <w:pPr>
        <w:spacing w:line="360" w:lineRule="auto"/>
        <w:ind w:firstLine="720"/>
        <w:jc w:val="both"/>
      </w:pPr>
      <w:r w:rsidRPr="00743707">
        <w:t xml:space="preserve">О-2 –Зона культурно-зрелищных, просветительских, спортивных учреждений и здравоохранения. </w:t>
      </w:r>
    </w:p>
    <w:p w:rsidR="008944D2" w:rsidRPr="003C7691" w:rsidRDefault="008944D2" w:rsidP="008944D2">
      <w:pPr>
        <w:spacing w:line="360" w:lineRule="auto"/>
        <w:ind w:firstLine="720"/>
        <w:jc w:val="both"/>
        <w:rPr>
          <w:b/>
          <w:u w:val="single"/>
        </w:rPr>
      </w:pPr>
      <w:r w:rsidRPr="003C7691">
        <w:rPr>
          <w:b/>
          <w:u w:val="single"/>
        </w:rPr>
        <w:t>Зоны транспортной инфраструктуры:</w:t>
      </w:r>
    </w:p>
    <w:p w:rsidR="008944D2" w:rsidRPr="00743707" w:rsidRDefault="008944D2" w:rsidP="008944D2">
      <w:pPr>
        <w:spacing w:line="360" w:lineRule="auto"/>
        <w:ind w:firstLine="720"/>
        <w:jc w:val="both"/>
      </w:pPr>
      <w:r w:rsidRPr="00743707">
        <w:t>«ИТ-1»</w:t>
      </w:r>
      <w:r>
        <w:t xml:space="preserve"> -</w:t>
      </w:r>
      <w:r w:rsidRPr="00743707">
        <w:t xml:space="preserve"> Зона коммуникационного коридора железной дороги.</w:t>
      </w:r>
    </w:p>
    <w:p w:rsidR="008944D2" w:rsidRPr="00743707" w:rsidRDefault="008944D2" w:rsidP="008944D2">
      <w:pPr>
        <w:spacing w:line="360" w:lineRule="auto"/>
        <w:ind w:firstLine="720"/>
        <w:jc w:val="both"/>
      </w:pPr>
      <w:r w:rsidRPr="00743707">
        <w:t>«ИТ-2» -  Зона для автомобильного транспорта (полосы отвода, объекты дорожного сервиса в границах полос отвода);</w:t>
      </w:r>
    </w:p>
    <w:p w:rsidR="008944D2" w:rsidRPr="003C7691" w:rsidRDefault="008944D2" w:rsidP="008944D2">
      <w:pPr>
        <w:spacing w:line="360" w:lineRule="auto"/>
        <w:ind w:firstLine="720"/>
        <w:jc w:val="both"/>
        <w:rPr>
          <w:b/>
          <w:u w:val="single"/>
        </w:rPr>
      </w:pPr>
      <w:r w:rsidRPr="003C7691">
        <w:rPr>
          <w:b/>
          <w:u w:val="single"/>
        </w:rPr>
        <w:t>Зоны инженерной инфраструктуры:</w:t>
      </w:r>
    </w:p>
    <w:p w:rsidR="008944D2" w:rsidRPr="00743707" w:rsidRDefault="008944D2" w:rsidP="008944D2">
      <w:pPr>
        <w:spacing w:line="360" w:lineRule="auto"/>
        <w:ind w:firstLine="720"/>
        <w:jc w:val="both"/>
      </w:pPr>
      <w:r w:rsidRPr="00743707">
        <w:t>«ИТ-3» - Зона для внешних инженерных коммуникаций с основной функцией: обслуживание трубопроводов, ЛЭП, линий связи;</w:t>
      </w:r>
    </w:p>
    <w:p w:rsidR="008944D2" w:rsidRPr="003C7691" w:rsidRDefault="008944D2" w:rsidP="008944D2">
      <w:pPr>
        <w:spacing w:line="360" w:lineRule="auto"/>
        <w:ind w:firstLine="720"/>
        <w:jc w:val="both"/>
        <w:rPr>
          <w:b/>
          <w:u w:val="single"/>
        </w:rPr>
      </w:pPr>
      <w:r w:rsidRPr="003C7691">
        <w:rPr>
          <w:b/>
          <w:u w:val="single"/>
        </w:rPr>
        <w:t>Зоны рекреационного назначения:</w:t>
      </w:r>
    </w:p>
    <w:p w:rsidR="008944D2" w:rsidRPr="00743707" w:rsidRDefault="008944D2" w:rsidP="008944D2">
      <w:pPr>
        <w:spacing w:line="360" w:lineRule="auto"/>
        <w:ind w:firstLine="720"/>
        <w:jc w:val="both"/>
      </w:pPr>
      <w:r w:rsidRPr="00743707">
        <w:t>«Р-2» - Зона массовый кратковременный отдых вне стационарных рекреационных учреждений оздоровление, спорт, туризм, их обслуживание;</w:t>
      </w:r>
    </w:p>
    <w:p w:rsidR="008944D2" w:rsidRPr="00743707" w:rsidRDefault="008944D2" w:rsidP="008944D2">
      <w:pPr>
        <w:spacing w:line="360" w:lineRule="auto"/>
        <w:ind w:firstLine="720"/>
        <w:jc w:val="both"/>
      </w:pPr>
      <w:r w:rsidRPr="00743707">
        <w:t xml:space="preserve">«Р-3» - </w:t>
      </w:r>
      <w:r>
        <w:t>Р</w:t>
      </w:r>
      <w:r w:rsidRPr="00743707">
        <w:t xml:space="preserve">екреационная </w:t>
      </w:r>
      <w:r>
        <w:t xml:space="preserve">зона общего пользования </w:t>
      </w:r>
      <w:r w:rsidRPr="00743707">
        <w:t>(природного ландшафта).</w:t>
      </w:r>
    </w:p>
    <w:p w:rsidR="008944D2" w:rsidRPr="003C7691" w:rsidRDefault="008944D2" w:rsidP="008944D2">
      <w:pPr>
        <w:spacing w:line="360" w:lineRule="auto"/>
        <w:ind w:firstLine="720"/>
        <w:jc w:val="both"/>
        <w:rPr>
          <w:b/>
          <w:u w:val="single"/>
        </w:rPr>
      </w:pPr>
      <w:r w:rsidRPr="003C7691">
        <w:rPr>
          <w:b/>
          <w:u w:val="single"/>
        </w:rPr>
        <w:t>Зоны специального назначения:</w:t>
      </w:r>
    </w:p>
    <w:p w:rsidR="008944D2" w:rsidRPr="00743707" w:rsidRDefault="008944D2" w:rsidP="008944D2">
      <w:pPr>
        <w:spacing w:line="360" w:lineRule="auto"/>
        <w:ind w:firstLine="720"/>
        <w:jc w:val="both"/>
      </w:pPr>
      <w:r w:rsidRPr="00743707">
        <w:t>«СН-1» - Зоны водозаборных сооружений;</w:t>
      </w:r>
    </w:p>
    <w:p w:rsidR="008944D2" w:rsidRPr="00743707" w:rsidRDefault="008944D2" w:rsidP="008944D2">
      <w:pPr>
        <w:spacing w:line="360" w:lineRule="auto"/>
        <w:ind w:firstLine="720"/>
        <w:jc w:val="both"/>
      </w:pPr>
      <w:r w:rsidRPr="00743707">
        <w:t>«СН-2» - Зоны кладбищ, скотомогильников, объектов размещения отходов потребления;</w:t>
      </w:r>
    </w:p>
    <w:p w:rsidR="008944D2" w:rsidRPr="003C7691" w:rsidRDefault="008944D2" w:rsidP="008944D2">
      <w:pPr>
        <w:spacing w:line="360" w:lineRule="auto"/>
        <w:ind w:firstLine="720"/>
        <w:jc w:val="both"/>
        <w:rPr>
          <w:b/>
          <w:u w:val="single"/>
        </w:rPr>
      </w:pPr>
      <w:r w:rsidRPr="003C7691">
        <w:rPr>
          <w:b/>
          <w:u w:val="single"/>
        </w:rPr>
        <w:t>Зоны производственного назначения:</w:t>
      </w:r>
    </w:p>
    <w:p w:rsidR="008944D2" w:rsidRPr="00743707" w:rsidRDefault="008944D2" w:rsidP="008944D2">
      <w:pPr>
        <w:spacing w:line="360" w:lineRule="auto"/>
        <w:ind w:firstLine="720"/>
        <w:jc w:val="both"/>
      </w:pPr>
      <w:r w:rsidRPr="00743707">
        <w:t>«</w:t>
      </w:r>
      <w:proofErr w:type="gramStart"/>
      <w:r w:rsidRPr="00743707">
        <w:t>П</w:t>
      </w:r>
      <w:proofErr w:type="gramEnd"/>
      <w:r w:rsidRPr="00743707">
        <w:t xml:space="preserve"> - 1» - Зона для производственных предприятий V класса вредности (санитарно-защитная зона до 50 метров);</w:t>
      </w:r>
    </w:p>
    <w:p w:rsidR="008944D2" w:rsidRPr="00743707" w:rsidRDefault="008944D2" w:rsidP="008944D2">
      <w:pPr>
        <w:spacing w:line="360" w:lineRule="auto"/>
        <w:ind w:firstLine="720"/>
        <w:jc w:val="both"/>
      </w:pPr>
      <w:r w:rsidRPr="00743707">
        <w:t>«</w:t>
      </w:r>
      <w:proofErr w:type="gramStart"/>
      <w:r w:rsidRPr="00743707">
        <w:t>П</w:t>
      </w:r>
      <w:proofErr w:type="gramEnd"/>
      <w:r w:rsidRPr="00743707">
        <w:t xml:space="preserve"> - 2» - Зона для производственных предприятий III – IV  класса вредности (санитарно-защитная зона от 100 до 300 метров);</w:t>
      </w:r>
    </w:p>
    <w:p w:rsidR="008944D2" w:rsidRPr="003C7691" w:rsidRDefault="008944D2" w:rsidP="008944D2">
      <w:pPr>
        <w:spacing w:line="360" w:lineRule="auto"/>
        <w:ind w:firstLine="720"/>
        <w:jc w:val="both"/>
        <w:rPr>
          <w:b/>
          <w:u w:val="single"/>
        </w:rPr>
      </w:pPr>
      <w:r w:rsidRPr="003C7691">
        <w:rPr>
          <w:b/>
          <w:u w:val="single"/>
        </w:rPr>
        <w:t>Зоны сельскохозяйственного использования:</w:t>
      </w:r>
    </w:p>
    <w:p w:rsidR="008944D2" w:rsidRPr="00743707" w:rsidRDefault="008944D2" w:rsidP="008944D2">
      <w:pPr>
        <w:spacing w:line="360" w:lineRule="auto"/>
        <w:ind w:firstLine="720"/>
        <w:jc w:val="both"/>
      </w:pPr>
      <w:r w:rsidRPr="00743707">
        <w:t>СХ -1- Зона сельскохозяйственных угодий;</w:t>
      </w:r>
    </w:p>
    <w:p w:rsidR="008944D2" w:rsidRPr="00743707" w:rsidRDefault="008944D2" w:rsidP="008944D2">
      <w:pPr>
        <w:spacing w:line="360" w:lineRule="auto"/>
        <w:ind w:firstLine="720"/>
        <w:jc w:val="both"/>
      </w:pPr>
      <w:r w:rsidRPr="00743707">
        <w:t>СХ -2- Зона занятая объектами сельскохозяйственного назначения;</w:t>
      </w:r>
    </w:p>
    <w:p w:rsidR="008944D2" w:rsidRDefault="008944D2" w:rsidP="008944D2">
      <w:pPr>
        <w:spacing w:line="360" w:lineRule="auto"/>
        <w:ind w:firstLine="720"/>
        <w:jc w:val="both"/>
        <w:rPr>
          <w:b/>
        </w:rPr>
      </w:pPr>
    </w:p>
    <w:p w:rsidR="008944D2" w:rsidRPr="00A1202B" w:rsidRDefault="008944D2" w:rsidP="008944D2">
      <w:pPr>
        <w:spacing w:line="360" w:lineRule="auto"/>
        <w:ind w:firstLine="720"/>
        <w:jc w:val="both"/>
        <w:rPr>
          <w:b/>
          <w:u w:val="single"/>
        </w:rPr>
      </w:pPr>
      <w:r w:rsidRPr="00A1202B">
        <w:rPr>
          <w:b/>
          <w:u w:val="single"/>
        </w:rPr>
        <w:t>Зона СД – зона подсобных хозяйств, садово-огородных и дачных участков</w:t>
      </w:r>
    </w:p>
    <w:p w:rsidR="008944D2" w:rsidRDefault="008944D2" w:rsidP="008944D2">
      <w:pPr>
        <w:spacing w:line="360" w:lineRule="auto"/>
        <w:ind w:firstLine="720"/>
        <w:jc w:val="both"/>
        <w:rPr>
          <w:b/>
        </w:rPr>
      </w:pPr>
    </w:p>
    <w:p w:rsidR="008944D2" w:rsidRPr="003C7691" w:rsidRDefault="008944D2" w:rsidP="008944D2">
      <w:pPr>
        <w:spacing w:line="360" w:lineRule="auto"/>
        <w:ind w:firstLine="720"/>
        <w:jc w:val="both"/>
        <w:rPr>
          <w:b/>
        </w:rPr>
      </w:pPr>
      <w:r w:rsidRPr="003C7691">
        <w:rPr>
          <w:b/>
        </w:rPr>
        <w:t>Зоны с особыми условиями использования территорий (зоны по поддержанию градостроительными средствами качества природных ресурсов, комплексов природной и историко-культурной среды).</w:t>
      </w:r>
    </w:p>
    <w:p w:rsidR="008944D2" w:rsidRPr="00743707" w:rsidRDefault="008944D2" w:rsidP="008944D2">
      <w:pPr>
        <w:spacing w:line="360" w:lineRule="auto"/>
        <w:ind w:firstLine="720"/>
        <w:jc w:val="both"/>
      </w:pPr>
      <w:r w:rsidRPr="00743707">
        <w:t>ЗЗ-1 - Водоохранные зоны источников поверхностных вод;</w:t>
      </w:r>
    </w:p>
    <w:p w:rsidR="008944D2" w:rsidRPr="00743707" w:rsidRDefault="008944D2" w:rsidP="008944D2">
      <w:pPr>
        <w:spacing w:line="360" w:lineRule="auto"/>
        <w:ind w:firstLine="720"/>
        <w:jc w:val="both"/>
      </w:pPr>
      <w:r w:rsidRPr="00743707">
        <w:t>ЗЗ-3 -Зоны естественного природного ландшафта;</w:t>
      </w:r>
    </w:p>
    <w:p w:rsidR="008944D2" w:rsidRPr="00743707" w:rsidRDefault="008944D2" w:rsidP="008944D2">
      <w:pPr>
        <w:spacing w:line="360" w:lineRule="auto"/>
        <w:ind w:firstLine="720"/>
        <w:jc w:val="both"/>
      </w:pPr>
      <w:r w:rsidRPr="00743707">
        <w:lastRenderedPageBreak/>
        <w:t>ЗЗ-5- Зоны защитной историко-культурной среды (буферные зоны особо охраняемых объектов историко-культурной среды и памятников истории и культуры).</w:t>
      </w:r>
    </w:p>
    <w:p w:rsidR="008944D2" w:rsidRPr="00743707" w:rsidRDefault="008944D2" w:rsidP="008944D2">
      <w:pPr>
        <w:spacing w:line="360" w:lineRule="auto"/>
        <w:ind w:firstLine="720"/>
        <w:jc w:val="both"/>
      </w:pPr>
      <w:r w:rsidRPr="00743707">
        <w:t>Генеральным планом определено следующее функциональное назначению зон (по видам).</w:t>
      </w:r>
    </w:p>
    <w:p w:rsidR="008944D2" w:rsidRPr="003C7691" w:rsidRDefault="008944D2" w:rsidP="008944D2">
      <w:pPr>
        <w:spacing w:line="360" w:lineRule="auto"/>
        <w:ind w:firstLine="720"/>
        <w:jc w:val="both"/>
        <w:rPr>
          <w:b/>
        </w:rPr>
      </w:pPr>
      <w:r w:rsidRPr="003C7691">
        <w:rPr>
          <w:b/>
        </w:rPr>
        <w:t>Жилые зоны</w:t>
      </w:r>
    </w:p>
    <w:p w:rsidR="008944D2" w:rsidRPr="003C7691" w:rsidRDefault="008944D2" w:rsidP="008944D2">
      <w:pPr>
        <w:spacing w:line="360" w:lineRule="auto"/>
        <w:ind w:firstLine="720"/>
        <w:jc w:val="both"/>
      </w:pPr>
      <w:r w:rsidRPr="003C7691">
        <w:t>Жилые зоны предназначены для размещения жилой застройки индивидуальными жилыми домами различных типов и этажности в соответствии с параметрами, указанными в наименованиях зон. В жилых зонах допускается размещение отдельно стоящих, встроенных или пристроенных объектов социального и коммунально-бытового обслуживания населения, культовых зданий, стоянок автомобильного транспорта, гаражей и иных объектов, связанных с проживанием граждан и не оказывающих негативного воздействия на окружающую среду. В зонах жилой застройки допускается размещение объектов общественно-делового назначения и инженерной инфраструктуры, связанных с обслуживанием данной зоны.</w:t>
      </w:r>
    </w:p>
    <w:p w:rsidR="008944D2" w:rsidRPr="003C7691" w:rsidRDefault="008944D2" w:rsidP="008944D2">
      <w:pPr>
        <w:spacing w:line="360" w:lineRule="auto"/>
        <w:ind w:firstLine="720"/>
        <w:jc w:val="both"/>
      </w:pPr>
      <w:r w:rsidRPr="003C7691">
        <w:t>Жилая зона занимает площадь  302,5 га.</w:t>
      </w:r>
    </w:p>
    <w:p w:rsidR="008944D2" w:rsidRPr="003C7691" w:rsidRDefault="008944D2" w:rsidP="008944D2">
      <w:pPr>
        <w:spacing w:line="360" w:lineRule="auto"/>
        <w:ind w:firstLine="720"/>
        <w:jc w:val="both"/>
        <w:rPr>
          <w:b/>
        </w:rPr>
      </w:pPr>
      <w:r w:rsidRPr="003C7691">
        <w:rPr>
          <w:b/>
        </w:rPr>
        <w:t xml:space="preserve">Нормативные показатели плотности застройки участков жилой зоны: </w:t>
      </w:r>
    </w:p>
    <w:p w:rsidR="008944D2" w:rsidRPr="003C7691" w:rsidRDefault="008944D2" w:rsidP="008944D2">
      <w:pPr>
        <w:spacing w:line="360" w:lineRule="auto"/>
        <w:ind w:firstLine="720"/>
        <w:jc w:val="both"/>
      </w:pPr>
      <w:r w:rsidRPr="003C7691">
        <w:t xml:space="preserve">1. Коэффициент застройки - 0,2-0,6; </w:t>
      </w:r>
    </w:p>
    <w:p w:rsidR="008944D2" w:rsidRPr="003C7691" w:rsidRDefault="008944D2" w:rsidP="008944D2">
      <w:pPr>
        <w:spacing w:line="360" w:lineRule="auto"/>
        <w:ind w:firstLine="720"/>
        <w:jc w:val="both"/>
      </w:pPr>
      <w:r w:rsidRPr="003C7691">
        <w:t xml:space="preserve">2. Коэффициент плотности застройки - 0,4-1,6.   </w:t>
      </w:r>
    </w:p>
    <w:p w:rsidR="008944D2" w:rsidRPr="003C7691" w:rsidRDefault="008944D2" w:rsidP="008944D2">
      <w:pPr>
        <w:spacing w:line="360" w:lineRule="auto"/>
        <w:ind w:firstLine="720"/>
        <w:jc w:val="both"/>
      </w:pPr>
      <w:r w:rsidRPr="003C7691">
        <w:t>3. Плотность населения для жилых зон составляет – 40-70 чел/</w:t>
      </w:r>
      <w:proofErr w:type="gramStart"/>
      <w:r w:rsidRPr="003C7691">
        <w:t>га</w:t>
      </w:r>
      <w:proofErr w:type="gramEnd"/>
    </w:p>
    <w:p w:rsidR="008944D2" w:rsidRPr="003C7691" w:rsidRDefault="008944D2" w:rsidP="008944D2">
      <w:pPr>
        <w:spacing w:line="360" w:lineRule="auto"/>
        <w:ind w:firstLine="720"/>
        <w:jc w:val="both"/>
      </w:pPr>
      <w:r w:rsidRPr="003C7691">
        <w:t xml:space="preserve">4. Максимальная и средняя этажность: индивидуальная застройки включая цоколь – 4 эт. </w:t>
      </w:r>
    </w:p>
    <w:p w:rsidR="008944D2" w:rsidRPr="003C7691" w:rsidRDefault="008944D2" w:rsidP="008944D2">
      <w:pPr>
        <w:spacing w:line="360" w:lineRule="auto"/>
        <w:ind w:firstLine="720"/>
        <w:jc w:val="both"/>
        <w:rPr>
          <w:b/>
        </w:rPr>
      </w:pPr>
      <w:r w:rsidRPr="003C7691">
        <w:rPr>
          <w:b/>
        </w:rPr>
        <w:t>Общественно-деловая зона</w:t>
      </w:r>
    </w:p>
    <w:p w:rsidR="008944D2" w:rsidRPr="003C7691" w:rsidRDefault="008944D2" w:rsidP="008944D2">
      <w:pPr>
        <w:spacing w:line="360" w:lineRule="auto"/>
        <w:ind w:firstLine="720"/>
        <w:jc w:val="both"/>
      </w:pPr>
      <w:r w:rsidRPr="003C7691">
        <w:t>Общественно-деловая зона предназначена для размещения общественно-деловой застройки различного назначения. В общественно-деловой зоне допускается размещение гостиниц и иных подобных объектов, предназначенных для временного проживания граждан, а также подземных или многоэтажных гаражей. В зоне общественно-деловой застройки также допускается размещение жилой застройки (не более 30%) и объектов инженерной инфраструктуры, связанных с обслуживанием данной зоны.</w:t>
      </w:r>
    </w:p>
    <w:p w:rsidR="008944D2" w:rsidRPr="003C7691" w:rsidRDefault="008944D2" w:rsidP="008944D2">
      <w:pPr>
        <w:spacing w:line="360" w:lineRule="auto"/>
        <w:ind w:firstLine="720"/>
        <w:jc w:val="both"/>
      </w:pPr>
      <w:r w:rsidRPr="003C7691">
        <w:t xml:space="preserve">Площадь зоны – </w:t>
      </w:r>
      <w:r>
        <w:t>4,5</w:t>
      </w:r>
      <w:r w:rsidRPr="003C7691">
        <w:t xml:space="preserve"> га.</w:t>
      </w:r>
    </w:p>
    <w:p w:rsidR="008944D2" w:rsidRPr="003C7691" w:rsidRDefault="008944D2" w:rsidP="008944D2">
      <w:pPr>
        <w:spacing w:line="360" w:lineRule="auto"/>
        <w:ind w:firstLine="720"/>
        <w:jc w:val="both"/>
        <w:rPr>
          <w:b/>
        </w:rPr>
      </w:pPr>
      <w:r w:rsidRPr="003C7691">
        <w:rPr>
          <w:b/>
        </w:rPr>
        <w:t>Нормативные показатели плотности застройки участков общественн</w:t>
      </w:r>
      <w:proofErr w:type="gramStart"/>
      <w:r w:rsidRPr="003C7691">
        <w:rPr>
          <w:b/>
        </w:rPr>
        <w:t>о-</w:t>
      </w:r>
      <w:proofErr w:type="gramEnd"/>
      <w:r w:rsidRPr="003C7691">
        <w:rPr>
          <w:b/>
        </w:rPr>
        <w:t xml:space="preserve"> деловой зоны: </w:t>
      </w:r>
    </w:p>
    <w:p w:rsidR="008944D2" w:rsidRPr="003C7691" w:rsidRDefault="008944D2" w:rsidP="008944D2">
      <w:pPr>
        <w:spacing w:line="360" w:lineRule="auto"/>
        <w:ind w:firstLine="720"/>
        <w:jc w:val="both"/>
      </w:pPr>
      <w:r w:rsidRPr="003C7691">
        <w:t xml:space="preserve">Коэффициент застройки- 0,8-1,0; </w:t>
      </w:r>
    </w:p>
    <w:p w:rsidR="008944D2" w:rsidRPr="003C7691" w:rsidRDefault="008944D2" w:rsidP="008944D2">
      <w:pPr>
        <w:spacing w:line="360" w:lineRule="auto"/>
        <w:ind w:firstLine="720"/>
        <w:jc w:val="both"/>
      </w:pPr>
      <w:r w:rsidRPr="003C7691">
        <w:t>Коэффициент плотности застройки – 2,4-3,0.</w:t>
      </w:r>
    </w:p>
    <w:p w:rsidR="008944D2" w:rsidRPr="003C7691" w:rsidRDefault="008944D2" w:rsidP="008944D2">
      <w:pPr>
        <w:spacing w:line="360" w:lineRule="auto"/>
        <w:ind w:firstLine="720"/>
        <w:jc w:val="both"/>
      </w:pPr>
      <w:r w:rsidRPr="003C7691">
        <w:t xml:space="preserve">Максимальная и средняя этажность- 3 эт; </w:t>
      </w:r>
    </w:p>
    <w:p w:rsidR="008944D2" w:rsidRPr="007D1C12" w:rsidRDefault="008944D2" w:rsidP="008944D2">
      <w:pPr>
        <w:spacing w:line="360" w:lineRule="auto"/>
        <w:ind w:firstLine="720"/>
        <w:jc w:val="both"/>
        <w:rPr>
          <w:b/>
        </w:rPr>
      </w:pPr>
      <w:r w:rsidRPr="007D1C12">
        <w:rPr>
          <w:b/>
        </w:rPr>
        <w:t>Производственные зоны</w:t>
      </w:r>
    </w:p>
    <w:p w:rsidR="008944D2" w:rsidRPr="007D1C12" w:rsidRDefault="008944D2" w:rsidP="008944D2">
      <w:pPr>
        <w:spacing w:line="360" w:lineRule="auto"/>
        <w:ind w:firstLine="720"/>
        <w:jc w:val="both"/>
      </w:pPr>
      <w:proofErr w:type="gramStart"/>
      <w:r w:rsidRPr="007D1C12">
        <w:t xml:space="preserve">Производственные территории предназначены для размещения производственно-деловых (НИИ с опытными производствами, торговые предприятия с цехами технического </w:t>
      </w:r>
      <w:r w:rsidRPr="007D1C12">
        <w:lastRenderedPageBreak/>
        <w:t>обслуживания, информационные центры с издательско-типографским отделом и др.), промышленных (пищевой и легкой промышленности, приборостроения, машиностроения, производства строительных материалов и др.), коммунально-складских (территории ТЭЦ, станции аэрации, котельные, электроподстанции, газораспределительные узлы, мусороперерабатывающие заводы, прочие сооружения городской инженерной инфраструктуры, складские сооружения, стоянки машин механической уборки территории, кладбища, крематории</w:t>
      </w:r>
      <w:proofErr w:type="gramEnd"/>
      <w:r w:rsidRPr="007D1C12">
        <w:t>), транспортных и инженерных объектов и формируются в виде участков производственной застройки и производственных зон.</w:t>
      </w:r>
    </w:p>
    <w:p w:rsidR="008944D2" w:rsidRPr="007D1C12" w:rsidRDefault="008944D2" w:rsidP="008944D2">
      <w:pPr>
        <w:spacing w:line="360" w:lineRule="auto"/>
        <w:ind w:firstLine="720"/>
        <w:jc w:val="both"/>
      </w:pPr>
      <w:r>
        <w:t xml:space="preserve">1. </w:t>
      </w:r>
      <w:r w:rsidRPr="007D1C12">
        <w:t>Минимальная плотность застройки промплощадок 30 %;</w:t>
      </w:r>
    </w:p>
    <w:p w:rsidR="008944D2" w:rsidRPr="007D1C12" w:rsidRDefault="008944D2" w:rsidP="008944D2">
      <w:pPr>
        <w:spacing w:line="360" w:lineRule="auto"/>
        <w:ind w:firstLine="720"/>
        <w:jc w:val="both"/>
      </w:pPr>
      <w:r>
        <w:t xml:space="preserve">2. </w:t>
      </w:r>
      <w:r w:rsidRPr="007D1C12">
        <w:t xml:space="preserve">Расстояния между зданиями, сооружениями, следует принимать минимально допустимыми, в зависимости от степени огнестойкости - от 9 до 18 м; </w:t>
      </w:r>
    </w:p>
    <w:p w:rsidR="008944D2" w:rsidRPr="007D1C12" w:rsidRDefault="008944D2" w:rsidP="008944D2">
      <w:pPr>
        <w:spacing w:line="360" w:lineRule="auto"/>
        <w:ind w:firstLine="720"/>
        <w:jc w:val="both"/>
      </w:pPr>
      <w:r>
        <w:t>Зона занимает – 1,7 га</w:t>
      </w:r>
    </w:p>
    <w:p w:rsidR="008944D2" w:rsidRPr="003C7691" w:rsidRDefault="008944D2" w:rsidP="008944D2">
      <w:pPr>
        <w:spacing w:line="360" w:lineRule="auto"/>
        <w:ind w:firstLine="720"/>
        <w:jc w:val="both"/>
        <w:rPr>
          <w:b/>
        </w:rPr>
      </w:pPr>
      <w:r w:rsidRPr="003C7691">
        <w:rPr>
          <w:b/>
        </w:rPr>
        <w:t xml:space="preserve">Зоны </w:t>
      </w:r>
      <w:r>
        <w:rPr>
          <w:b/>
        </w:rPr>
        <w:t xml:space="preserve">инженерной и </w:t>
      </w:r>
      <w:r w:rsidRPr="003C7691">
        <w:rPr>
          <w:b/>
        </w:rPr>
        <w:t>транспортной инфраструктуры</w:t>
      </w:r>
    </w:p>
    <w:p w:rsidR="008944D2" w:rsidRPr="00A1202B" w:rsidRDefault="008944D2" w:rsidP="008944D2">
      <w:pPr>
        <w:spacing w:line="360" w:lineRule="auto"/>
        <w:ind w:firstLine="720"/>
        <w:jc w:val="both"/>
      </w:pPr>
      <w:r w:rsidRPr="00A1202B">
        <w:t>Зоны инженерной и транспортной инфраструктур предназначены для размещения и функционирования сооружений и коммуникаций железнодорожного, автомобильного, электрического, трубопроводного и других видов инженерного оборудования и сопутствующих объектов.</w:t>
      </w:r>
    </w:p>
    <w:p w:rsidR="008944D2" w:rsidRPr="00A1202B" w:rsidRDefault="008944D2" w:rsidP="008944D2">
      <w:pPr>
        <w:spacing w:line="360" w:lineRule="auto"/>
        <w:ind w:firstLine="720"/>
        <w:jc w:val="both"/>
      </w:pPr>
      <w:r w:rsidRPr="00A1202B">
        <w:t>Предотвращение вредного воздействия сооружений и коммуникаций транспорта, связи, инженерного оборудования на среду жизнедеятельности обеспечивается соблюдением необходимых расстояний от этих объектов до жилых, общественных, деловых зданий и иных требований, устанавливаемых государственными нормативами и правилами, а также специальными планировочными, конструктивными и технологическими мероприятиями.</w:t>
      </w:r>
    </w:p>
    <w:p w:rsidR="008944D2" w:rsidRPr="003C7691" w:rsidRDefault="008944D2" w:rsidP="008944D2">
      <w:pPr>
        <w:spacing w:line="360" w:lineRule="auto"/>
        <w:ind w:firstLine="720"/>
        <w:jc w:val="both"/>
      </w:pPr>
      <w:r w:rsidRPr="003C7691">
        <w:t xml:space="preserve">Зона транспортных инфраструктур занимает площадь </w:t>
      </w:r>
      <w:r>
        <w:t xml:space="preserve">175,9 </w:t>
      </w:r>
      <w:r w:rsidRPr="003C7691">
        <w:t>га.</w:t>
      </w:r>
    </w:p>
    <w:p w:rsidR="008944D2" w:rsidRPr="00A1202B" w:rsidRDefault="008944D2" w:rsidP="008944D2">
      <w:pPr>
        <w:spacing w:line="360" w:lineRule="auto"/>
        <w:ind w:firstLine="720"/>
        <w:jc w:val="both"/>
      </w:pPr>
      <w:r>
        <w:t>Зона инженерной инфраструктуры занимает площадь 19,0 га</w:t>
      </w:r>
    </w:p>
    <w:p w:rsidR="008944D2" w:rsidRPr="003C7691" w:rsidRDefault="008944D2" w:rsidP="008944D2">
      <w:pPr>
        <w:spacing w:line="360" w:lineRule="auto"/>
        <w:ind w:firstLine="720"/>
        <w:jc w:val="both"/>
        <w:rPr>
          <w:b/>
        </w:rPr>
      </w:pPr>
      <w:r w:rsidRPr="003C7691">
        <w:rPr>
          <w:b/>
        </w:rPr>
        <w:t>Зоны рекреационного назначения</w:t>
      </w:r>
    </w:p>
    <w:p w:rsidR="008944D2" w:rsidRPr="003C7691" w:rsidRDefault="008944D2" w:rsidP="008944D2">
      <w:pPr>
        <w:spacing w:line="360" w:lineRule="auto"/>
        <w:ind w:firstLine="720"/>
        <w:jc w:val="both"/>
      </w:pPr>
      <w:r w:rsidRPr="003C7691">
        <w:t>Рекреационные зоны предназначены для организации мест отдыха населения и включают в себя леса, лесопарки, скверы, бульвары, сады, зоопарки, зоны кратковременного отдыха и иные особо охраняемые природные территории и объекты, в том числе относящиеся к землям общего пользования. В рекреационных зонах допускается размещение объектов инженерной и транспортной инфраструктур, а также объектов общественно-делового назначения, связанных с обслуживанием данной зоны.</w:t>
      </w:r>
    </w:p>
    <w:p w:rsidR="008944D2" w:rsidRPr="003C7691" w:rsidRDefault="008944D2" w:rsidP="008944D2">
      <w:pPr>
        <w:spacing w:line="360" w:lineRule="auto"/>
        <w:ind w:firstLine="720"/>
        <w:jc w:val="both"/>
      </w:pPr>
      <w:r w:rsidRPr="003C7691">
        <w:t>Зона рекреационного назначения занимает площадь –</w:t>
      </w:r>
      <w:r>
        <w:t xml:space="preserve"> 402,8 </w:t>
      </w:r>
      <w:r w:rsidRPr="003C7691">
        <w:t>га.</w:t>
      </w:r>
    </w:p>
    <w:p w:rsidR="008944D2" w:rsidRPr="003C7691" w:rsidRDefault="008944D2" w:rsidP="008944D2">
      <w:pPr>
        <w:spacing w:line="360" w:lineRule="auto"/>
        <w:ind w:firstLine="720"/>
        <w:jc w:val="both"/>
        <w:rPr>
          <w:b/>
        </w:rPr>
      </w:pPr>
      <w:r w:rsidRPr="003C7691">
        <w:rPr>
          <w:b/>
        </w:rPr>
        <w:t>Зоны специализированного назначения</w:t>
      </w:r>
    </w:p>
    <w:p w:rsidR="008944D2" w:rsidRPr="003C7691" w:rsidRDefault="008944D2" w:rsidP="008944D2">
      <w:pPr>
        <w:spacing w:line="360" w:lineRule="auto"/>
        <w:ind w:firstLine="720"/>
        <w:jc w:val="both"/>
      </w:pPr>
      <w:r w:rsidRPr="003C7691">
        <w:t xml:space="preserve">Зоны специального назначения предназначены для размещения объектов специального назначения, размещение которых недопустимо на территории других функциональных зон, в том числе кладбищ, крематориев, территорий складирования отходов </w:t>
      </w:r>
      <w:r w:rsidRPr="003C7691">
        <w:lastRenderedPageBreak/>
        <w:t>(скотомогильников) и т.п., а также военных и иных режимных объектов. В зонах специального назначения допускается размещение зеленых насаждений, выполняющих специальные функции (санитарно-защитного озеленения).</w:t>
      </w:r>
    </w:p>
    <w:p w:rsidR="008944D2" w:rsidRPr="003C7691" w:rsidRDefault="008944D2" w:rsidP="008944D2">
      <w:pPr>
        <w:spacing w:line="360" w:lineRule="auto"/>
        <w:ind w:firstLine="720"/>
        <w:jc w:val="both"/>
      </w:pPr>
      <w:r w:rsidRPr="003C7691">
        <w:t xml:space="preserve">Зона специального назначения занимает площадь  </w:t>
      </w:r>
      <w:r>
        <w:t xml:space="preserve">3,6 </w:t>
      </w:r>
      <w:r w:rsidRPr="003C7691">
        <w:t xml:space="preserve">га. </w:t>
      </w:r>
    </w:p>
    <w:p w:rsidR="008944D2" w:rsidRDefault="008944D2" w:rsidP="008944D2">
      <w:pPr>
        <w:spacing w:line="360" w:lineRule="auto"/>
        <w:ind w:firstLine="720"/>
        <w:jc w:val="both"/>
        <w:rPr>
          <w:b/>
        </w:rPr>
      </w:pPr>
      <w:r w:rsidRPr="00A1202B">
        <w:rPr>
          <w:b/>
        </w:rPr>
        <w:t>СД</w:t>
      </w:r>
      <w:r>
        <w:rPr>
          <w:b/>
        </w:rPr>
        <w:t xml:space="preserve"> </w:t>
      </w:r>
      <w:r w:rsidRPr="00A1202B">
        <w:rPr>
          <w:b/>
        </w:rPr>
        <w:t>- зона подсобных хозяйств, садово-огородных и дачных участков</w:t>
      </w:r>
    </w:p>
    <w:p w:rsidR="008944D2" w:rsidRPr="007D1C12" w:rsidRDefault="008944D2" w:rsidP="008944D2">
      <w:pPr>
        <w:spacing w:line="360" w:lineRule="auto"/>
        <w:ind w:firstLine="720"/>
        <w:jc w:val="both"/>
      </w:pPr>
      <w:r w:rsidRPr="007D1C12">
        <w:t xml:space="preserve">Основная цель выделения зоны - развитие существующих территорий, включающих сезонное жилье, с формированием на их основе жилых зон рекреационного типа для комфортного сезонного проживания, обеспеченных необходимой инженерной инфраструктурой, объектами социального и </w:t>
      </w:r>
      <w:r>
        <w:t xml:space="preserve">культурно-бытового обслуживания, </w:t>
      </w:r>
      <w:r w:rsidRPr="007D1C12">
        <w:t>формирование условий для возможности круглогодичного проживания.</w:t>
      </w:r>
    </w:p>
    <w:p w:rsidR="008944D2" w:rsidRPr="007D1C12" w:rsidRDefault="008944D2" w:rsidP="008944D2">
      <w:pPr>
        <w:spacing w:line="360" w:lineRule="auto"/>
        <w:ind w:firstLine="720"/>
        <w:jc w:val="both"/>
      </w:pPr>
      <w:r>
        <w:t>З</w:t>
      </w:r>
      <w:r w:rsidRPr="007D1C12">
        <w:t>она подсобных хозяйств, садово-огородных и дачных участков</w:t>
      </w:r>
      <w:r>
        <w:t xml:space="preserve"> занимаем</w:t>
      </w:r>
      <w:r>
        <w:br/>
        <w:t>площадь 160,5 га.</w:t>
      </w:r>
    </w:p>
    <w:p w:rsidR="008944D2" w:rsidRPr="00A1202B" w:rsidRDefault="008944D2" w:rsidP="008944D2">
      <w:pPr>
        <w:spacing w:line="360" w:lineRule="auto"/>
        <w:ind w:firstLine="720"/>
        <w:jc w:val="both"/>
        <w:rPr>
          <w:b/>
        </w:rPr>
      </w:pPr>
      <w:r w:rsidRPr="00A1202B">
        <w:rPr>
          <w:b/>
        </w:rPr>
        <w:t>Зоны сельскохозяйственного использования</w:t>
      </w:r>
    </w:p>
    <w:p w:rsidR="008944D2" w:rsidRPr="003C7691" w:rsidRDefault="008944D2" w:rsidP="008944D2">
      <w:pPr>
        <w:spacing w:line="360" w:lineRule="auto"/>
        <w:ind w:firstLine="720"/>
        <w:jc w:val="both"/>
      </w:pPr>
      <w:r w:rsidRPr="003C7691">
        <w:t>Зоны сельскохозяйственного использования предназначены для ведения подсобных хозяйств, размещения садово-огородных, дачных участков, растениеводства и т.п. В  зонах сельскохозяйственного использования допускается размещение объектов инженерной и транспортной инфраструктур, связанных с обслуживанием данной зоны.</w:t>
      </w:r>
    </w:p>
    <w:p w:rsidR="008944D2" w:rsidRPr="003C7691" w:rsidRDefault="008944D2" w:rsidP="008944D2">
      <w:pPr>
        <w:spacing w:line="360" w:lineRule="auto"/>
        <w:ind w:firstLine="720"/>
        <w:jc w:val="both"/>
      </w:pPr>
      <w:r w:rsidRPr="003C7691">
        <w:t xml:space="preserve">Зона сельскохозяйственного использования занимает площадь  </w:t>
      </w:r>
      <w:r>
        <w:t>3424,2</w:t>
      </w:r>
      <w:r w:rsidRPr="003C7691">
        <w:t xml:space="preserve"> га.</w:t>
      </w:r>
    </w:p>
    <w:p w:rsidR="008944D2" w:rsidRPr="003C7691" w:rsidRDefault="008944D2" w:rsidP="008944D2">
      <w:pPr>
        <w:spacing w:line="360" w:lineRule="auto"/>
        <w:ind w:firstLine="720"/>
        <w:jc w:val="both"/>
      </w:pPr>
      <w:r w:rsidRPr="003C7691">
        <w:t>Границы функциональных зон с параметрами развития таких зон установлены на «</w:t>
      </w:r>
      <w:r>
        <w:t>Схеме анализа комплексного развития территории и размещения объектов местного значения</w:t>
      </w:r>
      <w:r w:rsidRPr="003C7691">
        <w:t>».</w:t>
      </w:r>
    </w:p>
    <w:p w:rsidR="008944D2" w:rsidRPr="003C7691" w:rsidRDefault="008944D2" w:rsidP="008944D2">
      <w:pPr>
        <w:spacing w:line="360" w:lineRule="auto"/>
        <w:ind w:firstLine="720"/>
        <w:jc w:val="both"/>
      </w:pPr>
      <w:r w:rsidRPr="003C7691">
        <w:t>Генеральным планом установлено соотношение площадей, занимаемых функциональными зонами (по видам зон), в процентах от площади муниципального образования (50000 га), равной 100%:</w:t>
      </w:r>
    </w:p>
    <w:p w:rsidR="008944D2" w:rsidRPr="003C7691" w:rsidRDefault="008944D2" w:rsidP="000F63F9">
      <w:pPr>
        <w:numPr>
          <w:ilvl w:val="0"/>
          <w:numId w:val="21"/>
        </w:numPr>
        <w:tabs>
          <w:tab w:val="clear" w:pos="1440"/>
          <w:tab w:val="num" w:pos="0"/>
          <w:tab w:val="left" w:pos="1080"/>
        </w:tabs>
        <w:spacing w:line="360" w:lineRule="auto"/>
        <w:ind w:left="0" w:firstLine="720"/>
        <w:jc w:val="both"/>
      </w:pPr>
      <w:r w:rsidRPr="003C7691">
        <w:t>жилые зоны –</w:t>
      </w:r>
      <w:r>
        <w:t xml:space="preserve"> 6,05 </w:t>
      </w:r>
      <w:r w:rsidRPr="003C7691">
        <w:t>%;</w:t>
      </w:r>
    </w:p>
    <w:p w:rsidR="008944D2" w:rsidRPr="003C7691" w:rsidRDefault="008944D2" w:rsidP="000F63F9">
      <w:pPr>
        <w:numPr>
          <w:ilvl w:val="0"/>
          <w:numId w:val="21"/>
        </w:numPr>
        <w:tabs>
          <w:tab w:val="clear" w:pos="1440"/>
          <w:tab w:val="num" w:pos="0"/>
          <w:tab w:val="left" w:pos="1080"/>
        </w:tabs>
        <w:spacing w:line="360" w:lineRule="auto"/>
        <w:ind w:left="0" w:firstLine="720"/>
        <w:jc w:val="both"/>
      </w:pPr>
      <w:r w:rsidRPr="003C7691">
        <w:t>общественно-деловые зоны –</w:t>
      </w:r>
      <w:r>
        <w:t xml:space="preserve"> 0,1 </w:t>
      </w:r>
      <w:r w:rsidRPr="003C7691">
        <w:t>%;</w:t>
      </w:r>
    </w:p>
    <w:p w:rsidR="008944D2" w:rsidRDefault="008944D2" w:rsidP="000F63F9">
      <w:pPr>
        <w:numPr>
          <w:ilvl w:val="0"/>
          <w:numId w:val="21"/>
        </w:numPr>
        <w:tabs>
          <w:tab w:val="clear" w:pos="1440"/>
          <w:tab w:val="num" w:pos="0"/>
          <w:tab w:val="left" w:pos="1080"/>
        </w:tabs>
        <w:spacing w:line="360" w:lineRule="auto"/>
        <w:ind w:left="0" w:firstLine="720"/>
        <w:jc w:val="both"/>
      </w:pPr>
      <w:r>
        <w:t>производственная зона – 0,02 %;</w:t>
      </w:r>
    </w:p>
    <w:p w:rsidR="008944D2" w:rsidRPr="003C7691" w:rsidRDefault="008944D2" w:rsidP="000F63F9">
      <w:pPr>
        <w:numPr>
          <w:ilvl w:val="0"/>
          <w:numId w:val="21"/>
        </w:numPr>
        <w:tabs>
          <w:tab w:val="clear" w:pos="1440"/>
          <w:tab w:val="num" w:pos="0"/>
          <w:tab w:val="left" w:pos="1080"/>
        </w:tabs>
        <w:spacing w:line="360" w:lineRule="auto"/>
        <w:ind w:left="0" w:firstLine="720"/>
        <w:jc w:val="both"/>
      </w:pPr>
      <w:r w:rsidRPr="003C7691">
        <w:t>зоны транспортной инфраструктуры –</w:t>
      </w:r>
      <w:r>
        <w:t xml:space="preserve">  3,5 </w:t>
      </w:r>
      <w:r w:rsidRPr="003C7691">
        <w:t>%;</w:t>
      </w:r>
    </w:p>
    <w:p w:rsidR="008944D2" w:rsidRDefault="008944D2" w:rsidP="000F63F9">
      <w:pPr>
        <w:numPr>
          <w:ilvl w:val="0"/>
          <w:numId w:val="21"/>
        </w:numPr>
        <w:tabs>
          <w:tab w:val="clear" w:pos="1440"/>
          <w:tab w:val="num" w:pos="0"/>
          <w:tab w:val="left" w:pos="1080"/>
        </w:tabs>
        <w:spacing w:line="360" w:lineRule="auto"/>
        <w:ind w:left="0" w:firstLine="720"/>
        <w:jc w:val="both"/>
      </w:pPr>
      <w:r>
        <w:t xml:space="preserve">зона инженерной инфраструктуры – 0,4% </w:t>
      </w:r>
    </w:p>
    <w:p w:rsidR="008944D2" w:rsidRPr="003C7691" w:rsidRDefault="008944D2" w:rsidP="000F63F9">
      <w:pPr>
        <w:numPr>
          <w:ilvl w:val="0"/>
          <w:numId w:val="21"/>
        </w:numPr>
        <w:tabs>
          <w:tab w:val="clear" w:pos="1440"/>
          <w:tab w:val="num" w:pos="0"/>
          <w:tab w:val="left" w:pos="1080"/>
        </w:tabs>
        <w:spacing w:line="360" w:lineRule="auto"/>
        <w:ind w:left="0" w:firstLine="720"/>
        <w:jc w:val="both"/>
      </w:pPr>
      <w:r w:rsidRPr="003C7691">
        <w:t xml:space="preserve">рекреационные зоны –  </w:t>
      </w:r>
      <w:r>
        <w:t xml:space="preserve">8,1 </w:t>
      </w:r>
      <w:r w:rsidRPr="003C7691">
        <w:t>%;</w:t>
      </w:r>
    </w:p>
    <w:p w:rsidR="008944D2" w:rsidRPr="003C7691" w:rsidRDefault="008944D2" w:rsidP="000F63F9">
      <w:pPr>
        <w:numPr>
          <w:ilvl w:val="0"/>
          <w:numId w:val="21"/>
        </w:numPr>
        <w:tabs>
          <w:tab w:val="clear" w:pos="1440"/>
          <w:tab w:val="num" w:pos="0"/>
          <w:tab w:val="left" w:pos="1080"/>
        </w:tabs>
        <w:spacing w:line="360" w:lineRule="auto"/>
        <w:ind w:left="0" w:firstLine="720"/>
        <w:jc w:val="both"/>
      </w:pPr>
      <w:r w:rsidRPr="003C7691">
        <w:t xml:space="preserve">зоны специального назначения – </w:t>
      </w:r>
      <w:r>
        <w:t>0,1</w:t>
      </w:r>
      <w:r w:rsidRPr="003C7691">
        <w:t xml:space="preserve"> .%;</w:t>
      </w:r>
    </w:p>
    <w:p w:rsidR="008944D2" w:rsidRDefault="008944D2" w:rsidP="000F63F9">
      <w:pPr>
        <w:numPr>
          <w:ilvl w:val="0"/>
          <w:numId w:val="21"/>
        </w:numPr>
        <w:tabs>
          <w:tab w:val="clear" w:pos="1440"/>
          <w:tab w:val="num" w:pos="0"/>
          <w:tab w:val="left" w:pos="1080"/>
        </w:tabs>
        <w:spacing w:line="360" w:lineRule="auto"/>
        <w:ind w:left="0" w:firstLine="720"/>
        <w:jc w:val="both"/>
      </w:pPr>
      <w:r>
        <w:t>зона подсобных хозяйств, садово-огородных и дачных участков -  3,2 %</w:t>
      </w:r>
    </w:p>
    <w:p w:rsidR="008944D2" w:rsidRPr="003C7691" w:rsidRDefault="008944D2" w:rsidP="000F63F9">
      <w:pPr>
        <w:numPr>
          <w:ilvl w:val="0"/>
          <w:numId w:val="21"/>
        </w:numPr>
        <w:tabs>
          <w:tab w:val="clear" w:pos="1440"/>
          <w:tab w:val="num" w:pos="0"/>
          <w:tab w:val="left" w:pos="1080"/>
        </w:tabs>
        <w:spacing w:line="360" w:lineRule="auto"/>
        <w:ind w:left="0" w:firstLine="720"/>
        <w:jc w:val="both"/>
      </w:pPr>
      <w:r w:rsidRPr="003C7691">
        <w:t xml:space="preserve">зоны сельскохозяйственного использования – </w:t>
      </w:r>
      <w:r>
        <w:t>68,5</w:t>
      </w:r>
      <w:r w:rsidRPr="003C7691">
        <w:t xml:space="preserve"> %.</w:t>
      </w:r>
    </w:p>
    <w:p w:rsidR="008944D2" w:rsidRPr="003C7691" w:rsidRDefault="008944D2" w:rsidP="008944D2">
      <w:pPr>
        <w:spacing w:line="360" w:lineRule="auto"/>
        <w:ind w:firstLine="720"/>
        <w:jc w:val="both"/>
      </w:pPr>
      <w:bookmarkStart w:id="69" w:name="__RefHeading__742_157504780"/>
      <w:bookmarkStart w:id="70" w:name="__RefHeading__114_961330874"/>
      <w:bookmarkStart w:id="71" w:name="__RefHeading__86_1584987570"/>
      <w:bookmarkStart w:id="72" w:name="__RefHeading__54_1519787039"/>
      <w:bookmarkStart w:id="73" w:name="__RefHeading__24_981618659"/>
      <w:bookmarkStart w:id="74" w:name="__RefHeading__9_268390193"/>
      <w:bookmarkStart w:id="75" w:name="__RefHeading__39_1569249092"/>
      <w:bookmarkStart w:id="76" w:name="__RefHeading__69_1660872846"/>
      <w:bookmarkStart w:id="77" w:name="__RefHeading__99_40885925"/>
      <w:bookmarkStart w:id="78" w:name="__RefHeading__577_157504780"/>
      <w:bookmarkEnd w:id="69"/>
      <w:bookmarkEnd w:id="70"/>
      <w:bookmarkEnd w:id="71"/>
      <w:bookmarkEnd w:id="72"/>
      <w:bookmarkEnd w:id="73"/>
      <w:bookmarkEnd w:id="74"/>
      <w:bookmarkEnd w:id="75"/>
      <w:bookmarkEnd w:id="76"/>
      <w:bookmarkEnd w:id="77"/>
      <w:bookmarkEnd w:id="78"/>
    </w:p>
    <w:p w:rsidR="008944D2" w:rsidRDefault="008944D2" w:rsidP="000F63F9">
      <w:pPr>
        <w:pStyle w:val="2"/>
        <w:keepNext w:val="0"/>
        <w:widowControl w:val="0"/>
        <w:numPr>
          <w:ilvl w:val="1"/>
          <w:numId w:val="19"/>
        </w:numPr>
        <w:overflowPunct w:val="0"/>
        <w:autoSpaceDE w:val="0"/>
        <w:spacing w:before="0" w:after="0" w:line="360" w:lineRule="auto"/>
        <w:jc w:val="center"/>
        <w:textAlignment w:val="baseline"/>
        <w:rPr>
          <w:sz w:val="24"/>
          <w:szCs w:val="24"/>
        </w:rPr>
      </w:pPr>
      <w:bookmarkStart w:id="79" w:name="_Toc380149764"/>
      <w:bookmarkStart w:id="80" w:name="_Toc380149811"/>
      <w:bookmarkStart w:id="81" w:name="_Toc514406722"/>
      <w:r>
        <w:rPr>
          <w:rFonts w:ascii="Times New Roman" w:hAnsi="Times New Roman" w:cs="Times New Roman"/>
          <w:i w:val="0"/>
          <w:sz w:val="24"/>
          <w:szCs w:val="24"/>
        </w:rPr>
        <w:t>1.2 Мероприятия по развитию социально-экономической сферы</w:t>
      </w:r>
      <w:bookmarkEnd w:id="79"/>
      <w:bookmarkEnd w:id="80"/>
      <w:bookmarkEnd w:id="81"/>
      <w:r>
        <w:rPr>
          <w:rFonts w:ascii="Times New Roman" w:hAnsi="Times New Roman" w:cs="Times New Roman"/>
          <w:i w:val="0"/>
          <w:sz w:val="24"/>
          <w:szCs w:val="24"/>
        </w:rPr>
        <w:t xml:space="preserve"> </w:t>
      </w:r>
    </w:p>
    <w:p w:rsidR="008944D2" w:rsidRDefault="008944D2" w:rsidP="000F63F9">
      <w:pPr>
        <w:pStyle w:val="3"/>
        <w:keepNext w:val="0"/>
        <w:keepLines w:val="0"/>
        <w:widowControl w:val="0"/>
        <w:numPr>
          <w:ilvl w:val="2"/>
          <w:numId w:val="19"/>
        </w:numPr>
        <w:suppressAutoHyphens/>
        <w:overflowPunct w:val="0"/>
        <w:autoSpaceDE w:val="0"/>
        <w:spacing w:before="0" w:line="360" w:lineRule="auto"/>
        <w:jc w:val="center"/>
        <w:textAlignment w:val="baseline"/>
      </w:pPr>
      <w:bookmarkStart w:id="82" w:name="__RefHeading__744_157504780"/>
      <w:bookmarkStart w:id="83" w:name="__RefHeading__116_961330874"/>
      <w:bookmarkStart w:id="84" w:name="__RefHeading__88_1584987570"/>
      <w:bookmarkStart w:id="85" w:name="__RefHeading__56_1519787039"/>
      <w:bookmarkStart w:id="86" w:name="__RefHeading__26_981618659"/>
      <w:bookmarkStart w:id="87" w:name="__RefHeading__11_268390193"/>
      <w:bookmarkStart w:id="88" w:name="__RefHeading__41_1569249092"/>
      <w:bookmarkStart w:id="89" w:name="__RefHeading__71_1660872846"/>
      <w:bookmarkStart w:id="90" w:name="__RefHeading__101_40885925"/>
      <w:bookmarkStart w:id="91" w:name="__RefHeading__579_157504780"/>
      <w:bookmarkStart w:id="92" w:name="_Toc380149765"/>
      <w:bookmarkStart w:id="93" w:name="_Toc380149812"/>
      <w:bookmarkStart w:id="94" w:name="_Toc514406723"/>
      <w:bookmarkEnd w:id="82"/>
      <w:bookmarkEnd w:id="83"/>
      <w:bookmarkEnd w:id="84"/>
      <w:bookmarkEnd w:id="85"/>
      <w:bookmarkEnd w:id="86"/>
      <w:bookmarkEnd w:id="87"/>
      <w:bookmarkEnd w:id="88"/>
      <w:bookmarkEnd w:id="89"/>
      <w:bookmarkEnd w:id="90"/>
      <w:bookmarkEnd w:id="91"/>
      <w:r>
        <w:rPr>
          <w:rFonts w:ascii="Times New Roman" w:hAnsi="Times New Roman"/>
          <w:color w:val="auto"/>
          <w:kern w:val="1"/>
        </w:rPr>
        <w:t>1.2.1 Развитие экономической сферы</w:t>
      </w:r>
      <w:bookmarkEnd w:id="92"/>
      <w:bookmarkEnd w:id="93"/>
      <w:bookmarkEnd w:id="94"/>
    </w:p>
    <w:p w:rsidR="008944D2" w:rsidRPr="00235BC1" w:rsidRDefault="008944D2" w:rsidP="008944D2">
      <w:pPr>
        <w:spacing w:line="360" w:lineRule="auto"/>
        <w:ind w:firstLine="720"/>
        <w:jc w:val="both"/>
      </w:pPr>
      <w:r w:rsidRPr="00235BC1">
        <w:lastRenderedPageBreak/>
        <w:t>Восстановление и развитие промышленного потенциала муниципального образования планируется посредством привлечения инвесторов и развития соответствующих промышленных производств.</w:t>
      </w:r>
    </w:p>
    <w:p w:rsidR="008944D2" w:rsidRPr="00235BC1" w:rsidRDefault="008944D2" w:rsidP="008944D2">
      <w:pPr>
        <w:spacing w:line="360" w:lineRule="auto"/>
        <w:ind w:firstLine="720"/>
        <w:jc w:val="both"/>
      </w:pPr>
      <w:r w:rsidRPr="00235BC1">
        <w:t>Генеральным планом на первую очередь строительства предлагается:</w:t>
      </w:r>
    </w:p>
    <w:p w:rsidR="008944D2" w:rsidRPr="00235BC1" w:rsidRDefault="008944D2" w:rsidP="000F63F9">
      <w:pPr>
        <w:numPr>
          <w:ilvl w:val="0"/>
          <w:numId w:val="22"/>
        </w:numPr>
        <w:tabs>
          <w:tab w:val="clear" w:pos="1440"/>
          <w:tab w:val="num" w:pos="0"/>
          <w:tab w:val="left" w:pos="1080"/>
        </w:tabs>
        <w:spacing w:line="360" w:lineRule="auto"/>
        <w:ind w:left="0" w:firstLine="720"/>
        <w:jc w:val="both"/>
      </w:pPr>
      <w:r w:rsidRPr="00235BC1">
        <w:t>увеличение объема целевого использования сельскохозяйственных угодий поселения;</w:t>
      </w:r>
    </w:p>
    <w:p w:rsidR="008944D2" w:rsidRPr="00235BC1" w:rsidRDefault="008944D2" w:rsidP="000F63F9">
      <w:pPr>
        <w:numPr>
          <w:ilvl w:val="0"/>
          <w:numId w:val="22"/>
        </w:numPr>
        <w:tabs>
          <w:tab w:val="clear" w:pos="1440"/>
          <w:tab w:val="num" w:pos="0"/>
          <w:tab w:val="left" w:pos="1080"/>
        </w:tabs>
        <w:spacing w:line="360" w:lineRule="auto"/>
        <w:ind w:left="0" w:firstLine="720"/>
        <w:jc w:val="both"/>
      </w:pPr>
      <w:r w:rsidRPr="00235BC1">
        <w:t>выделение в качестве инвестиционных площадок для развития малого и среднего предпринимательства недействующих, фактически заброшенных промышленных площадок;</w:t>
      </w:r>
    </w:p>
    <w:p w:rsidR="008944D2" w:rsidRPr="00235BC1" w:rsidRDefault="008944D2" w:rsidP="008944D2">
      <w:pPr>
        <w:spacing w:line="360" w:lineRule="auto"/>
        <w:ind w:firstLine="720"/>
        <w:jc w:val="both"/>
      </w:pPr>
      <w:r w:rsidRPr="00235BC1">
        <w:t>Для поддержания личных подсобных хозяйств важно обеспечение транспортной доступности ко всем населённым пунктам сельсовета, а также развитие заготовительной сети.</w:t>
      </w:r>
    </w:p>
    <w:p w:rsidR="008944D2" w:rsidRPr="00235BC1" w:rsidRDefault="008944D2" w:rsidP="008944D2">
      <w:pPr>
        <w:spacing w:line="360" w:lineRule="auto"/>
        <w:ind w:firstLine="720"/>
        <w:jc w:val="both"/>
      </w:pPr>
      <w:r w:rsidRPr="00235BC1">
        <w:t>Разработать мероприятия по выделению земельных участков под строительства промышленных предприятий, предложенного в СТП Курского района.</w:t>
      </w:r>
    </w:p>
    <w:p w:rsidR="008944D2" w:rsidRPr="00235BC1" w:rsidRDefault="008944D2" w:rsidP="008944D2">
      <w:pPr>
        <w:spacing w:line="360" w:lineRule="auto"/>
        <w:ind w:firstLine="720"/>
        <w:jc w:val="both"/>
      </w:pPr>
    </w:p>
    <w:p w:rsidR="008944D2" w:rsidRDefault="008944D2" w:rsidP="000F63F9">
      <w:pPr>
        <w:pStyle w:val="3"/>
        <w:keepNext w:val="0"/>
        <w:keepLines w:val="0"/>
        <w:widowControl w:val="0"/>
        <w:numPr>
          <w:ilvl w:val="2"/>
          <w:numId w:val="19"/>
        </w:numPr>
        <w:suppressAutoHyphens/>
        <w:overflowPunct w:val="0"/>
        <w:autoSpaceDE w:val="0"/>
        <w:spacing w:before="0" w:line="360" w:lineRule="auto"/>
        <w:jc w:val="center"/>
        <w:textAlignment w:val="baseline"/>
      </w:pPr>
      <w:bookmarkStart w:id="95" w:name="__RefHeading__746_157504780"/>
      <w:bookmarkStart w:id="96" w:name="__RefHeading__118_961330874"/>
      <w:bookmarkStart w:id="97" w:name="__RefHeading__90_1584987570"/>
      <w:bookmarkStart w:id="98" w:name="__RefHeading__58_1519787039"/>
      <w:bookmarkStart w:id="99" w:name="__RefHeading__28_981618659"/>
      <w:bookmarkStart w:id="100" w:name="__RefHeading__13_268390193"/>
      <w:bookmarkStart w:id="101" w:name="__RefHeading__43_1569249092"/>
      <w:bookmarkStart w:id="102" w:name="__RefHeading__73_1660872846"/>
      <w:bookmarkStart w:id="103" w:name="__RefHeading__103_40885925"/>
      <w:bookmarkStart w:id="104" w:name="__RefHeading__581_157504780"/>
      <w:bookmarkStart w:id="105" w:name="_Toc380149766"/>
      <w:bookmarkStart w:id="106" w:name="_Toc380149813"/>
      <w:bookmarkStart w:id="107" w:name="_Toc514406724"/>
      <w:bookmarkEnd w:id="95"/>
      <w:bookmarkEnd w:id="96"/>
      <w:bookmarkEnd w:id="97"/>
      <w:bookmarkEnd w:id="98"/>
      <w:bookmarkEnd w:id="99"/>
      <w:bookmarkEnd w:id="100"/>
      <w:bookmarkEnd w:id="101"/>
      <w:bookmarkEnd w:id="102"/>
      <w:bookmarkEnd w:id="103"/>
      <w:bookmarkEnd w:id="104"/>
      <w:r>
        <w:rPr>
          <w:rFonts w:ascii="Times New Roman" w:hAnsi="Times New Roman"/>
          <w:color w:val="auto"/>
          <w:kern w:val="1"/>
        </w:rPr>
        <w:t>1.2.2 Жилищное строительство</w:t>
      </w:r>
      <w:bookmarkEnd w:id="105"/>
      <w:bookmarkEnd w:id="106"/>
      <w:bookmarkEnd w:id="107"/>
    </w:p>
    <w:p w:rsidR="008944D2" w:rsidRPr="00235BC1" w:rsidRDefault="008944D2" w:rsidP="008944D2">
      <w:pPr>
        <w:spacing w:line="360" w:lineRule="auto"/>
        <w:ind w:firstLine="720"/>
        <w:jc w:val="both"/>
      </w:pPr>
      <w:r w:rsidRPr="00235BC1">
        <w:t>В рамках генерального плана формируются основные направления жилищного строительства как с позиции выявления территорий наиболее благоприятной для жилой застройки, так и с позиции формирования основных качественных и количественных характеристик перспективной жилой застройки. Основанием для непосредственного выделения участков индивидуального жилищного строительства должно осуществляться после разработки проекта планировки территории.</w:t>
      </w:r>
    </w:p>
    <w:p w:rsidR="008944D2" w:rsidRPr="00235BC1" w:rsidRDefault="008944D2" w:rsidP="008944D2">
      <w:pPr>
        <w:spacing w:line="360" w:lineRule="auto"/>
        <w:ind w:firstLine="720"/>
        <w:jc w:val="both"/>
      </w:pPr>
      <w:r w:rsidRPr="00235BC1">
        <w:t xml:space="preserve">Для определения проектных предложений был выбран инновационный </w:t>
      </w:r>
      <w:proofErr w:type="gramStart"/>
      <w:r w:rsidRPr="00235BC1">
        <w:t xml:space="preserve">( </w:t>
      </w:r>
      <w:proofErr w:type="gramEnd"/>
      <w:r w:rsidRPr="00235BC1">
        <w:t>вариант развития и составит на 20</w:t>
      </w:r>
      <w:r>
        <w:t>22</w:t>
      </w:r>
      <w:r w:rsidRPr="00235BC1">
        <w:t xml:space="preserve"> г. </w:t>
      </w:r>
      <w:r>
        <w:t>3450</w:t>
      </w:r>
      <w:r w:rsidRPr="00235BC1">
        <w:t xml:space="preserve"> тыс.</w:t>
      </w:r>
      <w:r>
        <w:t xml:space="preserve"> </w:t>
      </w:r>
      <w:r w:rsidRPr="00235BC1">
        <w:t>человек (к 203</w:t>
      </w:r>
      <w:r>
        <w:t>7</w:t>
      </w:r>
      <w:r w:rsidRPr="00235BC1">
        <w:t xml:space="preserve"> г. число жителей сельсовета составит </w:t>
      </w:r>
      <w:r>
        <w:t>3155</w:t>
      </w:r>
      <w:r w:rsidRPr="00235BC1">
        <w:t xml:space="preserve"> тыс. человек). </w:t>
      </w:r>
    </w:p>
    <w:p w:rsidR="008944D2" w:rsidRDefault="008944D2" w:rsidP="008944D2">
      <w:pPr>
        <w:widowControl w:val="0"/>
        <w:ind w:firstLine="851"/>
        <w:jc w:val="both"/>
      </w:pPr>
      <w:r>
        <w:rPr>
          <w:b/>
          <w:i/>
        </w:rPr>
        <w:t>Генеральным планом на первую очередь строительства предлагается:</w:t>
      </w:r>
    </w:p>
    <w:p w:rsidR="008944D2" w:rsidRDefault="008944D2" w:rsidP="000F63F9">
      <w:pPr>
        <w:pStyle w:val="ListParagraph"/>
        <w:widowControl w:val="0"/>
        <w:numPr>
          <w:ilvl w:val="0"/>
          <w:numId w:val="18"/>
        </w:numPr>
        <w:tabs>
          <w:tab w:val="left" w:pos="1134"/>
        </w:tabs>
        <w:suppressAutoHyphens/>
        <w:overflowPunct w:val="0"/>
        <w:autoSpaceDE w:val="0"/>
        <w:spacing w:after="0" w:line="360" w:lineRule="auto"/>
        <w:ind w:left="0" w:firstLine="709"/>
        <w:jc w:val="both"/>
        <w:textAlignment w:val="baseline"/>
      </w:pPr>
      <w:r>
        <w:t>Подготовка документации по планировке территории, а также документации, необходимой для проведения торгов на право приобретения (владения) земельных участков для комплексного освоения в целях жилищного строительства, в том числе для организации нового индивидуального жилищного строительства в д.</w:t>
      </w:r>
    </w:p>
    <w:p w:rsidR="008944D2" w:rsidRDefault="008944D2" w:rsidP="000F63F9">
      <w:pPr>
        <w:pStyle w:val="ListParagraph"/>
        <w:widowControl w:val="0"/>
        <w:numPr>
          <w:ilvl w:val="0"/>
          <w:numId w:val="18"/>
        </w:numPr>
        <w:tabs>
          <w:tab w:val="left" w:pos="1134"/>
        </w:tabs>
        <w:suppressAutoHyphens/>
        <w:overflowPunct w:val="0"/>
        <w:autoSpaceDE w:val="0"/>
        <w:spacing w:after="0" w:line="360" w:lineRule="auto"/>
        <w:ind w:left="0" w:firstLine="709"/>
        <w:jc w:val="both"/>
        <w:textAlignment w:val="baseline"/>
      </w:pPr>
      <w:r>
        <w:t>Подготовка документации по планировке территории и иной документации, необходимой для проведения торгов на право заключения договоров о развитии застроенных территорий и включения в федеральные и областные целевые программы по расселению ветхого и аварийного жилищного фонда.</w:t>
      </w:r>
    </w:p>
    <w:p w:rsidR="008944D2" w:rsidRDefault="008944D2" w:rsidP="000F63F9">
      <w:pPr>
        <w:pStyle w:val="ListParagraph"/>
        <w:widowControl w:val="0"/>
        <w:numPr>
          <w:ilvl w:val="0"/>
          <w:numId w:val="18"/>
        </w:numPr>
        <w:tabs>
          <w:tab w:val="left" w:pos="1134"/>
        </w:tabs>
        <w:suppressAutoHyphens/>
        <w:overflowPunct w:val="0"/>
        <w:autoSpaceDE w:val="0"/>
        <w:spacing w:after="0" w:line="360" w:lineRule="auto"/>
        <w:ind w:left="0" w:firstLine="709"/>
        <w:jc w:val="both"/>
        <w:textAlignment w:val="baseline"/>
        <w:rPr>
          <w:b/>
          <w:i/>
        </w:rPr>
      </w:pPr>
      <w:r>
        <w:t>Создание условий для достижения обеспеченности жителей Камышинского сельсовета жилищным фондом к 2022 году в размере не менее 30 м</w:t>
      </w:r>
      <w:proofErr w:type="gramStart"/>
      <w:r>
        <w:rPr>
          <w:vertAlign w:val="superscript"/>
        </w:rPr>
        <w:t>2</w:t>
      </w:r>
      <w:proofErr w:type="gramEnd"/>
      <w:r>
        <w:t xml:space="preserve"> общей площади на человека.</w:t>
      </w:r>
    </w:p>
    <w:p w:rsidR="008944D2" w:rsidRDefault="008944D2" w:rsidP="008944D2">
      <w:pPr>
        <w:widowControl w:val="0"/>
        <w:ind w:firstLine="851"/>
        <w:jc w:val="both"/>
      </w:pPr>
      <w:r>
        <w:rPr>
          <w:b/>
          <w:i/>
        </w:rPr>
        <w:lastRenderedPageBreak/>
        <w:t>Генеральным планом на расчетный срок предлагается:</w:t>
      </w:r>
    </w:p>
    <w:p w:rsidR="008944D2" w:rsidRDefault="008944D2" w:rsidP="000F63F9">
      <w:pPr>
        <w:pStyle w:val="ListParagraph"/>
        <w:widowControl w:val="0"/>
        <w:numPr>
          <w:ilvl w:val="1"/>
          <w:numId w:val="3"/>
        </w:numPr>
        <w:suppressAutoHyphens/>
        <w:overflowPunct w:val="0"/>
        <w:autoSpaceDE w:val="0"/>
        <w:spacing w:after="0" w:line="360" w:lineRule="auto"/>
        <w:ind w:left="0" w:firstLine="851"/>
        <w:jc w:val="both"/>
        <w:textAlignment w:val="baseline"/>
      </w:pPr>
      <w:r>
        <w:t>Подготовка документации по планировке территории и проведение мероприятий по инженерной подготовке территории в целях предоставления потенциальным инвесторам инженерно подготовленных земельных участков для строительства жилых индивидуальных домов;</w:t>
      </w:r>
    </w:p>
    <w:p w:rsidR="008944D2" w:rsidRDefault="008944D2" w:rsidP="000F63F9">
      <w:pPr>
        <w:pStyle w:val="ListParagraph"/>
        <w:widowControl w:val="0"/>
        <w:numPr>
          <w:ilvl w:val="1"/>
          <w:numId w:val="3"/>
        </w:numPr>
        <w:suppressAutoHyphens/>
        <w:overflowPunct w:val="0"/>
        <w:autoSpaceDE w:val="0"/>
        <w:spacing w:after="0" w:line="360" w:lineRule="auto"/>
        <w:ind w:left="0" w:firstLine="851"/>
        <w:jc w:val="both"/>
        <w:textAlignment w:val="baseline"/>
      </w:pPr>
      <w:r>
        <w:t>Создание условий для достижения обеспеченности жителей Камышинского сельсовета жилищным фондом к 2037 году в размере не менее 35 м</w:t>
      </w:r>
      <w:proofErr w:type="gramStart"/>
      <w:r>
        <w:rPr>
          <w:vertAlign w:val="superscript"/>
        </w:rPr>
        <w:t>2</w:t>
      </w:r>
      <w:proofErr w:type="gramEnd"/>
      <w:r>
        <w:t xml:space="preserve"> общей площади на человека.</w:t>
      </w:r>
    </w:p>
    <w:p w:rsidR="008944D2" w:rsidRPr="00BB6B83" w:rsidRDefault="008944D2" w:rsidP="000F63F9">
      <w:pPr>
        <w:pStyle w:val="3"/>
        <w:keepNext w:val="0"/>
        <w:keepLines w:val="0"/>
        <w:widowControl w:val="0"/>
        <w:numPr>
          <w:ilvl w:val="2"/>
          <w:numId w:val="19"/>
        </w:numPr>
        <w:suppressAutoHyphens/>
        <w:overflowPunct w:val="0"/>
        <w:autoSpaceDE w:val="0"/>
        <w:spacing w:before="0" w:line="360" w:lineRule="auto"/>
        <w:jc w:val="center"/>
        <w:textAlignment w:val="baseline"/>
        <w:rPr>
          <w:i/>
        </w:rPr>
      </w:pPr>
      <w:bookmarkStart w:id="108" w:name="__RefHeading__748_157504780"/>
      <w:bookmarkStart w:id="109" w:name="__RefHeading__120_961330874"/>
      <w:bookmarkStart w:id="110" w:name="__RefHeading__92_1584987570"/>
      <w:bookmarkStart w:id="111" w:name="__RefHeading__60_1519787039"/>
      <w:bookmarkStart w:id="112" w:name="__RefHeading__30_981618659"/>
      <w:bookmarkStart w:id="113" w:name="__RefHeading__15_268390193"/>
      <w:bookmarkStart w:id="114" w:name="__RefHeading__45_1569249092"/>
      <w:bookmarkStart w:id="115" w:name="__RefHeading__75_1660872846"/>
      <w:bookmarkStart w:id="116" w:name="__RefHeading__105_40885925"/>
      <w:bookmarkStart w:id="117" w:name="__RefHeading__583_157504780"/>
      <w:bookmarkStart w:id="118" w:name="_Toc380149767"/>
      <w:bookmarkStart w:id="119" w:name="_Toc380149814"/>
      <w:bookmarkEnd w:id="108"/>
      <w:bookmarkEnd w:id="109"/>
      <w:bookmarkEnd w:id="110"/>
      <w:bookmarkEnd w:id="111"/>
      <w:bookmarkEnd w:id="112"/>
      <w:bookmarkEnd w:id="113"/>
      <w:bookmarkEnd w:id="114"/>
      <w:bookmarkEnd w:id="115"/>
      <w:bookmarkEnd w:id="116"/>
      <w:bookmarkEnd w:id="117"/>
    </w:p>
    <w:p w:rsidR="008944D2" w:rsidRDefault="008944D2" w:rsidP="000F63F9">
      <w:pPr>
        <w:pStyle w:val="3"/>
        <w:keepNext w:val="0"/>
        <w:keepLines w:val="0"/>
        <w:widowControl w:val="0"/>
        <w:numPr>
          <w:ilvl w:val="2"/>
          <w:numId w:val="19"/>
        </w:numPr>
        <w:suppressAutoHyphens/>
        <w:overflowPunct w:val="0"/>
        <w:autoSpaceDE w:val="0"/>
        <w:spacing w:before="0" w:line="360" w:lineRule="auto"/>
        <w:jc w:val="center"/>
        <w:textAlignment w:val="baseline"/>
        <w:rPr>
          <w:i/>
        </w:rPr>
      </w:pPr>
      <w:bookmarkStart w:id="120" w:name="_Toc514406725"/>
      <w:r>
        <w:rPr>
          <w:rFonts w:ascii="Times New Roman" w:hAnsi="Times New Roman"/>
          <w:color w:val="auto"/>
          <w:kern w:val="1"/>
        </w:rPr>
        <w:t>1.2.3 Система культурно-бытового и социального обслуживания</w:t>
      </w:r>
      <w:bookmarkEnd w:id="118"/>
      <w:bookmarkEnd w:id="119"/>
      <w:bookmarkEnd w:id="120"/>
    </w:p>
    <w:p w:rsidR="008944D2" w:rsidRDefault="008944D2" w:rsidP="008944D2">
      <w:pPr>
        <w:widowControl w:val="0"/>
        <w:spacing w:line="360" w:lineRule="auto"/>
        <w:ind w:firstLine="851"/>
        <w:jc w:val="both"/>
      </w:pPr>
      <w:r>
        <w:rPr>
          <w:b/>
          <w:i/>
        </w:rPr>
        <w:t>Генеральным планом на 1 очередь строительства предусматривается:</w:t>
      </w:r>
    </w:p>
    <w:p w:rsidR="008944D2" w:rsidRDefault="008944D2" w:rsidP="000F63F9">
      <w:pPr>
        <w:pStyle w:val="ListParagraph"/>
        <w:widowControl w:val="0"/>
        <w:numPr>
          <w:ilvl w:val="0"/>
          <w:numId w:val="11"/>
        </w:numPr>
        <w:suppressAutoHyphens/>
        <w:overflowPunct w:val="0"/>
        <w:autoSpaceDE w:val="0"/>
        <w:spacing w:after="0" w:line="360" w:lineRule="auto"/>
        <w:ind w:firstLine="851"/>
        <w:jc w:val="both"/>
        <w:textAlignment w:val="baseline"/>
      </w:pPr>
      <w:r>
        <w:t>создание на базе школ детсадовских групп по системе «начальная школа – детский сад».</w:t>
      </w:r>
    </w:p>
    <w:p w:rsidR="008944D2" w:rsidRDefault="008944D2" w:rsidP="000F63F9">
      <w:pPr>
        <w:pStyle w:val="ListParagraph"/>
        <w:widowControl w:val="0"/>
        <w:numPr>
          <w:ilvl w:val="0"/>
          <w:numId w:val="11"/>
        </w:numPr>
        <w:suppressAutoHyphens/>
        <w:overflowPunct w:val="0"/>
        <w:autoSpaceDE w:val="0"/>
        <w:spacing w:after="0" w:line="360" w:lineRule="auto"/>
        <w:ind w:firstLine="851"/>
        <w:jc w:val="both"/>
        <w:textAlignment w:val="baseline"/>
      </w:pPr>
      <w:r>
        <w:t>предусматривается капитальный ремонт зданий всех действующих образовательных школ, находящихся в неудовлетворительном состоянии;</w:t>
      </w:r>
    </w:p>
    <w:p w:rsidR="008944D2" w:rsidRDefault="008944D2" w:rsidP="000F63F9">
      <w:pPr>
        <w:pStyle w:val="ListParagraph"/>
        <w:widowControl w:val="0"/>
        <w:numPr>
          <w:ilvl w:val="0"/>
          <w:numId w:val="11"/>
        </w:numPr>
        <w:suppressAutoHyphens/>
        <w:overflowPunct w:val="0"/>
        <w:autoSpaceDE w:val="0"/>
        <w:spacing w:after="0" w:line="360" w:lineRule="auto"/>
        <w:ind w:firstLine="851"/>
        <w:jc w:val="both"/>
        <w:textAlignment w:val="baseline"/>
      </w:pPr>
      <w:r>
        <w:t>организация кружков и секций в здании общеобразовательной школы;</w:t>
      </w:r>
    </w:p>
    <w:p w:rsidR="008944D2" w:rsidRDefault="008944D2" w:rsidP="000F63F9">
      <w:pPr>
        <w:pStyle w:val="ListParagraph"/>
        <w:widowControl w:val="0"/>
        <w:numPr>
          <w:ilvl w:val="0"/>
          <w:numId w:val="11"/>
        </w:numPr>
        <w:suppressAutoHyphens/>
        <w:overflowPunct w:val="0"/>
        <w:autoSpaceDE w:val="0"/>
        <w:spacing w:after="0" w:line="360" w:lineRule="auto"/>
        <w:ind w:firstLine="851"/>
        <w:jc w:val="both"/>
        <w:textAlignment w:val="baseline"/>
      </w:pPr>
      <w:r>
        <w:t>проведение текущих ремонтов зданий амбулатории и ФАПов;</w:t>
      </w:r>
    </w:p>
    <w:p w:rsidR="008944D2" w:rsidRDefault="008944D2" w:rsidP="000F63F9">
      <w:pPr>
        <w:pStyle w:val="ListParagraph"/>
        <w:widowControl w:val="0"/>
        <w:numPr>
          <w:ilvl w:val="0"/>
          <w:numId w:val="11"/>
        </w:numPr>
        <w:suppressAutoHyphens/>
        <w:overflowPunct w:val="0"/>
        <w:autoSpaceDE w:val="0"/>
        <w:spacing w:after="0" w:line="360" w:lineRule="auto"/>
        <w:ind w:firstLine="851"/>
        <w:jc w:val="both"/>
        <w:textAlignment w:val="baseline"/>
      </w:pPr>
      <w:r>
        <w:t>организация отделения социально-медицинского обслуживания на дому для граждан пенсионного возраста и инвалидов;</w:t>
      </w:r>
    </w:p>
    <w:p w:rsidR="008944D2" w:rsidRDefault="008944D2" w:rsidP="000F63F9">
      <w:pPr>
        <w:pStyle w:val="ListParagraph"/>
        <w:widowControl w:val="0"/>
        <w:numPr>
          <w:ilvl w:val="0"/>
          <w:numId w:val="11"/>
        </w:numPr>
        <w:suppressAutoHyphens/>
        <w:overflowPunct w:val="0"/>
        <w:autoSpaceDE w:val="0"/>
        <w:spacing w:after="0" w:line="360" w:lineRule="auto"/>
        <w:ind w:firstLine="851"/>
        <w:jc w:val="both"/>
        <w:textAlignment w:val="baseline"/>
      </w:pPr>
      <w:r>
        <w:t>проведение ремонта зданий клубов в п</w:t>
      </w:r>
      <w:proofErr w:type="gramStart"/>
      <w:r>
        <w:t>.К</w:t>
      </w:r>
      <w:proofErr w:type="gramEnd"/>
      <w:r>
        <w:t xml:space="preserve">амыши; </w:t>
      </w:r>
    </w:p>
    <w:p w:rsidR="008944D2" w:rsidRDefault="008944D2" w:rsidP="000F63F9">
      <w:pPr>
        <w:pStyle w:val="ListParagraph"/>
        <w:widowControl w:val="0"/>
        <w:numPr>
          <w:ilvl w:val="0"/>
          <w:numId w:val="11"/>
        </w:numPr>
        <w:suppressAutoHyphens/>
        <w:overflowPunct w:val="0"/>
        <w:autoSpaceDE w:val="0"/>
        <w:spacing w:after="0" w:line="360" w:lineRule="auto"/>
        <w:ind w:firstLine="851"/>
        <w:jc w:val="both"/>
        <w:textAlignment w:val="baseline"/>
      </w:pPr>
      <w:r>
        <w:t>проведение ремонта зданий библиотек в п</w:t>
      </w:r>
      <w:proofErr w:type="gramStart"/>
      <w:r>
        <w:t>.К</w:t>
      </w:r>
      <w:proofErr w:type="gramEnd"/>
      <w:r>
        <w:t>амыши, с последующем обновлением и расширением книжного фонда;</w:t>
      </w:r>
    </w:p>
    <w:p w:rsidR="008944D2" w:rsidRDefault="008944D2" w:rsidP="000F63F9">
      <w:pPr>
        <w:pStyle w:val="ListParagraph"/>
        <w:widowControl w:val="0"/>
        <w:numPr>
          <w:ilvl w:val="0"/>
          <w:numId w:val="11"/>
        </w:numPr>
        <w:suppressAutoHyphens/>
        <w:overflowPunct w:val="0"/>
        <w:autoSpaceDE w:val="0"/>
        <w:spacing w:after="0" w:line="360" w:lineRule="auto"/>
        <w:ind w:firstLine="851"/>
        <w:jc w:val="both"/>
        <w:textAlignment w:val="baseline"/>
      </w:pPr>
      <w:r>
        <w:t xml:space="preserve">проведение текущих ремонтов всех спортивных объектов муниципального образования, как </w:t>
      </w:r>
      <w:proofErr w:type="gramStart"/>
      <w:r>
        <w:t>плоскостных</w:t>
      </w:r>
      <w:proofErr w:type="gramEnd"/>
      <w:r>
        <w:t xml:space="preserve"> так и спортивных залов;</w:t>
      </w:r>
    </w:p>
    <w:p w:rsidR="008944D2" w:rsidRDefault="008944D2" w:rsidP="000F63F9">
      <w:pPr>
        <w:pStyle w:val="ListParagraph"/>
        <w:widowControl w:val="0"/>
        <w:numPr>
          <w:ilvl w:val="0"/>
          <w:numId w:val="11"/>
        </w:numPr>
        <w:suppressAutoHyphens/>
        <w:overflowPunct w:val="0"/>
        <w:autoSpaceDE w:val="0"/>
        <w:spacing w:after="0" w:line="360" w:lineRule="auto"/>
        <w:ind w:firstLine="851"/>
        <w:jc w:val="both"/>
        <w:textAlignment w:val="baseline"/>
      </w:pPr>
      <w:r>
        <w:t>строительство детской площадки в д</w:t>
      </w:r>
      <w:proofErr w:type="gramStart"/>
      <w:r>
        <w:t>.К</w:t>
      </w:r>
      <w:proofErr w:type="gramEnd"/>
      <w:r>
        <w:t>аменево и с.Куркино;</w:t>
      </w:r>
    </w:p>
    <w:p w:rsidR="008944D2" w:rsidRDefault="008944D2" w:rsidP="000F63F9">
      <w:pPr>
        <w:pStyle w:val="ListParagraph"/>
        <w:widowControl w:val="0"/>
        <w:numPr>
          <w:ilvl w:val="0"/>
          <w:numId w:val="11"/>
        </w:numPr>
        <w:suppressAutoHyphens/>
        <w:overflowPunct w:val="0"/>
        <w:autoSpaceDE w:val="0"/>
        <w:spacing w:after="0" w:line="360" w:lineRule="auto"/>
        <w:ind w:firstLine="851"/>
        <w:jc w:val="both"/>
        <w:textAlignment w:val="baseline"/>
      </w:pPr>
      <w:r>
        <w:t>строительство 1-го торгового центра в д</w:t>
      </w:r>
      <w:proofErr w:type="gramStart"/>
      <w:r>
        <w:t>.Б</w:t>
      </w:r>
      <w:proofErr w:type="gramEnd"/>
      <w:r>
        <w:t xml:space="preserve">укреевка общей площадью </w:t>
      </w:r>
      <w:r>
        <w:br/>
        <w:t>1,8 тыс.м</w:t>
      </w:r>
      <w:r>
        <w:rPr>
          <w:vertAlign w:val="superscript"/>
        </w:rPr>
        <w:t>2</w:t>
      </w:r>
      <w:r>
        <w:t>;</w:t>
      </w:r>
    </w:p>
    <w:p w:rsidR="008944D2" w:rsidRDefault="008944D2" w:rsidP="000F63F9">
      <w:pPr>
        <w:pStyle w:val="ListParagraph"/>
        <w:widowControl w:val="0"/>
        <w:numPr>
          <w:ilvl w:val="0"/>
          <w:numId w:val="16"/>
        </w:numPr>
        <w:suppressAutoHyphens/>
        <w:overflowPunct w:val="0"/>
        <w:autoSpaceDE w:val="0"/>
        <w:spacing w:after="0" w:line="360" w:lineRule="auto"/>
        <w:ind w:left="0" w:firstLine="851"/>
        <w:jc w:val="both"/>
        <w:textAlignment w:val="baseline"/>
        <w:rPr>
          <w:b/>
          <w:i/>
        </w:rPr>
      </w:pPr>
      <w:r>
        <w:t>разработка мероприятий по приведению в соответствие с действующими нормами по обеспечению беспрепятственного доступа маломобильных групп населения к объектам социально-культурного и иного назначения к существующим, проектируемым и реконструируемым общественным объектам и территориям жилой застройки;</w:t>
      </w:r>
    </w:p>
    <w:p w:rsidR="008944D2" w:rsidRDefault="008944D2" w:rsidP="008944D2">
      <w:pPr>
        <w:widowControl w:val="0"/>
        <w:ind w:firstLine="851"/>
        <w:jc w:val="both"/>
      </w:pPr>
      <w:r>
        <w:rPr>
          <w:b/>
          <w:i/>
        </w:rPr>
        <w:t>Генеральным планом на расчетный срок предлагается:</w:t>
      </w:r>
    </w:p>
    <w:p w:rsidR="008944D2" w:rsidRDefault="008944D2" w:rsidP="000F63F9">
      <w:pPr>
        <w:pStyle w:val="ListParagraph"/>
        <w:widowControl w:val="0"/>
        <w:numPr>
          <w:ilvl w:val="0"/>
          <w:numId w:val="10"/>
        </w:numPr>
        <w:suppressAutoHyphens/>
        <w:overflowPunct w:val="0"/>
        <w:autoSpaceDE w:val="0"/>
        <w:spacing w:after="0" w:line="360" w:lineRule="auto"/>
        <w:ind w:firstLine="851"/>
        <w:jc w:val="both"/>
        <w:textAlignment w:val="baseline"/>
        <w:rPr>
          <w:b/>
          <w:lang w:bidi="en-US"/>
        </w:rPr>
      </w:pPr>
      <w:r>
        <w:t xml:space="preserve">сохранение существующих школ обладающие лучшей материально-технической базой, преподавательским составом, возможностями организации более качественного образовательного процесса. </w:t>
      </w:r>
    </w:p>
    <w:p w:rsidR="008944D2" w:rsidRPr="00BB6B83" w:rsidRDefault="008944D2" w:rsidP="008944D2">
      <w:pPr>
        <w:jc w:val="both"/>
        <w:rPr>
          <w:b/>
          <w:bCs/>
        </w:rPr>
      </w:pPr>
      <w:r w:rsidRPr="00BB6B83">
        <w:rPr>
          <w:b/>
          <w:bCs/>
        </w:rPr>
        <w:t>Таблица 3 - Пространственная организация школьного образования</w:t>
      </w:r>
    </w:p>
    <w:tbl>
      <w:tblPr>
        <w:tblW w:w="9925" w:type="dxa"/>
        <w:tblInd w:w="-65" w:type="dxa"/>
        <w:tblLayout w:type="fixed"/>
        <w:tblLook w:val="0000" w:firstRow="0" w:lastRow="0" w:firstColumn="0" w:lastColumn="0" w:noHBand="0" w:noVBand="0"/>
      </w:tblPr>
      <w:tblGrid>
        <w:gridCol w:w="533"/>
        <w:gridCol w:w="1237"/>
        <w:gridCol w:w="1305"/>
        <w:gridCol w:w="1575"/>
        <w:gridCol w:w="1695"/>
        <w:gridCol w:w="1215"/>
        <w:gridCol w:w="1005"/>
        <w:gridCol w:w="1360"/>
      </w:tblGrid>
      <w:tr w:rsidR="008944D2" w:rsidRPr="00572C30" w:rsidTr="00A95D9D">
        <w:trPr>
          <w:trHeight w:val="77"/>
        </w:trPr>
        <w:tc>
          <w:tcPr>
            <w:tcW w:w="533" w:type="dxa"/>
            <w:tcBorders>
              <w:top w:val="single" w:sz="4" w:space="0" w:color="000000"/>
              <w:left w:val="single" w:sz="4" w:space="0" w:color="000000"/>
              <w:bottom w:val="single" w:sz="4" w:space="0" w:color="000000"/>
            </w:tcBorders>
            <w:shd w:val="clear" w:color="auto" w:fill="auto"/>
            <w:vAlign w:val="center"/>
          </w:tcPr>
          <w:p w:rsidR="008944D2" w:rsidRDefault="008944D2" w:rsidP="00A95D9D">
            <w:pPr>
              <w:widowControl w:val="0"/>
              <w:snapToGrid w:val="0"/>
              <w:jc w:val="center"/>
              <w:rPr>
                <w:b/>
                <w:lang w:val="en-US" w:bidi="en-US"/>
              </w:rPr>
            </w:pPr>
            <w:r>
              <w:rPr>
                <w:b/>
                <w:lang w:val="en-US" w:bidi="en-US"/>
              </w:rPr>
              <w:lastRenderedPageBreak/>
              <w:t>№ п/п</w:t>
            </w:r>
          </w:p>
        </w:tc>
        <w:tc>
          <w:tcPr>
            <w:tcW w:w="1237" w:type="dxa"/>
            <w:tcBorders>
              <w:top w:val="single" w:sz="4" w:space="0" w:color="000000"/>
              <w:left w:val="single" w:sz="4" w:space="0" w:color="000000"/>
              <w:bottom w:val="single" w:sz="4" w:space="0" w:color="000000"/>
            </w:tcBorders>
            <w:shd w:val="clear" w:color="auto" w:fill="auto"/>
            <w:vAlign w:val="center"/>
          </w:tcPr>
          <w:p w:rsidR="008944D2" w:rsidRDefault="008944D2" w:rsidP="00A95D9D">
            <w:pPr>
              <w:keepNext/>
              <w:keepLines/>
              <w:snapToGrid w:val="0"/>
              <w:jc w:val="center"/>
              <w:rPr>
                <w:b/>
                <w:lang w:val="en-US" w:bidi="en-US"/>
              </w:rPr>
            </w:pPr>
            <w:r>
              <w:rPr>
                <w:b/>
                <w:lang w:val="en-US" w:bidi="en-US"/>
              </w:rPr>
              <w:t>Территория</w:t>
            </w:r>
          </w:p>
        </w:tc>
        <w:tc>
          <w:tcPr>
            <w:tcW w:w="1305" w:type="dxa"/>
            <w:tcBorders>
              <w:top w:val="single" w:sz="4" w:space="0" w:color="000000"/>
              <w:left w:val="single" w:sz="4" w:space="0" w:color="000000"/>
              <w:bottom w:val="single" w:sz="4" w:space="0" w:color="000000"/>
            </w:tcBorders>
            <w:shd w:val="clear" w:color="auto" w:fill="auto"/>
            <w:vAlign w:val="center"/>
          </w:tcPr>
          <w:p w:rsidR="008944D2" w:rsidRDefault="008944D2" w:rsidP="00A95D9D">
            <w:pPr>
              <w:keepNext/>
              <w:keepLines/>
              <w:snapToGrid w:val="0"/>
              <w:jc w:val="center"/>
              <w:rPr>
                <w:b/>
                <w:lang w:bidi="en-US"/>
              </w:rPr>
            </w:pPr>
            <w:r>
              <w:rPr>
                <w:b/>
                <w:lang w:val="en-US" w:bidi="en-US"/>
              </w:rPr>
              <w:t>Базовая школа</w:t>
            </w:r>
          </w:p>
        </w:tc>
        <w:tc>
          <w:tcPr>
            <w:tcW w:w="1575" w:type="dxa"/>
            <w:tcBorders>
              <w:top w:val="single" w:sz="4" w:space="0" w:color="000000"/>
              <w:left w:val="single" w:sz="4" w:space="0" w:color="000000"/>
              <w:bottom w:val="single" w:sz="4" w:space="0" w:color="000000"/>
            </w:tcBorders>
            <w:shd w:val="clear" w:color="auto" w:fill="auto"/>
            <w:vAlign w:val="center"/>
          </w:tcPr>
          <w:p w:rsidR="008944D2" w:rsidRDefault="008944D2" w:rsidP="00A95D9D">
            <w:pPr>
              <w:keepNext/>
              <w:keepLines/>
              <w:snapToGrid w:val="0"/>
              <w:jc w:val="center"/>
              <w:rPr>
                <w:b/>
                <w:lang w:bidi="en-US"/>
              </w:rPr>
            </w:pPr>
            <w:r>
              <w:rPr>
                <w:b/>
                <w:lang w:bidi="en-US"/>
              </w:rPr>
              <w:t>Школы, со</w:t>
            </w:r>
            <w:r>
              <w:rPr>
                <w:b/>
                <w:lang w:bidi="en-US"/>
              </w:rPr>
              <w:softHyphen/>
              <w:t>храняемые в статусе ОШ (до 2033</w:t>
            </w:r>
            <w:r>
              <w:rPr>
                <w:b/>
                <w:lang w:val="en-US" w:bidi="en-US"/>
              </w:rPr>
              <w:t> </w:t>
            </w:r>
            <w:r>
              <w:rPr>
                <w:b/>
                <w:lang w:bidi="en-US"/>
              </w:rPr>
              <w:t>г)</w:t>
            </w:r>
          </w:p>
        </w:tc>
        <w:tc>
          <w:tcPr>
            <w:tcW w:w="1695" w:type="dxa"/>
            <w:tcBorders>
              <w:top w:val="single" w:sz="4" w:space="0" w:color="000000"/>
              <w:left w:val="single" w:sz="4" w:space="0" w:color="000000"/>
              <w:bottom w:val="single" w:sz="4" w:space="0" w:color="000000"/>
            </w:tcBorders>
            <w:shd w:val="clear" w:color="auto" w:fill="auto"/>
            <w:vAlign w:val="center"/>
          </w:tcPr>
          <w:p w:rsidR="008944D2" w:rsidRPr="00572C30" w:rsidRDefault="008944D2" w:rsidP="00A95D9D">
            <w:pPr>
              <w:keepNext/>
              <w:keepLines/>
              <w:snapToGrid w:val="0"/>
              <w:jc w:val="center"/>
              <w:rPr>
                <w:b/>
                <w:lang w:bidi="en-US"/>
              </w:rPr>
            </w:pPr>
            <w:r>
              <w:rPr>
                <w:b/>
                <w:lang w:bidi="en-US"/>
              </w:rPr>
              <w:t>Школы, плани</w:t>
            </w:r>
            <w:r>
              <w:rPr>
                <w:b/>
                <w:lang w:bidi="en-US"/>
              </w:rPr>
              <w:softHyphen/>
              <w:t>руемые к за</w:t>
            </w:r>
            <w:r>
              <w:rPr>
                <w:b/>
                <w:lang w:bidi="en-US"/>
              </w:rPr>
              <w:softHyphen/>
              <w:t>крытию до 2018</w:t>
            </w:r>
            <w:r>
              <w:rPr>
                <w:b/>
                <w:lang w:val="en-US" w:bidi="en-US"/>
              </w:rPr>
              <w:t> </w:t>
            </w:r>
            <w:r>
              <w:rPr>
                <w:b/>
                <w:lang w:bidi="en-US"/>
              </w:rPr>
              <w:t>г</w:t>
            </w:r>
          </w:p>
        </w:tc>
        <w:tc>
          <w:tcPr>
            <w:tcW w:w="1215" w:type="dxa"/>
            <w:tcBorders>
              <w:top w:val="single" w:sz="4" w:space="0" w:color="000000"/>
              <w:left w:val="single" w:sz="4" w:space="0" w:color="000000"/>
              <w:bottom w:val="single" w:sz="4" w:space="0" w:color="000000"/>
            </w:tcBorders>
            <w:shd w:val="clear" w:color="auto" w:fill="auto"/>
            <w:vAlign w:val="center"/>
          </w:tcPr>
          <w:p w:rsidR="008944D2" w:rsidRDefault="008944D2" w:rsidP="00A95D9D">
            <w:pPr>
              <w:keepNext/>
              <w:keepLines/>
              <w:snapToGrid w:val="0"/>
              <w:jc w:val="center"/>
              <w:rPr>
                <w:b/>
                <w:lang w:val="en-US" w:bidi="en-US"/>
              </w:rPr>
            </w:pPr>
            <w:r>
              <w:rPr>
                <w:b/>
                <w:lang w:val="en-US" w:bidi="en-US"/>
              </w:rPr>
              <w:t>Численность обслуживаемого населения</w:t>
            </w:r>
          </w:p>
        </w:tc>
        <w:tc>
          <w:tcPr>
            <w:tcW w:w="1005" w:type="dxa"/>
            <w:tcBorders>
              <w:top w:val="single" w:sz="4" w:space="0" w:color="000000"/>
              <w:left w:val="single" w:sz="4" w:space="0" w:color="000000"/>
              <w:bottom w:val="single" w:sz="4" w:space="0" w:color="000000"/>
            </w:tcBorders>
            <w:shd w:val="clear" w:color="auto" w:fill="auto"/>
            <w:vAlign w:val="center"/>
          </w:tcPr>
          <w:p w:rsidR="008944D2" w:rsidRDefault="008944D2" w:rsidP="00A95D9D">
            <w:pPr>
              <w:keepNext/>
              <w:keepLines/>
              <w:snapToGrid w:val="0"/>
              <w:jc w:val="center"/>
              <w:rPr>
                <w:b/>
                <w:lang w:bidi="en-US"/>
              </w:rPr>
            </w:pPr>
            <w:r>
              <w:rPr>
                <w:b/>
                <w:lang w:val="en-US" w:bidi="en-US"/>
              </w:rPr>
              <w:t>Численность учащихся в 20</w:t>
            </w:r>
            <w:r>
              <w:rPr>
                <w:b/>
                <w:lang w:bidi="en-US"/>
              </w:rPr>
              <w:t>10</w:t>
            </w:r>
            <w:r>
              <w:rPr>
                <w:b/>
                <w:lang w:val="en-US" w:bidi="en-US"/>
              </w:rPr>
              <w:t xml:space="preserve"> г.</w:t>
            </w:r>
          </w:p>
        </w:tc>
        <w:tc>
          <w:tcPr>
            <w:tcW w:w="1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944D2" w:rsidRPr="00572C30" w:rsidRDefault="008944D2" w:rsidP="00A95D9D">
            <w:pPr>
              <w:keepNext/>
              <w:keepLines/>
              <w:snapToGrid w:val="0"/>
              <w:jc w:val="center"/>
              <w:rPr>
                <w:lang w:bidi="en-US"/>
              </w:rPr>
            </w:pPr>
            <w:r>
              <w:rPr>
                <w:b/>
                <w:lang w:bidi="en-US"/>
              </w:rPr>
              <w:t>Про</w:t>
            </w:r>
            <w:r>
              <w:rPr>
                <w:b/>
                <w:lang w:bidi="en-US"/>
              </w:rPr>
              <w:softHyphen/>
              <w:t>гноз чис</w:t>
            </w:r>
            <w:r>
              <w:rPr>
                <w:b/>
                <w:lang w:bidi="en-US"/>
              </w:rPr>
              <w:softHyphen/>
              <w:t>ленно</w:t>
            </w:r>
            <w:r>
              <w:rPr>
                <w:b/>
                <w:lang w:bidi="en-US"/>
              </w:rPr>
              <w:softHyphen/>
              <w:t>сти уча</w:t>
            </w:r>
            <w:r>
              <w:rPr>
                <w:b/>
                <w:lang w:bidi="en-US"/>
              </w:rPr>
              <w:softHyphen/>
              <w:t>щихся к 2033 г.</w:t>
            </w:r>
          </w:p>
        </w:tc>
      </w:tr>
      <w:tr w:rsidR="008944D2" w:rsidTr="00A95D9D">
        <w:trPr>
          <w:trHeight w:val="1478"/>
        </w:trPr>
        <w:tc>
          <w:tcPr>
            <w:tcW w:w="533" w:type="dxa"/>
            <w:tcBorders>
              <w:top w:val="single" w:sz="4" w:space="0" w:color="000000"/>
              <w:left w:val="single" w:sz="4" w:space="0" w:color="000000"/>
              <w:bottom w:val="single" w:sz="4" w:space="0" w:color="000000"/>
            </w:tcBorders>
            <w:shd w:val="clear" w:color="auto" w:fill="auto"/>
            <w:vAlign w:val="center"/>
          </w:tcPr>
          <w:p w:rsidR="008944D2" w:rsidRDefault="008944D2" w:rsidP="00A95D9D">
            <w:pPr>
              <w:widowControl w:val="0"/>
              <w:snapToGrid w:val="0"/>
              <w:jc w:val="center"/>
              <w:rPr>
                <w:lang w:val="en-US" w:bidi="en-US"/>
              </w:rPr>
            </w:pPr>
            <w:r>
              <w:rPr>
                <w:lang w:val="en-US" w:bidi="en-US"/>
              </w:rPr>
              <w:t>1</w:t>
            </w:r>
          </w:p>
        </w:tc>
        <w:tc>
          <w:tcPr>
            <w:tcW w:w="1237" w:type="dxa"/>
            <w:tcBorders>
              <w:top w:val="single" w:sz="4" w:space="0" w:color="000000"/>
              <w:left w:val="single" w:sz="4" w:space="0" w:color="000000"/>
              <w:bottom w:val="single" w:sz="4" w:space="0" w:color="000000"/>
            </w:tcBorders>
            <w:shd w:val="clear" w:color="auto" w:fill="auto"/>
            <w:vAlign w:val="center"/>
          </w:tcPr>
          <w:p w:rsidR="008944D2" w:rsidRDefault="008944D2" w:rsidP="00A95D9D">
            <w:pPr>
              <w:keepNext/>
              <w:keepLines/>
              <w:snapToGrid w:val="0"/>
              <w:jc w:val="center"/>
              <w:rPr>
                <w:lang w:val="en-US" w:bidi="en-US"/>
              </w:rPr>
            </w:pPr>
            <w:r>
              <w:rPr>
                <w:lang w:val="en-US" w:bidi="en-US"/>
              </w:rPr>
              <w:t xml:space="preserve">МО </w:t>
            </w:r>
            <w:r>
              <w:rPr>
                <w:lang w:bidi="en-US"/>
              </w:rPr>
              <w:t xml:space="preserve">Камышинский </w:t>
            </w:r>
            <w:r>
              <w:rPr>
                <w:lang w:val="en-US" w:bidi="en-US"/>
              </w:rPr>
              <w:t>c/c</w:t>
            </w:r>
          </w:p>
        </w:tc>
        <w:tc>
          <w:tcPr>
            <w:tcW w:w="1305" w:type="dxa"/>
            <w:tcBorders>
              <w:top w:val="single" w:sz="4" w:space="0" w:color="000000"/>
              <w:left w:val="single" w:sz="4" w:space="0" w:color="000000"/>
              <w:bottom w:val="single" w:sz="4" w:space="0" w:color="000000"/>
            </w:tcBorders>
            <w:shd w:val="clear" w:color="auto" w:fill="auto"/>
            <w:vAlign w:val="center"/>
          </w:tcPr>
          <w:p w:rsidR="008944D2" w:rsidRDefault="008944D2" w:rsidP="00A95D9D">
            <w:pPr>
              <w:keepNext/>
              <w:keepLines/>
              <w:snapToGrid w:val="0"/>
              <w:jc w:val="center"/>
              <w:rPr>
                <w:lang w:val="en-US" w:bidi="en-US"/>
              </w:rPr>
            </w:pPr>
            <w:r>
              <w:rPr>
                <w:lang w:val="en-US" w:bidi="en-US"/>
              </w:rPr>
              <w:t>МОУ «</w:t>
            </w:r>
            <w:r>
              <w:rPr>
                <w:lang w:bidi="en-US"/>
              </w:rPr>
              <w:t>Ушаковская</w:t>
            </w:r>
          </w:p>
          <w:p w:rsidR="008944D2" w:rsidRDefault="008944D2" w:rsidP="00A95D9D">
            <w:pPr>
              <w:snapToGrid w:val="0"/>
              <w:jc w:val="center"/>
              <w:rPr>
                <w:lang w:val="en-US" w:bidi="en-US"/>
              </w:rPr>
            </w:pPr>
            <w:r>
              <w:rPr>
                <w:lang w:val="en-US" w:bidi="en-US"/>
              </w:rPr>
              <w:t>СОШ»</w:t>
            </w:r>
          </w:p>
        </w:tc>
        <w:tc>
          <w:tcPr>
            <w:tcW w:w="1575" w:type="dxa"/>
            <w:tcBorders>
              <w:top w:val="single" w:sz="4" w:space="0" w:color="000000"/>
              <w:left w:val="single" w:sz="4" w:space="0" w:color="000000"/>
              <w:bottom w:val="single" w:sz="4" w:space="0" w:color="000000"/>
            </w:tcBorders>
            <w:shd w:val="clear" w:color="auto" w:fill="auto"/>
            <w:vAlign w:val="center"/>
          </w:tcPr>
          <w:p w:rsidR="008944D2" w:rsidRDefault="008944D2" w:rsidP="00A95D9D">
            <w:pPr>
              <w:keepNext/>
              <w:keepLines/>
              <w:snapToGrid w:val="0"/>
              <w:jc w:val="center"/>
              <w:rPr>
                <w:lang w:val="en-US" w:bidi="en-US"/>
              </w:rPr>
            </w:pPr>
            <w:r>
              <w:rPr>
                <w:lang w:val="en-US" w:bidi="en-US"/>
              </w:rPr>
              <w:t xml:space="preserve">МОУ </w:t>
            </w:r>
            <w:r>
              <w:rPr>
                <w:lang w:bidi="en-US"/>
              </w:rPr>
              <w:t>«Ушаковская</w:t>
            </w:r>
          </w:p>
          <w:p w:rsidR="008944D2" w:rsidRDefault="008944D2" w:rsidP="00A95D9D">
            <w:pPr>
              <w:snapToGrid w:val="0"/>
              <w:jc w:val="center"/>
              <w:rPr>
                <w:lang w:val="en-US" w:bidi="en-US"/>
              </w:rPr>
            </w:pPr>
            <w:r>
              <w:rPr>
                <w:lang w:val="en-US" w:bidi="en-US"/>
              </w:rPr>
              <w:t>СОШ»</w:t>
            </w:r>
          </w:p>
        </w:tc>
        <w:tc>
          <w:tcPr>
            <w:tcW w:w="1695" w:type="dxa"/>
            <w:tcBorders>
              <w:top w:val="single" w:sz="4" w:space="0" w:color="000000"/>
              <w:left w:val="single" w:sz="4" w:space="0" w:color="000000"/>
              <w:bottom w:val="single" w:sz="4" w:space="0" w:color="000000"/>
            </w:tcBorders>
            <w:shd w:val="clear" w:color="auto" w:fill="auto"/>
            <w:vAlign w:val="center"/>
          </w:tcPr>
          <w:p w:rsidR="008944D2" w:rsidRDefault="008944D2" w:rsidP="00A95D9D">
            <w:pPr>
              <w:keepNext/>
              <w:keepLines/>
              <w:snapToGrid w:val="0"/>
              <w:jc w:val="center"/>
              <w:rPr>
                <w:lang w:bidi="en-US"/>
              </w:rPr>
            </w:pPr>
          </w:p>
        </w:tc>
        <w:tc>
          <w:tcPr>
            <w:tcW w:w="1215" w:type="dxa"/>
            <w:tcBorders>
              <w:top w:val="single" w:sz="4" w:space="0" w:color="000000"/>
              <w:left w:val="single" w:sz="4" w:space="0" w:color="000000"/>
              <w:bottom w:val="single" w:sz="4" w:space="0" w:color="000000"/>
            </w:tcBorders>
            <w:shd w:val="clear" w:color="auto" w:fill="auto"/>
            <w:vAlign w:val="center"/>
          </w:tcPr>
          <w:p w:rsidR="008944D2" w:rsidRDefault="008944D2" w:rsidP="00A95D9D">
            <w:pPr>
              <w:keepNext/>
              <w:keepLines/>
              <w:snapToGrid w:val="0"/>
              <w:jc w:val="center"/>
              <w:rPr>
                <w:lang w:bidi="en-US"/>
              </w:rPr>
            </w:pPr>
            <w:r>
              <w:rPr>
                <w:lang w:bidi="en-US"/>
              </w:rPr>
              <w:t>3587</w:t>
            </w:r>
          </w:p>
        </w:tc>
        <w:tc>
          <w:tcPr>
            <w:tcW w:w="1005" w:type="dxa"/>
            <w:tcBorders>
              <w:top w:val="single" w:sz="4" w:space="0" w:color="000000"/>
              <w:left w:val="single" w:sz="4" w:space="0" w:color="000000"/>
              <w:bottom w:val="single" w:sz="4" w:space="0" w:color="000000"/>
            </w:tcBorders>
            <w:shd w:val="clear" w:color="auto" w:fill="auto"/>
            <w:vAlign w:val="center"/>
          </w:tcPr>
          <w:p w:rsidR="008944D2" w:rsidRDefault="008944D2" w:rsidP="00A95D9D">
            <w:pPr>
              <w:keepNext/>
              <w:keepLines/>
              <w:snapToGrid w:val="0"/>
              <w:jc w:val="center"/>
              <w:rPr>
                <w:lang w:bidi="en-US"/>
              </w:rPr>
            </w:pPr>
          </w:p>
        </w:tc>
        <w:tc>
          <w:tcPr>
            <w:tcW w:w="13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944D2" w:rsidRDefault="008944D2" w:rsidP="00A95D9D">
            <w:pPr>
              <w:keepNext/>
              <w:keepLines/>
              <w:snapToGrid w:val="0"/>
              <w:jc w:val="center"/>
              <w:rPr>
                <w:lang w:bidi="en-US"/>
              </w:rPr>
            </w:pPr>
          </w:p>
        </w:tc>
      </w:tr>
    </w:tbl>
    <w:p w:rsidR="008944D2" w:rsidRDefault="008944D2" w:rsidP="000F63F9">
      <w:pPr>
        <w:pStyle w:val="ListParagraph"/>
        <w:widowControl w:val="0"/>
        <w:numPr>
          <w:ilvl w:val="0"/>
          <w:numId w:val="10"/>
        </w:numPr>
        <w:tabs>
          <w:tab w:val="left" w:pos="993"/>
        </w:tabs>
        <w:suppressAutoHyphens/>
        <w:overflowPunct w:val="0"/>
        <w:autoSpaceDE w:val="0"/>
        <w:spacing w:after="0" w:line="360" w:lineRule="auto"/>
        <w:ind w:firstLine="709"/>
        <w:jc w:val="both"/>
        <w:textAlignment w:val="baseline"/>
      </w:pPr>
      <w:r>
        <w:t>предлагается производить реконструкцию объектов культуры по мере их обветшания.</w:t>
      </w:r>
    </w:p>
    <w:p w:rsidR="008944D2" w:rsidRDefault="008944D2" w:rsidP="000F63F9">
      <w:pPr>
        <w:pStyle w:val="ListParagraph"/>
        <w:widowControl w:val="0"/>
        <w:numPr>
          <w:ilvl w:val="0"/>
          <w:numId w:val="10"/>
        </w:numPr>
        <w:tabs>
          <w:tab w:val="left" w:pos="993"/>
        </w:tabs>
        <w:suppressAutoHyphens/>
        <w:overflowPunct w:val="0"/>
        <w:autoSpaceDE w:val="0"/>
        <w:spacing w:after="0" w:line="360" w:lineRule="auto"/>
        <w:ind w:firstLine="709"/>
        <w:jc w:val="both"/>
        <w:textAlignment w:val="baseline"/>
      </w:pPr>
      <w:r w:rsidRPr="00DF020C">
        <w:t xml:space="preserve">объект </w:t>
      </w:r>
      <w:r>
        <w:t>реконструкции - Букреевский психоневрологический интернат в д</w:t>
      </w:r>
      <w:proofErr w:type="gramStart"/>
      <w:r>
        <w:t>.Ч</w:t>
      </w:r>
      <w:proofErr w:type="gramEnd"/>
      <w:r>
        <w:t>урилово с расширением территории под лечебный комплекс за счет земельных участков</w:t>
      </w:r>
      <w:r w:rsidRPr="00236DB4">
        <w:t xml:space="preserve"> </w:t>
      </w:r>
      <w:r>
        <w:rPr>
          <w:lang w:val="en-US"/>
        </w:rPr>
        <w:t>c</w:t>
      </w:r>
      <w:r w:rsidRPr="00236DB4">
        <w:t xml:space="preserve"> </w:t>
      </w:r>
      <w:r>
        <w:t>кадастровыми номерами</w:t>
      </w:r>
      <w:r w:rsidRPr="00830704">
        <w:t>:</w:t>
      </w:r>
      <w:r>
        <w:t xml:space="preserve"> 46</w:t>
      </w:r>
      <w:r w:rsidRPr="00236DB4">
        <w:t xml:space="preserve">:11:061913:40 </w:t>
      </w:r>
      <w:r>
        <w:t>–</w:t>
      </w:r>
      <w:r w:rsidRPr="00236DB4">
        <w:t xml:space="preserve"> </w:t>
      </w:r>
      <w:r>
        <w:t>площадью 4233.00 кв.м.,                                                               46</w:t>
      </w:r>
      <w:r w:rsidRPr="00236DB4">
        <w:t>:11:061913:24 –</w:t>
      </w:r>
      <w:r>
        <w:t xml:space="preserve"> площадью 226307.00 кв.м., 46</w:t>
      </w:r>
      <w:r w:rsidRPr="00236DB4">
        <w:t xml:space="preserve">:11:061913:25 </w:t>
      </w:r>
      <w:r>
        <w:t>– площадью 27125.00 кв.м.</w:t>
      </w:r>
    </w:p>
    <w:p w:rsidR="008944D2" w:rsidRPr="00236DB4" w:rsidRDefault="008944D2" w:rsidP="008944D2">
      <w:pPr>
        <w:pStyle w:val="ListParagraph"/>
        <w:widowControl w:val="0"/>
        <w:tabs>
          <w:tab w:val="left" w:pos="993"/>
        </w:tabs>
        <w:suppressAutoHyphens/>
        <w:overflowPunct w:val="0"/>
        <w:autoSpaceDE w:val="0"/>
        <w:spacing w:after="0" w:line="360" w:lineRule="auto"/>
        <w:ind w:left="0"/>
        <w:jc w:val="both"/>
        <w:textAlignment w:val="baseline"/>
      </w:pPr>
      <w:r>
        <w:t xml:space="preserve">                                                         </w:t>
      </w:r>
    </w:p>
    <w:p w:rsidR="008944D2" w:rsidRDefault="008944D2" w:rsidP="000F63F9">
      <w:pPr>
        <w:pStyle w:val="2"/>
        <w:keepNext w:val="0"/>
        <w:widowControl w:val="0"/>
        <w:numPr>
          <w:ilvl w:val="1"/>
          <w:numId w:val="19"/>
        </w:numPr>
        <w:overflowPunct w:val="0"/>
        <w:autoSpaceDE w:val="0"/>
        <w:spacing w:before="0" w:after="0" w:line="360" w:lineRule="auto"/>
        <w:jc w:val="center"/>
        <w:textAlignment w:val="baseline"/>
        <w:rPr>
          <w:sz w:val="24"/>
          <w:szCs w:val="24"/>
        </w:rPr>
      </w:pPr>
      <w:bookmarkStart w:id="121" w:name="__RefHeading__750_157504780"/>
      <w:bookmarkStart w:id="122" w:name="__RefHeading__122_961330874"/>
      <w:bookmarkStart w:id="123" w:name="__RefHeading__94_1584987570"/>
      <w:bookmarkStart w:id="124" w:name="__RefHeading__62_1519787039"/>
      <w:bookmarkStart w:id="125" w:name="__RefHeading__32_981618659"/>
      <w:bookmarkStart w:id="126" w:name="__RefHeading__17_268390193"/>
      <w:bookmarkStart w:id="127" w:name="__RefHeading__47_1569249092"/>
      <w:bookmarkStart w:id="128" w:name="__RefHeading__77_1660872846"/>
      <w:bookmarkStart w:id="129" w:name="__RefHeading__107_40885925"/>
      <w:bookmarkStart w:id="130" w:name="__RefHeading__585_157504780"/>
      <w:bookmarkStart w:id="131" w:name="_Toc380149768"/>
      <w:bookmarkStart w:id="132" w:name="_Toc380149815"/>
      <w:bookmarkStart w:id="133" w:name="_Toc514406726"/>
      <w:bookmarkEnd w:id="121"/>
      <w:bookmarkEnd w:id="122"/>
      <w:bookmarkEnd w:id="123"/>
      <w:bookmarkEnd w:id="124"/>
      <w:bookmarkEnd w:id="125"/>
      <w:bookmarkEnd w:id="126"/>
      <w:bookmarkEnd w:id="127"/>
      <w:bookmarkEnd w:id="128"/>
      <w:bookmarkEnd w:id="129"/>
      <w:bookmarkEnd w:id="130"/>
      <w:r>
        <w:rPr>
          <w:rFonts w:ascii="Times New Roman" w:hAnsi="Times New Roman" w:cs="Times New Roman"/>
          <w:i w:val="0"/>
          <w:sz w:val="24"/>
          <w:szCs w:val="24"/>
        </w:rPr>
        <w:t>1.3 Мероприятия по совершенствованию транспортной инфраструктуры</w:t>
      </w:r>
      <w:bookmarkEnd w:id="131"/>
      <w:bookmarkEnd w:id="132"/>
      <w:bookmarkEnd w:id="133"/>
    </w:p>
    <w:p w:rsidR="008944D2" w:rsidRDefault="008944D2" w:rsidP="008944D2">
      <w:pPr>
        <w:pStyle w:val="ListParagraph"/>
        <w:widowControl w:val="0"/>
        <w:spacing w:line="240" w:lineRule="auto"/>
        <w:ind w:left="851"/>
        <w:jc w:val="both"/>
      </w:pPr>
      <w:r>
        <w:rPr>
          <w:b/>
          <w:i/>
        </w:rPr>
        <w:t>Генеральным планом на 1 очередь строительства предусматривается:</w:t>
      </w:r>
    </w:p>
    <w:p w:rsidR="008944D2" w:rsidRDefault="008944D2" w:rsidP="000F63F9">
      <w:pPr>
        <w:pStyle w:val="ListParagraph"/>
        <w:widowControl w:val="0"/>
        <w:numPr>
          <w:ilvl w:val="0"/>
          <w:numId w:val="10"/>
        </w:numPr>
        <w:suppressAutoHyphens/>
        <w:overflowPunct w:val="0"/>
        <w:autoSpaceDE w:val="0"/>
        <w:spacing w:after="0" w:line="360" w:lineRule="auto"/>
        <w:ind w:firstLine="851"/>
        <w:jc w:val="both"/>
        <w:textAlignment w:val="baseline"/>
        <w:rPr>
          <w:b/>
          <w:kern w:val="1"/>
        </w:rPr>
      </w:pPr>
      <w:r>
        <w:t>асфальтирование порядка 13,2 км улиц с грунтовым и/или щебеночным покрытием (перечень улиц указан в следующей таблице 4).</w:t>
      </w:r>
    </w:p>
    <w:p w:rsidR="008944D2" w:rsidRDefault="008944D2" w:rsidP="008944D2">
      <w:pPr>
        <w:pStyle w:val="ListParagraph"/>
        <w:widowControl w:val="0"/>
        <w:spacing w:line="360" w:lineRule="auto"/>
        <w:ind w:left="0"/>
        <w:jc w:val="both"/>
        <w:rPr>
          <w:b/>
          <w:kern w:val="1"/>
        </w:rPr>
      </w:pPr>
      <w:r w:rsidRPr="00F06E65">
        <w:rPr>
          <w:b/>
          <w:kern w:val="1"/>
        </w:rPr>
        <w:t xml:space="preserve">Таблица </w:t>
      </w:r>
      <w:r>
        <w:rPr>
          <w:b/>
          <w:kern w:val="1"/>
        </w:rPr>
        <w:t>4</w:t>
      </w:r>
      <w:r w:rsidRPr="00F06E65">
        <w:rPr>
          <w:b/>
          <w:kern w:val="1"/>
        </w:rPr>
        <w:t xml:space="preserve"> – Перечень улиц, требующих улучшения дорожного покрытия </w:t>
      </w:r>
    </w:p>
    <w:tbl>
      <w:tblPr>
        <w:tblpPr w:leftFromText="180" w:rightFromText="180" w:vertAnchor="text" w:tblpY="1"/>
        <w:tblOverlap w:val="never"/>
        <w:tblW w:w="948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34"/>
        <w:gridCol w:w="2346"/>
        <w:gridCol w:w="1680"/>
        <w:gridCol w:w="1200"/>
        <w:gridCol w:w="1080"/>
        <w:gridCol w:w="1080"/>
        <w:gridCol w:w="1560"/>
      </w:tblGrid>
      <w:tr w:rsidR="008944D2" w:rsidRPr="00996016" w:rsidTr="00A95D9D">
        <w:trPr>
          <w:trHeight w:val="213"/>
        </w:trPr>
        <w:tc>
          <w:tcPr>
            <w:tcW w:w="534" w:type="dxa"/>
            <w:vMerge w:val="restart"/>
            <w:shd w:val="clear" w:color="auto" w:fill="auto"/>
          </w:tcPr>
          <w:p w:rsidR="008944D2" w:rsidRPr="00996016" w:rsidRDefault="008944D2" w:rsidP="00A95D9D">
            <w:pPr>
              <w:ind w:right="-144"/>
              <w:jc w:val="center"/>
              <w:rPr>
                <w:b/>
                <w:sz w:val="20"/>
                <w:szCs w:val="20"/>
              </w:rPr>
            </w:pPr>
            <w:r w:rsidRPr="00996016">
              <w:rPr>
                <w:b/>
                <w:sz w:val="20"/>
                <w:szCs w:val="20"/>
              </w:rPr>
              <w:t>№</w:t>
            </w:r>
          </w:p>
          <w:p w:rsidR="008944D2" w:rsidRPr="00996016" w:rsidRDefault="008944D2" w:rsidP="00A95D9D">
            <w:pPr>
              <w:ind w:right="-144"/>
              <w:jc w:val="center"/>
              <w:rPr>
                <w:b/>
                <w:sz w:val="20"/>
                <w:szCs w:val="20"/>
              </w:rPr>
            </w:pPr>
            <w:proofErr w:type="gramStart"/>
            <w:r w:rsidRPr="00996016">
              <w:rPr>
                <w:b/>
                <w:sz w:val="20"/>
                <w:szCs w:val="20"/>
              </w:rPr>
              <w:t>п</w:t>
            </w:r>
            <w:proofErr w:type="gramEnd"/>
            <w:r w:rsidRPr="00996016">
              <w:rPr>
                <w:b/>
                <w:sz w:val="20"/>
                <w:szCs w:val="20"/>
              </w:rPr>
              <w:t>/п</w:t>
            </w:r>
          </w:p>
        </w:tc>
        <w:tc>
          <w:tcPr>
            <w:tcW w:w="2346" w:type="dxa"/>
            <w:vMerge w:val="restart"/>
            <w:shd w:val="clear" w:color="auto" w:fill="auto"/>
          </w:tcPr>
          <w:p w:rsidR="008944D2" w:rsidRDefault="008944D2" w:rsidP="00A95D9D">
            <w:pPr>
              <w:ind w:right="-144" w:firstLine="284"/>
              <w:jc w:val="center"/>
              <w:rPr>
                <w:b/>
                <w:sz w:val="20"/>
                <w:szCs w:val="20"/>
              </w:rPr>
            </w:pPr>
          </w:p>
          <w:p w:rsidR="008944D2" w:rsidRPr="00996016" w:rsidRDefault="008944D2" w:rsidP="00A95D9D">
            <w:pPr>
              <w:ind w:right="-144" w:firstLine="284"/>
              <w:jc w:val="center"/>
              <w:rPr>
                <w:b/>
                <w:sz w:val="20"/>
                <w:szCs w:val="20"/>
              </w:rPr>
            </w:pPr>
            <w:r w:rsidRPr="00996016">
              <w:rPr>
                <w:b/>
                <w:sz w:val="20"/>
                <w:szCs w:val="20"/>
              </w:rPr>
              <w:t>Название улиц</w:t>
            </w:r>
          </w:p>
        </w:tc>
        <w:tc>
          <w:tcPr>
            <w:tcW w:w="1680" w:type="dxa"/>
            <w:vMerge w:val="restart"/>
            <w:shd w:val="clear" w:color="auto" w:fill="auto"/>
          </w:tcPr>
          <w:p w:rsidR="008944D2" w:rsidRPr="00996016" w:rsidRDefault="008944D2" w:rsidP="00A95D9D">
            <w:pPr>
              <w:ind w:right="-144"/>
              <w:jc w:val="center"/>
              <w:rPr>
                <w:b/>
                <w:sz w:val="20"/>
                <w:szCs w:val="20"/>
              </w:rPr>
            </w:pPr>
            <w:r w:rsidRPr="00996016">
              <w:rPr>
                <w:b/>
                <w:sz w:val="20"/>
                <w:szCs w:val="20"/>
              </w:rPr>
              <w:t xml:space="preserve">Протяженность, </w:t>
            </w:r>
            <w:proofErr w:type="gramStart"/>
            <w:r w:rsidRPr="00996016">
              <w:rPr>
                <w:b/>
                <w:sz w:val="20"/>
                <w:szCs w:val="20"/>
              </w:rPr>
              <w:t>км</w:t>
            </w:r>
            <w:proofErr w:type="gramEnd"/>
          </w:p>
        </w:tc>
        <w:tc>
          <w:tcPr>
            <w:tcW w:w="3360" w:type="dxa"/>
            <w:gridSpan w:val="3"/>
            <w:shd w:val="clear" w:color="auto" w:fill="auto"/>
          </w:tcPr>
          <w:p w:rsidR="008944D2" w:rsidRPr="00996016" w:rsidRDefault="008944D2" w:rsidP="00A95D9D">
            <w:pPr>
              <w:ind w:right="-144" w:hanging="8"/>
              <w:jc w:val="center"/>
              <w:rPr>
                <w:b/>
                <w:sz w:val="20"/>
                <w:szCs w:val="20"/>
              </w:rPr>
            </w:pPr>
            <w:r w:rsidRPr="00996016">
              <w:rPr>
                <w:b/>
                <w:sz w:val="20"/>
                <w:szCs w:val="20"/>
              </w:rPr>
              <w:t>Покрытие</w:t>
            </w:r>
          </w:p>
        </w:tc>
        <w:tc>
          <w:tcPr>
            <w:tcW w:w="1560" w:type="dxa"/>
            <w:vMerge w:val="restart"/>
            <w:shd w:val="clear" w:color="auto" w:fill="auto"/>
          </w:tcPr>
          <w:p w:rsidR="008944D2" w:rsidRPr="00996016" w:rsidRDefault="008944D2" w:rsidP="00A95D9D">
            <w:pPr>
              <w:ind w:right="-144"/>
              <w:jc w:val="center"/>
              <w:rPr>
                <w:b/>
                <w:sz w:val="20"/>
                <w:szCs w:val="20"/>
              </w:rPr>
            </w:pPr>
            <w:r w:rsidRPr="00996016">
              <w:rPr>
                <w:b/>
                <w:sz w:val="20"/>
                <w:szCs w:val="20"/>
              </w:rPr>
              <w:t>Наличие уличного освещения</w:t>
            </w:r>
            <w:proofErr w:type="gramStart"/>
            <w:r w:rsidRPr="00996016">
              <w:rPr>
                <w:b/>
                <w:sz w:val="20"/>
                <w:szCs w:val="20"/>
              </w:rPr>
              <w:t xml:space="preserve"> (+/-)</w:t>
            </w:r>
            <w:proofErr w:type="gramEnd"/>
          </w:p>
        </w:tc>
      </w:tr>
      <w:tr w:rsidR="008944D2" w:rsidRPr="00996016" w:rsidTr="00A95D9D">
        <w:trPr>
          <w:trHeight w:val="291"/>
        </w:trPr>
        <w:tc>
          <w:tcPr>
            <w:tcW w:w="534" w:type="dxa"/>
            <w:vMerge/>
            <w:shd w:val="clear" w:color="auto" w:fill="DAEEF3"/>
          </w:tcPr>
          <w:p w:rsidR="008944D2" w:rsidRPr="00996016" w:rsidRDefault="008944D2" w:rsidP="00A95D9D">
            <w:pPr>
              <w:ind w:right="-144"/>
              <w:rPr>
                <w:b/>
                <w:sz w:val="20"/>
                <w:szCs w:val="20"/>
              </w:rPr>
            </w:pPr>
          </w:p>
        </w:tc>
        <w:tc>
          <w:tcPr>
            <w:tcW w:w="2346" w:type="dxa"/>
            <w:vMerge/>
            <w:shd w:val="clear" w:color="auto" w:fill="DAEEF3"/>
          </w:tcPr>
          <w:p w:rsidR="008944D2" w:rsidRPr="00996016" w:rsidRDefault="008944D2" w:rsidP="00A95D9D">
            <w:pPr>
              <w:ind w:right="-144" w:firstLine="284"/>
              <w:rPr>
                <w:b/>
                <w:sz w:val="20"/>
                <w:szCs w:val="20"/>
              </w:rPr>
            </w:pPr>
          </w:p>
        </w:tc>
        <w:tc>
          <w:tcPr>
            <w:tcW w:w="1680" w:type="dxa"/>
            <w:vMerge/>
            <w:shd w:val="clear" w:color="auto" w:fill="DAEEF3"/>
          </w:tcPr>
          <w:p w:rsidR="008944D2" w:rsidRPr="00996016" w:rsidRDefault="008944D2" w:rsidP="00A95D9D">
            <w:pPr>
              <w:ind w:right="-144"/>
              <w:rPr>
                <w:b/>
                <w:sz w:val="20"/>
                <w:szCs w:val="20"/>
              </w:rPr>
            </w:pPr>
          </w:p>
        </w:tc>
        <w:tc>
          <w:tcPr>
            <w:tcW w:w="1200" w:type="dxa"/>
            <w:shd w:val="clear" w:color="auto" w:fill="auto"/>
          </w:tcPr>
          <w:p w:rsidR="008944D2" w:rsidRPr="00996016" w:rsidRDefault="008944D2" w:rsidP="00A95D9D">
            <w:pPr>
              <w:ind w:right="-144"/>
              <w:jc w:val="center"/>
              <w:rPr>
                <w:b/>
                <w:sz w:val="20"/>
                <w:szCs w:val="20"/>
              </w:rPr>
            </w:pPr>
            <w:r w:rsidRPr="00996016">
              <w:rPr>
                <w:b/>
                <w:sz w:val="20"/>
                <w:szCs w:val="20"/>
              </w:rPr>
              <w:t>асфальт</w:t>
            </w:r>
          </w:p>
        </w:tc>
        <w:tc>
          <w:tcPr>
            <w:tcW w:w="1080" w:type="dxa"/>
            <w:shd w:val="clear" w:color="auto" w:fill="auto"/>
          </w:tcPr>
          <w:p w:rsidR="008944D2" w:rsidRPr="00996016" w:rsidRDefault="008944D2" w:rsidP="00A95D9D">
            <w:pPr>
              <w:ind w:right="-144" w:hanging="8"/>
              <w:jc w:val="center"/>
              <w:rPr>
                <w:b/>
                <w:sz w:val="20"/>
                <w:szCs w:val="20"/>
              </w:rPr>
            </w:pPr>
            <w:r w:rsidRPr="00996016">
              <w:rPr>
                <w:b/>
                <w:sz w:val="20"/>
                <w:szCs w:val="20"/>
              </w:rPr>
              <w:t>щебень</w:t>
            </w:r>
          </w:p>
        </w:tc>
        <w:tc>
          <w:tcPr>
            <w:tcW w:w="1080" w:type="dxa"/>
            <w:shd w:val="clear" w:color="auto" w:fill="auto"/>
          </w:tcPr>
          <w:p w:rsidR="008944D2" w:rsidRPr="00996016" w:rsidRDefault="008944D2" w:rsidP="00A95D9D">
            <w:pPr>
              <w:ind w:right="-144" w:hanging="8"/>
              <w:jc w:val="center"/>
              <w:rPr>
                <w:b/>
                <w:sz w:val="20"/>
                <w:szCs w:val="20"/>
              </w:rPr>
            </w:pPr>
            <w:r w:rsidRPr="00996016">
              <w:rPr>
                <w:b/>
                <w:sz w:val="20"/>
                <w:szCs w:val="20"/>
              </w:rPr>
              <w:t>грунт</w:t>
            </w:r>
          </w:p>
        </w:tc>
        <w:tc>
          <w:tcPr>
            <w:tcW w:w="1560" w:type="dxa"/>
            <w:vMerge/>
            <w:shd w:val="clear" w:color="auto" w:fill="DAEEF3"/>
          </w:tcPr>
          <w:p w:rsidR="008944D2" w:rsidRPr="00996016" w:rsidRDefault="008944D2" w:rsidP="00A95D9D">
            <w:pPr>
              <w:ind w:right="-144" w:firstLine="284"/>
              <w:rPr>
                <w:b/>
                <w:sz w:val="20"/>
                <w:szCs w:val="20"/>
              </w:rPr>
            </w:pPr>
          </w:p>
        </w:tc>
      </w:tr>
      <w:tr w:rsidR="008944D2" w:rsidRPr="00996016" w:rsidTr="00A95D9D">
        <w:trPr>
          <w:trHeight w:val="291"/>
        </w:trPr>
        <w:tc>
          <w:tcPr>
            <w:tcW w:w="9480" w:type="dxa"/>
            <w:gridSpan w:val="7"/>
          </w:tcPr>
          <w:p w:rsidR="008944D2" w:rsidRPr="00996016" w:rsidRDefault="008944D2" w:rsidP="00A95D9D">
            <w:pPr>
              <w:ind w:right="-144" w:firstLine="284"/>
              <w:jc w:val="center"/>
              <w:rPr>
                <w:b/>
                <w:sz w:val="20"/>
                <w:szCs w:val="20"/>
              </w:rPr>
            </w:pPr>
            <w:r>
              <w:rPr>
                <w:b/>
                <w:sz w:val="20"/>
                <w:szCs w:val="20"/>
              </w:rPr>
              <w:t>п</w:t>
            </w:r>
            <w:proofErr w:type="gramStart"/>
            <w:r>
              <w:rPr>
                <w:b/>
                <w:sz w:val="20"/>
                <w:szCs w:val="20"/>
              </w:rPr>
              <w:t>.К</w:t>
            </w:r>
            <w:proofErr w:type="gramEnd"/>
            <w:r>
              <w:rPr>
                <w:b/>
                <w:sz w:val="20"/>
                <w:szCs w:val="20"/>
              </w:rPr>
              <w:t>амыши</w:t>
            </w:r>
          </w:p>
        </w:tc>
      </w:tr>
      <w:tr w:rsidR="008944D2" w:rsidRPr="00996016" w:rsidTr="00A95D9D">
        <w:trPr>
          <w:trHeight w:val="316"/>
        </w:trPr>
        <w:tc>
          <w:tcPr>
            <w:tcW w:w="534" w:type="dxa"/>
          </w:tcPr>
          <w:p w:rsidR="008944D2" w:rsidRPr="00996016" w:rsidRDefault="008944D2" w:rsidP="00A95D9D">
            <w:pPr>
              <w:ind w:right="-144"/>
              <w:rPr>
                <w:sz w:val="20"/>
                <w:szCs w:val="20"/>
              </w:rPr>
            </w:pPr>
            <w:r>
              <w:rPr>
                <w:sz w:val="20"/>
                <w:szCs w:val="20"/>
              </w:rPr>
              <w:t>1</w:t>
            </w:r>
          </w:p>
        </w:tc>
        <w:tc>
          <w:tcPr>
            <w:tcW w:w="2346" w:type="dxa"/>
          </w:tcPr>
          <w:p w:rsidR="008944D2" w:rsidRPr="00996016" w:rsidRDefault="008944D2" w:rsidP="00A95D9D">
            <w:pPr>
              <w:jc w:val="both"/>
              <w:rPr>
                <w:b/>
                <w:sz w:val="20"/>
                <w:szCs w:val="20"/>
              </w:rPr>
            </w:pPr>
            <w:r>
              <w:rPr>
                <w:b/>
                <w:sz w:val="20"/>
                <w:szCs w:val="20"/>
              </w:rPr>
              <w:t>Ул</w:t>
            </w:r>
            <w:proofErr w:type="gramStart"/>
            <w:r>
              <w:rPr>
                <w:b/>
                <w:sz w:val="20"/>
                <w:szCs w:val="20"/>
              </w:rPr>
              <w:t>.С</w:t>
            </w:r>
            <w:proofErr w:type="gramEnd"/>
            <w:r>
              <w:rPr>
                <w:b/>
                <w:sz w:val="20"/>
                <w:szCs w:val="20"/>
              </w:rPr>
              <w:t>евероморская</w:t>
            </w:r>
          </w:p>
        </w:tc>
        <w:tc>
          <w:tcPr>
            <w:tcW w:w="1680" w:type="dxa"/>
          </w:tcPr>
          <w:p w:rsidR="008944D2" w:rsidRPr="00996016" w:rsidRDefault="008944D2" w:rsidP="00A95D9D">
            <w:pPr>
              <w:ind w:right="-144"/>
              <w:jc w:val="center"/>
              <w:rPr>
                <w:sz w:val="20"/>
                <w:szCs w:val="20"/>
              </w:rPr>
            </w:pPr>
            <w:r>
              <w:rPr>
                <w:sz w:val="20"/>
                <w:szCs w:val="20"/>
              </w:rPr>
              <w:t>1</w:t>
            </w:r>
          </w:p>
        </w:tc>
        <w:tc>
          <w:tcPr>
            <w:tcW w:w="1200" w:type="dxa"/>
          </w:tcPr>
          <w:p w:rsidR="008944D2" w:rsidRPr="00996016" w:rsidRDefault="008944D2" w:rsidP="00A95D9D">
            <w:pPr>
              <w:ind w:right="-144" w:firstLine="284"/>
              <w:rPr>
                <w:sz w:val="20"/>
                <w:szCs w:val="20"/>
              </w:rPr>
            </w:pPr>
            <w:r>
              <w:rPr>
                <w:sz w:val="20"/>
                <w:szCs w:val="20"/>
              </w:rPr>
              <w:t>+</w:t>
            </w:r>
          </w:p>
        </w:tc>
        <w:tc>
          <w:tcPr>
            <w:tcW w:w="108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p>
        </w:tc>
        <w:tc>
          <w:tcPr>
            <w:tcW w:w="1560" w:type="dxa"/>
          </w:tcPr>
          <w:p w:rsidR="008944D2" w:rsidRPr="00996016" w:rsidRDefault="008944D2" w:rsidP="00A95D9D">
            <w:pPr>
              <w:ind w:right="-144" w:firstLine="284"/>
              <w:rPr>
                <w:sz w:val="20"/>
                <w:szCs w:val="20"/>
              </w:rPr>
            </w:pPr>
            <w:r>
              <w:rPr>
                <w:sz w:val="20"/>
                <w:szCs w:val="20"/>
              </w:rPr>
              <w:t>+</w:t>
            </w:r>
          </w:p>
        </w:tc>
      </w:tr>
      <w:tr w:rsidR="008944D2" w:rsidRPr="00996016" w:rsidTr="00A95D9D">
        <w:tc>
          <w:tcPr>
            <w:tcW w:w="534" w:type="dxa"/>
          </w:tcPr>
          <w:p w:rsidR="008944D2" w:rsidRPr="00996016" w:rsidRDefault="008944D2" w:rsidP="00A95D9D">
            <w:pPr>
              <w:ind w:right="-144"/>
              <w:rPr>
                <w:sz w:val="20"/>
                <w:szCs w:val="20"/>
              </w:rPr>
            </w:pPr>
            <w:r>
              <w:rPr>
                <w:sz w:val="20"/>
                <w:szCs w:val="20"/>
              </w:rPr>
              <w:t>2</w:t>
            </w:r>
          </w:p>
        </w:tc>
        <w:tc>
          <w:tcPr>
            <w:tcW w:w="2346" w:type="dxa"/>
          </w:tcPr>
          <w:p w:rsidR="008944D2" w:rsidRPr="00996016" w:rsidRDefault="008944D2" w:rsidP="00A95D9D">
            <w:pPr>
              <w:jc w:val="both"/>
              <w:rPr>
                <w:b/>
                <w:sz w:val="20"/>
                <w:szCs w:val="20"/>
              </w:rPr>
            </w:pPr>
            <w:r>
              <w:rPr>
                <w:b/>
                <w:sz w:val="20"/>
                <w:szCs w:val="20"/>
              </w:rPr>
              <w:t>Ул</w:t>
            </w:r>
            <w:proofErr w:type="gramStart"/>
            <w:r>
              <w:rPr>
                <w:b/>
                <w:sz w:val="20"/>
                <w:szCs w:val="20"/>
              </w:rPr>
              <w:t>.Л</w:t>
            </w:r>
            <w:proofErr w:type="gramEnd"/>
            <w:r>
              <w:rPr>
                <w:b/>
                <w:sz w:val="20"/>
                <w:szCs w:val="20"/>
              </w:rPr>
              <w:t>есная</w:t>
            </w:r>
          </w:p>
        </w:tc>
        <w:tc>
          <w:tcPr>
            <w:tcW w:w="1680" w:type="dxa"/>
          </w:tcPr>
          <w:p w:rsidR="008944D2" w:rsidRPr="00996016" w:rsidRDefault="008944D2" w:rsidP="00A95D9D">
            <w:pPr>
              <w:ind w:right="-144"/>
              <w:jc w:val="center"/>
              <w:rPr>
                <w:sz w:val="20"/>
                <w:szCs w:val="20"/>
              </w:rPr>
            </w:pPr>
            <w:r>
              <w:rPr>
                <w:sz w:val="20"/>
                <w:szCs w:val="20"/>
              </w:rPr>
              <w:t>0,4</w:t>
            </w:r>
          </w:p>
        </w:tc>
        <w:tc>
          <w:tcPr>
            <w:tcW w:w="1200" w:type="dxa"/>
          </w:tcPr>
          <w:p w:rsidR="008944D2" w:rsidRPr="00996016" w:rsidRDefault="008944D2" w:rsidP="00A95D9D">
            <w:pPr>
              <w:ind w:right="-144" w:firstLine="284"/>
              <w:rPr>
                <w:sz w:val="20"/>
                <w:szCs w:val="20"/>
              </w:rPr>
            </w:pPr>
            <w:r>
              <w:rPr>
                <w:sz w:val="20"/>
                <w:szCs w:val="20"/>
              </w:rPr>
              <w:t>+</w:t>
            </w:r>
          </w:p>
        </w:tc>
        <w:tc>
          <w:tcPr>
            <w:tcW w:w="108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p>
        </w:tc>
        <w:tc>
          <w:tcPr>
            <w:tcW w:w="1560" w:type="dxa"/>
          </w:tcPr>
          <w:p w:rsidR="008944D2" w:rsidRPr="00996016" w:rsidRDefault="008944D2" w:rsidP="00A95D9D">
            <w:pPr>
              <w:ind w:right="-144" w:firstLine="284"/>
              <w:rPr>
                <w:sz w:val="20"/>
                <w:szCs w:val="20"/>
              </w:rPr>
            </w:pPr>
            <w:r>
              <w:rPr>
                <w:sz w:val="20"/>
                <w:szCs w:val="20"/>
              </w:rPr>
              <w:t>+</w:t>
            </w:r>
          </w:p>
        </w:tc>
      </w:tr>
      <w:tr w:rsidR="008944D2" w:rsidRPr="00996016" w:rsidTr="00A95D9D">
        <w:tc>
          <w:tcPr>
            <w:tcW w:w="534" w:type="dxa"/>
          </w:tcPr>
          <w:p w:rsidR="008944D2" w:rsidRPr="00996016" w:rsidRDefault="008944D2" w:rsidP="00A95D9D">
            <w:pPr>
              <w:ind w:right="-144"/>
              <w:rPr>
                <w:sz w:val="20"/>
                <w:szCs w:val="20"/>
              </w:rPr>
            </w:pPr>
            <w:r>
              <w:rPr>
                <w:sz w:val="20"/>
                <w:szCs w:val="20"/>
              </w:rPr>
              <w:t>3</w:t>
            </w:r>
          </w:p>
        </w:tc>
        <w:tc>
          <w:tcPr>
            <w:tcW w:w="2346" w:type="dxa"/>
          </w:tcPr>
          <w:p w:rsidR="008944D2" w:rsidRPr="00996016" w:rsidRDefault="008944D2" w:rsidP="00A95D9D">
            <w:pPr>
              <w:jc w:val="both"/>
              <w:rPr>
                <w:b/>
                <w:sz w:val="20"/>
                <w:szCs w:val="20"/>
              </w:rPr>
            </w:pPr>
            <w:r>
              <w:rPr>
                <w:b/>
                <w:sz w:val="20"/>
                <w:szCs w:val="20"/>
              </w:rPr>
              <w:t>Ул</w:t>
            </w:r>
            <w:proofErr w:type="gramStart"/>
            <w:r>
              <w:rPr>
                <w:b/>
                <w:sz w:val="20"/>
                <w:szCs w:val="20"/>
              </w:rPr>
              <w:t>.М</w:t>
            </w:r>
            <w:proofErr w:type="gramEnd"/>
            <w:r>
              <w:rPr>
                <w:b/>
                <w:sz w:val="20"/>
                <w:szCs w:val="20"/>
              </w:rPr>
              <w:t>ирная</w:t>
            </w:r>
          </w:p>
        </w:tc>
        <w:tc>
          <w:tcPr>
            <w:tcW w:w="1680" w:type="dxa"/>
          </w:tcPr>
          <w:p w:rsidR="008944D2" w:rsidRPr="00996016" w:rsidRDefault="008944D2" w:rsidP="00A95D9D">
            <w:pPr>
              <w:ind w:right="-144"/>
              <w:jc w:val="center"/>
              <w:rPr>
                <w:sz w:val="20"/>
                <w:szCs w:val="20"/>
              </w:rPr>
            </w:pPr>
            <w:r>
              <w:rPr>
                <w:sz w:val="20"/>
                <w:szCs w:val="20"/>
              </w:rPr>
              <w:t>0,5</w:t>
            </w:r>
          </w:p>
        </w:tc>
        <w:tc>
          <w:tcPr>
            <w:tcW w:w="1200" w:type="dxa"/>
          </w:tcPr>
          <w:p w:rsidR="008944D2" w:rsidRPr="00996016" w:rsidRDefault="008944D2" w:rsidP="00A95D9D">
            <w:pPr>
              <w:ind w:right="-144" w:firstLine="284"/>
              <w:rPr>
                <w:sz w:val="20"/>
                <w:szCs w:val="20"/>
              </w:rPr>
            </w:pPr>
            <w:r>
              <w:rPr>
                <w:sz w:val="20"/>
                <w:szCs w:val="20"/>
              </w:rPr>
              <w:t>+</w:t>
            </w:r>
          </w:p>
        </w:tc>
        <w:tc>
          <w:tcPr>
            <w:tcW w:w="108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p>
        </w:tc>
        <w:tc>
          <w:tcPr>
            <w:tcW w:w="1560" w:type="dxa"/>
          </w:tcPr>
          <w:p w:rsidR="008944D2" w:rsidRPr="00996016" w:rsidRDefault="008944D2" w:rsidP="00A95D9D">
            <w:pPr>
              <w:ind w:right="-144" w:firstLine="284"/>
              <w:rPr>
                <w:sz w:val="20"/>
                <w:szCs w:val="20"/>
              </w:rPr>
            </w:pPr>
            <w:r>
              <w:rPr>
                <w:sz w:val="20"/>
                <w:szCs w:val="20"/>
              </w:rPr>
              <w:t>+</w:t>
            </w:r>
          </w:p>
        </w:tc>
      </w:tr>
      <w:tr w:rsidR="008944D2" w:rsidRPr="00996016" w:rsidTr="00A95D9D">
        <w:tc>
          <w:tcPr>
            <w:tcW w:w="534" w:type="dxa"/>
          </w:tcPr>
          <w:p w:rsidR="008944D2" w:rsidRPr="00996016" w:rsidRDefault="008944D2" w:rsidP="00A95D9D">
            <w:pPr>
              <w:ind w:right="-144"/>
              <w:rPr>
                <w:sz w:val="20"/>
                <w:szCs w:val="20"/>
              </w:rPr>
            </w:pPr>
            <w:r>
              <w:rPr>
                <w:sz w:val="20"/>
                <w:szCs w:val="20"/>
              </w:rPr>
              <w:t>4</w:t>
            </w:r>
          </w:p>
        </w:tc>
        <w:tc>
          <w:tcPr>
            <w:tcW w:w="2346" w:type="dxa"/>
          </w:tcPr>
          <w:p w:rsidR="008944D2" w:rsidRPr="00996016" w:rsidRDefault="008944D2" w:rsidP="00A95D9D">
            <w:pPr>
              <w:jc w:val="both"/>
              <w:rPr>
                <w:b/>
                <w:sz w:val="20"/>
                <w:szCs w:val="20"/>
              </w:rPr>
            </w:pPr>
            <w:r>
              <w:rPr>
                <w:b/>
                <w:sz w:val="20"/>
                <w:szCs w:val="20"/>
              </w:rPr>
              <w:t>Ул</w:t>
            </w:r>
            <w:proofErr w:type="gramStart"/>
            <w:r>
              <w:rPr>
                <w:b/>
                <w:sz w:val="20"/>
                <w:szCs w:val="20"/>
              </w:rPr>
              <w:t>.М</w:t>
            </w:r>
            <w:proofErr w:type="gramEnd"/>
            <w:r>
              <w:rPr>
                <w:b/>
                <w:sz w:val="20"/>
                <w:szCs w:val="20"/>
              </w:rPr>
              <w:t>олодежная</w:t>
            </w:r>
          </w:p>
        </w:tc>
        <w:tc>
          <w:tcPr>
            <w:tcW w:w="1680" w:type="dxa"/>
          </w:tcPr>
          <w:p w:rsidR="008944D2" w:rsidRPr="00996016" w:rsidRDefault="008944D2" w:rsidP="00A95D9D">
            <w:pPr>
              <w:ind w:right="-144"/>
              <w:jc w:val="center"/>
              <w:rPr>
                <w:sz w:val="20"/>
                <w:szCs w:val="20"/>
              </w:rPr>
            </w:pPr>
            <w:r>
              <w:rPr>
                <w:sz w:val="20"/>
                <w:szCs w:val="20"/>
              </w:rPr>
              <w:t>0,4</w:t>
            </w:r>
          </w:p>
        </w:tc>
        <w:tc>
          <w:tcPr>
            <w:tcW w:w="1200" w:type="dxa"/>
          </w:tcPr>
          <w:p w:rsidR="008944D2" w:rsidRPr="00996016" w:rsidRDefault="008944D2" w:rsidP="00A95D9D">
            <w:pPr>
              <w:ind w:right="-144" w:firstLine="284"/>
              <w:rPr>
                <w:sz w:val="20"/>
                <w:szCs w:val="20"/>
              </w:rPr>
            </w:pPr>
            <w:r>
              <w:rPr>
                <w:sz w:val="20"/>
                <w:szCs w:val="20"/>
              </w:rPr>
              <w:t>+</w:t>
            </w:r>
          </w:p>
        </w:tc>
        <w:tc>
          <w:tcPr>
            <w:tcW w:w="108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p>
        </w:tc>
        <w:tc>
          <w:tcPr>
            <w:tcW w:w="1560" w:type="dxa"/>
          </w:tcPr>
          <w:p w:rsidR="008944D2" w:rsidRPr="00996016" w:rsidRDefault="008944D2" w:rsidP="00A95D9D">
            <w:pPr>
              <w:ind w:right="-144" w:firstLine="284"/>
              <w:rPr>
                <w:sz w:val="20"/>
                <w:szCs w:val="20"/>
              </w:rPr>
            </w:pPr>
            <w:r>
              <w:rPr>
                <w:sz w:val="20"/>
                <w:szCs w:val="20"/>
              </w:rPr>
              <w:t>+</w:t>
            </w:r>
          </w:p>
        </w:tc>
      </w:tr>
      <w:tr w:rsidR="008944D2" w:rsidRPr="00996016" w:rsidTr="00A95D9D">
        <w:tc>
          <w:tcPr>
            <w:tcW w:w="534" w:type="dxa"/>
          </w:tcPr>
          <w:p w:rsidR="008944D2" w:rsidRPr="00996016" w:rsidRDefault="008944D2" w:rsidP="00A95D9D">
            <w:pPr>
              <w:ind w:right="-144"/>
              <w:rPr>
                <w:sz w:val="20"/>
                <w:szCs w:val="20"/>
              </w:rPr>
            </w:pPr>
            <w:r>
              <w:rPr>
                <w:sz w:val="20"/>
                <w:szCs w:val="20"/>
              </w:rPr>
              <w:t>5</w:t>
            </w:r>
          </w:p>
        </w:tc>
        <w:tc>
          <w:tcPr>
            <w:tcW w:w="2346" w:type="dxa"/>
          </w:tcPr>
          <w:p w:rsidR="008944D2" w:rsidRPr="00996016" w:rsidRDefault="008944D2" w:rsidP="00A95D9D">
            <w:pPr>
              <w:jc w:val="both"/>
              <w:rPr>
                <w:b/>
                <w:sz w:val="20"/>
                <w:szCs w:val="20"/>
              </w:rPr>
            </w:pPr>
            <w:r>
              <w:rPr>
                <w:b/>
                <w:sz w:val="20"/>
                <w:szCs w:val="20"/>
              </w:rPr>
              <w:t>Ул</w:t>
            </w:r>
            <w:proofErr w:type="gramStart"/>
            <w:r>
              <w:rPr>
                <w:b/>
                <w:sz w:val="20"/>
                <w:szCs w:val="20"/>
              </w:rPr>
              <w:t>.Т</w:t>
            </w:r>
            <w:proofErr w:type="gramEnd"/>
            <w:r>
              <w:rPr>
                <w:b/>
                <w:sz w:val="20"/>
                <w:szCs w:val="20"/>
              </w:rPr>
              <w:t>аежная</w:t>
            </w:r>
          </w:p>
        </w:tc>
        <w:tc>
          <w:tcPr>
            <w:tcW w:w="1680" w:type="dxa"/>
          </w:tcPr>
          <w:p w:rsidR="008944D2" w:rsidRPr="00996016" w:rsidRDefault="008944D2" w:rsidP="00A95D9D">
            <w:pPr>
              <w:ind w:right="-144"/>
              <w:jc w:val="center"/>
              <w:rPr>
                <w:sz w:val="20"/>
                <w:szCs w:val="20"/>
              </w:rPr>
            </w:pPr>
            <w:r>
              <w:rPr>
                <w:sz w:val="20"/>
                <w:szCs w:val="20"/>
              </w:rPr>
              <w:t>1</w:t>
            </w:r>
          </w:p>
        </w:tc>
        <w:tc>
          <w:tcPr>
            <w:tcW w:w="1200" w:type="dxa"/>
          </w:tcPr>
          <w:p w:rsidR="008944D2" w:rsidRPr="00996016" w:rsidRDefault="008944D2" w:rsidP="00A95D9D">
            <w:pPr>
              <w:ind w:right="-144" w:firstLine="284"/>
              <w:rPr>
                <w:sz w:val="20"/>
                <w:szCs w:val="20"/>
              </w:rPr>
            </w:pPr>
            <w:r>
              <w:rPr>
                <w:sz w:val="20"/>
                <w:szCs w:val="20"/>
              </w:rPr>
              <w:t>+</w:t>
            </w:r>
          </w:p>
        </w:tc>
        <w:tc>
          <w:tcPr>
            <w:tcW w:w="108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p>
        </w:tc>
        <w:tc>
          <w:tcPr>
            <w:tcW w:w="1560" w:type="dxa"/>
          </w:tcPr>
          <w:p w:rsidR="008944D2" w:rsidRPr="00996016" w:rsidRDefault="008944D2" w:rsidP="00A95D9D">
            <w:pPr>
              <w:ind w:right="-144" w:firstLine="284"/>
              <w:rPr>
                <w:sz w:val="20"/>
                <w:szCs w:val="20"/>
              </w:rPr>
            </w:pPr>
            <w:r>
              <w:rPr>
                <w:sz w:val="20"/>
                <w:szCs w:val="20"/>
              </w:rPr>
              <w:t>+</w:t>
            </w:r>
          </w:p>
        </w:tc>
      </w:tr>
      <w:tr w:rsidR="008944D2" w:rsidRPr="00996016" w:rsidTr="00A95D9D">
        <w:tc>
          <w:tcPr>
            <w:tcW w:w="534" w:type="dxa"/>
          </w:tcPr>
          <w:p w:rsidR="008944D2" w:rsidRPr="00996016" w:rsidRDefault="008944D2" w:rsidP="00A95D9D">
            <w:pPr>
              <w:ind w:right="-144"/>
              <w:rPr>
                <w:sz w:val="20"/>
                <w:szCs w:val="20"/>
              </w:rPr>
            </w:pPr>
            <w:r>
              <w:rPr>
                <w:sz w:val="20"/>
                <w:szCs w:val="20"/>
              </w:rPr>
              <w:t>6</w:t>
            </w:r>
          </w:p>
        </w:tc>
        <w:tc>
          <w:tcPr>
            <w:tcW w:w="2346" w:type="dxa"/>
          </w:tcPr>
          <w:p w:rsidR="008944D2" w:rsidRPr="00996016" w:rsidRDefault="008944D2" w:rsidP="00A95D9D">
            <w:pPr>
              <w:jc w:val="both"/>
              <w:rPr>
                <w:b/>
                <w:sz w:val="20"/>
                <w:szCs w:val="20"/>
              </w:rPr>
            </w:pPr>
            <w:r>
              <w:rPr>
                <w:b/>
                <w:sz w:val="20"/>
                <w:szCs w:val="20"/>
              </w:rPr>
              <w:t>Ул</w:t>
            </w:r>
            <w:proofErr w:type="gramStart"/>
            <w:r>
              <w:rPr>
                <w:b/>
                <w:sz w:val="20"/>
                <w:szCs w:val="20"/>
              </w:rPr>
              <w:t>.С</w:t>
            </w:r>
            <w:proofErr w:type="gramEnd"/>
            <w:r>
              <w:rPr>
                <w:b/>
                <w:sz w:val="20"/>
                <w:szCs w:val="20"/>
              </w:rPr>
              <w:t>адовая</w:t>
            </w:r>
          </w:p>
        </w:tc>
        <w:tc>
          <w:tcPr>
            <w:tcW w:w="1680" w:type="dxa"/>
          </w:tcPr>
          <w:p w:rsidR="008944D2" w:rsidRPr="00996016" w:rsidRDefault="008944D2" w:rsidP="00A95D9D">
            <w:pPr>
              <w:ind w:right="-144"/>
              <w:jc w:val="center"/>
              <w:rPr>
                <w:sz w:val="20"/>
                <w:szCs w:val="20"/>
              </w:rPr>
            </w:pPr>
            <w:r>
              <w:rPr>
                <w:sz w:val="20"/>
                <w:szCs w:val="20"/>
              </w:rPr>
              <w:t>0,05</w:t>
            </w:r>
          </w:p>
        </w:tc>
        <w:tc>
          <w:tcPr>
            <w:tcW w:w="120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r>
              <w:rPr>
                <w:sz w:val="20"/>
                <w:szCs w:val="20"/>
              </w:rPr>
              <w:t>+</w:t>
            </w:r>
          </w:p>
        </w:tc>
        <w:tc>
          <w:tcPr>
            <w:tcW w:w="1560" w:type="dxa"/>
          </w:tcPr>
          <w:p w:rsidR="008944D2" w:rsidRPr="00996016" w:rsidRDefault="008944D2" w:rsidP="00A95D9D">
            <w:pPr>
              <w:ind w:right="-144" w:firstLine="284"/>
              <w:rPr>
                <w:sz w:val="20"/>
                <w:szCs w:val="20"/>
              </w:rPr>
            </w:pPr>
            <w:r>
              <w:rPr>
                <w:sz w:val="20"/>
                <w:szCs w:val="20"/>
              </w:rPr>
              <w:t>-</w:t>
            </w:r>
          </w:p>
        </w:tc>
      </w:tr>
      <w:tr w:rsidR="008944D2" w:rsidRPr="00996016" w:rsidTr="00A95D9D">
        <w:tc>
          <w:tcPr>
            <w:tcW w:w="534" w:type="dxa"/>
          </w:tcPr>
          <w:p w:rsidR="008944D2" w:rsidRPr="00996016" w:rsidRDefault="008944D2" w:rsidP="00A95D9D">
            <w:pPr>
              <w:ind w:right="-144"/>
              <w:rPr>
                <w:sz w:val="20"/>
                <w:szCs w:val="20"/>
              </w:rPr>
            </w:pPr>
            <w:r>
              <w:rPr>
                <w:sz w:val="20"/>
                <w:szCs w:val="20"/>
              </w:rPr>
              <w:t>7</w:t>
            </w:r>
          </w:p>
        </w:tc>
        <w:tc>
          <w:tcPr>
            <w:tcW w:w="2346" w:type="dxa"/>
          </w:tcPr>
          <w:p w:rsidR="008944D2" w:rsidRPr="00996016" w:rsidRDefault="008944D2" w:rsidP="00A95D9D">
            <w:pPr>
              <w:jc w:val="both"/>
              <w:rPr>
                <w:b/>
                <w:sz w:val="20"/>
                <w:szCs w:val="20"/>
              </w:rPr>
            </w:pPr>
            <w:r>
              <w:rPr>
                <w:b/>
                <w:sz w:val="20"/>
                <w:szCs w:val="20"/>
              </w:rPr>
              <w:t>Ул</w:t>
            </w:r>
            <w:proofErr w:type="gramStart"/>
            <w:r>
              <w:rPr>
                <w:b/>
                <w:sz w:val="20"/>
                <w:szCs w:val="20"/>
              </w:rPr>
              <w:t>.М</w:t>
            </w:r>
            <w:proofErr w:type="gramEnd"/>
            <w:r>
              <w:rPr>
                <w:b/>
                <w:sz w:val="20"/>
                <w:szCs w:val="20"/>
              </w:rPr>
              <w:t>айская</w:t>
            </w:r>
          </w:p>
        </w:tc>
        <w:tc>
          <w:tcPr>
            <w:tcW w:w="1680" w:type="dxa"/>
          </w:tcPr>
          <w:p w:rsidR="008944D2" w:rsidRPr="00996016" w:rsidRDefault="008944D2" w:rsidP="00A95D9D">
            <w:pPr>
              <w:ind w:right="-144"/>
              <w:jc w:val="center"/>
              <w:rPr>
                <w:sz w:val="20"/>
                <w:szCs w:val="20"/>
              </w:rPr>
            </w:pPr>
            <w:r>
              <w:rPr>
                <w:sz w:val="20"/>
                <w:szCs w:val="20"/>
              </w:rPr>
              <w:t>0,3</w:t>
            </w:r>
          </w:p>
        </w:tc>
        <w:tc>
          <w:tcPr>
            <w:tcW w:w="1200" w:type="dxa"/>
          </w:tcPr>
          <w:p w:rsidR="008944D2" w:rsidRPr="00996016" w:rsidRDefault="008944D2" w:rsidP="00A95D9D">
            <w:pPr>
              <w:ind w:right="-144" w:firstLine="284"/>
              <w:rPr>
                <w:sz w:val="20"/>
                <w:szCs w:val="20"/>
              </w:rPr>
            </w:pPr>
            <w:r>
              <w:rPr>
                <w:sz w:val="20"/>
                <w:szCs w:val="20"/>
              </w:rPr>
              <w:t>+</w:t>
            </w:r>
          </w:p>
        </w:tc>
        <w:tc>
          <w:tcPr>
            <w:tcW w:w="108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p>
        </w:tc>
        <w:tc>
          <w:tcPr>
            <w:tcW w:w="1560" w:type="dxa"/>
          </w:tcPr>
          <w:p w:rsidR="008944D2" w:rsidRPr="00996016" w:rsidRDefault="008944D2" w:rsidP="00A95D9D">
            <w:pPr>
              <w:ind w:right="-144" w:firstLine="284"/>
              <w:rPr>
                <w:sz w:val="20"/>
                <w:szCs w:val="20"/>
              </w:rPr>
            </w:pPr>
            <w:r>
              <w:rPr>
                <w:sz w:val="20"/>
                <w:szCs w:val="20"/>
              </w:rPr>
              <w:t>+</w:t>
            </w:r>
          </w:p>
        </w:tc>
      </w:tr>
      <w:tr w:rsidR="008944D2" w:rsidRPr="00996016" w:rsidTr="00A95D9D">
        <w:trPr>
          <w:trHeight w:val="396"/>
        </w:trPr>
        <w:tc>
          <w:tcPr>
            <w:tcW w:w="9480" w:type="dxa"/>
            <w:gridSpan w:val="7"/>
            <w:vAlign w:val="center"/>
          </w:tcPr>
          <w:p w:rsidR="008944D2" w:rsidRPr="00996016" w:rsidRDefault="008944D2" w:rsidP="00A95D9D">
            <w:pPr>
              <w:ind w:right="-144" w:firstLine="284"/>
              <w:jc w:val="center"/>
              <w:rPr>
                <w:sz w:val="20"/>
                <w:szCs w:val="20"/>
              </w:rPr>
            </w:pPr>
            <w:r>
              <w:rPr>
                <w:b/>
                <w:sz w:val="20"/>
                <w:szCs w:val="20"/>
              </w:rPr>
              <w:t>д. Малахово</w:t>
            </w:r>
          </w:p>
        </w:tc>
      </w:tr>
      <w:tr w:rsidR="008944D2" w:rsidRPr="00996016" w:rsidTr="00A95D9D">
        <w:tc>
          <w:tcPr>
            <w:tcW w:w="534" w:type="dxa"/>
          </w:tcPr>
          <w:p w:rsidR="008944D2" w:rsidRPr="00996016" w:rsidRDefault="008944D2" w:rsidP="00A95D9D">
            <w:pPr>
              <w:ind w:right="-144"/>
              <w:rPr>
                <w:sz w:val="20"/>
                <w:szCs w:val="20"/>
              </w:rPr>
            </w:pPr>
            <w:r>
              <w:rPr>
                <w:sz w:val="20"/>
                <w:szCs w:val="20"/>
              </w:rPr>
              <w:t>1</w:t>
            </w:r>
          </w:p>
        </w:tc>
        <w:tc>
          <w:tcPr>
            <w:tcW w:w="2346" w:type="dxa"/>
          </w:tcPr>
          <w:p w:rsidR="008944D2" w:rsidRPr="00996016" w:rsidRDefault="008944D2" w:rsidP="00A95D9D">
            <w:pPr>
              <w:jc w:val="both"/>
              <w:rPr>
                <w:b/>
                <w:sz w:val="20"/>
                <w:szCs w:val="20"/>
              </w:rPr>
            </w:pPr>
            <w:r>
              <w:rPr>
                <w:b/>
                <w:sz w:val="20"/>
                <w:szCs w:val="20"/>
              </w:rPr>
              <w:t>Ул</w:t>
            </w:r>
            <w:proofErr w:type="gramStart"/>
            <w:r>
              <w:rPr>
                <w:b/>
                <w:sz w:val="20"/>
                <w:szCs w:val="20"/>
              </w:rPr>
              <w:t>.Н</w:t>
            </w:r>
            <w:proofErr w:type="gramEnd"/>
            <w:r>
              <w:rPr>
                <w:b/>
                <w:sz w:val="20"/>
                <w:szCs w:val="20"/>
              </w:rPr>
              <w:t>овая</w:t>
            </w:r>
          </w:p>
        </w:tc>
        <w:tc>
          <w:tcPr>
            <w:tcW w:w="1680" w:type="dxa"/>
          </w:tcPr>
          <w:p w:rsidR="008944D2" w:rsidRPr="00996016" w:rsidRDefault="008944D2" w:rsidP="00A95D9D">
            <w:pPr>
              <w:ind w:right="-144"/>
              <w:jc w:val="center"/>
              <w:rPr>
                <w:sz w:val="20"/>
                <w:szCs w:val="20"/>
              </w:rPr>
            </w:pPr>
            <w:r>
              <w:rPr>
                <w:sz w:val="20"/>
                <w:szCs w:val="20"/>
              </w:rPr>
              <w:t>0,5</w:t>
            </w:r>
          </w:p>
        </w:tc>
        <w:tc>
          <w:tcPr>
            <w:tcW w:w="120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r>
              <w:rPr>
                <w:sz w:val="20"/>
                <w:szCs w:val="20"/>
              </w:rPr>
              <w:t>+</w:t>
            </w:r>
          </w:p>
        </w:tc>
        <w:tc>
          <w:tcPr>
            <w:tcW w:w="1560" w:type="dxa"/>
          </w:tcPr>
          <w:p w:rsidR="008944D2" w:rsidRPr="00996016" w:rsidRDefault="008944D2" w:rsidP="00A95D9D">
            <w:pPr>
              <w:ind w:right="-144" w:firstLine="284"/>
              <w:rPr>
                <w:sz w:val="20"/>
                <w:szCs w:val="20"/>
              </w:rPr>
            </w:pPr>
            <w:r>
              <w:rPr>
                <w:sz w:val="20"/>
                <w:szCs w:val="20"/>
              </w:rPr>
              <w:t>+</w:t>
            </w:r>
          </w:p>
        </w:tc>
      </w:tr>
      <w:tr w:rsidR="008944D2" w:rsidRPr="00996016" w:rsidTr="00A95D9D">
        <w:tc>
          <w:tcPr>
            <w:tcW w:w="534" w:type="dxa"/>
          </w:tcPr>
          <w:p w:rsidR="008944D2" w:rsidRPr="00996016" w:rsidRDefault="008944D2" w:rsidP="00A95D9D">
            <w:pPr>
              <w:ind w:right="-144"/>
              <w:rPr>
                <w:sz w:val="20"/>
                <w:szCs w:val="20"/>
              </w:rPr>
            </w:pPr>
            <w:r>
              <w:rPr>
                <w:sz w:val="20"/>
                <w:szCs w:val="20"/>
              </w:rPr>
              <w:t>2</w:t>
            </w:r>
          </w:p>
        </w:tc>
        <w:tc>
          <w:tcPr>
            <w:tcW w:w="2346" w:type="dxa"/>
          </w:tcPr>
          <w:p w:rsidR="008944D2" w:rsidRPr="00996016" w:rsidRDefault="008944D2" w:rsidP="00A95D9D">
            <w:pPr>
              <w:jc w:val="both"/>
              <w:rPr>
                <w:b/>
                <w:sz w:val="20"/>
                <w:szCs w:val="20"/>
              </w:rPr>
            </w:pPr>
            <w:r w:rsidRPr="00FD3C0F">
              <w:rPr>
                <w:b/>
                <w:sz w:val="20"/>
                <w:szCs w:val="20"/>
              </w:rPr>
              <w:t>Улицы без названия</w:t>
            </w:r>
          </w:p>
        </w:tc>
        <w:tc>
          <w:tcPr>
            <w:tcW w:w="1680" w:type="dxa"/>
            <w:vAlign w:val="center"/>
          </w:tcPr>
          <w:p w:rsidR="008944D2" w:rsidRPr="00996016" w:rsidRDefault="008944D2" w:rsidP="00A95D9D">
            <w:pPr>
              <w:ind w:right="-144"/>
              <w:jc w:val="center"/>
              <w:rPr>
                <w:sz w:val="20"/>
                <w:szCs w:val="20"/>
              </w:rPr>
            </w:pPr>
            <w:r>
              <w:rPr>
                <w:sz w:val="20"/>
                <w:szCs w:val="20"/>
              </w:rPr>
              <w:t>08</w:t>
            </w:r>
          </w:p>
        </w:tc>
        <w:tc>
          <w:tcPr>
            <w:tcW w:w="120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r>
              <w:rPr>
                <w:sz w:val="20"/>
                <w:szCs w:val="20"/>
              </w:rPr>
              <w:t>+</w:t>
            </w:r>
          </w:p>
        </w:tc>
        <w:tc>
          <w:tcPr>
            <w:tcW w:w="1560" w:type="dxa"/>
          </w:tcPr>
          <w:p w:rsidR="008944D2" w:rsidRPr="00996016" w:rsidRDefault="008944D2" w:rsidP="00A95D9D">
            <w:pPr>
              <w:ind w:right="-144" w:firstLine="284"/>
              <w:rPr>
                <w:sz w:val="20"/>
                <w:szCs w:val="20"/>
              </w:rPr>
            </w:pPr>
          </w:p>
        </w:tc>
      </w:tr>
      <w:tr w:rsidR="008944D2" w:rsidRPr="00996016" w:rsidTr="00A95D9D">
        <w:tc>
          <w:tcPr>
            <w:tcW w:w="9480" w:type="dxa"/>
            <w:gridSpan w:val="7"/>
          </w:tcPr>
          <w:p w:rsidR="008944D2" w:rsidRPr="00996016" w:rsidRDefault="008944D2" w:rsidP="00A95D9D">
            <w:pPr>
              <w:ind w:right="-144" w:firstLine="284"/>
              <w:jc w:val="center"/>
              <w:rPr>
                <w:sz w:val="20"/>
                <w:szCs w:val="20"/>
              </w:rPr>
            </w:pPr>
            <w:r>
              <w:rPr>
                <w:b/>
                <w:sz w:val="20"/>
                <w:szCs w:val="20"/>
              </w:rPr>
              <w:t>д</w:t>
            </w:r>
            <w:proofErr w:type="gramStart"/>
            <w:r>
              <w:rPr>
                <w:b/>
                <w:sz w:val="20"/>
                <w:szCs w:val="20"/>
              </w:rPr>
              <w:t>.К</w:t>
            </w:r>
            <w:proofErr w:type="gramEnd"/>
            <w:r>
              <w:rPr>
                <w:b/>
                <w:sz w:val="20"/>
                <w:szCs w:val="20"/>
              </w:rPr>
              <w:t>аменево</w:t>
            </w:r>
          </w:p>
        </w:tc>
      </w:tr>
      <w:tr w:rsidR="008944D2" w:rsidRPr="00996016" w:rsidTr="00A95D9D">
        <w:tc>
          <w:tcPr>
            <w:tcW w:w="534" w:type="dxa"/>
          </w:tcPr>
          <w:p w:rsidR="008944D2" w:rsidRPr="00996016" w:rsidRDefault="008944D2" w:rsidP="00A95D9D">
            <w:pPr>
              <w:ind w:right="-144"/>
              <w:rPr>
                <w:sz w:val="20"/>
                <w:szCs w:val="20"/>
              </w:rPr>
            </w:pPr>
            <w:r>
              <w:rPr>
                <w:sz w:val="20"/>
                <w:szCs w:val="20"/>
              </w:rPr>
              <w:t>1</w:t>
            </w:r>
          </w:p>
        </w:tc>
        <w:tc>
          <w:tcPr>
            <w:tcW w:w="2346" w:type="dxa"/>
          </w:tcPr>
          <w:p w:rsidR="008944D2" w:rsidRPr="00996016" w:rsidRDefault="008944D2" w:rsidP="00A95D9D">
            <w:pPr>
              <w:pStyle w:val="ListParagraph"/>
              <w:spacing w:after="0"/>
              <w:ind w:left="0"/>
              <w:rPr>
                <w:sz w:val="20"/>
                <w:szCs w:val="20"/>
              </w:rPr>
            </w:pPr>
            <w:r w:rsidRPr="00FD3C0F">
              <w:rPr>
                <w:b/>
                <w:sz w:val="20"/>
                <w:szCs w:val="20"/>
              </w:rPr>
              <w:t>Улицы без названия</w:t>
            </w:r>
          </w:p>
        </w:tc>
        <w:tc>
          <w:tcPr>
            <w:tcW w:w="1680" w:type="dxa"/>
            <w:vAlign w:val="center"/>
          </w:tcPr>
          <w:p w:rsidR="008944D2" w:rsidRPr="00996016" w:rsidRDefault="008944D2" w:rsidP="00A95D9D">
            <w:pPr>
              <w:ind w:right="-144"/>
              <w:jc w:val="center"/>
              <w:rPr>
                <w:sz w:val="20"/>
                <w:szCs w:val="20"/>
              </w:rPr>
            </w:pPr>
            <w:r>
              <w:rPr>
                <w:sz w:val="20"/>
                <w:szCs w:val="20"/>
              </w:rPr>
              <w:t>2,7</w:t>
            </w:r>
          </w:p>
        </w:tc>
        <w:tc>
          <w:tcPr>
            <w:tcW w:w="1200" w:type="dxa"/>
          </w:tcPr>
          <w:p w:rsidR="008944D2" w:rsidRPr="00996016" w:rsidRDefault="008944D2" w:rsidP="00A95D9D">
            <w:pPr>
              <w:ind w:right="-144" w:firstLine="284"/>
              <w:rPr>
                <w:sz w:val="20"/>
                <w:szCs w:val="20"/>
              </w:rPr>
            </w:pPr>
            <w:r>
              <w:rPr>
                <w:sz w:val="20"/>
                <w:szCs w:val="20"/>
              </w:rPr>
              <w:t>+</w:t>
            </w:r>
          </w:p>
        </w:tc>
        <w:tc>
          <w:tcPr>
            <w:tcW w:w="108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p>
        </w:tc>
        <w:tc>
          <w:tcPr>
            <w:tcW w:w="1560" w:type="dxa"/>
          </w:tcPr>
          <w:p w:rsidR="008944D2" w:rsidRPr="00996016" w:rsidRDefault="008944D2" w:rsidP="00A95D9D">
            <w:pPr>
              <w:ind w:right="-144" w:firstLine="284"/>
              <w:rPr>
                <w:sz w:val="20"/>
                <w:szCs w:val="20"/>
              </w:rPr>
            </w:pPr>
            <w:r>
              <w:rPr>
                <w:sz w:val="20"/>
                <w:szCs w:val="20"/>
              </w:rPr>
              <w:t>+</w:t>
            </w:r>
          </w:p>
        </w:tc>
      </w:tr>
      <w:tr w:rsidR="008944D2" w:rsidRPr="00996016" w:rsidTr="00A95D9D">
        <w:tc>
          <w:tcPr>
            <w:tcW w:w="534" w:type="dxa"/>
          </w:tcPr>
          <w:p w:rsidR="008944D2" w:rsidRPr="00996016" w:rsidRDefault="008944D2" w:rsidP="00A95D9D">
            <w:pPr>
              <w:ind w:right="-144"/>
              <w:rPr>
                <w:sz w:val="20"/>
                <w:szCs w:val="20"/>
              </w:rPr>
            </w:pPr>
            <w:r>
              <w:rPr>
                <w:sz w:val="20"/>
                <w:szCs w:val="20"/>
              </w:rPr>
              <w:t>2</w:t>
            </w:r>
          </w:p>
        </w:tc>
        <w:tc>
          <w:tcPr>
            <w:tcW w:w="2346" w:type="dxa"/>
          </w:tcPr>
          <w:p w:rsidR="008944D2" w:rsidRPr="00996016" w:rsidRDefault="008944D2" w:rsidP="00A95D9D">
            <w:pPr>
              <w:pStyle w:val="ListParagraph"/>
              <w:spacing w:after="0"/>
              <w:ind w:left="0"/>
              <w:rPr>
                <w:sz w:val="20"/>
                <w:szCs w:val="20"/>
              </w:rPr>
            </w:pPr>
            <w:r w:rsidRPr="00FD3C0F">
              <w:rPr>
                <w:b/>
                <w:sz w:val="20"/>
                <w:szCs w:val="20"/>
              </w:rPr>
              <w:t>Улицы без названия</w:t>
            </w:r>
          </w:p>
        </w:tc>
        <w:tc>
          <w:tcPr>
            <w:tcW w:w="1680" w:type="dxa"/>
            <w:vAlign w:val="center"/>
          </w:tcPr>
          <w:p w:rsidR="008944D2" w:rsidRPr="00996016" w:rsidRDefault="008944D2" w:rsidP="00A95D9D">
            <w:pPr>
              <w:ind w:right="-144"/>
              <w:jc w:val="center"/>
              <w:rPr>
                <w:sz w:val="20"/>
                <w:szCs w:val="20"/>
              </w:rPr>
            </w:pPr>
            <w:r>
              <w:rPr>
                <w:sz w:val="20"/>
                <w:szCs w:val="20"/>
              </w:rPr>
              <w:t>2,88</w:t>
            </w:r>
          </w:p>
        </w:tc>
        <w:tc>
          <w:tcPr>
            <w:tcW w:w="120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r>
              <w:rPr>
                <w:sz w:val="20"/>
                <w:szCs w:val="20"/>
              </w:rPr>
              <w:t>+</w:t>
            </w:r>
          </w:p>
        </w:tc>
        <w:tc>
          <w:tcPr>
            <w:tcW w:w="1560" w:type="dxa"/>
          </w:tcPr>
          <w:p w:rsidR="008944D2" w:rsidRPr="00996016" w:rsidRDefault="008944D2" w:rsidP="00A95D9D">
            <w:pPr>
              <w:ind w:right="-144" w:firstLine="284"/>
              <w:rPr>
                <w:sz w:val="20"/>
                <w:szCs w:val="20"/>
              </w:rPr>
            </w:pPr>
          </w:p>
        </w:tc>
      </w:tr>
      <w:tr w:rsidR="008944D2" w:rsidRPr="00996016" w:rsidTr="00A95D9D">
        <w:tc>
          <w:tcPr>
            <w:tcW w:w="9480" w:type="dxa"/>
            <w:gridSpan w:val="7"/>
          </w:tcPr>
          <w:p w:rsidR="008944D2" w:rsidRPr="00996016" w:rsidRDefault="008944D2" w:rsidP="00A95D9D">
            <w:pPr>
              <w:ind w:right="-144" w:firstLine="284"/>
              <w:jc w:val="center"/>
              <w:rPr>
                <w:sz w:val="20"/>
                <w:szCs w:val="20"/>
              </w:rPr>
            </w:pPr>
            <w:r>
              <w:rPr>
                <w:b/>
                <w:sz w:val="20"/>
                <w:szCs w:val="20"/>
              </w:rPr>
              <w:t>д</w:t>
            </w:r>
            <w:proofErr w:type="gramStart"/>
            <w:r>
              <w:rPr>
                <w:b/>
                <w:sz w:val="20"/>
                <w:szCs w:val="20"/>
              </w:rPr>
              <w:t>.Б</w:t>
            </w:r>
            <w:proofErr w:type="gramEnd"/>
            <w:r>
              <w:rPr>
                <w:b/>
                <w:sz w:val="20"/>
                <w:szCs w:val="20"/>
              </w:rPr>
              <w:t>укреевка</w:t>
            </w:r>
          </w:p>
        </w:tc>
      </w:tr>
      <w:tr w:rsidR="008944D2" w:rsidRPr="00996016" w:rsidTr="00A95D9D">
        <w:tc>
          <w:tcPr>
            <w:tcW w:w="534" w:type="dxa"/>
          </w:tcPr>
          <w:p w:rsidR="008944D2" w:rsidRPr="00996016" w:rsidRDefault="008944D2" w:rsidP="00A95D9D">
            <w:pPr>
              <w:ind w:right="-144"/>
              <w:rPr>
                <w:sz w:val="20"/>
                <w:szCs w:val="20"/>
              </w:rPr>
            </w:pPr>
            <w:r>
              <w:rPr>
                <w:sz w:val="20"/>
                <w:szCs w:val="20"/>
              </w:rPr>
              <w:t>1</w:t>
            </w:r>
          </w:p>
        </w:tc>
        <w:tc>
          <w:tcPr>
            <w:tcW w:w="2346" w:type="dxa"/>
          </w:tcPr>
          <w:p w:rsidR="008944D2" w:rsidRPr="00996016" w:rsidRDefault="008944D2" w:rsidP="00A95D9D">
            <w:pPr>
              <w:pStyle w:val="ListParagraph"/>
              <w:spacing w:after="0"/>
              <w:ind w:left="0"/>
              <w:rPr>
                <w:sz w:val="20"/>
                <w:szCs w:val="20"/>
              </w:rPr>
            </w:pPr>
            <w:r w:rsidRPr="00FD3C0F">
              <w:rPr>
                <w:b/>
                <w:sz w:val="20"/>
                <w:szCs w:val="20"/>
              </w:rPr>
              <w:t>Улицы без названия</w:t>
            </w:r>
          </w:p>
        </w:tc>
        <w:tc>
          <w:tcPr>
            <w:tcW w:w="1680" w:type="dxa"/>
            <w:vAlign w:val="center"/>
          </w:tcPr>
          <w:p w:rsidR="008944D2" w:rsidRPr="00996016" w:rsidRDefault="008944D2" w:rsidP="00A95D9D">
            <w:pPr>
              <w:ind w:right="-144"/>
              <w:jc w:val="center"/>
              <w:rPr>
                <w:sz w:val="20"/>
                <w:szCs w:val="20"/>
              </w:rPr>
            </w:pPr>
            <w:r>
              <w:rPr>
                <w:sz w:val="20"/>
                <w:szCs w:val="20"/>
              </w:rPr>
              <w:t>1,1</w:t>
            </w:r>
          </w:p>
        </w:tc>
        <w:tc>
          <w:tcPr>
            <w:tcW w:w="1200" w:type="dxa"/>
          </w:tcPr>
          <w:p w:rsidR="008944D2" w:rsidRPr="00996016" w:rsidRDefault="008944D2" w:rsidP="00A95D9D">
            <w:pPr>
              <w:ind w:right="-144" w:firstLine="284"/>
              <w:rPr>
                <w:sz w:val="20"/>
                <w:szCs w:val="20"/>
              </w:rPr>
            </w:pPr>
            <w:r>
              <w:rPr>
                <w:sz w:val="20"/>
                <w:szCs w:val="20"/>
              </w:rPr>
              <w:t>+</w:t>
            </w:r>
          </w:p>
        </w:tc>
        <w:tc>
          <w:tcPr>
            <w:tcW w:w="108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p>
        </w:tc>
        <w:tc>
          <w:tcPr>
            <w:tcW w:w="1560" w:type="dxa"/>
          </w:tcPr>
          <w:p w:rsidR="008944D2" w:rsidRPr="00996016" w:rsidRDefault="008944D2" w:rsidP="00A95D9D">
            <w:pPr>
              <w:ind w:right="-144" w:firstLine="284"/>
              <w:rPr>
                <w:sz w:val="20"/>
                <w:szCs w:val="20"/>
              </w:rPr>
            </w:pPr>
            <w:r>
              <w:rPr>
                <w:sz w:val="20"/>
                <w:szCs w:val="20"/>
              </w:rPr>
              <w:t>+</w:t>
            </w:r>
          </w:p>
        </w:tc>
      </w:tr>
      <w:tr w:rsidR="008944D2" w:rsidRPr="00996016" w:rsidTr="00A95D9D">
        <w:tc>
          <w:tcPr>
            <w:tcW w:w="534" w:type="dxa"/>
          </w:tcPr>
          <w:p w:rsidR="008944D2" w:rsidRPr="00996016" w:rsidRDefault="008944D2" w:rsidP="00A95D9D">
            <w:pPr>
              <w:ind w:right="-144"/>
              <w:rPr>
                <w:sz w:val="20"/>
                <w:szCs w:val="20"/>
              </w:rPr>
            </w:pPr>
            <w:r>
              <w:rPr>
                <w:sz w:val="20"/>
                <w:szCs w:val="20"/>
              </w:rPr>
              <w:t>2</w:t>
            </w:r>
          </w:p>
        </w:tc>
        <w:tc>
          <w:tcPr>
            <w:tcW w:w="2346" w:type="dxa"/>
          </w:tcPr>
          <w:p w:rsidR="008944D2" w:rsidRPr="00996016" w:rsidRDefault="008944D2" w:rsidP="00A95D9D">
            <w:pPr>
              <w:pStyle w:val="ListParagraph"/>
              <w:spacing w:after="0"/>
              <w:ind w:left="0"/>
              <w:rPr>
                <w:sz w:val="20"/>
                <w:szCs w:val="20"/>
              </w:rPr>
            </w:pPr>
            <w:r w:rsidRPr="00FD3C0F">
              <w:rPr>
                <w:b/>
                <w:sz w:val="20"/>
                <w:szCs w:val="20"/>
              </w:rPr>
              <w:t>Улицы без названия</w:t>
            </w:r>
          </w:p>
        </w:tc>
        <w:tc>
          <w:tcPr>
            <w:tcW w:w="1680" w:type="dxa"/>
            <w:vAlign w:val="center"/>
          </w:tcPr>
          <w:p w:rsidR="008944D2" w:rsidRPr="00996016" w:rsidRDefault="008944D2" w:rsidP="00A95D9D">
            <w:pPr>
              <w:ind w:right="-144"/>
              <w:jc w:val="center"/>
              <w:rPr>
                <w:sz w:val="20"/>
                <w:szCs w:val="20"/>
              </w:rPr>
            </w:pPr>
            <w:r>
              <w:rPr>
                <w:sz w:val="20"/>
                <w:szCs w:val="20"/>
              </w:rPr>
              <w:t>1,2</w:t>
            </w:r>
          </w:p>
        </w:tc>
        <w:tc>
          <w:tcPr>
            <w:tcW w:w="120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r>
              <w:rPr>
                <w:sz w:val="20"/>
                <w:szCs w:val="20"/>
              </w:rPr>
              <w:t>+</w:t>
            </w:r>
          </w:p>
        </w:tc>
        <w:tc>
          <w:tcPr>
            <w:tcW w:w="1560" w:type="dxa"/>
          </w:tcPr>
          <w:p w:rsidR="008944D2" w:rsidRPr="00996016" w:rsidRDefault="008944D2" w:rsidP="00A95D9D">
            <w:pPr>
              <w:ind w:right="-144" w:firstLine="284"/>
              <w:rPr>
                <w:sz w:val="20"/>
                <w:szCs w:val="20"/>
              </w:rPr>
            </w:pPr>
          </w:p>
        </w:tc>
      </w:tr>
      <w:tr w:rsidR="008944D2" w:rsidRPr="00996016" w:rsidTr="00A95D9D">
        <w:tc>
          <w:tcPr>
            <w:tcW w:w="9480" w:type="dxa"/>
            <w:gridSpan w:val="7"/>
          </w:tcPr>
          <w:p w:rsidR="008944D2" w:rsidRPr="00085E69" w:rsidRDefault="008944D2" w:rsidP="00A95D9D">
            <w:pPr>
              <w:ind w:right="-144" w:firstLine="284"/>
              <w:jc w:val="center"/>
              <w:rPr>
                <w:b/>
                <w:sz w:val="20"/>
                <w:szCs w:val="20"/>
              </w:rPr>
            </w:pPr>
            <w:r>
              <w:rPr>
                <w:b/>
                <w:sz w:val="20"/>
                <w:szCs w:val="20"/>
              </w:rPr>
              <w:t>с</w:t>
            </w:r>
            <w:proofErr w:type="gramStart"/>
            <w:r>
              <w:rPr>
                <w:b/>
                <w:sz w:val="20"/>
                <w:szCs w:val="20"/>
              </w:rPr>
              <w:t>.К</w:t>
            </w:r>
            <w:proofErr w:type="gramEnd"/>
            <w:r>
              <w:rPr>
                <w:b/>
                <w:sz w:val="20"/>
                <w:szCs w:val="20"/>
              </w:rPr>
              <w:t>уркино</w:t>
            </w:r>
          </w:p>
        </w:tc>
      </w:tr>
      <w:tr w:rsidR="008944D2" w:rsidRPr="00996016" w:rsidTr="00A95D9D">
        <w:tc>
          <w:tcPr>
            <w:tcW w:w="534" w:type="dxa"/>
          </w:tcPr>
          <w:p w:rsidR="008944D2" w:rsidRPr="00996016" w:rsidRDefault="008944D2" w:rsidP="00A95D9D">
            <w:pPr>
              <w:ind w:right="-144"/>
              <w:rPr>
                <w:sz w:val="20"/>
                <w:szCs w:val="20"/>
              </w:rPr>
            </w:pPr>
            <w:r>
              <w:rPr>
                <w:sz w:val="20"/>
                <w:szCs w:val="20"/>
              </w:rPr>
              <w:t>1</w:t>
            </w:r>
          </w:p>
        </w:tc>
        <w:tc>
          <w:tcPr>
            <w:tcW w:w="2346" w:type="dxa"/>
          </w:tcPr>
          <w:p w:rsidR="008944D2" w:rsidRPr="00996016" w:rsidRDefault="008944D2" w:rsidP="00A95D9D">
            <w:pPr>
              <w:pStyle w:val="ListParagraph"/>
              <w:spacing w:after="0"/>
              <w:ind w:left="0"/>
              <w:rPr>
                <w:sz w:val="20"/>
                <w:szCs w:val="20"/>
              </w:rPr>
            </w:pPr>
            <w:r w:rsidRPr="00FD3C0F">
              <w:rPr>
                <w:b/>
                <w:sz w:val="20"/>
                <w:szCs w:val="20"/>
              </w:rPr>
              <w:t>Улицы без названия</w:t>
            </w:r>
          </w:p>
        </w:tc>
        <w:tc>
          <w:tcPr>
            <w:tcW w:w="1680" w:type="dxa"/>
            <w:vAlign w:val="center"/>
          </w:tcPr>
          <w:p w:rsidR="008944D2" w:rsidRPr="00996016" w:rsidRDefault="008944D2" w:rsidP="00A95D9D">
            <w:pPr>
              <w:ind w:right="-144"/>
              <w:jc w:val="center"/>
              <w:rPr>
                <w:sz w:val="20"/>
                <w:szCs w:val="20"/>
              </w:rPr>
            </w:pPr>
            <w:r>
              <w:rPr>
                <w:sz w:val="20"/>
                <w:szCs w:val="20"/>
              </w:rPr>
              <w:t>0,2</w:t>
            </w:r>
          </w:p>
        </w:tc>
        <w:tc>
          <w:tcPr>
            <w:tcW w:w="1200" w:type="dxa"/>
          </w:tcPr>
          <w:p w:rsidR="008944D2" w:rsidRPr="00996016" w:rsidRDefault="008944D2" w:rsidP="00A95D9D">
            <w:pPr>
              <w:ind w:right="-144" w:firstLine="284"/>
              <w:rPr>
                <w:sz w:val="20"/>
                <w:szCs w:val="20"/>
              </w:rPr>
            </w:pPr>
            <w:r>
              <w:rPr>
                <w:sz w:val="20"/>
                <w:szCs w:val="20"/>
              </w:rPr>
              <w:t>+</w:t>
            </w:r>
          </w:p>
        </w:tc>
        <w:tc>
          <w:tcPr>
            <w:tcW w:w="108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p>
        </w:tc>
        <w:tc>
          <w:tcPr>
            <w:tcW w:w="1560" w:type="dxa"/>
          </w:tcPr>
          <w:p w:rsidR="008944D2" w:rsidRPr="00996016" w:rsidRDefault="008944D2" w:rsidP="00A95D9D">
            <w:pPr>
              <w:ind w:right="-144" w:firstLine="284"/>
              <w:rPr>
                <w:sz w:val="20"/>
                <w:szCs w:val="20"/>
              </w:rPr>
            </w:pPr>
            <w:r>
              <w:rPr>
                <w:sz w:val="20"/>
                <w:szCs w:val="20"/>
              </w:rPr>
              <w:t>+</w:t>
            </w:r>
          </w:p>
        </w:tc>
      </w:tr>
      <w:tr w:rsidR="008944D2" w:rsidRPr="00996016" w:rsidTr="00A95D9D">
        <w:tc>
          <w:tcPr>
            <w:tcW w:w="534" w:type="dxa"/>
          </w:tcPr>
          <w:p w:rsidR="008944D2" w:rsidRPr="00996016" w:rsidRDefault="008944D2" w:rsidP="00A95D9D">
            <w:pPr>
              <w:ind w:right="-144"/>
              <w:rPr>
                <w:sz w:val="20"/>
                <w:szCs w:val="20"/>
              </w:rPr>
            </w:pPr>
            <w:r>
              <w:rPr>
                <w:sz w:val="20"/>
                <w:szCs w:val="20"/>
              </w:rPr>
              <w:t>2</w:t>
            </w:r>
          </w:p>
        </w:tc>
        <w:tc>
          <w:tcPr>
            <w:tcW w:w="2346" w:type="dxa"/>
          </w:tcPr>
          <w:p w:rsidR="008944D2" w:rsidRPr="00996016" w:rsidRDefault="008944D2" w:rsidP="00A95D9D">
            <w:pPr>
              <w:pStyle w:val="ListParagraph"/>
              <w:spacing w:after="0"/>
              <w:ind w:left="0"/>
              <w:rPr>
                <w:sz w:val="20"/>
                <w:szCs w:val="20"/>
              </w:rPr>
            </w:pPr>
            <w:r w:rsidRPr="00FD3C0F">
              <w:rPr>
                <w:b/>
                <w:sz w:val="20"/>
                <w:szCs w:val="20"/>
              </w:rPr>
              <w:t>Улицы без названия</w:t>
            </w:r>
          </w:p>
        </w:tc>
        <w:tc>
          <w:tcPr>
            <w:tcW w:w="1680" w:type="dxa"/>
            <w:vAlign w:val="center"/>
          </w:tcPr>
          <w:p w:rsidR="008944D2" w:rsidRPr="00996016" w:rsidRDefault="008944D2" w:rsidP="00A95D9D">
            <w:pPr>
              <w:ind w:right="-144"/>
              <w:jc w:val="center"/>
              <w:rPr>
                <w:sz w:val="20"/>
                <w:szCs w:val="20"/>
              </w:rPr>
            </w:pPr>
            <w:r>
              <w:rPr>
                <w:sz w:val="20"/>
                <w:szCs w:val="20"/>
              </w:rPr>
              <w:t>0,6</w:t>
            </w:r>
          </w:p>
        </w:tc>
        <w:tc>
          <w:tcPr>
            <w:tcW w:w="120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r>
              <w:rPr>
                <w:sz w:val="20"/>
                <w:szCs w:val="20"/>
              </w:rPr>
              <w:t>+</w:t>
            </w:r>
          </w:p>
        </w:tc>
        <w:tc>
          <w:tcPr>
            <w:tcW w:w="1560" w:type="dxa"/>
          </w:tcPr>
          <w:p w:rsidR="008944D2" w:rsidRPr="00996016" w:rsidRDefault="008944D2" w:rsidP="00A95D9D">
            <w:pPr>
              <w:ind w:right="-144" w:firstLine="284"/>
              <w:rPr>
                <w:sz w:val="20"/>
                <w:szCs w:val="20"/>
              </w:rPr>
            </w:pPr>
          </w:p>
        </w:tc>
      </w:tr>
      <w:tr w:rsidR="008944D2" w:rsidRPr="00996016" w:rsidTr="00A95D9D">
        <w:tc>
          <w:tcPr>
            <w:tcW w:w="9480" w:type="dxa"/>
            <w:gridSpan w:val="7"/>
          </w:tcPr>
          <w:p w:rsidR="008944D2" w:rsidRPr="00996016" w:rsidRDefault="008944D2" w:rsidP="00A95D9D">
            <w:pPr>
              <w:ind w:right="-144" w:firstLine="284"/>
              <w:jc w:val="center"/>
              <w:rPr>
                <w:sz w:val="20"/>
                <w:szCs w:val="20"/>
              </w:rPr>
            </w:pPr>
            <w:r>
              <w:rPr>
                <w:b/>
                <w:sz w:val="20"/>
                <w:szCs w:val="20"/>
              </w:rPr>
              <w:t>д</w:t>
            </w:r>
            <w:proofErr w:type="gramStart"/>
            <w:r>
              <w:rPr>
                <w:b/>
                <w:sz w:val="20"/>
                <w:szCs w:val="20"/>
              </w:rPr>
              <w:t>.В</w:t>
            </w:r>
            <w:proofErr w:type="gramEnd"/>
            <w:r>
              <w:rPr>
                <w:b/>
                <w:sz w:val="20"/>
                <w:szCs w:val="20"/>
              </w:rPr>
              <w:t>олобуево</w:t>
            </w:r>
          </w:p>
        </w:tc>
      </w:tr>
      <w:tr w:rsidR="008944D2" w:rsidRPr="00996016" w:rsidTr="00A95D9D">
        <w:tc>
          <w:tcPr>
            <w:tcW w:w="534" w:type="dxa"/>
          </w:tcPr>
          <w:p w:rsidR="008944D2" w:rsidRPr="00996016" w:rsidRDefault="008944D2" w:rsidP="00A95D9D">
            <w:pPr>
              <w:ind w:right="-144"/>
              <w:rPr>
                <w:sz w:val="20"/>
                <w:szCs w:val="20"/>
              </w:rPr>
            </w:pPr>
            <w:r>
              <w:rPr>
                <w:sz w:val="20"/>
                <w:szCs w:val="20"/>
              </w:rPr>
              <w:lastRenderedPageBreak/>
              <w:t>1</w:t>
            </w:r>
          </w:p>
        </w:tc>
        <w:tc>
          <w:tcPr>
            <w:tcW w:w="2346" w:type="dxa"/>
          </w:tcPr>
          <w:p w:rsidR="008944D2" w:rsidRPr="00996016" w:rsidRDefault="008944D2" w:rsidP="00A95D9D">
            <w:pPr>
              <w:pStyle w:val="ListParagraph"/>
              <w:spacing w:after="0"/>
              <w:ind w:left="0"/>
              <w:rPr>
                <w:sz w:val="20"/>
                <w:szCs w:val="20"/>
              </w:rPr>
            </w:pPr>
            <w:r w:rsidRPr="00FD3C0F">
              <w:rPr>
                <w:b/>
                <w:sz w:val="20"/>
                <w:szCs w:val="20"/>
              </w:rPr>
              <w:t>Улицы без названия</w:t>
            </w:r>
          </w:p>
        </w:tc>
        <w:tc>
          <w:tcPr>
            <w:tcW w:w="1680" w:type="dxa"/>
            <w:vAlign w:val="center"/>
          </w:tcPr>
          <w:p w:rsidR="008944D2" w:rsidRPr="00996016" w:rsidRDefault="008944D2" w:rsidP="00A95D9D">
            <w:pPr>
              <w:ind w:right="-144"/>
              <w:jc w:val="center"/>
              <w:rPr>
                <w:sz w:val="20"/>
                <w:szCs w:val="20"/>
              </w:rPr>
            </w:pPr>
            <w:r>
              <w:rPr>
                <w:sz w:val="20"/>
                <w:szCs w:val="20"/>
              </w:rPr>
              <w:t>0,1</w:t>
            </w:r>
          </w:p>
        </w:tc>
        <w:tc>
          <w:tcPr>
            <w:tcW w:w="1200" w:type="dxa"/>
          </w:tcPr>
          <w:p w:rsidR="008944D2" w:rsidRPr="00996016" w:rsidRDefault="008944D2" w:rsidP="00A95D9D">
            <w:pPr>
              <w:ind w:right="-144" w:firstLine="284"/>
              <w:rPr>
                <w:sz w:val="20"/>
                <w:szCs w:val="20"/>
              </w:rPr>
            </w:pPr>
            <w:r>
              <w:rPr>
                <w:sz w:val="20"/>
                <w:szCs w:val="20"/>
              </w:rPr>
              <w:t>+</w:t>
            </w:r>
          </w:p>
        </w:tc>
        <w:tc>
          <w:tcPr>
            <w:tcW w:w="108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p>
        </w:tc>
        <w:tc>
          <w:tcPr>
            <w:tcW w:w="1560" w:type="dxa"/>
          </w:tcPr>
          <w:p w:rsidR="008944D2" w:rsidRPr="00996016" w:rsidRDefault="008944D2" w:rsidP="00A95D9D">
            <w:pPr>
              <w:ind w:right="-144" w:firstLine="284"/>
              <w:rPr>
                <w:sz w:val="20"/>
                <w:szCs w:val="20"/>
              </w:rPr>
            </w:pPr>
            <w:r>
              <w:rPr>
                <w:sz w:val="20"/>
                <w:szCs w:val="20"/>
              </w:rPr>
              <w:t>+</w:t>
            </w:r>
          </w:p>
        </w:tc>
      </w:tr>
      <w:tr w:rsidR="008944D2" w:rsidRPr="00996016" w:rsidTr="00A95D9D">
        <w:tc>
          <w:tcPr>
            <w:tcW w:w="534" w:type="dxa"/>
          </w:tcPr>
          <w:p w:rsidR="008944D2" w:rsidRPr="00996016" w:rsidRDefault="008944D2" w:rsidP="00A95D9D">
            <w:pPr>
              <w:ind w:right="-144"/>
              <w:rPr>
                <w:sz w:val="20"/>
                <w:szCs w:val="20"/>
              </w:rPr>
            </w:pPr>
            <w:r>
              <w:rPr>
                <w:sz w:val="20"/>
                <w:szCs w:val="20"/>
              </w:rPr>
              <w:t>2</w:t>
            </w:r>
          </w:p>
        </w:tc>
        <w:tc>
          <w:tcPr>
            <w:tcW w:w="2346" w:type="dxa"/>
          </w:tcPr>
          <w:p w:rsidR="008944D2" w:rsidRPr="00996016" w:rsidRDefault="008944D2" w:rsidP="00A95D9D">
            <w:pPr>
              <w:pStyle w:val="ListParagraph"/>
              <w:spacing w:after="0"/>
              <w:ind w:left="0"/>
              <w:rPr>
                <w:sz w:val="20"/>
                <w:szCs w:val="20"/>
              </w:rPr>
            </w:pPr>
            <w:r w:rsidRPr="00FD3C0F">
              <w:rPr>
                <w:b/>
                <w:sz w:val="20"/>
                <w:szCs w:val="20"/>
              </w:rPr>
              <w:t>Улицы без названия</w:t>
            </w:r>
          </w:p>
        </w:tc>
        <w:tc>
          <w:tcPr>
            <w:tcW w:w="1680" w:type="dxa"/>
            <w:vAlign w:val="center"/>
          </w:tcPr>
          <w:p w:rsidR="008944D2" w:rsidRPr="00996016" w:rsidRDefault="008944D2" w:rsidP="00A95D9D">
            <w:pPr>
              <w:ind w:right="-144"/>
              <w:jc w:val="center"/>
              <w:rPr>
                <w:sz w:val="20"/>
                <w:szCs w:val="20"/>
              </w:rPr>
            </w:pPr>
            <w:r>
              <w:rPr>
                <w:sz w:val="20"/>
                <w:szCs w:val="20"/>
              </w:rPr>
              <w:t>1,6</w:t>
            </w:r>
          </w:p>
        </w:tc>
        <w:tc>
          <w:tcPr>
            <w:tcW w:w="120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r>
              <w:rPr>
                <w:sz w:val="20"/>
                <w:szCs w:val="20"/>
              </w:rPr>
              <w:t>+</w:t>
            </w:r>
          </w:p>
        </w:tc>
        <w:tc>
          <w:tcPr>
            <w:tcW w:w="1560" w:type="dxa"/>
          </w:tcPr>
          <w:p w:rsidR="008944D2" w:rsidRPr="00996016" w:rsidRDefault="008944D2" w:rsidP="00A95D9D">
            <w:pPr>
              <w:ind w:right="-144" w:firstLine="284"/>
              <w:rPr>
                <w:sz w:val="20"/>
                <w:szCs w:val="20"/>
              </w:rPr>
            </w:pPr>
          </w:p>
        </w:tc>
      </w:tr>
      <w:tr w:rsidR="008944D2" w:rsidRPr="00996016" w:rsidTr="00A95D9D">
        <w:tc>
          <w:tcPr>
            <w:tcW w:w="9480" w:type="dxa"/>
            <w:gridSpan w:val="7"/>
          </w:tcPr>
          <w:p w:rsidR="008944D2" w:rsidRPr="00996016" w:rsidRDefault="008944D2" w:rsidP="00A95D9D">
            <w:pPr>
              <w:ind w:right="-144" w:firstLine="284"/>
              <w:jc w:val="center"/>
              <w:rPr>
                <w:sz w:val="20"/>
                <w:szCs w:val="20"/>
              </w:rPr>
            </w:pPr>
            <w:r>
              <w:rPr>
                <w:b/>
                <w:sz w:val="20"/>
                <w:szCs w:val="20"/>
              </w:rPr>
              <w:t>д</w:t>
            </w:r>
            <w:proofErr w:type="gramStart"/>
            <w:r>
              <w:rPr>
                <w:b/>
                <w:sz w:val="20"/>
                <w:szCs w:val="20"/>
              </w:rPr>
              <w:t>.Ч</w:t>
            </w:r>
            <w:proofErr w:type="gramEnd"/>
            <w:r>
              <w:rPr>
                <w:b/>
                <w:sz w:val="20"/>
                <w:szCs w:val="20"/>
              </w:rPr>
              <w:t>урилово</w:t>
            </w:r>
          </w:p>
        </w:tc>
      </w:tr>
      <w:tr w:rsidR="008944D2" w:rsidRPr="00996016" w:rsidTr="00A95D9D">
        <w:tc>
          <w:tcPr>
            <w:tcW w:w="534" w:type="dxa"/>
          </w:tcPr>
          <w:p w:rsidR="008944D2" w:rsidRPr="00996016" w:rsidRDefault="008944D2" w:rsidP="00A95D9D">
            <w:pPr>
              <w:ind w:right="-144"/>
              <w:rPr>
                <w:sz w:val="20"/>
                <w:szCs w:val="20"/>
              </w:rPr>
            </w:pPr>
            <w:r>
              <w:rPr>
                <w:sz w:val="20"/>
                <w:szCs w:val="20"/>
              </w:rPr>
              <w:t>1</w:t>
            </w:r>
          </w:p>
        </w:tc>
        <w:tc>
          <w:tcPr>
            <w:tcW w:w="2346" w:type="dxa"/>
          </w:tcPr>
          <w:p w:rsidR="008944D2" w:rsidRPr="00996016" w:rsidRDefault="008944D2" w:rsidP="00A95D9D">
            <w:pPr>
              <w:pStyle w:val="ListParagraph"/>
              <w:spacing w:after="0"/>
              <w:ind w:left="0"/>
              <w:rPr>
                <w:sz w:val="20"/>
                <w:szCs w:val="20"/>
              </w:rPr>
            </w:pPr>
            <w:r w:rsidRPr="00FD3C0F">
              <w:rPr>
                <w:b/>
                <w:sz w:val="20"/>
                <w:szCs w:val="20"/>
              </w:rPr>
              <w:t>Улицы без названия</w:t>
            </w:r>
          </w:p>
        </w:tc>
        <w:tc>
          <w:tcPr>
            <w:tcW w:w="1680" w:type="dxa"/>
            <w:vAlign w:val="center"/>
          </w:tcPr>
          <w:p w:rsidR="008944D2" w:rsidRPr="00996016" w:rsidRDefault="008944D2" w:rsidP="00A95D9D">
            <w:pPr>
              <w:ind w:right="-144"/>
              <w:jc w:val="center"/>
              <w:rPr>
                <w:sz w:val="20"/>
                <w:szCs w:val="20"/>
              </w:rPr>
            </w:pPr>
            <w:r>
              <w:rPr>
                <w:sz w:val="20"/>
                <w:szCs w:val="20"/>
              </w:rPr>
              <w:t>1,2</w:t>
            </w:r>
          </w:p>
        </w:tc>
        <w:tc>
          <w:tcPr>
            <w:tcW w:w="1200" w:type="dxa"/>
          </w:tcPr>
          <w:p w:rsidR="008944D2" w:rsidRPr="00996016" w:rsidRDefault="008944D2" w:rsidP="00A95D9D">
            <w:pPr>
              <w:ind w:right="-144" w:firstLine="284"/>
              <w:rPr>
                <w:sz w:val="20"/>
                <w:szCs w:val="20"/>
              </w:rPr>
            </w:pPr>
            <w:r>
              <w:rPr>
                <w:sz w:val="20"/>
                <w:szCs w:val="20"/>
              </w:rPr>
              <w:t>+</w:t>
            </w:r>
          </w:p>
        </w:tc>
        <w:tc>
          <w:tcPr>
            <w:tcW w:w="108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p>
        </w:tc>
        <w:tc>
          <w:tcPr>
            <w:tcW w:w="1560" w:type="dxa"/>
          </w:tcPr>
          <w:p w:rsidR="008944D2" w:rsidRPr="00996016" w:rsidRDefault="008944D2" w:rsidP="00A95D9D">
            <w:pPr>
              <w:ind w:right="-144" w:firstLine="284"/>
              <w:rPr>
                <w:sz w:val="20"/>
                <w:szCs w:val="20"/>
              </w:rPr>
            </w:pPr>
            <w:r>
              <w:rPr>
                <w:sz w:val="20"/>
                <w:szCs w:val="20"/>
              </w:rPr>
              <w:t>+</w:t>
            </w:r>
          </w:p>
        </w:tc>
      </w:tr>
      <w:tr w:rsidR="008944D2" w:rsidRPr="00996016" w:rsidTr="00A95D9D">
        <w:tc>
          <w:tcPr>
            <w:tcW w:w="2880" w:type="dxa"/>
            <w:gridSpan w:val="2"/>
            <w:vAlign w:val="center"/>
          </w:tcPr>
          <w:p w:rsidR="008944D2" w:rsidRPr="00996016" w:rsidRDefault="008944D2" w:rsidP="00A95D9D">
            <w:pPr>
              <w:pStyle w:val="ListParagraph"/>
              <w:spacing w:after="0"/>
              <w:ind w:left="0"/>
              <w:jc w:val="center"/>
              <w:rPr>
                <w:sz w:val="20"/>
                <w:szCs w:val="20"/>
              </w:rPr>
            </w:pPr>
            <w:r>
              <w:rPr>
                <w:sz w:val="20"/>
                <w:szCs w:val="20"/>
              </w:rPr>
              <w:t>ИТОГО</w:t>
            </w:r>
          </w:p>
        </w:tc>
        <w:tc>
          <w:tcPr>
            <w:tcW w:w="1680" w:type="dxa"/>
            <w:vAlign w:val="center"/>
          </w:tcPr>
          <w:p w:rsidR="008944D2" w:rsidRPr="00996016" w:rsidRDefault="008944D2" w:rsidP="00A95D9D">
            <w:pPr>
              <w:ind w:right="-144"/>
              <w:jc w:val="center"/>
              <w:rPr>
                <w:sz w:val="20"/>
                <w:szCs w:val="20"/>
              </w:rPr>
            </w:pPr>
            <w:r>
              <w:rPr>
                <w:sz w:val="20"/>
                <w:szCs w:val="20"/>
              </w:rPr>
              <w:t>16,56</w:t>
            </w:r>
          </w:p>
        </w:tc>
        <w:tc>
          <w:tcPr>
            <w:tcW w:w="120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p>
        </w:tc>
        <w:tc>
          <w:tcPr>
            <w:tcW w:w="1080" w:type="dxa"/>
          </w:tcPr>
          <w:p w:rsidR="008944D2" w:rsidRPr="00996016" w:rsidRDefault="008944D2" w:rsidP="00A95D9D">
            <w:pPr>
              <w:ind w:right="-144" w:firstLine="284"/>
              <w:rPr>
                <w:sz w:val="20"/>
                <w:szCs w:val="20"/>
              </w:rPr>
            </w:pPr>
          </w:p>
        </w:tc>
        <w:tc>
          <w:tcPr>
            <w:tcW w:w="1560" w:type="dxa"/>
          </w:tcPr>
          <w:p w:rsidR="008944D2" w:rsidRPr="00996016" w:rsidRDefault="008944D2" w:rsidP="00A95D9D">
            <w:pPr>
              <w:ind w:right="-144" w:firstLine="284"/>
              <w:rPr>
                <w:sz w:val="20"/>
                <w:szCs w:val="20"/>
              </w:rPr>
            </w:pPr>
          </w:p>
        </w:tc>
      </w:tr>
    </w:tbl>
    <w:p w:rsidR="008944D2" w:rsidRDefault="008944D2" w:rsidP="000F63F9">
      <w:pPr>
        <w:pStyle w:val="ListParagraph"/>
        <w:widowControl w:val="0"/>
        <w:numPr>
          <w:ilvl w:val="0"/>
          <w:numId w:val="9"/>
        </w:numPr>
        <w:suppressAutoHyphens/>
        <w:overflowPunct w:val="0"/>
        <w:autoSpaceDE w:val="0"/>
        <w:spacing w:after="0" w:line="360" w:lineRule="auto"/>
        <w:ind w:left="0" w:firstLine="851"/>
        <w:jc w:val="both"/>
        <w:textAlignment w:val="baseline"/>
      </w:pPr>
      <w:r>
        <w:t>восстановление изношенных верхних слоев дорожных покрытий с обеспечением требуемой ровности и шероховатости на всех асфальтированных улиц и автомобильных дорог общего пользования;</w:t>
      </w:r>
    </w:p>
    <w:p w:rsidR="008944D2" w:rsidRDefault="008944D2" w:rsidP="000F63F9">
      <w:pPr>
        <w:pStyle w:val="ListParagraph"/>
        <w:widowControl w:val="0"/>
        <w:numPr>
          <w:ilvl w:val="0"/>
          <w:numId w:val="9"/>
        </w:numPr>
        <w:suppressAutoHyphens/>
        <w:overflowPunct w:val="0"/>
        <w:autoSpaceDE w:val="0"/>
        <w:spacing w:after="0" w:line="360" w:lineRule="auto"/>
        <w:ind w:left="0" w:firstLine="851"/>
        <w:jc w:val="both"/>
        <w:textAlignment w:val="baseline"/>
      </w:pPr>
      <w:r>
        <w:t>нанесение дорожной разметки, замена поврежденных и установка новых дорожных ограждений, замена поврежденных и установка недостающих дорожных знаков, установка дорожных знаков индивидуального проектирования;</w:t>
      </w:r>
    </w:p>
    <w:p w:rsidR="008944D2" w:rsidRDefault="008944D2" w:rsidP="000F63F9">
      <w:pPr>
        <w:pStyle w:val="ListParagraph"/>
        <w:widowControl w:val="0"/>
        <w:numPr>
          <w:ilvl w:val="0"/>
          <w:numId w:val="9"/>
        </w:numPr>
        <w:suppressAutoHyphens/>
        <w:overflowPunct w:val="0"/>
        <w:autoSpaceDE w:val="0"/>
        <w:spacing w:after="0" w:line="360" w:lineRule="auto"/>
        <w:ind w:left="0" w:firstLine="851"/>
        <w:jc w:val="both"/>
        <w:textAlignment w:val="baseline"/>
      </w:pPr>
      <w:r>
        <w:t>при организации новой жилой застройки предусмотреть строительство улично-дорожной сети (новых улиц, переулков). Доля улиц и проездов от общего количества комплексной жилой застройки должна составлять 5–7%;</w:t>
      </w:r>
    </w:p>
    <w:p w:rsidR="008944D2" w:rsidRDefault="008944D2" w:rsidP="000F63F9">
      <w:pPr>
        <w:pStyle w:val="ListParagraph"/>
        <w:widowControl w:val="0"/>
        <w:numPr>
          <w:ilvl w:val="0"/>
          <w:numId w:val="9"/>
        </w:numPr>
        <w:suppressAutoHyphens/>
        <w:overflowPunct w:val="0"/>
        <w:autoSpaceDE w:val="0"/>
        <w:spacing w:after="0" w:line="360" w:lineRule="auto"/>
        <w:ind w:left="0" w:firstLine="851"/>
        <w:jc w:val="both"/>
        <w:textAlignment w:val="baseline"/>
      </w:pPr>
      <w:r>
        <w:t>реконструкция мостовых сооружений, расположенных на территории муниципального образования.</w:t>
      </w:r>
    </w:p>
    <w:p w:rsidR="008944D2" w:rsidRPr="00BB6B83" w:rsidRDefault="008944D2" w:rsidP="000F63F9">
      <w:pPr>
        <w:pStyle w:val="2"/>
        <w:keepNext w:val="0"/>
        <w:widowControl w:val="0"/>
        <w:numPr>
          <w:ilvl w:val="1"/>
          <w:numId w:val="19"/>
        </w:numPr>
        <w:overflowPunct w:val="0"/>
        <w:autoSpaceDE w:val="0"/>
        <w:spacing w:before="0" w:after="0" w:line="360" w:lineRule="auto"/>
        <w:jc w:val="center"/>
        <w:textAlignment w:val="baseline"/>
        <w:rPr>
          <w:sz w:val="24"/>
          <w:szCs w:val="24"/>
        </w:rPr>
      </w:pPr>
      <w:bookmarkStart w:id="134" w:name="__RefHeading__752_157504780"/>
      <w:bookmarkStart w:id="135" w:name="__RefHeading__124_961330874"/>
      <w:bookmarkStart w:id="136" w:name="__RefHeading__96_1584987570"/>
      <w:bookmarkStart w:id="137" w:name="__RefHeading__64_1519787039"/>
      <w:bookmarkStart w:id="138" w:name="__RefHeading__34_981618659"/>
      <w:bookmarkStart w:id="139" w:name="__RefHeading__19_268390193"/>
      <w:bookmarkStart w:id="140" w:name="__RefHeading__49_1569249092"/>
      <w:bookmarkStart w:id="141" w:name="__RefHeading__79_1660872846"/>
      <w:bookmarkStart w:id="142" w:name="__RefHeading__109_40885925"/>
      <w:bookmarkStart w:id="143" w:name="__RefHeading__587_157504780"/>
      <w:bookmarkStart w:id="144" w:name="_Toc380149769"/>
      <w:bookmarkStart w:id="145" w:name="_Toc380149816"/>
      <w:bookmarkEnd w:id="134"/>
      <w:bookmarkEnd w:id="135"/>
      <w:bookmarkEnd w:id="136"/>
      <w:bookmarkEnd w:id="137"/>
      <w:bookmarkEnd w:id="138"/>
      <w:bookmarkEnd w:id="139"/>
      <w:bookmarkEnd w:id="140"/>
      <w:bookmarkEnd w:id="141"/>
      <w:bookmarkEnd w:id="142"/>
      <w:bookmarkEnd w:id="143"/>
    </w:p>
    <w:p w:rsidR="008944D2" w:rsidRDefault="008944D2" w:rsidP="000F63F9">
      <w:pPr>
        <w:pStyle w:val="2"/>
        <w:keepNext w:val="0"/>
        <w:widowControl w:val="0"/>
        <w:numPr>
          <w:ilvl w:val="1"/>
          <w:numId w:val="19"/>
        </w:numPr>
        <w:overflowPunct w:val="0"/>
        <w:autoSpaceDE w:val="0"/>
        <w:spacing w:before="0" w:after="0" w:line="360" w:lineRule="auto"/>
        <w:jc w:val="center"/>
        <w:textAlignment w:val="baseline"/>
        <w:rPr>
          <w:sz w:val="24"/>
          <w:szCs w:val="24"/>
        </w:rPr>
      </w:pPr>
      <w:bookmarkStart w:id="146" w:name="_Toc514406727"/>
      <w:r>
        <w:rPr>
          <w:rFonts w:ascii="Times New Roman" w:hAnsi="Times New Roman" w:cs="Times New Roman"/>
          <w:i w:val="0"/>
          <w:sz w:val="24"/>
          <w:szCs w:val="24"/>
        </w:rPr>
        <w:t>1.4 Мероприятия по развитию инженерной инфраструктуры</w:t>
      </w:r>
      <w:bookmarkEnd w:id="144"/>
      <w:bookmarkEnd w:id="145"/>
      <w:bookmarkEnd w:id="146"/>
    </w:p>
    <w:p w:rsidR="008944D2" w:rsidRDefault="008944D2" w:rsidP="008944D2">
      <w:pPr>
        <w:pStyle w:val="ListParagraph"/>
        <w:widowControl w:val="0"/>
        <w:spacing w:line="360" w:lineRule="auto"/>
        <w:ind w:left="0" w:firstLine="851"/>
        <w:jc w:val="both"/>
      </w:pPr>
      <w:r>
        <w:rPr>
          <w:b/>
          <w:i/>
        </w:rPr>
        <w:t>Генеральным планом на первую очередь строительства предлагается:</w:t>
      </w:r>
    </w:p>
    <w:p w:rsidR="008944D2" w:rsidRDefault="008944D2" w:rsidP="000F63F9">
      <w:pPr>
        <w:pStyle w:val="ListParagraph"/>
        <w:widowControl w:val="0"/>
        <w:numPr>
          <w:ilvl w:val="0"/>
          <w:numId w:val="1"/>
        </w:numPr>
        <w:tabs>
          <w:tab w:val="clear" w:pos="360"/>
          <w:tab w:val="num" w:pos="0"/>
        </w:tabs>
        <w:suppressAutoHyphens/>
        <w:overflowPunct w:val="0"/>
        <w:autoSpaceDE w:val="0"/>
        <w:spacing w:after="0" w:line="360" w:lineRule="auto"/>
        <w:ind w:left="0" w:firstLine="851"/>
        <w:jc w:val="both"/>
        <w:textAlignment w:val="baseline"/>
        <w:rPr>
          <w:bCs/>
        </w:rPr>
      </w:pPr>
      <w:r>
        <w:t>реконструкция и модернизация инженерной инфраструктуры муниципального образования;</w:t>
      </w:r>
    </w:p>
    <w:p w:rsidR="008944D2" w:rsidRDefault="008944D2" w:rsidP="000F63F9">
      <w:pPr>
        <w:pStyle w:val="ListParagraph"/>
        <w:widowControl w:val="0"/>
        <w:numPr>
          <w:ilvl w:val="0"/>
          <w:numId w:val="1"/>
        </w:numPr>
        <w:tabs>
          <w:tab w:val="clear" w:pos="360"/>
          <w:tab w:val="num" w:pos="0"/>
        </w:tabs>
        <w:suppressAutoHyphens/>
        <w:overflowPunct w:val="0"/>
        <w:autoSpaceDE w:val="0"/>
        <w:spacing w:after="0" w:line="360" w:lineRule="auto"/>
        <w:ind w:left="0" w:firstLine="851"/>
        <w:jc w:val="both"/>
        <w:textAlignment w:val="baseline"/>
      </w:pPr>
      <w:r>
        <w:rPr>
          <w:bCs/>
        </w:rPr>
        <w:t>обеспечение производительности водозаборных сооружений не менее 1,8м</w:t>
      </w:r>
      <w:r>
        <w:rPr>
          <w:bCs/>
          <w:vertAlign w:val="superscript"/>
        </w:rPr>
        <w:t>3</w:t>
      </w:r>
      <w:r>
        <w:rPr>
          <w:bCs/>
        </w:rPr>
        <w:t>/час, с доведением уровня оснащенности централизованного водоснабжения до 100%;</w:t>
      </w:r>
    </w:p>
    <w:p w:rsidR="008944D2" w:rsidRDefault="008944D2" w:rsidP="000F63F9">
      <w:pPr>
        <w:pStyle w:val="ListParagraph"/>
        <w:widowControl w:val="0"/>
        <w:numPr>
          <w:ilvl w:val="0"/>
          <w:numId w:val="1"/>
        </w:numPr>
        <w:tabs>
          <w:tab w:val="clear" w:pos="360"/>
          <w:tab w:val="num" w:pos="0"/>
        </w:tabs>
        <w:suppressAutoHyphens/>
        <w:overflowPunct w:val="0"/>
        <w:autoSpaceDE w:val="0"/>
        <w:spacing w:after="0" w:line="360" w:lineRule="auto"/>
        <w:ind w:left="0" w:firstLine="851"/>
        <w:jc w:val="both"/>
        <w:textAlignment w:val="baseline"/>
      </w:pPr>
      <w:r>
        <w:t>прокладка уличных водопроводных сетей на застраиваемых территориях;</w:t>
      </w:r>
    </w:p>
    <w:p w:rsidR="008944D2" w:rsidRDefault="008944D2" w:rsidP="000F63F9">
      <w:pPr>
        <w:pStyle w:val="ListParagraph"/>
        <w:widowControl w:val="0"/>
        <w:numPr>
          <w:ilvl w:val="0"/>
          <w:numId w:val="1"/>
        </w:numPr>
        <w:tabs>
          <w:tab w:val="clear" w:pos="360"/>
          <w:tab w:val="num" w:pos="0"/>
        </w:tabs>
        <w:suppressAutoHyphens/>
        <w:overflowPunct w:val="0"/>
        <w:autoSpaceDE w:val="0"/>
        <w:spacing w:after="0" w:line="360" w:lineRule="auto"/>
        <w:ind w:left="0" w:firstLine="851"/>
        <w:jc w:val="both"/>
        <w:textAlignment w:val="baseline"/>
      </w:pPr>
      <w:r>
        <w:t>обеспечение территорий населенных пунктов резервной емкости для целей противопожарной безопасности (54 м</w:t>
      </w:r>
      <w:r>
        <w:rPr>
          <w:vertAlign w:val="superscript"/>
        </w:rPr>
        <w:t xml:space="preserve">3 </w:t>
      </w:r>
      <w:r>
        <w:rPr>
          <w:rFonts w:eastAsia="Calibri"/>
          <w:kern w:val="1"/>
        </w:rPr>
        <w:t>на 1 единовременный пожар с продолжительностью пушения 3 часа</w:t>
      </w:r>
      <w:r>
        <w:t>);</w:t>
      </w:r>
    </w:p>
    <w:p w:rsidR="008944D2" w:rsidRDefault="008944D2" w:rsidP="000F63F9">
      <w:pPr>
        <w:pStyle w:val="ListParagraph"/>
        <w:widowControl w:val="0"/>
        <w:numPr>
          <w:ilvl w:val="0"/>
          <w:numId w:val="1"/>
        </w:numPr>
        <w:tabs>
          <w:tab w:val="clear" w:pos="360"/>
          <w:tab w:val="num" w:pos="0"/>
        </w:tabs>
        <w:suppressAutoHyphens/>
        <w:overflowPunct w:val="0"/>
        <w:autoSpaceDE w:val="0"/>
        <w:spacing w:after="0" w:line="360" w:lineRule="auto"/>
        <w:ind w:left="0" w:firstLine="851"/>
        <w:jc w:val="both"/>
        <w:textAlignment w:val="baseline"/>
      </w:pPr>
      <w:r>
        <w:t>предусмотрено строительство очистных сооружений хозяйственно-фекальной канализации для</w:t>
      </w:r>
      <w:r w:rsidRPr="00C4178E">
        <w:t xml:space="preserve"> </w:t>
      </w:r>
      <w:r>
        <w:t>Букреевского психоневрологического интерната в д</w:t>
      </w:r>
      <w:proofErr w:type="gramStart"/>
      <w:r>
        <w:t>.Ч</w:t>
      </w:r>
      <w:proofErr w:type="gramEnd"/>
      <w:r>
        <w:t>урилово 2,31 га, с расширением территории под лечебный комплекс до 4,2 га;</w:t>
      </w:r>
    </w:p>
    <w:p w:rsidR="008944D2" w:rsidRDefault="008944D2" w:rsidP="000F63F9">
      <w:pPr>
        <w:pStyle w:val="ListParagraph"/>
        <w:widowControl w:val="0"/>
        <w:numPr>
          <w:ilvl w:val="0"/>
          <w:numId w:val="1"/>
        </w:numPr>
        <w:tabs>
          <w:tab w:val="clear" w:pos="360"/>
          <w:tab w:val="num" w:pos="0"/>
        </w:tabs>
        <w:suppressAutoHyphens/>
        <w:overflowPunct w:val="0"/>
        <w:autoSpaceDE w:val="0"/>
        <w:spacing w:after="0" w:line="360" w:lineRule="auto"/>
        <w:ind w:left="0" w:firstLine="851"/>
        <w:jc w:val="both"/>
        <w:textAlignment w:val="baseline"/>
      </w:pPr>
      <w:r>
        <w:t>предусмотрено строительство водозабора для</w:t>
      </w:r>
      <w:r w:rsidRPr="00C4178E">
        <w:t xml:space="preserve"> </w:t>
      </w:r>
      <w:r>
        <w:t>Букреевского психоневрологического интерната в д</w:t>
      </w:r>
      <w:proofErr w:type="gramStart"/>
      <w:r>
        <w:t>.Ч</w:t>
      </w:r>
      <w:proofErr w:type="gramEnd"/>
      <w:r>
        <w:t>урилово 1,66 га.</w:t>
      </w:r>
    </w:p>
    <w:p w:rsidR="008944D2" w:rsidRDefault="008944D2" w:rsidP="000F63F9">
      <w:pPr>
        <w:pStyle w:val="ListParagraph"/>
        <w:widowControl w:val="0"/>
        <w:numPr>
          <w:ilvl w:val="0"/>
          <w:numId w:val="1"/>
        </w:numPr>
        <w:tabs>
          <w:tab w:val="clear" w:pos="360"/>
          <w:tab w:val="num" w:pos="0"/>
        </w:tabs>
        <w:suppressAutoHyphens/>
        <w:overflowPunct w:val="0"/>
        <w:autoSpaceDE w:val="0"/>
        <w:spacing w:after="0" w:line="360" w:lineRule="auto"/>
        <w:ind w:left="0" w:firstLine="851"/>
        <w:jc w:val="both"/>
        <w:textAlignment w:val="baseline"/>
      </w:pPr>
      <w:r>
        <w:t>предусмотрено строительство очистных сооружений хозяйственно-фекальной канализации на площади 1,0597 га, согласно проекту планировки территории жилой застройки в д. Букреевка.</w:t>
      </w:r>
    </w:p>
    <w:p w:rsidR="008944D2" w:rsidRDefault="008944D2" w:rsidP="000F63F9">
      <w:pPr>
        <w:pStyle w:val="ListParagraph"/>
        <w:widowControl w:val="0"/>
        <w:numPr>
          <w:ilvl w:val="0"/>
          <w:numId w:val="1"/>
        </w:numPr>
        <w:tabs>
          <w:tab w:val="clear" w:pos="360"/>
          <w:tab w:val="num" w:pos="0"/>
        </w:tabs>
        <w:suppressAutoHyphens/>
        <w:overflowPunct w:val="0"/>
        <w:autoSpaceDE w:val="0"/>
        <w:spacing w:after="0" w:line="360" w:lineRule="auto"/>
        <w:ind w:left="0" w:firstLine="851"/>
        <w:jc w:val="both"/>
        <w:textAlignment w:val="baseline"/>
      </w:pPr>
      <w:r>
        <w:t>предусмотрено строительство водозаборных сооружений на площади 3,0375 га, согласно проекту планировки территории жилой застройки в д. Букреевка.</w:t>
      </w:r>
    </w:p>
    <w:p w:rsidR="008944D2" w:rsidRDefault="008944D2" w:rsidP="000F63F9">
      <w:pPr>
        <w:pStyle w:val="ListParagraph"/>
        <w:widowControl w:val="0"/>
        <w:numPr>
          <w:ilvl w:val="0"/>
          <w:numId w:val="1"/>
        </w:numPr>
        <w:tabs>
          <w:tab w:val="clear" w:pos="360"/>
          <w:tab w:val="num" w:pos="0"/>
        </w:tabs>
        <w:suppressAutoHyphens/>
        <w:overflowPunct w:val="0"/>
        <w:autoSpaceDE w:val="0"/>
        <w:spacing w:after="0" w:line="360" w:lineRule="auto"/>
        <w:ind w:left="0" w:firstLine="851"/>
        <w:jc w:val="both"/>
        <w:textAlignment w:val="baseline"/>
      </w:pPr>
      <w:r>
        <w:lastRenderedPageBreak/>
        <w:t>Строительство котельной  0,269 га  д. Букреевка.</w:t>
      </w:r>
    </w:p>
    <w:p w:rsidR="008944D2" w:rsidRDefault="008944D2" w:rsidP="000F63F9">
      <w:pPr>
        <w:pStyle w:val="ListParagraph"/>
        <w:widowControl w:val="0"/>
        <w:numPr>
          <w:ilvl w:val="0"/>
          <w:numId w:val="1"/>
        </w:numPr>
        <w:tabs>
          <w:tab w:val="clear" w:pos="360"/>
          <w:tab w:val="num" w:pos="0"/>
        </w:tabs>
        <w:suppressAutoHyphens/>
        <w:overflowPunct w:val="0"/>
        <w:autoSpaceDE w:val="0"/>
        <w:spacing w:after="0" w:line="360" w:lineRule="auto"/>
        <w:ind w:left="0" w:firstLine="851"/>
        <w:jc w:val="both"/>
        <w:textAlignment w:val="baseline"/>
      </w:pPr>
      <w:r>
        <w:t>Строительство канализационной насосной станции 0,1325 га д. Букреевка.</w:t>
      </w:r>
    </w:p>
    <w:p w:rsidR="008944D2" w:rsidRDefault="008944D2" w:rsidP="000F63F9">
      <w:pPr>
        <w:pStyle w:val="ListParagraph"/>
        <w:widowControl w:val="0"/>
        <w:numPr>
          <w:ilvl w:val="0"/>
          <w:numId w:val="1"/>
        </w:numPr>
        <w:tabs>
          <w:tab w:val="clear" w:pos="360"/>
          <w:tab w:val="num" w:pos="0"/>
        </w:tabs>
        <w:suppressAutoHyphens/>
        <w:overflowPunct w:val="0"/>
        <w:autoSpaceDE w:val="0"/>
        <w:spacing w:after="0" w:line="360" w:lineRule="auto"/>
        <w:ind w:left="0" w:firstLine="851"/>
        <w:jc w:val="both"/>
        <w:textAlignment w:val="baseline"/>
      </w:pPr>
      <w:r>
        <w:t>предусматривается 100% переход отопления объектов социально-культурного назначения и жилой застройки с угля на природный газ;</w:t>
      </w:r>
    </w:p>
    <w:p w:rsidR="008944D2" w:rsidRPr="007F1800" w:rsidRDefault="008944D2" w:rsidP="000F63F9">
      <w:pPr>
        <w:pStyle w:val="ListParagraph"/>
        <w:widowControl w:val="0"/>
        <w:numPr>
          <w:ilvl w:val="0"/>
          <w:numId w:val="1"/>
        </w:numPr>
        <w:tabs>
          <w:tab w:val="clear" w:pos="360"/>
          <w:tab w:val="num" w:pos="0"/>
        </w:tabs>
        <w:suppressAutoHyphens/>
        <w:overflowPunct w:val="0"/>
        <w:autoSpaceDE w:val="0"/>
        <w:spacing w:after="0" w:line="360" w:lineRule="auto"/>
        <w:ind w:left="0" w:firstLine="851"/>
        <w:jc w:val="both"/>
        <w:textAlignment w:val="baseline"/>
      </w:pPr>
      <w:r>
        <w:t xml:space="preserve">В прокладке сетей газоснабжения сельсовет не нуждается т.к. </w:t>
      </w:r>
      <w:proofErr w:type="gramStart"/>
      <w:r>
        <w:t>н</w:t>
      </w:r>
      <w:r w:rsidRPr="007F1800">
        <w:t>а</w:t>
      </w:r>
      <w:proofErr w:type="gramEnd"/>
      <w:r w:rsidRPr="007F1800">
        <w:t xml:space="preserve"> </w:t>
      </w:r>
      <w:proofErr w:type="gramStart"/>
      <w:r w:rsidRPr="007F1800">
        <w:t>территория</w:t>
      </w:r>
      <w:proofErr w:type="gramEnd"/>
      <w:r w:rsidRPr="007F1800">
        <w:t xml:space="preserve"> сельсов</w:t>
      </w:r>
      <w:r>
        <w:t xml:space="preserve">ета газифицированы все </w:t>
      </w:r>
      <w:r w:rsidRPr="007F1800">
        <w:t>населённые пункты с подключением к сетям газоснабжения до 90% потребителей.</w:t>
      </w:r>
    </w:p>
    <w:p w:rsidR="008944D2" w:rsidRDefault="008944D2" w:rsidP="000F63F9">
      <w:pPr>
        <w:pStyle w:val="ListParagraph"/>
        <w:widowControl w:val="0"/>
        <w:numPr>
          <w:ilvl w:val="0"/>
          <w:numId w:val="1"/>
        </w:numPr>
        <w:tabs>
          <w:tab w:val="clear" w:pos="360"/>
          <w:tab w:val="num" w:pos="0"/>
        </w:tabs>
        <w:suppressAutoHyphens/>
        <w:overflowPunct w:val="0"/>
        <w:autoSpaceDE w:val="0"/>
        <w:spacing w:after="0" w:line="360" w:lineRule="auto"/>
        <w:ind w:left="0" w:firstLine="851"/>
        <w:jc w:val="both"/>
        <w:textAlignment w:val="baseline"/>
      </w:pPr>
      <w:r>
        <w:t xml:space="preserve">реконструкция линий 0,4-10кВ с заменой опор на </w:t>
      </w:r>
      <w:proofErr w:type="gramStart"/>
      <w:r>
        <w:t>железобетонные</w:t>
      </w:r>
      <w:proofErr w:type="gramEnd"/>
      <w:r>
        <w:t>, а также реконструкция трансформаторных подстанций, имеющих большой процент износа;</w:t>
      </w:r>
    </w:p>
    <w:p w:rsidR="008944D2" w:rsidRDefault="008944D2" w:rsidP="000F63F9">
      <w:pPr>
        <w:pStyle w:val="afa"/>
        <w:widowControl w:val="0"/>
        <w:numPr>
          <w:ilvl w:val="0"/>
          <w:numId w:val="14"/>
        </w:numPr>
        <w:suppressAutoHyphens/>
        <w:overflowPunct w:val="0"/>
        <w:autoSpaceDE w:val="0"/>
        <w:spacing w:after="0" w:line="360" w:lineRule="auto"/>
        <w:ind w:left="0" w:firstLine="851"/>
        <w:contextualSpacing w:val="0"/>
        <w:jc w:val="both"/>
        <w:textAlignment w:val="baseline"/>
        <w:rPr>
          <w:rFonts w:eastAsia="Times New Roman"/>
        </w:rPr>
      </w:pPr>
      <w:r w:rsidRPr="00445512">
        <w:rPr>
          <w:rFonts w:eastAsia="Times New Roman"/>
        </w:rPr>
        <w:t>замена ветхих участков линий электропередач, модернизация объектов системы электроснабжения;</w:t>
      </w:r>
    </w:p>
    <w:p w:rsidR="008944D2" w:rsidRPr="00445512" w:rsidRDefault="008944D2" w:rsidP="000F63F9">
      <w:pPr>
        <w:pStyle w:val="afa"/>
        <w:widowControl w:val="0"/>
        <w:numPr>
          <w:ilvl w:val="0"/>
          <w:numId w:val="14"/>
        </w:numPr>
        <w:suppressAutoHyphens/>
        <w:overflowPunct w:val="0"/>
        <w:autoSpaceDE w:val="0"/>
        <w:spacing w:after="0" w:line="360" w:lineRule="auto"/>
        <w:ind w:left="0" w:firstLine="851"/>
        <w:contextualSpacing w:val="0"/>
        <w:jc w:val="both"/>
        <w:textAlignment w:val="baseline"/>
        <w:rPr>
          <w:rFonts w:eastAsia="Times New Roman"/>
        </w:rPr>
      </w:pPr>
      <w:r w:rsidRPr="00445512">
        <w:rPr>
          <w:rFonts w:eastAsia="Times New Roman"/>
        </w:rPr>
        <w:t>Имеющаяся сеть энергоснабжения позволяет обеспечить население и объекты экономики достаточным количеством электроэнергии.</w:t>
      </w:r>
    </w:p>
    <w:p w:rsidR="008944D2" w:rsidRPr="00445512" w:rsidRDefault="008944D2" w:rsidP="000F63F9">
      <w:pPr>
        <w:pStyle w:val="ListParagraph"/>
        <w:widowControl w:val="0"/>
        <w:numPr>
          <w:ilvl w:val="0"/>
          <w:numId w:val="1"/>
        </w:numPr>
        <w:tabs>
          <w:tab w:val="clear" w:pos="360"/>
          <w:tab w:val="num" w:pos="0"/>
        </w:tabs>
        <w:suppressAutoHyphens/>
        <w:overflowPunct w:val="0"/>
        <w:autoSpaceDE w:val="0"/>
        <w:spacing w:after="0" w:line="360" w:lineRule="auto"/>
        <w:ind w:left="0" w:firstLine="851"/>
        <w:jc w:val="both"/>
        <w:textAlignment w:val="baseline"/>
      </w:pPr>
      <w:r>
        <w:t xml:space="preserve">подключение к системе электроснабжения сельсовета  запланированных на   </w:t>
      </w:r>
      <w:r w:rsidRPr="00445512">
        <w:t>I</w:t>
      </w:r>
      <w:r>
        <w:t xml:space="preserve"> очередь строительства объектов жилой и общественно-деловой застройки.</w:t>
      </w:r>
    </w:p>
    <w:p w:rsidR="008944D2" w:rsidRDefault="008944D2" w:rsidP="008944D2">
      <w:pPr>
        <w:widowControl w:val="0"/>
        <w:ind w:firstLine="851"/>
        <w:jc w:val="both"/>
      </w:pPr>
      <w:r>
        <w:rPr>
          <w:b/>
          <w:i/>
        </w:rPr>
        <w:t>Генеральным планом на расчетный срок предлагается:</w:t>
      </w:r>
    </w:p>
    <w:p w:rsidR="008944D2" w:rsidRDefault="008944D2" w:rsidP="008944D2">
      <w:pPr>
        <w:pStyle w:val="ListParagraph"/>
        <w:widowControl w:val="0"/>
        <w:suppressAutoHyphens/>
        <w:overflowPunct w:val="0"/>
        <w:autoSpaceDE w:val="0"/>
        <w:spacing w:after="0" w:line="360" w:lineRule="auto"/>
        <w:ind w:left="851"/>
        <w:jc w:val="both"/>
        <w:textAlignment w:val="baseline"/>
      </w:pPr>
      <w:r>
        <w:t>1.  реконструкция и модернизация инженерной инфраструктуры муниципального образования;</w:t>
      </w:r>
    </w:p>
    <w:p w:rsidR="008944D2" w:rsidRDefault="008944D2" w:rsidP="008944D2">
      <w:pPr>
        <w:pStyle w:val="ListParagraph"/>
        <w:widowControl w:val="0"/>
        <w:suppressAutoHyphens/>
        <w:overflowPunct w:val="0"/>
        <w:autoSpaceDE w:val="0"/>
        <w:spacing w:after="0" w:line="360" w:lineRule="auto"/>
        <w:ind w:left="851"/>
        <w:jc w:val="both"/>
        <w:textAlignment w:val="baseline"/>
      </w:pPr>
      <w:r>
        <w:t>2. подключение к системе газоснабжения поселения запланированных на расчетный срок объектов жилой и общественно-деловой застройки;</w:t>
      </w:r>
    </w:p>
    <w:p w:rsidR="008944D2" w:rsidRDefault="008944D2" w:rsidP="008944D2">
      <w:pPr>
        <w:pStyle w:val="ListParagraph"/>
        <w:widowControl w:val="0"/>
        <w:suppressAutoHyphens/>
        <w:overflowPunct w:val="0"/>
        <w:autoSpaceDE w:val="0"/>
        <w:spacing w:after="0" w:line="360" w:lineRule="auto"/>
        <w:ind w:left="851"/>
        <w:jc w:val="both"/>
        <w:textAlignment w:val="baseline"/>
      </w:pPr>
      <w:r>
        <w:t>3.  подключение к системе электроснабжения запланированных на расчетный срок объектов жилой и общественно-деловой застройки.</w:t>
      </w:r>
    </w:p>
    <w:p w:rsidR="008944D2" w:rsidRPr="004313DD" w:rsidRDefault="008944D2" w:rsidP="008944D2">
      <w:pPr>
        <w:pStyle w:val="ListParagraph"/>
        <w:widowControl w:val="0"/>
        <w:suppressAutoHyphens/>
        <w:overflowPunct w:val="0"/>
        <w:autoSpaceDE w:val="0"/>
        <w:spacing w:after="0" w:line="360" w:lineRule="auto"/>
        <w:ind w:left="851"/>
        <w:jc w:val="both"/>
        <w:textAlignment w:val="baseline"/>
      </w:pPr>
      <w:r w:rsidRPr="004313DD">
        <w:t>На данный момент в г</w:t>
      </w:r>
      <w:proofErr w:type="gramStart"/>
      <w:r w:rsidRPr="004313DD">
        <w:t>.К</w:t>
      </w:r>
      <w:proofErr w:type="gramEnd"/>
      <w:r w:rsidRPr="004313DD">
        <w:t xml:space="preserve">урске существует несколько способов подключения к сети Интернет, их можно условно разделить на 3 категории. </w:t>
      </w:r>
    </w:p>
    <w:p w:rsidR="008944D2" w:rsidRPr="004313DD" w:rsidRDefault="008944D2" w:rsidP="008944D2">
      <w:pPr>
        <w:widowControl w:val="0"/>
        <w:spacing w:line="360" w:lineRule="auto"/>
        <w:ind w:firstLine="851"/>
        <w:jc w:val="both"/>
      </w:pPr>
      <w:r w:rsidRPr="004313DD">
        <w:t xml:space="preserve">1.  Кабельные сети (NetbyNet, Дом.ru, Стрим, Домашний интернет.Beeline) </w:t>
      </w:r>
    </w:p>
    <w:p w:rsidR="008944D2" w:rsidRPr="004313DD" w:rsidRDefault="008944D2" w:rsidP="008944D2">
      <w:pPr>
        <w:widowControl w:val="0"/>
        <w:spacing w:line="360" w:lineRule="auto"/>
        <w:ind w:firstLine="851"/>
        <w:jc w:val="both"/>
      </w:pPr>
      <w:r w:rsidRPr="004313DD">
        <w:t xml:space="preserve">2. Через телефонную линию, т.к. называемая технология ADSL (Domolink) </w:t>
      </w:r>
    </w:p>
    <w:p w:rsidR="008944D2" w:rsidRDefault="008944D2" w:rsidP="008944D2">
      <w:pPr>
        <w:widowControl w:val="0"/>
        <w:spacing w:line="360" w:lineRule="auto"/>
        <w:ind w:firstLine="851"/>
        <w:jc w:val="both"/>
      </w:pPr>
      <w:r w:rsidRPr="004313DD">
        <w:t xml:space="preserve">3. </w:t>
      </w:r>
      <w:proofErr w:type="gramStart"/>
      <w:r w:rsidRPr="004313DD">
        <w:t>Беспроводной</w:t>
      </w:r>
      <w:proofErr w:type="gramEnd"/>
      <w:r w:rsidRPr="004313DD">
        <w:t xml:space="preserve"> интернет. В настоящее время широкополосный интернета для домашних пользователей в Курске есть. 3G связь обеспечивается почти всеми провайдерами. Megafon обеспечивает 4G связь. </w:t>
      </w:r>
    </w:p>
    <w:p w:rsidR="008944D2" w:rsidRDefault="008944D2" w:rsidP="008944D2">
      <w:pPr>
        <w:widowControl w:val="0"/>
        <w:spacing w:line="360" w:lineRule="auto"/>
        <w:ind w:firstLine="851"/>
        <w:jc w:val="both"/>
        <w:rPr>
          <w:b/>
          <w:bCs/>
          <w:i/>
          <w:iCs/>
        </w:rPr>
      </w:pPr>
      <w:r>
        <w:t xml:space="preserve">Из выше перечисленных </w:t>
      </w:r>
      <w:r w:rsidRPr="004313DD">
        <w:t>способов подключения к сети Интернет</w:t>
      </w:r>
      <w:r>
        <w:t xml:space="preserve"> необходимо выбрать оптимальный вариант (цена-качество) для сельских пользователей.</w:t>
      </w:r>
    </w:p>
    <w:p w:rsidR="008944D2" w:rsidRDefault="008944D2" w:rsidP="008944D2">
      <w:pPr>
        <w:pStyle w:val="ListParagraph"/>
        <w:widowControl w:val="0"/>
        <w:suppressAutoHyphens/>
        <w:overflowPunct w:val="0"/>
        <w:autoSpaceDE w:val="0"/>
        <w:spacing w:after="0" w:line="360" w:lineRule="auto"/>
        <w:ind w:left="851"/>
        <w:jc w:val="both"/>
        <w:textAlignment w:val="baseline"/>
      </w:pPr>
      <w:r>
        <w:t>1. установка 7 таксофонов на территории муниципального образования;</w:t>
      </w:r>
    </w:p>
    <w:p w:rsidR="008944D2" w:rsidRDefault="008944D2" w:rsidP="008944D2">
      <w:pPr>
        <w:pStyle w:val="ListParagraph"/>
        <w:widowControl w:val="0"/>
        <w:suppressAutoHyphens/>
        <w:overflowPunct w:val="0"/>
        <w:autoSpaceDE w:val="0"/>
        <w:spacing w:after="0" w:line="360" w:lineRule="auto"/>
        <w:ind w:left="851"/>
        <w:jc w:val="both"/>
        <w:textAlignment w:val="baseline"/>
      </w:pPr>
      <w:r>
        <w:t>2. прокладка дополнительных слаботочных сетей к местам застройки жилищного фонда.</w:t>
      </w:r>
    </w:p>
    <w:p w:rsidR="008944D2" w:rsidRPr="00D748AF" w:rsidRDefault="008944D2" w:rsidP="000F63F9">
      <w:pPr>
        <w:pStyle w:val="2"/>
        <w:keepNext w:val="0"/>
        <w:widowControl w:val="0"/>
        <w:numPr>
          <w:ilvl w:val="1"/>
          <w:numId w:val="19"/>
        </w:numPr>
        <w:overflowPunct w:val="0"/>
        <w:autoSpaceDE w:val="0"/>
        <w:spacing w:before="0" w:after="0" w:line="360" w:lineRule="auto"/>
        <w:jc w:val="center"/>
        <w:textAlignment w:val="baseline"/>
        <w:rPr>
          <w:sz w:val="24"/>
          <w:szCs w:val="24"/>
        </w:rPr>
      </w:pPr>
      <w:bookmarkStart w:id="147" w:name="__RefHeading__754_157504780"/>
      <w:bookmarkStart w:id="148" w:name="__RefHeading__126_961330874"/>
      <w:bookmarkStart w:id="149" w:name="__RefHeading__98_1584987570"/>
      <w:bookmarkStart w:id="150" w:name="__RefHeading__66_1519787039"/>
      <w:bookmarkStart w:id="151" w:name="__RefHeading__36_981618659"/>
      <w:bookmarkStart w:id="152" w:name="__RefHeading__21_268390193"/>
      <w:bookmarkStart w:id="153" w:name="__RefHeading__51_1569249092"/>
      <w:bookmarkStart w:id="154" w:name="__RefHeading__81_1660872846"/>
      <w:bookmarkStart w:id="155" w:name="__RefHeading__111_40885925"/>
      <w:bookmarkStart w:id="156" w:name="__RefHeading__589_157504780"/>
      <w:bookmarkStart w:id="157" w:name="_Toc380149770"/>
      <w:bookmarkStart w:id="158" w:name="_Toc380149817"/>
      <w:bookmarkEnd w:id="147"/>
      <w:bookmarkEnd w:id="148"/>
      <w:bookmarkEnd w:id="149"/>
      <w:bookmarkEnd w:id="150"/>
      <w:bookmarkEnd w:id="151"/>
      <w:bookmarkEnd w:id="152"/>
      <w:bookmarkEnd w:id="153"/>
      <w:bookmarkEnd w:id="154"/>
      <w:bookmarkEnd w:id="155"/>
      <w:bookmarkEnd w:id="156"/>
    </w:p>
    <w:p w:rsidR="008944D2" w:rsidRDefault="008944D2" w:rsidP="000F63F9">
      <w:pPr>
        <w:pStyle w:val="2"/>
        <w:keepNext w:val="0"/>
        <w:widowControl w:val="0"/>
        <w:numPr>
          <w:ilvl w:val="1"/>
          <w:numId w:val="19"/>
        </w:numPr>
        <w:overflowPunct w:val="0"/>
        <w:autoSpaceDE w:val="0"/>
        <w:spacing w:before="0" w:after="0" w:line="360" w:lineRule="auto"/>
        <w:jc w:val="center"/>
        <w:textAlignment w:val="baseline"/>
        <w:rPr>
          <w:sz w:val="24"/>
          <w:szCs w:val="24"/>
        </w:rPr>
      </w:pPr>
      <w:bookmarkStart w:id="159" w:name="_Toc514406728"/>
      <w:r>
        <w:rPr>
          <w:rFonts w:ascii="Times New Roman" w:hAnsi="Times New Roman" w:cs="Times New Roman"/>
          <w:i w:val="0"/>
          <w:sz w:val="24"/>
          <w:szCs w:val="24"/>
        </w:rPr>
        <w:t>1.5  Мероприятия по развитию системы рекреации</w:t>
      </w:r>
      <w:bookmarkEnd w:id="157"/>
      <w:bookmarkEnd w:id="158"/>
      <w:bookmarkEnd w:id="159"/>
    </w:p>
    <w:p w:rsidR="008944D2" w:rsidRDefault="008944D2" w:rsidP="008944D2">
      <w:pPr>
        <w:pStyle w:val="ListParagraph"/>
        <w:widowControl w:val="0"/>
        <w:spacing w:line="240" w:lineRule="auto"/>
        <w:ind w:left="851"/>
        <w:jc w:val="both"/>
      </w:pPr>
      <w:r>
        <w:rPr>
          <w:b/>
          <w:i/>
        </w:rPr>
        <w:lastRenderedPageBreak/>
        <w:t>Генеральным планом на 1 очередь строительства предусматривается:</w:t>
      </w:r>
    </w:p>
    <w:p w:rsidR="008944D2" w:rsidRDefault="008944D2" w:rsidP="000F63F9">
      <w:pPr>
        <w:pStyle w:val="ListParagraph"/>
        <w:widowControl w:val="0"/>
        <w:numPr>
          <w:ilvl w:val="0"/>
          <w:numId w:val="13"/>
        </w:numPr>
        <w:suppressAutoHyphens/>
        <w:overflowPunct w:val="0"/>
        <w:autoSpaceDE w:val="0"/>
        <w:spacing w:after="0" w:line="360" w:lineRule="auto"/>
        <w:ind w:left="0" w:firstLine="851"/>
        <w:jc w:val="both"/>
        <w:textAlignment w:val="baseline"/>
      </w:pPr>
      <w:r>
        <w:t>формирование озелененных общественных простран</w:t>
      </w:r>
      <w:proofErr w:type="gramStart"/>
      <w:r>
        <w:t>ств вд</w:t>
      </w:r>
      <w:proofErr w:type="gramEnd"/>
      <w:r>
        <w:t>оль всей протяженности существующей и планируемой улично-дорожной сети муниципального образования, как одного из основных элементов в системе зеленых насаждений общего пользования;</w:t>
      </w:r>
    </w:p>
    <w:p w:rsidR="008944D2" w:rsidRDefault="008944D2" w:rsidP="000F63F9">
      <w:pPr>
        <w:pStyle w:val="ListParagraph"/>
        <w:widowControl w:val="0"/>
        <w:numPr>
          <w:ilvl w:val="0"/>
          <w:numId w:val="13"/>
        </w:numPr>
        <w:suppressAutoHyphens/>
        <w:overflowPunct w:val="0"/>
        <w:autoSpaceDE w:val="0"/>
        <w:spacing w:after="0" w:line="360" w:lineRule="auto"/>
        <w:ind w:left="0" w:firstLine="851"/>
        <w:jc w:val="both"/>
        <w:textAlignment w:val="baseline"/>
      </w:pPr>
      <w:r>
        <w:t>сохранение существующих территорий общего пользования (озеленение улиц, парки) и специального назначения;</w:t>
      </w:r>
    </w:p>
    <w:p w:rsidR="008944D2" w:rsidRDefault="008944D2" w:rsidP="000F63F9">
      <w:pPr>
        <w:pStyle w:val="ListParagraph"/>
        <w:widowControl w:val="0"/>
        <w:numPr>
          <w:ilvl w:val="0"/>
          <w:numId w:val="13"/>
        </w:numPr>
        <w:suppressAutoHyphens/>
        <w:overflowPunct w:val="0"/>
        <w:autoSpaceDE w:val="0"/>
        <w:spacing w:after="0" w:line="360" w:lineRule="auto"/>
        <w:ind w:left="0" w:firstLine="851"/>
        <w:jc w:val="both"/>
        <w:textAlignment w:val="baseline"/>
      </w:pPr>
      <w:r>
        <w:t>рекультивация и реабилитация промышленных и коммунально-складских пустырей, охранных зон различного назначения.</w:t>
      </w:r>
    </w:p>
    <w:p w:rsidR="008944D2" w:rsidRDefault="008944D2" w:rsidP="008944D2">
      <w:pPr>
        <w:pStyle w:val="ListParagraph"/>
        <w:widowControl w:val="0"/>
        <w:spacing w:line="360" w:lineRule="auto"/>
        <w:ind w:left="0" w:firstLine="851"/>
        <w:jc w:val="both"/>
      </w:pPr>
    </w:p>
    <w:p w:rsidR="008944D2" w:rsidRDefault="008944D2" w:rsidP="000F63F9">
      <w:pPr>
        <w:pStyle w:val="2"/>
        <w:keepNext w:val="0"/>
        <w:widowControl w:val="0"/>
        <w:numPr>
          <w:ilvl w:val="1"/>
          <w:numId w:val="19"/>
        </w:numPr>
        <w:overflowPunct w:val="0"/>
        <w:autoSpaceDE w:val="0"/>
        <w:spacing w:before="0" w:after="0" w:line="360" w:lineRule="auto"/>
        <w:ind w:firstLine="709"/>
        <w:jc w:val="center"/>
        <w:textAlignment w:val="baseline"/>
        <w:rPr>
          <w:sz w:val="24"/>
          <w:szCs w:val="24"/>
        </w:rPr>
      </w:pPr>
      <w:bookmarkStart w:id="160" w:name="__RefHeading__756_157504780"/>
      <w:bookmarkStart w:id="161" w:name="__RefHeading__128_961330874"/>
      <w:bookmarkStart w:id="162" w:name="__RefHeading__100_1584987570"/>
      <w:bookmarkStart w:id="163" w:name="__RefHeading__68_1519787039"/>
      <w:bookmarkStart w:id="164" w:name="__RefHeading__38_981618659"/>
      <w:bookmarkStart w:id="165" w:name="__RefHeading__23_268390193"/>
      <w:bookmarkStart w:id="166" w:name="__RefHeading__53_1569249092"/>
      <w:bookmarkStart w:id="167" w:name="__RefHeading__83_1660872846"/>
      <w:bookmarkStart w:id="168" w:name="__RefHeading__113_40885925"/>
      <w:bookmarkStart w:id="169" w:name="__RefHeading__591_157504780"/>
      <w:bookmarkStart w:id="170" w:name="_Toc380149771"/>
      <w:bookmarkStart w:id="171" w:name="_Toc380149818"/>
      <w:bookmarkStart w:id="172" w:name="_Toc514406729"/>
      <w:bookmarkEnd w:id="160"/>
      <w:bookmarkEnd w:id="161"/>
      <w:bookmarkEnd w:id="162"/>
      <w:bookmarkEnd w:id="163"/>
      <w:bookmarkEnd w:id="164"/>
      <w:bookmarkEnd w:id="165"/>
      <w:bookmarkEnd w:id="166"/>
      <w:bookmarkEnd w:id="167"/>
      <w:bookmarkEnd w:id="168"/>
      <w:bookmarkEnd w:id="169"/>
      <w:r>
        <w:rPr>
          <w:rFonts w:ascii="Times New Roman" w:hAnsi="Times New Roman" w:cs="Times New Roman"/>
          <w:i w:val="0"/>
          <w:sz w:val="24"/>
          <w:szCs w:val="24"/>
        </w:rPr>
        <w:t>1.6  Мероприятия по санитарной очистке территории. Система сбора и вывоза ТБО</w:t>
      </w:r>
      <w:bookmarkEnd w:id="170"/>
      <w:bookmarkEnd w:id="171"/>
      <w:bookmarkEnd w:id="172"/>
    </w:p>
    <w:p w:rsidR="008944D2" w:rsidRPr="001A10A3" w:rsidRDefault="008944D2" w:rsidP="008944D2">
      <w:pPr>
        <w:pStyle w:val="ListParagraph"/>
        <w:widowControl w:val="0"/>
        <w:suppressAutoHyphens/>
        <w:overflowPunct w:val="0"/>
        <w:autoSpaceDE w:val="0"/>
        <w:spacing w:after="0" w:line="360" w:lineRule="auto"/>
        <w:ind w:left="0" w:firstLine="851"/>
        <w:jc w:val="both"/>
        <w:textAlignment w:val="baseline"/>
        <w:rPr>
          <w:kern w:val="0"/>
          <w:lang w:eastAsia="ar-SA"/>
        </w:rPr>
      </w:pPr>
      <w:r w:rsidRPr="001A10A3">
        <w:rPr>
          <w:kern w:val="0"/>
          <w:lang w:eastAsia="ar-SA"/>
        </w:rPr>
        <w:t>Вывоз мусора осуществляется на выделенное место под полигон ТБО (участок компостирования твердых бытовых отходов) на территории Пашковского сельсовета (</w:t>
      </w:r>
      <w:proofErr w:type="gramStart"/>
      <w:r w:rsidRPr="001A10A3">
        <w:rPr>
          <w:kern w:val="0"/>
          <w:lang w:eastAsia="ar-SA"/>
        </w:rPr>
        <w:t>возле</w:t>
      </w:r>
      <w:proofErr w:type="gramEnd"/>
      <w:r w:rsidRPr="001A10A3">
        <w:rPr>
          <w:kern w:val="0"/>
          <w:lang w:eastAsia="ar-SA"/>
        </w:rPr>
        <w:t xml:space="preserve"> с. Сотниково). </w:t>
      </w:r>
    </w:p>
    <w:p w:rsidR="008944D2" w:rsidRPr="001A10A3" w:rsidRDefault="008944D2" w:rsidP="008944D2">
      <w:pPr>
        <w:pStyle w:val="ListParagraph"/>
        <w:widowControl w:val="0"/>
        <w:suppressAutoHyphens/>
        <w:overflowPunct w:val="0"/>
        <w:autoSpaceDE w:val="0"/>
        <w:spacing w:after="0" w:line="360" w:lineRule="auto"/>
        <w:ind w:left="0" w:firstLine="851"/>
        <w:jc w:val="both"/>
        <w:textAlignment w:val="baseline"/>
        <w:rPr>
          <w:kern w:val="0"/>
          <w:lang w:eastAsia="ar-SA"/>
        </w:rPr>
      </w:pPr>
      <w:r w:rsidRPr="001A10A3">
        <w:rPr>
          <w:kern w:val="0"/>
          <w:lang w:eastAsia="ar-SA"/>
        </w:rPr>
        <w:t>В соответствии с требованием п.7 ст.12 Федерального закона от 24.06.1998г. №86-ФЗ «Об отходах производства и потребления» запрещается размещение отходов на объектах, не внесенных в государственный реестр объектов размещения отходов.</w:t>
      </w:r>
    </w:p>
    <w:p w:rsidR="008944D2" w:rsidRDefault="008944D2" w:rsidP="008944D2">
      <w:pPr>
        <w:pStyle w:val="ListParagraph"/>
        <w:widowControl w:val="0"/>
        <w:spacing w:line="240" w:lineRule="auto"/>
        <w:ind w:left="0" w:firstLine="851"/>
        <w:jc w:val="both"/>
      </w:pPr>
      <w:r>
        <w:rPr>
          <w:b/>
          <w:i/>
        </w:rPr>
        <w:t>Генеральным планом на 1 очередь строительства предусматривается:</w:t>
      </w:r>
    </w:p>
    <w:p w:rsidR="008944D2" w:rsidRDefault="008944D2" w:rsidP="000F63F9">
      <w:pPr>
        <w:pStyle w:val="ListParagraph"/>
        <w:widowControl w:val="0"/>
        <w:numPr>
          <w:ilvl w:val="0"/>
          <w:numId w:val="5"/>
        </w:numPr>
        <w:suppressAutoHyphens/>
        <w:overflowPunct w:val="0"/>
        <w:autoSpaceDE w:val="0"/>
        <w:spacing w:after="0" w:line="360" w:lineRule="auto"/>
        <w:ind w:left="0" w:firstLine="851"/>
        <w:jc w:val="both"/>
        <w:textAlignment w:val="baseline"/>
      </w:pPr>
      <w:r>
        <w:t>организация регулярного сбора ТБО у населения, оборудование контейнерных площадок, установка 14  контейнеров;</w:t>
      </w:r>
    </w:p>
    <w:p w:rsidR="008944D2" w:rsidRDefault="008944D2" w:rsidP="000F63F9">
      <w:pPr>
        <w:pStyle w:val="ListParagraph"/>
        <w:widowControl w:val="0"/>
        <w:numPr>
          <w:ilvl w:val="0"/>
          <w:numId w:val="5"/>
        </w:numPr>
        <w:suppressAutoHyphens/>
        <w:overflowPunct w:val="0"/>
        <w:autoSpaceDE w:val="0"/>
        <w:spacing w:after="0" w:line="360" w:lineRule="auto"/>
        <w:ind w:left="0" w:firstLine="851"/>
        <w:jc w:val="both"/>
        <w:textAlignment w:val="baseline"/>
        <w:rPr>
          <w:b/>
        </w:rPr>
      </w:pPr>
      <w:r>
        <w:t>выявление всех несанкционированных свалок и их рекультивация.</w:t>
      </w:r>
    </w:p>
    <w:p w:rsidR="008944D2" w:rsidRPr="001A10A3" w:rsidRDefault="008944D2" w:rsidP="008944D2">
      <w:pPr>
        <w:widowControl w:val="0"/>
        <w:overflowPunct w:val="0"/>
        <w:autoSpaceDE w:val="0"/>
        <w:spacing w:line="360" w:lineRule="auto"/>
        <w:textAlignment w:val="baseline"/>
        <w:rPr>
          <w:b/>
          <w:lang w:eastAsia="ar-SA"/>
        </w:rPr>
      </w:pPr>
      <w:r w:rsidRPr="001A10A3">
        <w:rPr>
          <w:b/>
          <w:lang w:eastAsia="ar-SA"/>
        </w:rPr>
        <w:t>Содержание мест захоронения и предоставление ритуальных услуг населению</w:t>
      </w:r>
    </w:p>
    <w:p w:rsidR="008944D2" w:rsidRDefault="008944D2" w:rsidP="008944D2">
      <w:pPr>
        <w:widowControl w:val="0"/>
        <w:ind w:firstLine="851"/>
        <w:jc w:val="both"/>
      </w:pPr>
      <w:r>
        <w:rPr>
          <w:b/>
          <w:i/>
        </w:rPr>
        <w:t>Генеральным планом на 1 очередь строительства предусматривается:</w:t>
      </w:r>
    </w:p>
    <w:p w:rsidR="008944D2" w:rsidRDefault="008944D2" w:rsidP="000F63F9">
      <w:pPr>
        <w:pStyle w:val="ListParagraph"/>
        <w:widowControl w:val="0"/>
        <w:numPr>
          <w:ilvl w:val="0"/>
          <w:numId w:val="4"/>
        </w:numPr>
        <w:suppressAutoHyphens/>
        <w:overflowPunct w:val="0"/>
        <w:autoSpaceDE w:val="0"/>
        <w:spacing w:after="0" w:line="360" w:lineRule="auto"/>
        <w:ind w:left="0" w:firstLine="851"/>
        <w:jc w:val="both"/>
        <w:textAlignment w:val="baseline"/>
        <w:rPr>
          <w:b/>
          <w:i/>
        </w:rPr>
      </w:pPr>
      <w:r>
        <w:t>разработка мероприятий по обеспечению населения местами традиционного захоронения (кладбищами) дополнительная территория ориентировочной площадью не менее 4,5 га.</w:t>
      </w:r>
    </w:p>
    <w:p w:rsidR="008944D2" w:rsidRDefault="008944D2" w:rsidP="000F63F9">
      <w:pPr>
        <w:pStyle w:val="2"/>
        <w:keepNext w:val="0"/>
        <w:widowControl w:val="0"/>
        <w:numPr>
          <w:ilvl w:val="1"/>
          <w:numId w:val="19"/>
        </w:numPr>
        <w:overflowPunct w:val="0"/>
        <w:autoSpaceDE w:val="0"/>
        <w:spacing w:before="0" w:after="0" w:line="360" w:lineRule="auto"/>
        <w:jc w:val="center"/>
        <w:textAlignment w:val="baseline"/>
        <w:rPr>
          <w:sz w:val="24"/>
          <w:szCs w:val="24"/>
        </w:rPr>
      </w:pPr>
      <w:bookmarkStart w:id="173" w:name="__RefHeading__758_157504780"/>
      <w:bookmarkStart w:id="174" w:name="__RefHeading__130_961330874"/>
      <w:bookmarkStart w:id="175" w:name="__RefHeading__102_1584987570"/>
      <w:bookmarkStart w:id="176" w:name="__RefHeading__70_1519787039"/>
      <w:bookmarkStart w:id="177" w:name="__RefHeading__40_981618659"/>
      <w:bookmarkStart w:id="178" w:name="__RefHeading__25_268390193"/>
      <w:bookmarkStart w:id="179" w:name="__RefHeading__55_1569249092"/>
      <w:bookmarkStart w:id="180" w:name="__RefHeading__85_1660872846"/>
      <w:bookmarkStart w:id="181" w:name="__RefHeading__115_40885925"/>
      <w:bookmarkStart w:id="182" w:name="__RefHeading__593_157504780"/>
      <w:bookmarkStart w:id="183" w:name="_Toc380149772"/>
      <w:bookmarkStart w:id="184" w:name="_Toc380149819"/>
      <w:bookmarkStart w:id="185" w:name="_Toc514406730"/>
      <w:bookmarkEnd w:id="173"/>
      <w:bookmarkEnd w:id="174"/>
      <w:bookmarkEnd w:id="175"/>
      <w:bookmarkEnd w:id="176"/>
      <w:bookmarkEnd w:id="177"/>
      <w:bookmarkEnd w:id="178"/>
      <w:bookmarkEnd w:id="179"/>
      <w:bookmarkEnd w:id="180"/>
      <w:bookmarkEnd w:id="181"/>
      <w:bookmarkEnd w:id="182"/>
      <w:r>
        <w:rPr>
          <w:rFonts w:ascii="Times New Roman" w:hAnsi="Times New Roman" w:cs="Times New Roman"/>
          <w:i w:val="0"/>
          <w:sz w:val="24"/>
          <w:szCs w:val="24"/>
        </w:rPr>
        <w:t>1.7 Мероприятия по охране окружающей среды</w:t>
      </w:r>
      <w:bookmarkEnd w:id="183"/>
      <w:bookmarkEnd w:id="184"/>
      <w:bookmarkEnd w:id="185"/>
    </w:p>
    <w:p w:rsidR="008944D2" w:rsidRPr="006C6FBD" w:rsidRDefault="008944D2" w:rsidP="008944D2">
      <w:pPr>
        <w:spacing w:line="360" w:lineRule="auto"/>
        <w:ind w:firstLine="720"/>
        <w:jc w:val="both"/>
      </w:pPr>
      <w:r w:rsidRPr="006C6FBD">
        <w:t>Осуществление градостроительной деятельности с соблюдением требований охраны окружающей среды и экологической безопасности является одним из основных принципов законодательства о градостроительной деятельности, зафиксированных в Градостроительном кодексе РФ. Мероприятия в области охраны окружающей среды осуществляются в следующих направлениях:</w:t>
      </w:r>
    </w:p>
    <w:p w:rsidR="008944D2" w:rsidRDefault="008944D2" w:rsidP="000F63F9">
      <w:pPr>
        <w:pStyle w:val="ListParagraph"/>
        <w:widowControl w:val="0"/>
        <w:numPr>
          <w:ilvl w:val="0"/>
          <w:numId w:val="12"/>
        </w:numPr>
        <w:suppressAutoHyphens/>
        <w:overflowPunct w:val="0"/>
        <w:autoSpaceDE w:val="0"/>
        <w:spacing w:after="0" w:line="360" w:lineRule="auto"/>
        <w:ind w:left="0" w:firstLine="851"/>
        <w:jc w:val="both"/>
        <w:textAlignment w:val="baseline"/>
      </w:pPr>
      <w:r>
        <w:t>снижения негативного влияния существующих промышленных и иных источников загрязнения на здоровье населения и состояние экосистем;</w:t>
      </w:r>
    </w:p>
    <w:p w:rsidR="008944D2" w:rsidRDefault="008944D2" w:rsidP="000F63F9">
      <w:pPr>
        <w:pStyle w:val="ListParagraph"/>
        <w:widowControl w:val="0"/>
        <w:numPr>
          <w:ilvl w:val="0"/>
          <w:numId w:val="12"/>
        </w:numPr>
        <w:suppressAutoHyphens/>
        <w:overflowPunct w:val="0"/>
        <w:autoSpaceDE w:val="0"/>
        <w:spacing w:after="0" w:line="360" w:lineRule="auto"/>
        <w:ind w:left="0" w:firstLine="851"/>
        <w:jc w:val="both"/>
        <w:textAlignment w:val="baseline"/>
      </w:pPr>
      <w:r>
        <w:lastRenderedPageBreak/>
        <w:t>установление территориальных ограничений для размещения объектов капитального строительства высоких классов санитарной опасности;</w:t>
      </w:r>
    </w:p>
    <w:p w:rsidR="008944D2" w:rsidRDefault="008944D2" w:rsidP="000F63F9">
      <w:pPr>
        <w:pStyle w:val="ListParagraph"/>
        <w:widowControl w:val="0"/>
        <w:numPr>
          <w:ilvl w:val="0"/>
          <w:numId w:val="12"/>
        </w:numPr>
        <w:suppressAutoHyphens/>
        <w:overflowPunct w:val="0"/>
        <w:autoSpaceDE w:val="0"/>
        <w:spacing w:after="0" w:line="360" w:lineRule="auto"/>
        <w:ind w:left="0" w:firstLine="851"/>
        <w:jc w:val="both"/>
        <w:textAlignment w:val="baseline"/>
      </w:pPr>
      <w:r>
        <w:t>проведение мероприятий по восстановлению и санации нарушенных и загрязненных участков земель.</w:t>
      </w:r>
    </w:p>
    <w:p w:rsidR="008944D2" w:rsidRDefault="008944D2" w:rsidP="000F63F9">
      <w:pPr>
        <w:pStyle w:val="ListParagraph"/>
        <w:widowControl w:val="0"/>
        <w:numPr>
          <w:ilvl w:val="0"/>
          <w:numId w:val="12"/>
        </w:numPr>
        <w:suppressAutoHyphens/>
        <w:overflowPunct w:val="0"/>
        <w:autoSpaceDE w:val="0"/>
        <w:spacing w:after="0" w:line="360" w:lineRule="auto"/>
        <w:ind w:left="0" w:firstLine="851"/>
        <w:jc w:val="both"/>
        <w:textAlignment w:val="baseline"/>
      </w:pPr>
      <w:r>
        <w:t>выявление и ликвидация несанкционированных свалок, и рекультивация загрязненных земель;</w:t>
      </w:r>
    </w:p>
    <w:p w:rsidR="008944D2" w:rsidRDefault="008944D2" w:rsidP="000F63F9">
      <w:pPr>
        <w:pStyle w:val="ListParagraph"/>
        <w:widowControl w:val="0"/>
        <w:numPr>
          <w:ilvl w:val="0"/>
          <w:numId w:val="12"/>
        </w:numPr>
        <w:suppressAutoHyphens/>
        <w:overflowPunct w:val="0"/>
        <w:autoSpaceDE w:val="0"/>
        <w:spacing w:after="0" w:line="360" w:lineRule="auto"/>
        <w:ind w:left="0" w:firstLine="851"/>
        <w:jc w:val="both"/>
        <w:textAlignment w:val="baseline"/>
      </w:pPr>
      <w:r>
        <w:t>предусмотрен вынос в натуру границ водоохранных зон и прибрежных защитных полос с установкой специальных знаков;</w:t>
      </w:r>
    </w:p>
    <w:p w:rsidR="008944D2" w:rsidRDefault="008944D2" w:rsidP="000F63F9">
      <w:pPr>
        <w:pStyle w:val="ListParagraph"/>
        <w:widowControl w:val="0"/>
        <w:numPr>
          <w:ilvl w:val="0"/>
          <w:numId w:val="12"/>
        </w:numPr>
        <w:suppressAutoHyphens/>
        <w:overflowPunct w:val="0"/>
        <w:autoSpaceDE w:val="0"/>
        <w:spacing w:after="0" w:line="360" w:lineRule="auto"/>
        <w:ind w:left="0" w:firstLine="851"/>
        <w:jc w:val="both"/>
        <w:textAlignment w:val="baseline"/>
      </w:pPr>
      <w:r>
        <w:t>к</w:t>
      </w:r>
      <w:r w:rsidRPr="00D3500E">
        <w:t xml:space="preserve">онтроль соблюдения </w:t>
      </w:r>
      <w:r w:rsidRPr="00D3500E">
        <w:rPr>
          <w:bCs/>
        </w:rPr>
        <w:t xml:space="preserve">требований водного законодательства Российской Федерации при </w:t>
      </w:r>
      <w:r w:rsidRPr="00D3500E">
        <w:t>использовании территорий водоохранных зон и прибрежных защитных полос водных объектов</w:t>
      </w:r>
      <w:r>
        <w:t>;</w:t>
      </w:r>
    </w:p>
    <w:p w:rsidR="008944D2" w:rsidRDefault="008944D2" w:rsidP="000F63F9">
      <w:pPr>
        <w:pStyle w:val="ListParagraph"/>
        <w:widowControl w:val="0"/>
        <w:numPr>
          <w:ilvl w:val="0"/>
          <w:numId w:val="12"/>
        </w:numPr>
        <w:suppressAutoHyphens/>
        <w:overflowPunct w:val="0"/>
        <w:autoSpaceDE w:val="0"/>
        <w:spacing w:after="0" w:line="360" w:lineRule="auto"/>
        <w:ind w:left="0" w:firstLine="851"/>
        <w:jc w:val="both"/>
        <w:textAlignment w:val="baseline"/>
      </w:pPr>
      <w:r>
        <w:t>организация зон охраны источников питьевого водоснабжения для вновь создаваемых, реконструируемых и существующих объектов системы водоснабжения;</w:t>
      </w:r>
    </w:p>
    <w:p w:rsidR="008944D2" w:rsidRDefault="008944D2" w:rsidP="000F63F9">
      <w:pPr>
        <w:pStyle w:val="ListParagraph"/>
        <w:widowControl w:val="0"/>
        <w:numPr>
          <w:ilvl w:val="0"/>
          <w:numId w:val="12"/>
        </w:numPr>
        <w:suppressAutoHyphens/>
        <w:overflowPunct w:val="0"/>
        <w:autoSpaceDE w:val="0"/>
        <w:spacing w:after="0" w:line="360" w:lineRule="auto"/>
        <w:ind w:left="0" w:firstLine="851"/>
        <w:jc w:val="both"/>
        <w:textAlignment w:val="baseline"/>
      </w:pPr>
      <w:r>
        <w:t xml:space="preserve">контроль над соблюдением </w:t>
      </w:r>
      <w:proofErr w:type="gramStart"/>
      <w:r>
        <w:t>регламентов использования зон санитарной охраны источников питьевого водоснабжения</w:t>
      </w:r>
      <w:proofErr w:type="gramEnd"/>
      <w:r>
        <w:t>;</w:t>
      </w:r>
    </w:p>
    <w:p w:rsidR="008944D2" w:rsidRDefault="008944D2" w:rsidP="000F63F9">
      <w:pPr>
        <w:pStyle w:val="ListParagraph"/>
        <w:widowControl w:val="0"/>
        <w:numPr>
          <w:ilvl w:val="0"/>
          <w:numId w:val="12"/>
        </w:numPr>
        <w:suppressAutoHyphens/>
        <w:overflowPunct w:val="0"/>
        <w:autoSpaceDE w:val="0"/>
        <w:spacing w:after="0" w:line="360" w:lineRule="auto"/>
        <w:ind w:left="0" w:firstLine="851"/>
        <w:jc w:val="both"/>
        <w:textAlignment w:val="baseline"/>
      </w:pPr>
      <w:r>
        <w:t>организация санитарно-защитных зон, зон санитарного разрыва и охранных зон для вновь создаваемых, реконструируемых и существующих объектов капитального строительства с различными нормативами воздействия на окружающую среду;</w:t>
      </w:r>
    </w:p>
    <w:p w:rsidR="008944D2" w:rsidRDefault="008944D2" w:rsidP="000F63F9">
      <w:pPr>
        <w:pStyle w:val="ListParagraph"/>
        <w:widowControl w:val="0"/>
        <w:numPr>
          <w:ilvl w:val="0"/>
          <w:numId w:val="12"/>
        </w:numPr>
        <w:suppressAutoHyphens/>
        <w:overflowPunct w:val="0"/>
        <w:autoSpaceDE w:val="0"/>
        <w:spacing w:after="0" w:line="360" w:lineRule="auto"/>
        <w:ind w:left="0" w:firstLine="851"/>
        <w:jc w:val="both"/>
        <w:textAlignment w:val="baseline"/>
      </w:pPr>
      <w:r>
        <w:t>контроль над соблюдением регламентов использования санитарно-защитных зон и прочих зон.</w:t>
      </w:r>
    </w:p>
    <w:p w:rsidR="008944D2" w:rsidRPr="005D1D47" w:rsidRDefault="008944D2" w:rsidP="008944D2">
      <w:pPr>
        <w:spacing w:line="360" w:lineRule="auto"/>
        <w:ind w:firstLine="720"/>
        <w:jc w:val="both"/>
      </w:pPr>
      <w:r w:rsidRPr="005D1D47">
        <w:t>В соответствии с требованиями Водного кодекса Российской Федерации от 03.06.2006 № 74-ФЗ:</w:t>
      </w:r>
    </w:p>
    <w:p w:rsidR="008944D2" w:rsidRPr="005D1D47" w:rsidRDefault="008944D2" w:rsidP="008944D2">
      <w:pPr>
        <w:spacing w:line="360" w:lineRule="auto"/>
        <w:ind w:firstLine="720"/>
        <w:jc w:val="both"/>
      </w:pPr>
      <w:r w:rsidRPr="005D1D47">
        <w:t>1.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8944D2" w:rsidRPr="005D1D47" w:rsidRDefault="008944D2" w:rsidP="008944D2">
      <w:pPr>
        <w:spacing w:line="360" w:lineRule="auto"/>
        <w:ind w:firstLine="720"/>
        <w:jc w:val="both"/>
      </w:pPr>
      <w:r w:rsidRPr="005D1D47">
        <w:t>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rsidR="008944D2" w:rsidRPr="005D1D47" w:rsidRDefault="008944D2" w:rsidP="008944D2">
      <w:pPr>
        <w:spacing w:line="360" w:lineRule="auto"/>
        <w:ind w:firstLine="720"/>
        <w:jc w:val="both"/>
      </w:pPr>
      <w:r w:rsidRPr="005D1D47">
        <w:t xml:space="preserve">2. </w:t>
      </w:r>
      <w:proofErr w:type="gramStart"/>
      <w:r w:rsidRPr="005D1D47">
        <w:t xml:space="preserve">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w:t>
      </w:r>
      <w:r w:rsidRPr="005D1D47">
        <w:lastRenderedPageBreak/>
        <w:t>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p>
    <w:p w:rsidR="008944D2" w:rsidRPr="005D1D47" w:rsidRDefault="008944D2" w:rsidP="008944D2">
      <w:pPr>
        <w:spacing w:line="360" w:lineRule="auto"/>
        <w:ind w:firstLine="720"/>
        <w:jc w:val="both"/>
      </w:pPr>
      <w:r w:rsidRPr="005D1D47">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8944D2" w:rsidRPr="005D1D47" w:rsidRDefault="008944D2" w:rsidP="008944D2">
      <w:pPr>
        <w:spacing w:line="360" w:lineRule="auto"/>
        <w:ind w:firstLine="720"/>
        <w:jc w:val="both"/>
      </w:pPr>
      <w:r w:rsidRPr="005D1D47">
        <w:t>За пределами территорий городов и других населенных пунктов ширина водоохранной зоны рек, ручьев, каналов, озер, водохранилищ и ширина их прибрежной защитной полосы устанавливаются от соответствующей береговой линии, а ширина водоохранной зоны морей и ширина их прибрежной защитной полосы - от линии максимального прилива. При наличии централизованных ливневых систем водоотведения и набережных границы прибрежных защитных полос этих водных объектов совпадают с парапетами набережных, ширина водоохранной зоны на таких территориях устанавливается от парапета набережной.</w:t>
      </w:r>
    </w:p>
    <w:p w:rsidR="008944D2" w:rsidRPr="005D1D47" w:rsidRDefault="008944D2" w:rsidP="008944D2">
      <w:pPr>
        <w:spacing w:line="360" w:lineRule="auto"/>
        <w:ind w:firstLine="720"/>
        <w:jc w:val="both"/>
      </w:pPr>
      <w:r w:rsidRPr="005D1D47">
        <w:t>Ширина водоохранной зоны рек или ручьев устанавливается от их истока для рек или ручьев протяженностью:</w:t>
      </w:r>
    </w:p>
    <w:p w:rsidR="008944D2" w:rsidRPr="005D1D47" w:rsidRDefault="008944D2" w:rsidP="008944D2">
      <w:pPr>
        <w:spacing w:line="360" w:lineRule="auto"/>
        <w:ind w:firstLine="720"/>
        <w:jc w:val="both"/>
      </w:pPr>
      <w:r w:rsidRPr="005D1D47">
        <w:t>1) до десяти километров - в размере пятидесяти метров;</w:t>
      </w:r>
    </w:p>
    <w:p w:rsidR="008944D2" w:rsidRPr="005D1D47" w:rsidRDefault="008944D2" w:rsidP="008944D2">
      <w:pPr>
        <w:spacing w:line="360" w:lineRule="auto"/>
        <w:ind w:firstLine="720"/>
        <w:jc w:val="both"/>
      </w:pPr>
      <w:r w:rsidRPr="005D1D47">
        <w:t>2) от десяти до пятидесяти километров - в размере ста метров;</w:t>
      </w:r>
    </w:p>
    <w:p w:rsidR="008944D2" w:rsidRPr="005D1D47" w:rsidRDefault="008944D2" w:rsidP="008944D2">
      <w:pPr>
        <w:spacing w:line="360" w:lineRule="auto"/>
        <w:ind w:firstLine="720"/>
        <w:jc w:val="both"/>
      </w:pPr>
      <w:r w:rsidRPr="005D1D47">
        <w:t>3) от пятидесяти километров и более - в размере двухсот метров.</w:t>
      </w:r>
    </w:p>
    <w:p w:rsidR="008944D2" w:rsidRPr="005D1D47" w:rsidRDefault="008944D2" w:rsidP="008944D2">
      <w:pPr>
        <w:spacing w:line="360" w:lineRule="auto"/>
        <w:ind w:firstLine="720"/>
        <w:jc w:val="both"/>
      </w:pPr>
      <w:r w:rsidRPr="005D1D47">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rsidR="008944D2" w:rsidRPr="005D1D47" w:rsidRDefault="008944D2" w:rsidP="008944D2">
      <w:pPr>
        <w:spacing w:line="360" w:lineRule="auto"/>
        <w:ind w:firstLine="720"/>
        <w:jc w:val="both"/>
      </w:pPr>
      <w:r w:rsidRPr="005D1D47">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w:t>
      </w:r>
    </w:p>
    <w:p w:rsidR="008944D2" w:rsidRPr="005D1D47" w:rsidRDefault="008944D2" w:rsidP="008944D2">
      <w:pPr>
        <w:spacing w:line="360" w:lineRule="auto"/>
        <w:ind w:firstLine="720"/>
        <w:jc w:val="both"/>
      </w:pPr>
      <w:r w:rsidRPr="005D1D47">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8944D2" w:rsidRPr="005D1D47" w:rsidRDefault="008944D2" w:rsidP="008944D2">
      <w:pPr>
        <w:spacing w:line="360" w:lineRule="auto"/>
        <w:ind w:firstLine="720"/>
        <w:jc w:val="both"/>
      </w:pPr>
      <w:r w:rsidRPr="005D1D47">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8944D2" w:rsidRPr="005D1D47" w:rsidRDefault="008944D2" w:rsidP="008944D2">
      <w:pPr>
        <w:spacing w:line="360" w:lineRule="auto"/>
        <w:ind w:firstLine="720"/>
        <w:jc w:val="both"/>
      </w:pPr>
      <w:r w:rsidRPr="005D1D47">
        <w:t xml:space="preserve">Ширина прибрежной защитной полосы реки, озера, водохранилища, имеющих особо ценное рыбохозяйственное значение (места нереста, нагула, зимовки рыб и других водных </w:t>
      </w:r>
      <w:r w:rsidRPr="005D1D47">
        <w:lastRenderedPageBreak/>
        <w:t>биологических ресурсов), устанавливается в размере двухсот метров независимо от уклона прилегающих земель.</w:t>
      </w:r>
    </w:p>
    <w:p w:rsidR="008944D2" w:rsidRPr="005D1D47" w:rsidRDefault="008944D2" w:rsidP="008944D2">
      <w:pPr>
        <w:spacing w:line="360" w:lineRule="auto"/>
        <w:ind w:firstLine="720"/>
        <w:jc w:val="both"/>
      </w:pPr>
      <w:r w:rsidRPr="005D1D47">
        <w:t>На территориях населенных пунктов при наличии централизованных ливневых систем водоотведения и набережных границы прибрежных защитных полос совпадают с парапетами набережных. Ширина водоохранной зоны на таких территориях устанавливается от парапета набережной. При отсутствии набережной ширина водоохранной зоны, прибрежной защитной полосы измеряется от береговой линии.</w:t>
      </w:r>
    </w:p>
    <w:p w:rsidR="008944D2" w:rsidRPr="005D1D47" w:rsidRDefault="008944D2" w:rsidP="008944D2">
      <w:pPr>
        <w:spacing w:line="360" w:lineRule="auto"/>
        <w:ind w:firstLine="720"/>
        <w:jc w:val="both"/>
      </w:pPr>
      <w:r w:rsidRPr="005D1D47">
        <w:t>В границах водоохранных зон запрещаются:</w:t>
      </w:r>
    </w:p>
    <w:p w:rsidR="008944D2" w:rsidRPr="005D1D47" w:rsidRDefault="008944D2" w:rsidP="008944D2">
      <w:pPr>
        <w:spacing w:line="360" w:lineRule="auto"/>
        <w:ind w:firstLine="720"/>
        <w:jc w:val="both"/>
      </w:pPr>
      <w:r w:rsidRPr="005D1D47">
        <w:t>1) использование сточных вод в целях регулирования плодородия почв;</w:t>
      </w:r>
    </w:p>
    <w:p w:rsidR="008944D2" w:rsidRPr="005D1D47" w:rsidRDefault="008944D2" w:rsidP="008944D2">
      <w:pPr>
        <w:spacing w:line="360" w:lineRule="auto"/>
        <w:ind w:firstLine="720"/>
        <w:jc w:val="both"/>
      </w:pPr>
      <w:r w:rsidRPr="005D1D47">
        <w:t>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8944D2" w:rsidRPr="005D1D47" w:rsidRDefault="008944D2" w:rsidP="008944D2">
      <w:pPr>
        <w:spacing w:line="360" w:lineRule="auto"/>
        <w:ind w:firstLine="720"/>
        <w:jc w:val="both"/>
      </w:pPr>
      <w:r w:rsidRPr="005D1D47">
        <w:t>3) осуществление авиационных мер по борьбе с вредными организмами;</w:t>
      </w:r>
    </w:p>
    <w:p w:rsidR="008944D2" w:rsidRPr="005D1D47" w:rsidRDefault="008944D2" w:rsidP="008944D2">
      <w:pPr>
        <w:spacing w:line="360" w:lineRule="auto"/>
        <w:ind w:firstLine="720"/>
        <w:jc w:val="both"/>
      </w:pPr>
      <w:r w:rsidRPr="005D1D47">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8944D2" w:rsidRPr="005D1D47" w:rsidRDefault="008944D2" w:rsidP="008944D2">
      <w:pPr>
        <w:spacing w:line="360" w:lineRule="auto"/>
        <w:ind w:firstLine="720"/>
        <w:jc w:val="both"/>
      </w:pPr>
      <w:proofErr w:type="gramStart"/>
      <w:r w:rsidRPr="005D1D47">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РФ),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8944D2" w:rsidRPr="005D1D47" w:rsidRDefault="008944D2" w:rsidP="008944D2">
      <w:pPr>
        <w:spacing w:line="360" w:lineRule="auto"/>
        <w:ind w:firstLine="720"/>
        <w:jc w:val="both"/>
      </w:pPr>
      <w:r w:rsidRPr="005D1D47">
        <w:t>6) размещение специализированных хранилищ пестицидов и агрохимикатов, применение пестицидов и агрохимикатов;</w:t>
      </w:r>
    </w:p>
    <w:p w:rsidR="008944D2" w:rsidRPr="005D1D47" w:rsidRDefault="008944D2" w:rsidP="008944D2">
      <w:pPr>
        <w:spacing w:line="360" w:lineRule="auto"/>
        <w:ind w:firstLine="720"/>
        <w:jc w:val="both"/>
      </w:pPr>
      <w:r w:rsidRPr="005D1D47">
        <w:t>7) сброс сточных, в том числе дренажных, вод;</w:t>
      </w:r>
    </w:p>
    <w:p w:rsidR="008944D2" w:rsidRPr="005D1D47" w:rsidRDefault="008944D2" w:rsidP="008944D2">
      <w:pPr>
        <w:spacing w:line="360" w:lineRule="auto"/>
        <w:ind w:firstLine="720"/>
        <w:jc w:val="both"/>
      </w:pPr>
      <w:proofErr w:type="gramStart"/>
      <w:r w:rsidRPr="005D1D47">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w:t>
      </w:r>
      <w:proofErr w:type="gramEnd"/>
      <w:r w:rsidRPr="005D1D47">
        <w:t xml:space="preserve"> </w:t>
      </w:r>
      <w:proofErr w:type="gramStart"/>
      <w:r w:rsidRPr="005D1D47">
        <w:t>21 февраля 1992 года N 2395-1 "О недрах").</w:t>
      </w:r>
      <w:proofErr w:type="gramEnd"/>
    </w:p>
    <w:p w:rsidR="008944D2" w:rsidRPr="005D1D47" w:rsidRDefault="008944D2" w:rsidP="008944D2">
      <w:pPr>
        <w:spacing w:line="360" w:lineRule="auto"/>
        <w:ind w:firstLine="720"/>
        <w:jc w:val="both"/>
      </w:pPr>
      <w:r w:rsidRPr="005D1D47">
        <w:t xml:space="preserve">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w:t>
      </w:r>
      <w:r w:rsidRPr="005D1D47">
        <w:lastRenderedPageBreak/>
        <w:t xml:space="preserve">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w:t>
      </w:r>
    </w:p>
    <w:p w:rsidR="008944D2" w:rsidRPr="005D1D47" w:rsidRDefault="008944D2" w:rsidP="008944D2">
      <w:pPr>
        <w:spacing w:line="360" w:lineRule="auto"/>
        <w:ind w:firstLine="720"/>
        <w:jc w:val="both"/>
      </w:pPr>
      <w:r w:rsidRPr="005D1D47">
        <w:t>Под сооружениями, обеспечивающими охрану водных объектов от загрязнения, засорения, заиления и истощения вод, понимаются:</w:t>
      </w:r>
    </w:p>
    <w:p w:rsidR="008944D2" w:rsidRPr="005D1D47" w:rsidRDefault="008944D2" w:rsidP="008944D2">
      <w:pPr>
        <w:spacing w:line="360" w:lineRule="auto"/>
        <w:ind w:firstLine="720"/>
        <w:jc w:val="both"/>
      </w:pPr>
      <w:r w:rsidRPr="005D1D47">
        <w:t>1) централизованные системы водоотведения (канализации), централизованные ливневые системы водоотведения;</w:t>
      </w:r>
    </w:p>
    <w:p w:rsidR="008944D2" w:rsidRPr="005D1D47" w:rsidRDefault="008944D2" w:rsidP="008944D2">
      <w:pPr>
        <w:spacing w:line="360" w:lineRule="auto"/>
        <w:ind w:firstLine="720"/>
        <w:jc w:val="both"/>
      </w:pPr>
      <w:r w:rsidRPr="005D1D47">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8944D2" w:rsidRPr="005D1D47" w:rsidRDefault="008944D2" w:rsidP="008944D2">
      <w:pPr>
        <w:spacing w:line="360" w:lineRule="auto"/>
        <w:ind w:firstLine="720"/>
        <w:jc w:val="both"/>
      </w:pPr>
      <w:r w:rsidRPr="005D1D47">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Водного кодекса;</w:t>
      </w:r>
    </w:p>
    <w:p w:rsidR="008944D2" w:rsidRPr="005D1D47" w:rsidRDefault="008944D2" w:rsidP="008944D2">
      <w:pPr>
        <w:spacing w:line="360" w:lineRule="auto"/>
        <w:ind w:firstLine="720"/>
        <w:jc w:val="both"/>
      </w:pPr>
      <w:r w:rsidRPr="005D1D47">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8944D2" w:rsidRPr="005D1D47" w:rsidRDefault="008944D2" w:rsidP="008944D2">
      <w:pPr>
        <w:spacing w:line="360" w:lineRule="auto"/>
        <w:ind w:firstLine="720"/>
        <w:jc w:val="both"/>
      </w:pPr>
      <w:proofErr w:type="gramStart"/>
      <w:r w:rsidRPr="005D1D47">
        <w:t>В отношении территорий садоводческих, огороднических или дачных некоммерческих объединений граждан,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системам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roofErr w:type="gramEnd"/>
    </w:p>
    <w:p w:rsidR="008944D2" w:rsidRPr="005D1D47" w:rsidRDefault="008944D2" w:rsidP="008944D2">
      <w:pPr>
        <w:spacing w:line="360" w:lineRule="auto"/>
        <w:ind w:firstLine="720"/>
        <w:jc w:val="both"/>
      </w:pPr>
      <w:proofErr w:type="gramStart"/>
      <w:r w:rsidRPr="005D1D47">
        <w:t>В границах прибрежных защитных полос наряду с установленными в настоящей статьи ограничениями запрещаются:</w:t>
      </w:r>
      <w:proofErr w:type="gramEnd"/>
    </w:p>
    <w:p w:rsidR="008944D2" w:rsidRPr="005D1D47" w:rsidRDefault="008944D2" w:rsidP="008944D2">
      <w:pPr>
        <w:spacing w:line="360" w:lineRule="auto"/>
        <w:ind w:firstLine="720"/>
        <w:jc w:val="both"/>
      </w:pPr>
      <w:r w:rsidRPr="005D1D47">
        <w:t>1) распашка земель;</w:t>
      </w:r>
    </w:p>
    <w:p w:rsidR="008944D2" w:rsidRPr="005D1D47" w:rsidRDefault="008944D2" w:rsidP="008944D2">
      <w:pPr>
        <w:spacing w:line="360" w:lineRule="auto"/>
        <w:ind w:firstLine="720"/>
        <w:jc w:val="both"/>
      </w:pPr>
      <w:r w:rsidRPr="005D1D47">
        <w:t>2) размещение отвалов размываемых грунтов;</w:t>
      </w:r>
    </w:p>
    <w:p w:rsidR="008944D2" w:rsidRPr="005D1D47" w:rsidRDefault="008944D2" w:rsidP="008944D2">
      <w:pPr>
        <w:spacing w:line="360" w:lineRule="auto"/>
        <w:ind w:firstLine="720"/>
        <w:jc w:val="both"/>
      </w:pPr>
      <w:r w:rsidRPr="005D1D47">
        <w:t>3) выпас сельскохозяйственных животных и организация для них летних лагерей, ванн.</w:t>
      </w:r>
    </w:p>
    <w:p w:rsidR="008944D2" w:rsidRDefault="008944D2" w:rsidP="008944D2">
      <w:pPr>
        <w:spacing w:line="360" w:lineRule="auto"/>
        <w:ind w:firstLine="720"/>
        <w:jc w:val="both"/>
      </w:pPr>
    </w:p>
    <w:p w:rsidR="008944D2" w:rsidRDefault="008944D2" w:rsidP="000F63F9">
      <w:pPr>
        <w:pStyle w:val="2"/>
        <w:keepNext w:val="0"/>
        <w:widowControl w:val="0"/>
        <w:numPr>
          <w:ilvl w:val="1"/>
          <w:numId w:val="19"/>
        </w:numPr>
        <w:overflowPunct w:val="0"/>
        <w:autoSpaceDE w:val="0"/>
        <w:spacing w:before="0" w:after="0" w:line="360" w:lineRule="auto"/>
        <w:jc w:val="center"/>
        <w:textAlignment w:val="baseline"/>
        <w:rPr>
          <w:sz w:val="24"/>
          <w:szCs w:val="24"/>
        </w:rPr>
      </w:pPr>
      <w:bookmarkStart w:id="186" w:name="__RefHeading__760_157504780"/>
      <w:bookmarkStart w:id="187" w:name="__RefHeading__132_961330874"/>
      <w:bookmarkStart w:id="188" w:name="__RefHeading__104_1584987570"/>
      <w:bookmarkStart w:id="189" w:name="__RefHeading__72_1519787039"/>
      <w:bookmarkStart w:id="190" w:name="__RefHeading__42_981618659"/>
      <w:bookmarkStart w:id="191" w:name="__RefHeading__27_268390193"/>
      <w:bookmarkStart w:id="192" w:name="__RefHeading__57_1569249092"/>
      <w:bookmarkStart w:id="193" w:name="__RefHeading__87_1660872846"/>
      <w:bookmarkStart w:id="194" w:name="__RefHeading__117_40885925"/>
      <w:bookmarkStart w:id="195" w:name="__RefHeading__595_157504780"/>
      <w:bookmarkStart w:id="196" w:name="_Toc380149773"/>
      <w:bookmarkStart w:id="197" w:name="_Toc380149820"/>
      <w:bookmarkStart w:id="198" w:name="_Toc514406731"/>
      <w:bookmarkEnd w:id="186"/>
      <w:bookmarkEnd w:id="187"/>
      <w:bookmarkEnd w:id="188"/>
      <w:bookmarkEnd w:id="189"/>
      <w:bookmarkEnd w:id="190"/>
      <w:bookmarkEnd w:id="191"/>
      <w:bookmarkEnd w:id="192"/>
      <w:bookmarkEnd w:id="193"/>
      <w:bookmarkEnd w:id="194"/>
      <w:bookmarkEnd w:id="195"/>
      <w:r>
        <w:rPr>
          <w:rFonts w:ascii="Times New Roman" w:hAnsi="Times New Roman" w:cs="Times New Roman"/>
          <w:i w:val="0"/>
          <w:sz w:val="24"/>
          <w:szCs w:val="24"/>
        </w:rPr>
        <w:t>1.8 Мероприятия по охране объектов культурного наследия</w:t>
      </w:r>
      <w:bookmarkEnd w:id="196"/>
      <w:bookmarkEnd w:id="197"/>
      <w:bookmarkEnd w:id="198"/>
    </w:p>
    <w:p w:rsidR="008944D2" w:rsidRPr="006C6FBD" w:rsidRDefault="008944D2" w:rsidP="008944D2">
      <w:pPr>
        <w:spacing w:line="360" w:lineRule="auto"/>
        <w:ind w:firstLine="720"/>
        <w:jc w:val="both"/>
      </w:pPr>
      <w:r w:rsidRPr="006C6FBD">
        <w:lastRenderedPageBreak/>
        <w:t>Генеральным планом на 1 очередь строительства предусматривается проведение мероприятий по благоустройству и поддержании в нормальном виде территории объектов культурного наследия.</w:t>
      </w:r>
    </w:p>
    <w:p w:rsidR="008944D2" w:rsidRPr="006C6FBD" w:rsidRDefault="008944D2" w:rsidP="008944D2">
      <w:pPr>
        <w:spacing w:line="360" w:lineRule="auto"/>
        <w:ind w:firstLine="720"/>
        <w:jc w:val="both"/>
      </w:pPr>
      <w:r w:rsidRPr="006C6FBD">
        <w:t>Зоны историко-культурного назначения и зоны охраны объектов культурного наследия</w:t>
      </w:r>
    </w:p>
    <w:p w:rsidR="008944D2" w:rsidRPr="006C6FBD" w:rsidRDefault="008944D2" w:rsidP="008944D2">
      <w:pPr>
        <w:spacing w:line="360" w:lineRule="auto"/>
        <w:ind w:firstLine="720"/>
        <w:jc w:val="both"/>
      </w:pPr>
      <w:r w:rsidRPr="006C6FBD">
        <w:t>Использование территорий историко-культурных заповедников и достопримечательных мест (природно-культурных территорий) регламентируется Положением о государственном историко-культурном музее-заповеднике (заповеднике) (в ред. Приказа Минкультуры РФ от 20.11.1995 N 784), утверждаемом Правительством Российской Федерации – для историко-культурных заповедников федерального значения; в соответствии с законом субъекта Российской Федерации – для историко-культурного заповедника регионального значения; органом местного самоуправления для историко-культурного заповедника местного значения, или Положением о достопримечательном месте (природно-культурной территории).</w:t>
      </w:r>
    </w:p>
    <w:p w:rsidR="008944D2" w:rsidRPr="006C6FBD" w:rsidRDefault="008944D2" w:rsidP="008944D2">
      <w:pPr>
        <w:spacing w:line="360" w:lineRule="auto"/>
        <w:ind w:firstLine="720"/>
        <w:jc w:val="both"/>
      </w:pPr>
      <w:r w:rsidRPr="006C6FBD">
        <w:t xml:space="preserve">Зоны охраны объектов культурного наследия устанавливаются </w:t>
      </w:r>
      <w:proofErr w:type="gramStart"/>
      <w:r w:rsidRPr="006C6FBD">
        <w:t>в целях обеспечения сохранности объекта культурного наследия в его исторической среде на сопряженной с ним территории в соответствии</w:t>
      </w:r>
      <w:proofErr w:type="gramEnd"/>
      <w:r w:rsidRPr="006C6FBD">
        <w:t xml:space="preserve"> со статьей 34 закона «Об объектах культурного наследия (памятниках истории и культуры) народов Российской Федерации».</w:t>
      </w:r>
    </w:p>
    <w:p w:rsidR="008944D2" w:rsidRPr="006C6FBD" w:rsidRDefault="008944D2" w:rsidP="008944D2">
      <w:pPr>
        <w:spacing w:line="360" w:lineRule="auto"/>
        <w:ind w:firstLine="720"/>
        <w:jc w:val="both"/>
      </w:pPr>
      <w:r w:rsidRPr="006C6FBD">
        <w:t xml:space="preserve">Использование </w:t>
      </w:r>
      <w:proofErr w:type="gramStart"/>
      <w:r w:rsidRPr="006C6FBD">
        <w:t>территорий зон охраны объектов культурного наследия</w:t>
      </w:r>
      <w:proofErr w:type="gramEnd"/>
      <w:r w:rsidRPr="006C6FBD">
        <w:t xml:space="preserve"> осуществляется в соответствии с Проектами зон охраны объектов культурного наследия.</w:t>
      </w:r>
    </w:p>
    <w:p w:rsidR="008944D2" w:rsidRPr="00BB6B83" w:rsidRDefault="008944D2" w:rsidP="008944D2">
      <w:pPr>
        <w:jc w:val="both"/>
        <w:rPr>
          <w:b/>
          <w:bCs/>
        </w:rPr>
      </w:pPr>
      <w:r w:rsidRPr="00BB6B83">
        <w:rPr>
          <w:b/>
          <w:bCs/>
        </w:rPr>
        <w:t>Таблица 5</w:t>
      </w:r>
      <w:r>
        <w:rPr>
          <w:b/>
          <w:bCs/>
        </w:rPr>
        <w:t xml:space="preserve"> </w:t>
      </w:r>
      <w:r w:rsidRPr="00BB6B83">
        <w:rPr>
          <w:b/>
          <w:bCs/>
        </w:rPr>
        <w:t xml:space="preserve">– Перечень объектов культурного наследия. </w:t>
      </w:r>
      <w:proofErr w:type="gramStart"/>
      <w:r w:rsidRPr="00BB6B83">
        <w:rPr>
          <w:b/>
          <w:bCs/>
        </w:rPr>
        <w:t>Представляющих</w:t>
      </w:r>
      <w:proofErr w:type="gramEnd"/>
      <w:r w:rsidRPr="00BB6B83">
        <w:rPr>
          <w:b/>
          <w:bCs/>
        </w:rPr>
        <w:t xml:space="preserve"> историческую, научную, художественную или иную ценность на территории  Камышинского сельсовета Курского района</w:t>
      </w:r>
    </w:p>
    <w:tbl>
      <w:tblPr>
        <w:tblW w:w="9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8"/>
        <w:gridCol w:w="4740"/>
        <w:gridCol w:w="2880"/>
        <w:gridCol w:w="1320"/>
      </w:tblGrid>
      <w:tr w:rsidR="008944D2" w:rsidRPr="00283ADD" w:rsidTr="00A95D9D">
        <w:trPr>
          <w:trHeight w:val="172"/>
        </w:trPr>
        <w:tc>
          <w:tcPr>
            <w:tcW w:w="648" w:type="dxa"/>
            <w:vAlign w:val="center"/>
          </w:tcPr>
          <w:p w:rsidR="008944D2" w:rsidRPr="006C6FBD" w:rsidRDefault="008944D2" w:rsidP="00A95D9D">
            <w:pPr>
              <w:jc w:val="center"/>
            </w:pPr>
            <w:r>
              <w:t xml:space="preserve">№ </w:t>
            </w:r>
            <w:proofErr w:type="gramStart"/>
            <w:r>
              <w:t>п</w:t>
            </w:r>
            <w:proofErr w:type="gramEnd"/>
            <w:r>
              <w:t>/п</w:t>
            </w:r>
          </w:p>
        </w:tc>
        <w:tc>
          <w:tcPr>
            <w:tcW w:w="4740" w:type="dxa"/>
            <w:vAlign w:val="center"/>
          </w:tcPr>
          <w:p w:rsidR="008944D2" w:rsidRPr="00283ADD" w:rsidRDefault="008944D2" w:rsidP="00A95D9D">
            <w:pPr>
              <w:jc w:val="center"/>
            </w:pPr>
            <w:r w:rsidRPr="00283ADD">
              <w:t>Наименование объекта культурного наследия</w:t>
            </w:r>
          </w:p>
        </w:tc>
        <w:tc>
          <w:tcPr>
            <w:tcW w:w="2880" w:type="dxa"/>
            <w:vAlign w:val="center"/>
          </w:tcPr>
          <w:p w:rsidR="008944D2" w:rsidRPr="00283ADD" w:rsidRDefault="008944D2" w:rsidP="00A95D9D">
            <w:pPr>
              <w:ind w:firstLine="12"/>
              <w:jc w:val="center"/>
            </w:pPr>
            <w:r w:rsidRPr="00283ADD">
              <w:t>Место расположения объекта</w:t>
            </w:r>
          </w:p>
        </w:tc>
        <w:tc>
          <w:tcPr>
            <w:tcW w:w="1320" w:type="dxa"/>
            <w:vAlign w:val="center"/>
          </w:tcPr>
          <w:p w:rsidR="008944D2" w:rsidRPr="00283ADD" w:rsidRDefault="008944D2" w:rsidP="00A95D9D">
            <w:pPr>
              <w:ind w:right="-468" w:firstLine="72"/>
              <w:jc w:val="center"/>
            </w:pPr>
            <w:r w:rsidRPr="00283ADD">
              <w:t>Реквизиты документа о постановке на охрану*</w:t>
            </w:r>
          </w:p>
        </w:tc>
      </w:tr>
      <w:tr w:rsidR="008944D2" w:rsidRPr="00283ADD" w:rsidTr="00A95D9D">
        <w:trPr>
          <w:trHeight w:val="172"/>
        </w:trPr>
        <w:tc>
          <w:tcPr>
            <w:tcW w:w="648" w:type="dxa"/>
          </w:tcPr>
          <w:p w:rsidR="008944D2" w:rsidRPr="006C6FBD" w:rsidRDefault="008944D2" w:rsidP="00A95D9D">
            <w:r w:rsidRPr="006C6FBD">
              <w:t xml:space="preserve">1. </w:t>
            </w:r>
          </w:p>
        </w:tc>
        <w:tc>
          <w:tcPr>
            <w:tcW w:w="4740" w:type="dxa"/>
          </w:tcPr>
          <w:p w:rsidR="008944D2" w:rsidRPr="00283ADD" w:rsidRDefault="008944D2" w:rsidP="00A95D9D">
            <w:pPr>
              <w:jc w:val="both"/>
            </w:pPr>
            <w:r w:rsidRPr="00283ADD">
              <w:t>Братская могила воинов Советской Армии, погибших в феврале 1943 г. Захоронено 30 чел., установлено фамилий на 19 чел. Об</w:t>
            </w:r>
            <w:r w:rsidRPr="00283ADD">
              <w:t>е</w:t>
            </w:r>
            <w:r w:rsidRPr="00283ADD">
              <w:t>лиск установлен в 1965 г.</w:t>
            </w:r>
          </w:p>
        </w:tc>
        <w:tc>
          <w:tcPr>
            <w:tcW w:w="2880" w:type="dxa"/>
          </w:tcPr>
          <w:p w:rsidR="008944D2" w:rsidRPr="00283ADD" w:rsidRDefault="008944D2" w:rsidP="00A95D9D">
            <w:pPr>
              <w:ind w:firstLine="12"/>
              <w:jc w:val="both"/>
            </w:pPr>
            <w:r w:rsidRPr="00283ADD">
              <w:t>п. Камыши, на усадьбе  машиноиспытател</w:t>
            </w:r>
            <w:r w:rsidRPr="00283ADD">
              <w:t>ь</w:t>
            </w:r>
            <w:r w:rsidRPr="00283ADD">
              <w:t xml:space="preserve">ной станции, Камышинский </w:t>
            </w:r>
            <w:proofErr w:type="gramStart"/>
            <w:r w:rsidRPr="00283ADD">
              <w:t>с</w:t>
            </w:r>
            <w:proofErr w:type="gramEnd"/>
            <w:r w:rsidRPr="00283ADD">
              <w:t>/с</w:t>
            </w:r>
          </w:p>
        </w:tc>
        <w:tc>
          <w:tcPr>
            <w:tcW w:w="1320" w:type="dxa"/>
          </w:tcPr>
          <w:p w:rsidR="008944D2" w:rsidRPr="00283ADD" w:rsidRDefault="008944D2" w:rsidP="00A95D9D">
            <w:pPr>
              <w:ind w:right="-468" w:firstLine="72"/>
              <w:jc w:val="both"/>
            </w:pPr>
            <w:r w:rsidRPr="00283ADD">
              <w:t>Р. 382</w:t>
            </w:r>
          </w:p>
        </w:tc>
      </w:tr>
      <w:tr w:rsidR="008944D2" w:rsidRPr="00283ADD" w:rsidTr="00A95D9D">
        <w:trPr>
          <w:trHeight w:val="172"/>
        </w:trPr>
        <w:tc>
          <w:tcPr>
            <w:tcW w:w="9588" w:type="dxa"/>
            <w:gridSpan w:val="4"/>
          </w:tcPr>
          <w:p w:rsidR="008944D2" w:rsidRPr="00283ADD" w:rsidRDefault="008944D2" w:rsidP="00A95D9D">
            <w:pPr>
              <w:ind w:right="-468" w:firstLine="72"/>
              <w:jc w:val="center"/>
            </w:pPr>
            <w:proofErr w:type="gramStart"/>
            <w:r w:rsidRPr="00283ADD">
              <w:t>Памятники</w:t>
            </w:r>
            <w:proofErr w:type="gramEnd"/>
            <w:r w:rsidRPr="00283ADD">
              <w:t xml:space="preserve"> относящиеся к списку выявленных</w:t>
            </w:r>
          </w:p>
        </w:tc>
      </w:tr>
      <w:tr w:rsidR="008944D2" w:rsidRPr="00283ADD" w:rsidTr="00A95D9D">
        <w:trPr>
          <w:trHeight w:val="172"/>
        </w:trPr>
        <w:tc>
          <w:tcPr>
            <w:tcW w:w="648" w:type="dxa"/>
          </w:tcPr>
          <w:p w:rsidR="008944D2" w:rsidRPr="006C6FBD" w:rsidRDefault="008944D2" w:rsidP="00A95D9D">
            <w:r w:rsidRPr="006C6FBD">
              <w:t>2.</w:t>
            </w:r>
          </w:p>
        </w:tc>
        <w:tc>
          <w:tcPr>
            <w:tcW w:w="4740" w:type="dxa"/>
          </w:tcPr>
          <w:p w:rsidR="008944D2" w:rsidRPr="00283ADD" w:rsidRDefault="008944D2" w:rsidP="00A95D9D">
            <w:pPr>
              <w:jc w:val="both"/>
            </w:pPr>
            <w:r w:rsidRPr="00283ADD">
              <w:t>Здание церковно-приходской школы</w:t>
            </w:r>
          </w:p>
        </w:tc>
        <w:tc>
          <w:tcPr>
            <w:tcW w:w="2880" w:type="dxa"/>
          </w:tcPr>
          <w:p w:rsidR="008944D2" w:rsidRPr="00283ADD" w:rsidRDefault="008944D2" w:rsidP="00A95D9D">
            <w:pPr>
              <w:ind w:firstLine="12"/>
              <w:jc w:val="both"/>
            </w:pPr>
            <w:r w:rsidRPr="00283ADD">
              <w:t>д. Букреевка</w:t>
            </w:r>
          </w:p>
        </w:tc>
        <w:tc>
          <w:tcPr>
            <w:tcW w:w="1320" w:type="dxa"/>
          </w:tcPr>
          <w:p w:rsidR="008944D2" w:rsidRPr="00283ADD" w:rsidRDefault="008944D2" w:rsidP="00A95D9D">
            <w:pPr>
              <w:ind w:right="-468" w:firstLine="72"/>
              <w:jc w:val="both"/>
            </w:pPr>
          </w:p>
        </w:tc>
      </w:tr>
    </w:tbl>
    <w:p w:rsidR="008944D2" w:rsidRDefault="008944D2" w:rsidP="008944D2">
      <w:pPr>
        <w:pStyle w:val="afff6"/>
        <w:widowControl w:val="0"/>
        <w:suppressLineNumbers w:val="0"/>
        <w:suppressAutoHyphens w:val="0"/>
        <w:spacing w:line="220" w:lineRule="exact"/>
        <w:ind w:left="284" w:hanging="284"/>
        <w:jc w:val="both"/>
        <w:rPr>
          <w:color w:val="262626"/>
        </w:rPr>
      </w:pPr>
      <w:r>
        <w:rPr>
          <w:color w:val="262626"/>
        </w:rPr>
        <w:t xml:space="preserve">     </w:t>
      </w:r>
    </w:p>
    <w:p w:rsidR="008944D2" w:rsidRDefault="008944D2" w:rsidP="008944D2">
      <w:pPr>
        <w:pStyle w:val="afff6"/>
        <w:widowControl w:val="0"/>
        <w:suppressLineNumbers w:val="0"/>
        <w:suppressAutoHyphens w:val="0"/>
        <w:spacing w:line="220" w:lineRule="exact"/>
        <w:ind w:left="0" w:firstLine="360"/>
        <w:jc w:val="both"/>
        <w:rPr>
          <w:color w:val="262626"/>
        </w:rPr>
      </w:pPr>
      <w:r>
        <w:rPr>
          <w:color w:val="262626"/>
        </w:rPr>
        <w:t xml:space="preserve"> Р-382 – Памятники истории и культуры местного значения, принятые на государственную охрану решением исполнительного комитета курского областного совета народных депутатов от 14.06.79;</w:t>
      </w:r>
    </w:p>
    <w:p w:rsidR="008944D2" w:rsidRDefault="008944D2" w:rsidP="008944D2">
      <w:pPr>
        <w:pStyle w:val="afff6"/>
        <w:widowControl w:val="0"/>
        <w:suppressLineNumbers w:val="0"/>
        <w:suppressAutoHyphens w:val="0"/>
        <w:spacing w:line="220" w:lineRule="exact"/>
        <w:ind w:left="284" w:hanging="284"/>
        <w:jc w:val="both"/>
      </w:pPr>
    </w:p>
    <w:p w:rsidR="008944D2" w:rsidRDefault="008944D2" w:rsidP="008944D2">
      <w:pPr>
        <w:pStyle w:val="afff6"/>
        <w:widowControl w:val="0"/>
        <w:suppressLineNumbers w:val="0"/>
        <w:suppressAutoHyphens w:val="0"/>
        <w:spacing w:line="220" w:lineRule="exact"/>
        <w:ind w:left="0" w:firstLine="0"/>
        <w:jc w:val="both"/>
      </w:pPr>
    </w:p>
    <w:p w:rsidR="008944D2" w:rsidRDefault="008944D2" w:rsidP="008944D2">
      <w:pPr>
        <w:jc w:val="both"/>
        <w:rPr>
          <w:b/>
          <w:bCs/>
        </w:rPr>
      </w:pPr>
      <w:r>
        <w:rPr>
          <w:b/>
          <w:bCs/>
        </w:rPr>
        <w:t>Таблица 6 - Перечень достопримечательных объектов местного значения Камышинского сельсовета</w:t>
      </w:r>
    </w:p>
    <w:tbl>
      <w:tblPr>
        <w:tblW w:w="9792" w:type="dxa"/>
        <w:tblInd w:w="-45" w:type="dxa"/>
        <w:tblLayout w:type="fixed"/>
        <w:tblLook w:val="0000" w:firstRow="0" w:lastRow="0" w:firstColumn="0" w:lastColumn="0" w:noHBand="0" w:noVBand="0"/>
      </w:tblPr>
      <w:tblGrid>
        <w:gridCol w:w="780"/>
        <w:gridCol w:w="4051"/>
        <w:gridCol w:w="1559"/>
        <w:gridCol w:w="3402"/>
      </w:tblGrid>
      <w:tr w:rsidR="008944D2" w:rsidTr="00A95D9D">
        <w:tc>
          <w:tcPr>
            <w:tcW w:w="780" w:type="dxa"/>
            <w:tcBorders>
              <w:top w:val="single" w:sz="4" w:space="0" w:color="000000"/>
              <w:left w:val="single" w:sz="4" w:space="0" w:color="000000"/>
              <w:bottom w:val="single" w:sz="4" w:space="0" w:color="000000"/>
            </w:tcBorders>
            <w:shd w:val="clear" w:color="auto" w:fill="auto"/>
            <w:vAlign w:val="center"/>
          </w:tcPr>
          <w:p w:rsidR="008944D2" w:rsidRPr="00E376A3" w:rsidRDefault="008944D2" w:rsidP="00A95D9D">
            <w:pPr>
              <w:jc w:val="center"/>
            </w:pPr>
            <w:r w:rsidRPr="00E376A3">
              <w:t>№</w:t>
            </w:r>
          </w:p>
          <w:p w:rsidR="008944D2" w:rsidRPr="00E376A3" w:rsidRDefault="008944D2" w:rsidP="00A95D9D">
            <w:pPr>
              <w:jc w:val="center"/>
            </w:pPr>
            <w:proofErr w:type="gramStart"/>
            <w:r w:rsidRPr="00E376A3">
              <w:t>п</w:t>
            </w:r>
            <w:proofErr w:type="gramEnd"/>
            <w:r w:rsidRPr="00E376A3">
              <w:t>/п</w:t>
            </w:r>
          </w:p>
        </w:tc>
        <w:tc>
          <w:tcPr>
            <w:tcW w:w="4051" w:type="dxa"/>
            <w:tcBorders>
              <w:top w:val="single" w:sz="4" w:space="0" w:color="000000"/>
              <w:left w:val="single" w:sz="4" w:space="0" w:color="000000"/>
              <w:bottom w:val="single" w:sz="4" w:space="0" w:color="000000"/>
            </w:tcBorders>
            <w:shd w:val="clear" w:color="auto" w:fill="auto"/>
            <w:vAlign w:val="center"/>
          </w:tcPr>
          <w:p w:rsidR="008944D2" w:rsidRPr="00E376A3" w:rsidRDefault="008944D2" w:rsidP="00A95D9D">
            <w:pPr>
              <w:jc w:val="center"/>
            </w:pPr>
            <w:r w:rsidRPr="00E376A3">
              <w:t>Наименование</w:t>
            </w:r>
          </w:p>
          <w:p w:rsidR="008944D2" w:rsidRPr="00E376A3" w:rsidRDefault="008944D2" w:rsidP="00A95D9D">
            <w:pPr>
              <w:jc w:val="center"/>
            </w:pPr>
            <w:r w:rsidRPr="00E376A3">
              <w:t>объекта</w:t>
            </w:r>
          </w:p>
        </w:tc>
        <w:tc>
          <w:tcPr>
            <w:tcW w:w="1559" w:type="dxa"/>
            <w:tcBorders>
              <w:top w:val="single" w:sz="4" w:space="0" w:color="000000"/>
              <w:left w:val="single" w:sz="4" w:space="0" w:color="000000"/>
              <w:bottom w:val="single" w:sz="4" w:space="0" w:color="000000"/>
            </w:tcBorders>
            <w:shd w:val="clear" w:color="auto" w:fill="auto"/>
            <w:vAlign w:val="center"/>
          </w:tcPr>
          <w:p w:rsidR="008944D2" w:rsidRPr="00E376A3" w:rsidRDefault="008944D2" w:rsidP="00A95D9D">
            <w:pPr>
              <w:jc w:val="center"/>
            </w:pPr>
            <w:r w:rsidRPr="00E376A3">
              <w:t>Датировка</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8944D2" w:rsidRPr="00E376A3" w:rsidRDefault="008944D2" w:rsidP="00A95D9D">
            <w:pPr>
              <w:jc w:val="center"/>
            </w:pPr>
            <w:r w:rsidRPr="00E376A3">
              <w:t>Местонахождение памятника (адрес)</w:t>
            </w:r>
          </w:p>
        </w:tc>
      </w:tr>
      <w:tr w:rsidR="008944D2" w:rsidTr="00A95D9D">
        <w:tc>
          <w:tcPr>
            <w:tcW w:w="780" w:type="dxa"/>
            <w:tcBorders>
              <w:left w:val="single" w:sz="4" w:space="0" w:color="000000"/>
              <w:bottom w:val="single" w:sz="4" w:space="0" w:color="000000"/>
            </w:tcBorders>
            <w:shd w:val="clear" w:color="auto" w:fill="auto"/>
          </w:tcPr>
          <w:p w:rsidR="008944D2" w:rsidRPr="00E376A3" w:rsidRDefault="008944D2" w:rsidP="00A95D9D">
            <w:pPr>
              <w:jc w:val="center"/>
            </w:pPr>
            <w:r w:rsidRPr="00E376A3">
              <w:t>1</w:t>
            </w:r>
          </w:p>
        </w:tc>
        <w:tc>
          <w:tcPr>
            <w:tcW w:w="4051" w:type="dxa"/>
            <w:tcBorders>
              <w:left w:val="single" w:sz="4" w:space="0" w:color="000000"/>
              <w:bottom w:val="single" w:sz="4" w:space="0" w:color="000000"/>
            </w:tcBorders>
            <w:shd w:val="clear" w:color="auto" w:fill="auto"/>
          </w:tcPr>
          <w:p w:rsidR="008944D2" w:rsidRPr="00E376A3" w:rsidRDefault="008944D2" w:rsidP="00A95D9D">
            <w:pPr>
              <w:jc w:val="center"/>
            </w:pPr>
            <w:r w:rsidRPr="00E376A3">
              <w:t xml:space="preserve">Стела </w:t>
            </w:r>
          </w:p>
        </w:tc>
        <w:tc>
          <w:tcPr>
            <w:tcW w:w="1559" w:type="dxa"/>
            <w:tcBorders>
              <w:left w:val="single" w:sz="4" w:space="0" w:color="000000"/>
              <w:bottom w:val="single" w:sz="4" w:space="0" w:color="000000"/>
            </w:tcBorders>
            <w:shd w:val="clear" w:color="auto" w:fill="auto"/>
          </w:tcPr>
          <w:p w:rsidR="008944D2" w:rsidRPr="00E376A3" w:rsidRDefault="008944D2" w:rsidP="00A95D9D">
            <w:pPr>
              <w:snapToGrid w:val="0"/>
              <w:jc w:val="center"/>
            </w:pPr>
          </w:p>
        </w:tc>
        <w:tc>
          <w:tcPr>
            <w:tcW w:w="3402" w:type="dxa"/>
            <w:tcBorders>
              <w:left w:val="single" w:sz="4" w:space="0" w:color="000000"/>
              <w:bottom w:val="single" w:sz="4" w:space="0" w:color="000000"/>
              <w:right w:val="single" w:sz="4" w:space="0" w:color="000000"/>
            </w:tcBorders>
            <w:shd w:val="clear" w:color="auto" w:fill="auto"/>
          </w:tcPr>
          <w:p w:rsidR="008944D2" w:rsidRPr="00E376A3" w:rsidRDefault="008944D2" w:rsidP="00A95D9D">
            <w:pPr>
              <w:jc w:val="center"/>
            </w:pPr>
            <w:r w:rsidRPr="00E376A3">
              <w:t>д. Букреевка на территории школы</w:t>
            </w:r>
          </w:p>
        </w:tc>
      </w:tr>
      <w:tr w:rsidR="008944D2" w:rsidTr="00A95D9D">
        <w:tc>
          <w:tcPr>
            <w:tcW w:w="780" w:type="dxa"/>
            <w:tcBorders>
              <w:left w:val="single" w:sz="4" w:space="0" w:color="000000"/>
              <w:bottom w:val="single" w:sz="4" w:space="0" w:color="000000"/>
            </w:tcBorders>
            <w:shd w:val="clear" w:color="auto" w:fill="auto"/>
          </w:tcPr>
          <w:p w:rsidR="008944D2" w:rsidRPr="00E376A3" w:rsidRDefault="008944D2" w:rsidP="00A95D9D">
            <w:pPr>
              <w:jc w:val="center"/>
            </w:pPr>
            <w:r w:rsidRPr="00E376A3">
              <w:lastRenderedPageBreak/>
              <w:t>2</w:t>
            </w:r>
          </w:p>
        </w:tc>
        <w:tc>
          <w:tcPr>
            <w:tcW w:w="4051" w:type="dxa"/>
            <w:tcBorders>
              <w:left w:val="single" w:sz="4" w:space="0" w:color="000000"/>
              <w:bottom w:val="single" w:sz="4" w:space="0" w:color="000000"/>
            </w:tcBorders>
            <w:shd w:val="clear" w:color="auto" w:fill="auto"/>
          </w:tcPr>
          <w:p w:rsidR="008944D2" w:rsidRPr="00E376A3" w:rsidRDefault="008944D2" w:rsidP="00A95D9D">
            <w:pPr>
              <w:jc w:val="center"/>
            </w:pPr>
            <w:r>
              <w:t>Стела</w:t>
            </w:r>
          </w:p>
        </w:tc>
        <w:tc>
          <w:tcPr>
            <w:tcW w:w="1559" w:type="dxa"/>
            <w:tcBorders>
              <w:left w:val="single" w:sz="4" w:space="0" w:color="000000"/>
              <w:bottom w:val="single" w:sz="4" w:space="0" w:color="000000"/>
            </w:tcBorders>
            <w:shd w:val="clear" w:color="auto" w:fill="auto"/>
          </w:tcPr>
          <w:p w:rsidR="008944D2" w:rsidRPr="00E376A3" w:rsidRDefault="008944D2" w:rsidP="00A95D9D">
            <w:pPr>
              <w:snapToGrid w:val="0"/>
              <w:jc w:val="center"/>
            </w:pPr>
          </w:p>
        </w:tc>
        <w:tc>
          <w:tcPr>
            <w:tcW w:w="3402" w:type="dxa"/>
            <w:tcBorders>
              <w:left w:val="single" w:sz="4" w:space="0" w:color="000000"/>
              <w:bottom w:val="single" w:sz="4" w:space="0" w:color="000000"/>
              <w:right w:val="single" w:sz="4" w:space="0" w:color="000000"/>
            </w:tcBorders>
            <w:shd w:val="clear" w:color="auto" w:fill="auto"/>
          </w:tcPr>
          <w:p w:rsidR="008944D2" w:rsidRPr="00E376A3" w:rsidRDefault="008944D2" w:rsidP="00A95D9D">
            <w:pPr>
              <w:snapToGrid w:val="0"/>
              <w:jc w:val="center"/>
            </w:pPr>
            <w:r>
              <w:t>с. Куркино</w:t>
            </w:r>
          </w:p>
        </w:tc>
      </w:tr>
      <w:tr w:rsidR="008944D2" w:rsidTr="00A95D9D">
        <w:tc>
          <w:tcPr>
            <w:tcW w:w="780" w:type="dxa"/>
            <w:tcBorders>
              <w:left w:val="single" w:sz="4" w:space="0" w:color="000000"/>
              <w:bottom w:val="single" w:sz="4" w:space="0" w:color="000000"/>
            </w:tcBorders>
            <w:shd w:val="clear" w:color="auto" w:fill="auto"/>
          </w:tcPr>
          <w:p w:rsidR="008944D2" w:rsidRPr="00E376A3" w:rsidRDefault="008944D2" w:rsidP="00A95D9D">
            <w:pPr>
              <w:jc w:val="center"/>
            </w:pPr>
            <w:r w:rsidRPr="00E376A3">
              <w:t>3</w:t>
            </w:r>
          </w:p>
        </w:tc>
        <w:tc>
          <w:tcPr>
            <w:tcW w:w="4051" w:type="dxa"/>
            <w:tcBorders>
              <w:left w:val="single" w:sz="4" w:space="0" w:color="000000"/>
              <w:bottom w:val="single" w:sz="4" w:space="0" w:color="000000"/>
            </w:tcBorders>
            <w:shd w:val="clear" w:color="auto" w:fill="auto"/>
          </w:tcPr>
          <w:p w:rsidR="008944D2" w:rsidRPr="00AF26B3" w:rsidRDefault="008944D2" w:rsidP="00A95D9D">
            <w:pPr>
              <w:jc w:val="center"/>
            </w:pPr>
            <w:r w:rsidRPr="00AF26B3">
              <w:t xml:space="preserve">Здание Ушаковской средней школы </w:t>
            </w:r>
          </w:p>
          <w:p w:rsidR="008944D2" w:rsidRPr="00AF26B3" w:rsidRDefault="008944D2" w:rsidP="00A95D9D">
            <w:pPr>
              <w:jc w:val="center"/>
            </w:pPr>
            <w:r w:rsidRPr="00AF26B3">
              <w:t xml:space="preserve">После покупки графом Грабовским земель рядом с </w:t>
            </w:r>
            <w:hyperlink r:id="rId13" w:history="1">
              <w:r w:rsidRPr="00AF26B3">
                <w:t>Ушаковским прудом</w:t>
              </w:r>
            </w:hyperlink>
            <w:r w:rsidRPr="00AF26B3">
              <w:t xml:space="preserve"> это место называлось «Недоплёхово» и было усадьбой графа Грабовского с названием «барский двор».</w:t>
            </w:r>
          </w:p>
        </w:tc>
        <w:tc>
          <w:tcPr>
            <w:tcW w:w="1559" w:type="dxa"/>
            <w:tcBorders>
              <w:left w:val="single" w:sz="4" w:space="0" w:color="000000"/>
              <w:bottom w:val="single" w:sz="4" w:space="0" w:color="000000"/>
            </w:tcBorders>
            <w:shd w:val="clear" w:color="auto" w:fill="auto"/>
          </w:tcPr>
          <w:p w:rsidR="008944D2" w:rsidRPr="00AF26B3" w:rsidRDefault="008944D2" w:rsidP="00A95D9D">
            <w:pPr>
              <w:snapToGrid w:val="0"/>
              <w:jc w:val="center"/>
            </w:pPr>
            <w:r w:rsidRPr="00AF26B3">
              <w:t xml:space="preserve">в 1790-х </w:t>
            </w:r>
            <w:proofErr w:type="gramStart"/>
            <w:r w:rsidRPr="00AF26B3">
              <w:t>гг</w:t>
            </w:r>
            <w:proofErr w:type="gramEnd"/>
          </w:p>
        </w:tc>
        <w:tc>
          <w:tcPr>
            <w:tcW w:w="3402" w:type="dxa"/>
            <w:tcBorders>
              <w:left w:val="single" w:sz="4" w:space="0" w:color="000000"/>
              <w:bottom w:val="single" w:sz="4" w:space="0" w:color="000000"/>
              <w:right w:val="single" w:sz="4" w:space="0" w:color="000000"/>
            </w:tcBorders>
            <w:shd w:val="clear" w:color="auto" w:fill="auto"/>
          </w:tcPr>
          <w:p w:rsidR="008944D2" w:rsidRPr="00AF26B3" w:rsidRDefault="008944D2" w:rsidP="00A95D9D">
            <w:pPr>
              <w:pStyle w:val="af5"/>
              <w:ind w:right="75"/>
              <w:jc w:val="both"/>
            </w:pPr>
            <w:r w:rsidRPr="00AF26B3">
              <w:t>Курская область, Курский район, п. Камыши</w:t>
            </w:r>
          </w:p>
          <w:p w:rsidR="008944D2" w:rsidRPr="00AF26B3" w:rsidRDefault="008944D2" w:rsidP="00A95D9D">
            <w:pPr>
              <w:snapToGrid w:val="0"/>
              <w:jc w:val="center"/>
            </w:pPr>
          </w:p>
        </w:tc>
      </w:tr>
    </w:tbl>
    <w:p w:rsidR="008944D2" w:rsidRPr="00E376A3" w:rsidRDefault="008944D2" w:rsidP="008944D2">
      <w:pPr>
        <w:spacing w:line="360" w:lineRule="auto"/>
        <w:ind w:firstLine="720"/>
        <w:jc w:val="both"/>
      </w:pPr>
    </w:p>
    <w:p w:rsidR="008944D2" w:rsidRPr="00BB6B83" w:rsidRDefault="008944D2" w:rsidP="008944D2">
      <w:pPr>
        <w:jc w:val="both"/>
        <w:rPr>
          <w:b/>
          <w:bCs/>
        </w:rPr>
      </w:pPr>
      <w:r w:rsidRPr="00BB6B83">
        <w:rPr>
          <w:b/>
          <w:bCs/>
        </w:rPr>
        <w:t>Таблица 7 - Перечень вновь выявленных памятников археологии Камышинского сельсовета Курского района</w:t>
      </w:r>
    </w:p>
    <w:tbl>
      <w:tblPr>
        <w:tblW w:w="4887"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80"/>
        <w:gridCol w:w="6350"/>
      </w:tblGrid>
      <w:tr w:rsidR="008944D2" w:rsidRPr="00B87952" w:rsidTr="00A95D9D">
        <w:trPr>
          <w:trHeight w:val="172"/>
        </w:trPr>
        <w:tc>
          <w:tcPr>
            <w:tcW w:w="1703" w:type="pct"/>
            <w:shd w:val="clear" w:color="auto" w:fill="auto"/>
            <w:vAlign w:val="center"/>
          </w:tcPr>
          <w:p w:rsidR="008944D2" w:rsidRPr="00D30DA3" w:rsidRDefault="008944D2" w:rsidP="00A95D9D">
            <w:pPr>
              <w:jc w:val="center"/>
            </w:pPr>
            <w:r>
              <w:t>Наименование</w:t>
            </w:r>
          </w:p>
        </w:tc>
        <w:tc>
          <w:tcPr>
            <w:tcW w:w="3297" w:type="pct"/>
            <w:shd w:val="clear" w:color="auto" w:fill="auto"/>
            <w:vAlign w:val="center"/>
          </w:tcPr>
          <w:p w:rsidR="008944D2" w:rsidRPr="00D30DA3" w:rsidRDefault="008944D2" w:rsidP="00A95D9D">
            <w:pPr>
              <w:jc w:val="center"/>
            </w:pPr>
            <w:r>
              <w:t>Месторасположение</w:t>
            </w:r>
          </w:p>
        </w:tc>
      </w:tr>
      <w:tr w:rsidR="008944D2" w:rsidRPr="00B87952" w:rsidTr="00A95D9D">
        <w:trPr>
          <w:trHeight w:val="172"/>
        </w:trPr>
        <w:tc>
          <w:tcPr>
            <w:tcW w:w="1703" w:type="pct"/>
            <w:shd w:val="clear" w:color="auto" w:fill="auto"/>
            <w:vAlign w:val="center"/>
          </w:tcPr>
          <w:p w:rsidR="008944D2" w:rsidRPr="00D30DA3" w:rsidRDefault="008944D2" w:rsidP="00A95D9D">
            <w:r w:rsidRPr="00D30DA3">
              <w:t>Букреевка    Поселение (Букреевка 2)</w:t>
            </w:r>
          </w:p>
        </w:tc>
        <w:tc>
          <w:tcPr>
            <w:tcW w:w="3297" w:type="pct"/>
            <w:shd w:val="clear" w:color="auto" w:fill="auto"/>
            <w:vAlign w:val="center"/>
          </w:tcPr>
          <w:p w:rsidR="008944D2" w:rsidRPr="00D30DA3" w:rsidRDefault="008944D2" w:rsidP="00A95D9D">
            <w:r w:rsidRPr="00D30DA3">
              <w:t>1,5 км к ЮВ от д. Букреевка,  0,75 км к ЮВ от д. Чурилово, 0,25 км к ЮВ от подсобного хозяйства Дома инвалидов, мыс правобережной террасы р. Виногробль</w:t>
            </w:r>
          </w:p>
        </w:tc>
      </w:tr>
      <w:tr w:rsidR="008944D2" w:rsidRPr="00B87952" w:rsidTr="00A95D9D">
        <w:trPr>
          <w:trHeight w:val="172"/>
        </w:trPr>
        <w:tc>
          <w:tcPr>
            <w:tcW w:w="1703" w:type="pct"/>
            <w:shd w:val="clear" w:color="auto" w:fill="auto"/>
            <w:vAlign w:val="center"/>
          </w:tcPr>
          <w:p w:rsidR="008944D2" w:rsidRPr="00D30DA3" w:rsidRDefault="008944D2" w:rsidP="00A95D9D">
            <w:r w:rsidRPr="00D30DA3">
              <w:t>Букреевка   Селище 1 (Букреевка 1)</w:t>
            </w:r>
          </w:p>
        </w:tc>
        <w:tc>
          <w:tcPr>
            <w:tcW w:w="3297" w:type="pct"/>
            <w:shd w:val="clear" w:color="auto" w:fill="auto"/>
            <w:vAlign w:val="center"/>
          </w:tcPr>
          <w:p w:rsidR="008944D2" w:rsidRPr="00D30DA3" w:rsidRDefault="008944D2" w:rsidP="00A95D9D">
            <w:r w:rsidRPr="00D30DA3">
              <w:t>Сев</w:t>
            </w:r>
            <w:proofErr w:type="gramStart"/>
            <w:r w:rsidRPr="00D30DA3">
              <w:t>.-</w:t>
            </w:r>
            <w:proofErr w:type="gramEnd"/>
            <w:r w:rsidRPr="00D30DA3">
              <w:t>зап. окраина д. Букреевка (усадьба Н.С. Гавриловой), мыс первой надпойменной террасы левого берега р. Тускарь.</w:t>
            </w:r>
          </w:p>
        </w:tc>
      </w:tr>
      <w:tr w:rsidR="008944D2" w:rsidRPr="00B87952" w:rsidTr="00A95D9D">
        <w:trPr>
          <w:trHeight w:val="172"/>
        </w:trPr>
        <w:tc>
          <w:tcPr>
            <w:tcW w:w="1703" w:type="pct"/>
            <w:shd w:val="clear" w:color="auto" w:fill="auto"/>
            <w:vAlign w:val="center"/>
          </w:tcPr>
          <w:p w:rsidR="008944D2" w:rsidRPr="00D30DA3" w:rsidRDefault="008944D2" w:rsidP="00A95D9D">
            <w:r w:rsidRPr="00D30DA3">
              <w:t>Букреевка    Селище 2 (Букреевка 3)</w:t>
            </w:r>
          </w:p>
        </w:tc>
        <w:tc>
          <w:tcPr>
            <w:tcW w:w="3297" w:type="pct"/>
            <w:shd w:val="clear" w:color="auto" w:fill="auto"/>
            <w:vAlign w:val="center"/>
          </w:tcPr>
          <w:p w:rsidR="008944D2" w:rsidRPr="00D30DA3" w:rsidRDefault="008944D2" w:rsidP="00A95D9D">
            <w:r w:rsidRPr="00D30DA3">
              <w:t xml:space="preserve">0,32 км к </w:t>
            </w:r>
            <w:proofErr w:type="gramStart"/>
            <w:r w:rsidRPr="00D30DA3">
              <w:t>СВ</w:t>
            </w:r>
            <w:proofErr w:type="gramEnd"/>
            <w:r w:rsidRPr="00D30DA3">
              <w:t xml:space="preserve"> от д. Букреевка, высокая пойма правого берега р. Тускарь.</w:t>
            </w:r>
          </w:p>
        </w:tc>
      </w:tr>
      <w:tr w:rsidR="008944D2" w:rsidRPr="00B87952" w:rsidTr="00A95D9D">
        <w:trPr>
          <w:trHeight w:val="172"/>
        </w:trPr>
        <w:tc>
          <w:tcPr>
            <w:tcW w:w="1703" w:type="pct"/>
            <w:shd w:val="clear" w:color="auto" w:fill="auto"/>
            <w:vAlign w:val="center"/>
          </w:tcPr>
          <w:p w:rsidR="008944D2" w:rsidRPr="00D30DA3" w:rsidRDefault="008944D2" w:rsidP="00A95D9D">
            <w:r w:rsidRPr="00D30DA3">
              <w:t>Букреевка    Курган 1</w:t>
            </w:r>
          </w:p>
        </w:tc>
        <w:tc>
          <w:tcPr>
            <w:tcW w:w="3297" w:type="pct"/>
            <w:shd w:val="clear" w:color="auto" w:fill="auto"/>
            <w:vAlign w:val="center"/>
          </w:tcPr>
          <w:p w:rsidR="008944D2" w:rsidRPr="00D30DA3" w:rsidRDefault="008944D2" w:rsidP="00A95D9D">
            <w:r w:rsidRPr="00D30DA3">
              <w:t xml:space="preserve">0,8 км к ВСВ </w:t>
            </w:r>
            <w:proofErr w:type="gramStart"/>
            <w:r w:rsidRPr="00D30DA3">
              <w:t>от ж</w:t>
            </w:r>
            <w:proofErr w:type="gramEnd"/>
            <w:r w:rsidRPr="00D30DA3">
              <w:t>.-д, ст., водораздельная возвышенность.</w:t>
            </w:r>
          </w:p>
        </w:tc>
      </w:tr>
      <w:tr w:rsidR="008944D2" w:rsidRPr="00B87952"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 xml:space="preserve">Букреевка   Курган 2 </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1,9 км к ВСВ от ж</w:t>
            </w:r>
            <w:proofErr w:type="gramStart"/>
            <w:r w:rsidRPr="00D30DA3">
              <w:t>,д</w:t>
            </w:r>
            <w:proofErr w:type="gramEnd"/>
            <w:r w:rsidRPr="00D30DA3">
              <w:t>. ст 1,05 км к ВСВ от кургана 1, водораздельная возвышенность.</w:t>
            </w:r>
          </w:p>
        </w:tc>
      </w:tr>
      <w:tr w:rsidR="008944D2" w:rsidRPr="00B87952"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Волобуево    Селище 1</w:t>
            </w:r>
          </w:p>
          <w:p w:rsidR="008944D2" w:rsidRPr="00D30DA3" w:rsidRDefault="008944D2" w:rsidP="00A95D9D"/>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 xml:space="preserve">0,6 км к </w:t>
            </w:r>
            <w:proofErr w:type="gramStart"/>
            <w:r w:rsidRPr="00D30DA3">
              <w:t>СВ</w:t>
            </w:r>
            <w:proofErr w:type="gramEnd"/>
            <w:r w:rsidRPr="00D30DA3">
              <w:t xml:space="preserve"> от сев. окраины д. Волобуево,  первая надпойменная терраса левого берега р. Тускарь.</w:t>
            </w:r>
          </w:p>
        </w:tc>
      </w:tr>
      <w:tr w:rsidR="008944D2" w:rsidRPr="00B87952"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 xml:space="preserve">Волобуево    Селище 2 </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0,7 км к ЮЗ от ю го-зап. окраины д. Волобуево, первая надпойменная терраса левого берега р. Тускарь</w:t>
            </w:r>
          </w:p>
        </w:tc>
      </w:tr>
      <w:tr w:rsidR="008944D2" w:rsidRPr="00B87952"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Каменево   Поселение 1 (Каменево 4)</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0,15 км к ЗЮЗ от сев-зап. окраины д. Каменево, останец эрозированной террасы левого берега р. Тускарь и р. Виногробль (левый прток р. Тускарь).</w:t>
            </w:r>
          </w:p>
        </w:tc>
      </w:tr>
      <w:tr w:rsidR="008944D2" w:rsidRPr="00B87952"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Каменево    Поселение 2 (Каменево Поселение 5)</w:t>
            </w:r>
          </w:p>
          <w:p w:rsidR="008944D2" w:rsidRPr="00D30DA3" w:rsidRDefault="008944D2" w:rsidP="00A95D9D"/>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0,12 км к СЗ от сев</w:t>
            </w:r>
            <w:proofErr w:type="gramStart"/>
            <w:r w:rsidRPr="00D30DA3">
              <w:t>.-</w:t>
            </w:r>
            <w:proofErr w:type="gramEnd"/>
            <w:r w:rsidRPr="00D30DA3">
              <w:t>зап. окраины д Каменево,  часть мыса первой надпойменной террасы левого берега р. Виногробль</w:t>
            </w:r>
          </w:p>
        </w:tc>
      </w:tr>
      <w:tr w:rsidR="008944D2" w:rsidRPr="00B87952"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Каменево    Поселение 3 (Каменево 5)</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Вост. часть д. Каменево,  0,1 км к</w:t>
            </w:r>
            <w:proofErr w:type="gramStart"/>
            <w:r w:rsidRPr="00D30DA3">
              <w:t xml:space="preserve"> В</w:t>
            </w:r>
            <w:proofErr w:type="gramEnd"/>
            <w:r w:rsidRPr="00D30DA3">
              <w:t xml:space="preserve"> от моста на шоссе Курск-Золотухино, склон правобережной террасы р. Виногробль.</w:t>
            </w:r>
          </w:p>
        </w:tc>
      </w:tr>
      <w:tr w:rsidR="008944D2" w:rsidRPr="00B87952"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Каменево. Селище 1 (Каменево 1).</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90 м к ЮЗ от домов зап. части д. Каменево, огороды, левобережная терраса р. Тускарь.</w:t>
            </w:r>
          </w:p>
        </w:tc>
      </w:tr>
      <w:tr w:rsidR="008944D2" w:rsidRPr="00B87952"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Каменево   Селище 2 (Каменево 2)</w:t>
            </w:r>
          </w:p>
          <w:p w:rsidR="008944D2" w:rsidRPr="00D30DA3" w:rsidRDefault="008944D2" w:rsidP="00A95D9D"/>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0,55 км к Ю от д. Каменево,  0,75 км к</w:t>
            </w:r>
            <w:proofErr w:type="gramStart"/>
            <w:r w:rsidRPr="00D30DA3">
              <w:t xml:space="preserve"> С</w:t>
            </w:r>
            <w:proofErr w:type="gramEnd"/>
            <w:r w:rsidRPr="00D30DA3">
              <w:t xml:space="preserve"> от ж.-д. переезда, мыс левобережной террасы р. Тускарь.</w:t>
            </w:r>
          </w:p>
        </w:tc>
      </w:tr>
      <w:tr w:rsidR="008944D2" w:rsidRPr="00B87952"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Каменево    Селище 3 (Каменево 3)</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 xml:space="preserve">50-100 м к </w:t>
            </w:r>
            <w:proofErr w:type="gramStart"/>
            <w:r w:rsidRPr="00D30DA3">
              <w:t>СВ</w:t>
            </w:r>
            <w:proofErr w:type="gramEnd"/>
            <w:r w:rsidRPr="00D30DA3">
              <w:t xml:space="preserve"> от домов сев.-зап, окраины д. Каменево, мыс первой надпойменной террасы левого берега р. Виногробль.</w:t>
            </w:r>
          </w:p>
        </w:tc>
      </w:tr>
      <w:tr w:rsidR="008944D2" w:rsidRPr="00B87952"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Каменево   Селище 4 (Каменево Поселение 2)</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 xml:space="preserve">Зап. часть д. Каменево,  0,1 км к 3 </w:t>
            </w:r>
            <w:proofErr w:type="gramStart"/>
            <w:r w:rsidRPr="00D30DA3">
              <w:t>от ж</w:t>
            </w:r>
            <w:proofErr w:type="gramEnd"/>
            <w:r w:rsidRPr="00D30DA3">
              <w:t>.-д. моста, мыс первой надпойменной террасы левого берега р. Виногробль.</w:t>
            </w:r>
          </w:p>
        </w:tc>
      </w:tr>
      <w:tr w:rsidR="008944D2" w:rsidRPr="00B87952"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Каменево   Селище 5   (Каменево Поселение 4)</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0.3 км к ССВ от сев</w:t>
            </w:r>
            <w:proofErr w:type="gramStart"/>
            <w:r w:rsidRPr="00D30DA3">
              <w:t>.-</w:t>
            </w:r>
            <w:proofErr w:type="gramEnd"/>
            <w:r w:rsidRPr="00D30DA3">
              <w:t>зап. окраины д. Каменево, мыс первой надпойменной террасы левого берега р. Виногробль</w:t>
            </w:r>
          </w:p>
        </w:tc>
      </w:tr>
      <w:tr w:rsidR="008944D2" w:rsidRPr="00B87952"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Каменево   Селище 6 (Каменево 6)</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 xml:space="preserve">Вост. часть д. Каменево (огороды Х.Г. Чаплыгина), 0,5 км </w:t>
            </w:r>
            <w:proofErr w:type="gramStart"/>
            <w:r w:rsidRPr="00D30DA3">
              <w:t>к</w:t>
            </w:r>
            <w:proofErr w:type="gramEnd"/>
            <w:r w:rsidRPr="00D30DA3">
              <w:t xml:space="preserve"> В от моста на шоссе Курск-Золотухино, склон правобережной террасы р. Виногробль.</w:t>
            </w:r>
          </w:p>
        </w:tc>
      </w:tr>
      <w:tr w:rsidR="008944D2" w:rsidRPr="00B87952"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lastRenderedPageBreak/>
              <w:t>Каменево    Селище 7 (Каменево 7)</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 xml:space="preserve">0,2 км к В от вост. окраины д. Каменево, 0,15 км к </w:t>
            </w:r>
            <w:proofErr w:type="gramStart"/>
            <w:r w:rsidRPr="00D30DA3">
              <w:t>СВ</w:t>
            </w:r>
            <w:proofErr w:type="gramEnd"/>
            <w:r w:rsidRPr="00D30DA3">
              <w:t xml:space="preserve"> от пруда, склон правобережной террасы р. Виногробль</w:t>
            </w:r>
          </w:p>
        </w:tc>
      </w:tr>
      <w:tr w:rsidR="008944D2" w:rsidRPr="00B87952"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Каменево. Селище 8 (Каменево 8).</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0,45 км к ЮВ от вост. окраины д. Каменево,  0,2 км к</w:t>
            </w:r>
            <w:proofErr w:type="gramStart"/>
            <w:r w:rsidRPr="00D30DA3">
              <w:t xml:space="preserve"> В</w:t>
            </w:r>
            <w:proofErr w:type="gramEnd"/>
            <w:r w:rsidRPr="00D30DA3">
              <w:t xml:space="preserve"> от пруда, склон правобережной террасы р. Виногробль.</w:t>
            </w:r>
          </w:p>
        </w:tc>
      </w:tr>
      <w:tr w:rsidR="008944D2" w:rsidRPr="00B87952"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Каменево   Селище 9 (Каменево 9)</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 xml:space="preserve">20-40 м к В и </w:t>
            </w:r>
            <w:proofErr w:type="gramStart"/>
            <w:r w:rsidRPr="00D30DA3">
              <w:t>СВ</w:t>
            </w:r>
            <w:proofErr w:type="gramEnd"/>
            <w:r w:rsidRPr="00D30DA3">
              <w:t xml:space="preserve"> от домов южн. улицы вост. части д. Каменево, 50 м к ЮВ от моста, склон левобережной террасы р. Виногробл ь.</w:t>
            </w:r>
          </w:p>
        </w:tc>
      </w:tr>
      <w:tr w:rsidR="008944D2" w:rsidRPr="00B87952"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Каменево  Курган 1</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 xml:space="preserve">2 км к </w:t>
            </w:r>
            <w:proofErr w:type="gramStart"/>
            <w:r w:rsidRPr="00D30DA3">
              <w:t>СВ</w:t>
            </w:r>
            <w:proofErr w:type="gramEnd"/>
            <w:r w:rsidRPr="00D30DA3">
              <w:t xml:space="preserve"> от д. Каменево, склон водораздельной возвышенности.</w:t>
            </w:r>
          </w:p>
        </w:tc>
      </w:tr>
      <w:tr w:rsidR="008944D2" w:rsidRPr="00B87952"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Каменево   Курган 2</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 xml:space="preserve">1,8 км к </w:t>
            </w:r>
            <w:proofErr w:type="gramStart"/>
            <w:r w:rsidRPr="00D30DA3">
              <w:t>СВ</w:t>
            </w:r>
            <w:proofErr w:type="gramEnd"/>
            <w:r w:rsidRPr="00D30DA3">
              <w:t xml:space="preserve"> от д. Каменево, 0,57 м к СЗ от кургана 1 , склон водораздельной возвышенности.</w:t>
            </w:r>
          </w:p>
        </w:tc>
      </w:tr>
      <w:tr w:rsidR="008944D2" w:rsidRPr="00B87952"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Малахово   Селище</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8944D2" w:rsidRPr="00D30DA3" w:rsidRDefault="008944D2" w:rsidP="00A95D9D">
            <w:r w:rsidRPr="00D30DA3">
              <w:t>0,2 км к ЗЮЗ от юго-зап. окраины д. Малахово,  первая надпойменная терраса левого берега р. Тускарь.</w:t>
            </w:r>
          </w:p>
        </w:tc>
      </w:tr>
    </w:tbl>
    <w:p w:rsidR="008944D2" w:rsidRDefault="008944D2" w:rsidP="008944D2">
      <w:pPr>
        <w:spacing w:line="280" w:lineRule="exact"/>
        <w:ind w:firstLine="709"/>
        <w:jc w:val="both"/>
      </w:pPr>
    </w:p>
    <w:p w:rsidR="008944D2" w:rsidRPr="00306006" w:rsidRDefault="008944D2" w:rsidP="008944D2">
      <w:pPr>
        <w:spacing w:line="280" w:lineRule="exact"/>
        <w:ind w:firstLine="709"/>
        <w:jc w:val="both"/>
      </w:pPr>
      <w:r>
        <w:t>* Археологическая карта России: Курская область. Часть 2</w:t>
      </w:r>
      <w:r w:rsidRPr="00306006">
        <w:t>/Автор</w:t>
      </w:r>
      <w:r>
        <w:t>-сост. А.В. Кашкин</w:t>
      </w:r>
      <w:r w:rsidRPr="00A001F2">
        <w:t xml:space="preserve">/ Институт </w:t>
      </w:r>
      <w:r>
        <w:t>археологии РАН. – 2000. 240с.</w:t>
      </w:r>
    </w:p>
    <w:p w:rsidR="008944D2" w:rsidRPr="00D30DA3" w:rsidRDefault="008944D2" w:rsidP="008944D2">
      <w:pPr>
        <w:spacing w:line="360" w:lineRule="auto"/>
        <w:ind w:firstLine="720"/>
        <w:jc w:val="both"/>
      </w:pPr>
      <w:r w:rsidRPr="00D30DA3">
        <w:rPr>
          <w:b/>
        </w:rPr>
        <w:t>Памятники археологии</w:t>
      </w:r>
      <w:r w:rsidRPr="00D30DA3">
        <w:t xml:space="preserve"> принадлежат сегодня к категории исчезающих объектов. Наиболее значимый объект регионального значения, расположенный вдоль живописных берегов реки Тускарь, - археологический комплекс Переверзевский. На протяжении ХХ </w:t>
      </w:r>
      <w:proofErr w:type="gramStart"/>
      <w:r w:rsidRPr="00D30DA3">
        <w:t>в</w:t>
      </w:r>
      <w:proofErr w:type="gramEnd"/>
      <w:r w:rsidRPr="00D30DA3">
        <w:t xml:space="preserve">. </w:t>
      </w:r>
      <w:proofErr w:type="gramStart"/>
      <w:r w:rsidRPr="00D30DA3">
        <w:t>московскими</w:t>
      </w:r>
      <w:proofErr w:type="gramEnd"/>
      <w:r w:rsidRPr="00D30DA3">
        <w:t xml:space="preserve"> и курскими учёными-археологами были проведены исследования и раскопки археологических объектов, значительно пополнивших фонды музеев Курской области. Труды предшественников продолжают сегодняшние историки-археологи, сотрудники Курского областного музея археологии (открыт в 1991 г.) и НИИ археологии юго-востока Руси (открыт в 2002 г.) при Курском  госуниверситете.</w:t>
      </w:r>
    </w:p>
    <w:p w:rsidR="008944D2" w:rsidRPr="00D30DA3" w:rsidRDefault="008944D2" w:rsidP="008944D2">
      <w:pPr>
        <w:spacing w:line="360" w:lineRule="auto"/>
        <w:ind w:firstLine="720"/>
        <w:jc w:val="both"/>
      </w:pPr>
      <w:r w:rsidRPr="00D30DA3">
        <w:t xml:space="preserve">Бывшие дворянские и купеческие загородные усадьбы в Курской области самая незащищённая часть памятников – бесхозные, разбираемые на стройматериалы, калечащиеся некомпетентными ремонтами. </w:t>
      </w:r>
    </w:p>
    <w:p w:rsidR="008944D2" w:rsidRPr="00D30DA3" w:rsidRDefault="008944D2" w:rsidP="008944D2">
      <w:pPr>
        <w:spacing w:line="360" w:lineRule="auto"/>
        <w:ind w:firstLine="720"/>
        <w:jc w:val="both"/>
      </w:pPr>
      <w:r w:rsidRPr="00D30DA3">
        <w:t>В тяжелом состоянии усадебные некрополи и часовни усыпальницы. В результате хозяйственной деятельности (вырубка деревьев, распахивание и застройка территорий) исчезают усадебные ландшафты.</w:t>
      </w:r>
    </w:p>
    <w:p w:rsidR="008944D2" w:rsidRPr="00D30DA3" w:rsidRDefault="008944D2" w:rsidP="008944D2">
      <w:pPr>
        <w:spacing w:line="360" w:lineRule="auto"/>
        <w:ind w:firstLine="720"/>
        <w:jc w:val="both"/>
      </w:pPr>
      <w:r w:rsidRPr="00D30DA3">
        <w:t xml:space="preserve">Особым направлением экскурсионной деятельности на территории Курской области, и </w:t>
      </w:r>
      <w:r>
        <w:t>Курского</w:t>
      </w:r>
      <w:r w:rsidRPr="00D30DA3">
        <w:t xml:space="preserve"> района в том числе, является посещение памятников, мемориалов военной тематики периода ВОВ. Перспективным направлением - является разработка турмаршрутов с использованием ресурсов аналогичного направления и привязкой к средствам размещения расположенных на территории района. Значительную часть памятников истории представляют воинские захоронения периода Великой Отечественной войны, равномерно рассредоточенные по территории Курской области, в том числе и в </w:t>
      </w:r>
      <w:r>
        <w:t>Курском</w:t>
      </w:r>
      <w:r w:rsidRPr="00D30DA3">
        <w:t xml:space="preserve"> районе. Они представляют типовые и индивидуальные постаменты и скульптуры выполнены во второй пол. XX в. московскими и курскими скульпторами. Ежегодно памятники поновляются силами предприятий, учебными заведениями и за счёт областного и районного бюджетов. Количество захоронений и открытия имён без вести пропавших солдат возрастает в </w:t>
      </w:r>
      <w:r w:rsidRPr="00D30DA3">
        <w:lastRenderedPageBreak/>
        <w:t xml:space="preserve">результате проведения на территории области героико-патриотического движения областного центра «Поиск». С 1989 г. следопытами центра проведено более 100 экспедиций по розыску и перезахоронению погибших солдат ВОВ на территории 20 районов области. </w:t>
      </w:r>
    </w:p>
    <w:p w:rsidR="008944D2" w:rsidRDefault="008944D2" w:rsidP="008944D2">
      <w:pPr>
        <w:pStyle w:val="2"/>
        <w:keepNext w:val="0"/>
        <w:widowControl w:val="0"/>
        <w:spacing w:before="0" w:after="0" w:line="360" w:lineRule="auto"/>
        <w:ind w:left="1077"/>
        <w:jc w:val="center"/>
        <w:rPr>
          <w:rFonts w:ascii="Times New Roman" w:hAnsi="Times New Roman" w:cs="Times New Roman"/>
          <w:i w:val="0"/>
          <w:sz w:val="24"/>
          <w:szCs w:val="24"/>
        </w:rPr>
      </w:pPr>
      <w:bookmarkStart w:id="199" w:name="__RefHeading__762_157504780"/>
      <w:bookmarkStart w:id="200" w:name="__RefHeading__134_961330874"/>
      <w:bookmarkStart w:id="201" w:name="__RefHeading__106_1584987570"/>
      <w:bookmarkStart w:id="202" w:name="__RefHeading__74_1519787039"/>
      <w:bookmarkStart w:id="203" w:name="__RefHeading__44_981618659"/>
      <w:bookmarkStart w:id="204" w:name="__RefHeading__29_268390193"/>
      <w:bookmarkStart w:id="205" w:name="__RefHeading__59_1569249092"/>
      <w:bookmarkStart w:id="206" w:name="__RefHeading__89_1660872846"/>
      <w:bookmarkStart w:id="207" w:name="__RefHeading__119_40885925"/>
      <w:bookmarkStart w:id="208" w:name="__RefHeading__597_157504780"/>
      <w:bookmarkEnd w:id="199"/>
      <w:bookmarkEnd w:id="200"/>
      <w:bookmarkEnd w:id="201"/>
      <w:bookmarkEnd w:id="202"/>
      <w:bookmarkEnd w:id="203"/>
      <w:bookmarkEnd w:id="204"/>
      <w:bookmarkEnd w:id="205"/>
      <w:bookmarkEnd w:id="206"/>
      <w:bookmarkEnd w:id="207"/>
      <w:bookmarkEnd w:id="208"/>
    </w:p>
    <w:p w:rsidR="008944D2" w:rsidRDefault="008944D2" w:rsidP="008944D2">
      <w:pPr>
        <w:pStyle w:val="2"/>
        <w:keepNext w:val="0"/>
        <w:widowControl w:val="0"/>
        <w:spacing w:before="0" w:after="0" w:line="360" w:lineRule="auto"/>
        <w:ind w:left="1077"/>
        <w:jc w:val="center"/>
        <w:rPr>
          <w:sz w:val="24"/>
          <w:szCs w:val="24"/>
        </w:rPr>
      </w:pPr>
      <w:bookmarkStart w:id="209" w:name="_Toc380149774"/>
      <w:bookmarkStart w:id="210" w:name="_Toc380149821"/>
      <w:bookmarkStart w:id="211" w:name="_Toc514406732"/>
      <w:r>
        <w:rPr>
          <w:rFonts w:ascii="Times New Roman" w:hAnsi="Times New Roman" w:cs="Times New Roman"/>
          <w:i w:val="0"/>
          <w:sz w:val="24"/>
          <w:szCs w:val="24"/>
        </w:rPr>
        <w:t>1.9 Мероприятия по снижению основных факторов риска возникновения чрезвычайных ситуаций природного и техногенного характера</w:t>
      </w:r>
      <w:bookmarkEnd w:id="209"/>
      <w:bookmarkEnd w:id="210"/>
      <w:bookmarkEnd w:id="211"/>
    </w:p>
    <w:p w:rsidR="008944D2" w:rsidRPr="00DC0CCB" w:rsidRDefault="008944D2" w:rsidP="008944D2">
      <w:pPr>
        <w:spacing w:line="360" w:lineRule="auto"/>
        <w:ind w:firstLine="720"/>
        <w:jc w:val="both"/>
      </w:pPr>
      <w:r w:rsidRPr="00DC0CCB">
        <w:t xml:space="preserve">В целях </w:t>
      </w:r>
      <w:proofErr w:type="gramStart"/>
      <w:r w:rsidRPr="00DC0CCB">
        <w:t>снижения уровня  факторов риска возникновения чрезвычайных ситуаций природного</w:t>
      </w:r>
      <w:proofErr w:type="gramEnd"/>
      <w:r w:rsidRPr="00DC0CCB">
        <w:t xml:space="preserve"> и техногенного характера, минимизации их последствий генеральным планом предусмотрен комплекс мероприятий по:</w:t>
      </w:r>
    </w:p>
    <w:p w:rsidR="008944D2" w:rsidRPr="00DC0CCB" w:rsidRDefault="008944D2" w:rsidP="008944D2">
      <w:pPr>
        <w:spacing w:line="360" w:lineRule="auto"/>
        <w:ind w:firstLine="720"/>
        <w:jc w:val="both"/>
      </w:pPr>
      <w:r w:rsidRPr="00DC0CCB">
        <w:t>- инженерной подготовке, защите  и благоустройству территории;</w:t>
      </w:r>
    </w:p>
    <w:p w:rsidR="008944D2" w:rsidRPr="00DC0CCB" w:rsidRDefault="008944D2" w:rsidP="008944D2">
      <w:pPr>
        <w:spacing w:line="360" w:lineRule="auto"/>
        <w:ind w:firstLine="720"/>
        <w:jc w:val="both"/>
      </w:pPr>
      <w:r w:rsidRPr="00DC0CCB">
        <w:t>- реконструкции системы оповещения ГО и о чрезвычайных ситуациях;</w:t>
      </w:r>
    </w:p>
    <w:p w:rsidR="008944D2" w:rsidRPr="00DC0CCB" w:rsidRDefault="008944D2" w:rsidP="008944D2">
      <w:pPr>
        <w:spacing w:line="360" w:lineRule="auto"/>
        <w:ind w:firstLine="720"/>
        <w:jc w:val="both"/>
      </w:pPr>
      <w:r w:rsidRPr="00DC0CCB">
        <w:t>- совершенствования системы защиты населения от поражающих факторов ЧС  в защитных сооружениях гражданской обороны;</w:t>
      </w:r>
    </w:p>
    <w:p w:rsidR="008944D2" w:rsidRPr="00DC0CCB" w:rsidRDefault="008944D2" w:rsidP="008944D2">
      <w:pPr>
        <w:spacing w:line="360" w:lineRule="auto"/>
        <w:ind w:firstLine="720"/>
        <w:jc w:val="both"/>
      </w:pPr>
      <w:r w:rsidRPr="00DC0CCB">
        <w:t>- совершенствования системы наружного противопожарного водоснабжения территории муниципального образования.</w:t>
      </w:r>
    </w:p>
    <w:p w:rsidR="008944D2" w:rsidRPr="00DC0CCB" w:rsidRDefault="008944D2" w:rsidP="008944D2">
      <w:pPr>
        <w:spacing w:line="360" w:lineRule="auto"/>
        <w:ind w:firstLine="720"/>
        <w:jc w:val="both"/>
      </w:pPr>
      <w:r w:rsidRPr="00DC0CCB">
        <w:t>К водозащитным мероприятиям относятся:</w:t>
      </w:r>
    </w:p>
    <w:p w:rsidR="008944D2" w:rsidRPr="00DC0CCB" w:rsidRDefault="008944D2" w:rsidP="000F63F9">
      <w:pPr>
        <w:numPr>
          <w:ilvl w:val="0"/>
          <w:numId w:val="24"/>
        </w:numPr>
        <w:tabs>
          <w:tab w:val="clear" w:pos="1440"/>
          <w:tab w:val="num" w:pos="0"/>
          <w:tab w:val="left" w:pos="1080"/>
        </w:tabs>
        <w:spacing w:line="360" w:lineRule="auto"/>
        <w:ind w:left="0" w:firstLine="720"/>
        <w:jc w:val="both"/>
      </w:pPr>
      <w:r w:rsidRPr="00DC0CCB">
        <w:t>тщательная вертикальная планировка земной поверхности и устройство надежной дождевой канализации с отводом вод за пределы застраиваемых участков;</w:t>
      </w:r>
    </w:p>
    <w:p w:rsidR="008944D2" w:rsidRPr="00DC0CCB" w:rsidRDefault="008944D2" w:rsidP="000F63F9">
      <w:pPr>
        <w:numPr>
          <w:ilvl w:val="0"/>
          <w:numId w:val="24"/>
        </w:numPr>
        <w:tabs>
          <w:tab w:val="clear" w:pos="1440"/>
          <w:tab w:val="num" w:pos="0"/>
          <w:tab w:val="left" w:pos="1080"/>
        </w:tabs>
        <w:spacing w:line="360" w:lineRule="auto"/>
        <w:ind w:left="0" w:firstLine="720"/>
        <w:jc w:val="both"/>
      </w:pPr>
      <w:r w:rsidRPr="00DC0CCB">
        <w:t>мероприятия по борьбе с утечками промышленных и хозяйственно-бытовых вод, в особенности агрессивных;</w:t>
      </w:r>
    </w:p>
    <w:p w:rsidR="008944D2" w:rsidRPr="00DC0CCB" w:rsidRDefault="008944D2" w:rsidP="000F63F9">
      <w:pPr>
        <w:numPr>
          <w:ilvl w:val="0"/>
          <w:numId w:val="24"/>
        </w:numPr>
        <w:tabs>
          <w:tab w:val="clear" w:pos="1440"/>
          <w:tab w:val="num" w:pos="0"/>
          <w:tab w:val="left" w:pos="1080"/>
        </w:tabs>
        <w:spacing w:line="360" w:lineRule="auto"/>
        <w:ind w:left="0" w:firstLine="720"/>
        <w:jc w:val="both"/>
      </w:pPr>
      <w:r w:rsidRPr="00DC0CCB">
        <w:t>недопущение скопления поверхностных вод в котлованах и на площадках в период строительства, строгий контроль качества работ по гидроизоляции, укладке водонесущих коммуникаций и продуктопроводов, засыпке пазух котлованов.</w:t>
      </w:r>
    </w:p>
    <w:p w:rsidR="008944D2" w:rsidRPr="00DC0CCB" w:rsidRDefault="008944D2" w:rsidP="000F63F9">
      <w:pPr>
        <w:numPr>
          <w:ilvl w:val="0"/>
          <w:numId w:val="24"/>
        </w:numPr>
        <w:tabs>
          <w:tab w:val="clear" w:pos="1440"/>
          <w:tab w:val="num" w:pos="0"/>
          <w:tab w:val="left" w:pos="1080"/>
        </w:tabs>
        <w:spacing w:line="360" w:lineRule="auto"/>
        <w:ind w:left="0" w:firstLine="720"/>
        <w:jc w:val="both"/>
      </w:pPr>
      <w:r w:rsidRPr="00DC0CCB">
        <w:t>Защита от подтопления должна включать в себя:</w:t>
      </w:r>
    </w:p>
    <w:p w:rsidR="008944D2" w:rsidRPr="00DC0CCB" w:rsidRDefault="008944D2" w:rsidP="000F63F9">
      <w:pPr>
        <w:numPr>
          <w:ilvl w:val="0"/>
          <w:numId w:val="24"/>
        </w:numPr>
        <w:tabs>
          <w:tab w:val="clear" w:pos="1440"/>
          <w:tab w:val="num" w:pos="0"/>
          <w:tab w:val="left" w:pos="1080"/>
        </w:tabs>
        <w:spacing w:line="360" w:lineRule="auto"/>
        <w:ind w:left="0" w:firstLine="720"/>
        <w:jc w:val="both"/>
      </w:pPr>
      <w:r w:rsidRPr="00DC0CCB">
        <w:t>локальную защиту зданий, сооружений, грунтов оснований и защиту застроенной территории в целом;</w:t>
      </w:r>
    </w:p>
    <w:p w:rsidR="008944D2" w:rsidRPr="00DC0CCB" w:rsidRDefault="008944D2" w:rsidP="000F63F9">
      <w:pPr>
        <w:numPr>
          <w:ilvl w:val="0"/>
          <w:numId w:val="24"/>
        </w:numPr>
        <w:tabs>
          <w:tab w:val="clear" w:pos="1440"/>
          <w:tab w:val="num" w:pos="0"/>
          <w:tab w:val="left" w:pos="1080"/>
        </w:tabs>
        <w:spacing w:line="360" w:lineRule="auto"/>
        <w:ind w:left="0" w:firstLine="720"/>
        <w:jc w:val="both"/>
      </w:pPr>
      <w:r w:rsidRPr="00DC0CCB">
        <w:t>водоотведение;</w:t>
      </w:r>
    </w:p>
    <w:p w:rsidR="008944D2" w:rsidRPr="00DC0CCB" w:rsidRDefault="008944D2" w:rsidP="000F63F9">
      <w:pPr>
        <w:numPr>
          <w:ilvl w:val="0"/>
          <w:numId w:val="24"/>
        </w:numPr>
        <w:tabs>
          <w:tab w:val="clear" w:pos="1440"/>
          <w:tab w:val="num" w:pos="0"/>
          <w:tab w:val="left" w:pos="1080"/>
        </w:tabs>
        <w:spacing w:line="360" w:lineRule="auto"/>
        <w:ind w:left="0" w:firstLine="720"/>
        <w:jc w:val="both"/>
      </w:pPr>
      <w:r w:rsidRPr="00DC0CCB">
        <w:t>утилизацию (при необходимости очистки) дренажных вод;</w:t>
      </w:r>
    </w:p>
    <w:p w:rsidR="008944D2" w:rsidRPr="00DC0CCB" w:rsidRDefault="008944D2" w:rsidP="000F63F9">
      <w:pPr>
        <w:numPr>
          <w:ilvl w:val="0"/>
          <w:numId w:val="24"/>
        </w:numPr>
        <w:tabs>
          <w:tab w:val="clear" w:pos="1440"/>
          <w:tab w:val="num" w:pos="0"/>
          <w:tab w:val="left" w:pos="1080"/>
        </w:tabs>
        <w:spacing w:line="360" w:lineRule="auto"/>
        <w:ind w:left="0" w:firstLine="720"/>
        <w:jc w:val="both"/>
      </w:pPr>
      <w:r w:rsidRPr="00DC0CCB">
        <w:t>систему мониторинга за режимом подземных и поверхностных вод, за расходами (утечками) и напорами в водонесущих коммуникациях, за деформациями оснований, зданий и сооружений, а также за работой сооружений инженерной защиты.</w:t>
      </w:r>
    </w:p>
    <w:p w:rsidR="008944D2" w:rsidRPr="00DC0CCB" w:rsidRDefault="008944D2" w:rsidP="008944D2">
      <w:pPr>
        <w:spacing w:line="360" w:lineRule="auto"/>
        <w:ind w:firstLine="720"/>
        <w:jc w:val="both"/>
      </w:pPr>
      <w:r w:rsidRPr="00DC0CCB">
        <w:t>Мероприятия по инженерной защите от морозного (криогенного) пучения грунтов:</w:t>
      </w:r>
    </w:p>
    <w:p w:rsidR="008944D2" w:rsidRPr="00DC0CCB" w:rsidRDefault="008944D2" w:rsidP="000F63F9">
      <w:pPr>
        <w:numPr>
          <w:ilvl w:val="0"/>
          <w:numId w:val="23"/>
        </w:numPr>
        <w:tabs>
          <w:tab w:val="clear" w:pos="1440"/>
          <w:tab w:val="num" w:pos="0"/>
          <w:tab w:val="left" w:pos="1080"/>
        </w:tabs>
        <w:spacing w:line="360" w:lineRule="auto"/>
        <w:ind w:left="0" w:firstLine="720"/>
        <w:jc w:val="both"/>
      </w:pPr>
      <w:proofErr w:type="gramStart"/>
      <w:r w:rsidRPr="00DC0CCB">
        <w:t>инженерно-мелиоративные</w:t>
      </w:r>
      <w:proofErr w:type="gramEnd"/>
      <w:r w:rsidRPr="00DC0CCB">
        <w:t xml:space="preserve"> (тепломелиорация и гидромелиорация); </w:t>
      </w:r>
    </w:p>
    <w:p w:rsidR="008944D2" w:rsidRPr="00DC0CCB" w:rsidRDefault="008944D2" w:rsidP="000F63F9">
      <w:pPr>
        <w:numPr>
          <w:ilvl w:val="0"/>
          <w:numId w:val="23"/>
        </w:numPr>
        <w:tabs>
          <w:tab w:val="clear" w:pos="1440"/>
          <w:tab w:val="num" w:pos="0"/>
          <w:tab w:val="left" w:pos="1080"/>
        </w:tabs>
        <w:spacing w:line="360" w:lineRule="auto"/>
        <w:ind w:left="0" w:firstLine="720"/>
        <w:jc w:val="both"/>
      </w:pPr>
      <w:r w:rsidRPr="00DC0CCB">
        <w:t>конструктивные;</w:t>
      </w:r>
    </w:p>
    <w:p w:rsidR="008944D2" w:rsidRPr="00DC0CCB" w:rsidRDefault="008944D2" w:rsidP="000F63F9">
      <w:pPr>
        <w:numPr>
          <w:ilvl w:val="0"/>
          <w:numId w:val="23"/>
        </w:numPr>
        <w:tabs>
          <w:tab w:val="clear" w:pos="1440"/>
          <w:tab w:val="num" w:pos="0"/>
          <w:tab w:val="left" w:pos="1080"/>
        </w:tabs>
        <w:spacing w:line="360" w:lineRule="auto"/>
        <w:ind w:left="0" w:firstLine="720"/>
        <w:jc w:val="both"/>
      </w:pPr>
      <w:proofErr w:type="gramStart"/>
      <w:r w:rsidRPr="00DC0CCB">
        <w:t>физико-химические</w:t>
      </w:r>
      <w:proofErr w:type="gramEnd"/>
      <w:r w:rsidRPr="00DC0CCB">
        <w:t xml:space="preserve"> (засоление, гидрофобизация грунтов и др.);</w:t>
      </w:r>
    </w:p>
    <w:p w:rsidR="008944D2" w:rsidRPr="00DC0CCB" w:rsidRDefault="008944D2" w:rsidP="000F63F9">
      <w:pPr>
        <w:numPr>
          <w:ilvl w:val="0"/>
          <w:numId w:val="23"/>
        </w:numPr>
        <w:tabs>
          <w:tab w:val="clear" w:pos="1440"/>
          <w:tab w:val="num" w:pos="0"/>
          <w:tab w:val="left" w:pos="1080"/>
        </w:tabs>
        <w:spacing w:line="360" w:lineRule="auto"/>
        <w:ind w:left="0" w:firstLine="720"/>
        <w:jc w:val="both"/>
      </w:pPr>
      <w:r w:rsidRPr="00DC0CCB">
        <w:lastRenderedPageBreak/>
        <w:t>комбинированные.</w:t>
      </w:r>
    </w:p>
    <w:p w:rsidR="008944D2" w:rsidRPr="00DD5023" w:rsidRDefault="008944D2" w:rsidP="008944D2">
      <w:pPr>
        <w:spacing w:line="360" w:lineRule="auto"/>
        <w:ind w:firstLine="720"/>
        <w:jc w:val="both"/>
        <w:rPr>
          <w:b/>
          <w:i/>
        </w:rPr>
      </w:pPr>
      <w:r w:rsidRPr="00DD5023">
        <w:rPr>
          <w:b/>
          <w:i/>
        </w:rPr>
        <w:t>Генеральным планом на расчетный срок предлагается:</w:t>
      </w:r>
    </w:p>
    <w:p w:rsidR="008944D2" w:rsidRPr="00DC0CCB" w:rsidRDefault="008944D2" w:rsidP="000F63F9">
      <w:pPr>
        <w:numPr>
          <w:ilvl w:val="0"/>
          <w:numId w:val="24"/>
        </w:numPr>
        <w:tabs>
          <w:tab w:val="clear" w:pos="1440"/>
          <w:tab w:val="num" w:pos="0"/>
          <w:tab w:val="left" w:pos="1080"/>
        </w:tabs>
        <w:spacing w:line="360" w:lineRule="auto"/>
        <w:ind w:left="0" w:firstLine="720"/>
        <w:jc w:val="both"/>
      </w:pPr>
      <w:r w:rsidRPr="00DC0CCB">
        <w:t>организация поверхностного стока на всей территории муниципального образования по направлению к пойменной части   р</w:t>
      </w:r>
      <w:proofErr w:type="gramStart"/>
      <w:r w:rsidRPr="00DC0CCB">
        <w:t>.Т</w:t>
      </w:r>
      <w:proofErr w:type="gramEnd"/>
      <w:r w:rsidRPr="00DC0CCB">
        <w:t>ускарь ,</w:t>
      </w:r>
      <w:r>
        <w:t xml:space="preserve"> р. иногробль</w:t>
      </w:r>
      <w:r w:rsidRPr="00DC0CCB">
        <w:t xml:space="preserve">; </w:t>
      </w:r>
    </w:p>
    <w:p w:rsidR="008944D2" w:rsidRPr="00DC0CCB" w:rsidRDefault="008944D2" w:rsidP="000F63F9">
      <w:pPr>
        <w:numPr>
          <w:ilvl w:val="0"/>
          <w:numId w:val="24"/>
        </w:numPr>
        <w:tabs>
          <w:tab w:val="clear" w:pos="1440"/>
          <w:tab w:val="num" w:pos="0"/>
          <w:tab w:val="left" w:pos="1080"/>
        </w:tabs>
        <w:spacing w:line="360" w:lineRule="auto"/>
        <w:ind w:left="0" w:firstLine="720"/>
        <w:jc w:val="both"/>
      </w:pPr>
      <w:r w:rsidRPr="00DC0CCB">
        <w:t>проведение мероприятий по защите от воздействия половодья 1% обеспеченности на р</w:t>
      </w:r>
      <w:proofErr w:type="gramStart"/>
      <w:r w:rsidRPr="00DC0CCB">
        <w:t>.Т</w:t>
      </w:r>
      <w:proofErr w:type="gramEnd"/>
      <w:r w:rsidRPr="00DC0CCB">
        <w:t>ускарь , р.</w:t>
      </w:r>
      <w:r>
        <w:t>Виногробль</w:t>
      </w:r>
      <w:r w:rsidRPr="00DC0CCB">
        <w:t xml:space="preserve"> поверхностных и грунтовых вод (регулировка русла, дренажные и водосборные коллекторы, станции механической очистки);</w:t>
      </w:r>
    </w:p>
    <w:p w:rsidR="008944D2" w:rsidRPr="00DC0CCB" w:rsidRDefault="008944D2" w:rsidP="000F63F9">
      <w:pPr>
        <w:numPr>
          <w:ilvl w:val="0"/>
          <w:numId w:val="24"/>
        </w:numPr>
        <w:tabs>
          <w:tab w:val="clear" w:pos="1440"/>
          <w:tab w:val="num" w:pos="0"/>
          <w:tab w:val="left" w:pos="1080"/>
        </w:tabs>
        <w:spacing w:line="360" w:lineRule="auto"/>
        <w:ind w:left="0" w:firstLine="720"/>
        <w:jc w:val="both"/>
      </w:pPr>
      <w:proofErr w:type="gramStart"/>
      <w:r w:rsidRPr="00DC0CCB">
        <w:t>проведение мероприятий по берегоукреплению на участках берегов рек прилегающим к территориям населенных пунктов;</w:t>
      </w:r>
      <w:proofErr w:type="gramEnd"/>
    </w:p>
    <w:p w:rsidR="008944D2" w:rsidRPr="00DC0CCB" w:rsidRDefault="008944D2" w:rsidP="000F63F9">
      <w:pPr>
        <w:numPr>
          <w:ilvl w:val="0"/>
          <w:numId w:val="24"/>
        </w:numPr>
        <w:tabs>
          <w:tab w:val="clear" w:pos="1440"/>
          <w:tab w:val="num" w:pos="0"/>
          <w:tab w:val="left" w:pos="1080"/>
        </w:tabs>
        <w:spacing w:line="360" w:lineRule="auto"/>
        <w:ind w:left="0" w:firstLine="720"/>
        <w:jc w:val="both"/>
      </w:pPr>
      <w:r w:rsidRPr="00DC0CCB">
        <w:t>проектирование и строительство новых артезианских скважин, реконструкция (капитальный ремонт) магистрального водопровода для обеспечения водой жителей в соответствии с нормами п.4.11 СНиП 2.01.51-90;</w:t>
      </w:r>
    </w:p>
    <w:p w:rsidR="008944D2" w:rsidRPr="00DC0CCB" w:rsidRDefault="008944D2" w:rsidP="000F63F9">
      <w:pPr>
        <w:numPr>
          <w:ilvl w:val="0"/>
          <w:numId w:val="24"/>
        </w:numPr>
        <w:tabs>
          <w:tab w:val="clear" w:pos="1440"/>
          <w:tab w:val="num" w:pos="0"/>
          <w:tab w:val="left" w:pos="1080"/>
        </w:tabs>
        <w:spacing w:line="360" w:lineRule="auto"/>
        <w:ind w:left="0" w:firstLine="720"/>
        <w:jc w:val="both"/>
      </w:pPr>
      <w:r w:rsidRPr="00DC0CCB">
        <w:t>реконструкция сети электроснабжения с учетом положения п.п.5.1, 5.3., 5.9, 5.10 СНиП 2.01.51-90;</w:t>
      </w:r>
    </w:p>
    <w:p w:rsidR="008944D2" w:rsidRPr="00DC0CCB" w:rsidRDefault="008944D2" w:rsidP="000F63F9">
      <w:pPr>
        <w:numPr>
          <w:ilvl w:val="0"/>
          <w:numId w:val="24"/>
        </w:numPr>
        <w:tabs>
          <w:tab w:val="clear" w:pos="1440"/>
          <w:tab w:val="num" w:pos="0"/>
          <w:tab w:val="left" w:pos="1080"/>
        </w:tabs>
        <w:spacing w:line="360" w:lineRule="auto"/>
        <w:ind w:left="0" w:firstLine="720"/>
        <w:jc w:val="both"/>
      </w:pPr>
      <w:r w:rsidRPr="00DC0CCB">
        <w:t>при реконструкции и строительстве систем газоснабжения в процессе развития проектной застройки муниципального образования для снижения риска при воздействии поражающих факторов техногенных и военных ЧС необходимо учитывать положения СНиП 2.01.51-90;</w:t>
      </w:r>
    </w:p>
    <w:p w:rsidR="008944D2" w:rsidRPr="00DC0CCB" w:rsidRDefault="008944D2" w:rsidP="000F63F9">
      <w:pPr>
        <w:numPr>
          <w:ilvl w:val="0"/>
          <w:numId w:val="24"/>
        </w:numPr>
        <w:tabs>
          <w:tab w:val="clear" w:pos="1440"/>
          <w:tab w:val="num" w:pos="0"/>
          <w:tab w:val="left" w:pos="1080"/>
        </w:tabs>
        <w:spacing w:line="360" w:lineRule="auto"/>
        <w:ind w:left="0" w:firstLine="720"/>
        <w:jc w:val="both"/>
      </w:pPr>
      <w:r w:rsidRPr="00DC0CCB">
        <w:t>проведение капитального ремонта (реконструкции) теплоисточников и теплосетей с учетом положений пунктов 7.14-7.16 СНиП 2.07.01-89*;</w:t>
      </w:r>
    </w:p>
    <w:p w:rsidR="008944D2" w:rsidRPr="00DC0CCB" w:rsidRDefault="008944D2" w:rsidP="000F63F9">
      <w:pPr>
        <w:numPr>
          <w:ilvl w:val="0"/>
          <w:numId w:val="24"/>
        </w:numPr>
        <w:tabs>
          <w:tab w:val="clear" w:pos="1440"/>
          <w:tab w:val="num" w:pos="0"/>
          <w:tab w:val="left" w:pos="1080"/>
        </w:tabs>
        <w:spacing w:line="360" w:lineRule="auto"/>
        <w:ind w:left="0" w:firstLine="720"/>
        <w:jc w:val="both"/>
      </w:pPr>
      <w:r w:rsidRPr="00DC0CCB">
        <w:t>проектирование и строительство защитных сооружений ГО для укрытия населения (противорадиационных укрытий) в том числе для пункта управления ГО Администрации муниципального образования с учётом п.п.2.2, 2.4, 2.6, 2.7, 2.8 СНиП 2.01.51-90;</w:t>
      </w:r>
    </w:p>
    <w:p w:rsidR="008944D2" w:rsidRPr="00DC0CCB" w:rsidRDefault="008944D2" w:rsidP="008944D2">
      <w:pPr>
        <w:spacing w:line="360" w:lineRule="auto"/>
        <w:ind w:firstLine="720"/>
        <w:jc w:val="both"/>
      </w:pPr>
      <w:r w:rsidRPr="00DC0CCB">
        <w:t xml:space="preserve">Для размещения и обеспечения условий </w:t>
      </w:r>
      <w:proofErr w:type="gramStart"/>
      <w:r w:rsidRPr="00DC0CCB">
        <w:t>жизнедеятельности</w:t>
      </w:r>
      <w:proofErr w:type="gramEnd"/>
      <w:r w:rsidRPr="00DC0CCB">
        <w:t xml:space="preserve"> эвакуируемых на территории муниципального образования предусмотреть (спланировать) развертывание объектов по назначению: продукты питания, предметы первой необходимости, вода, жилье и коммунально-бытовые услуги в соответствии с Нормативными требованиями.</w:t>
      </w:r>
    </w:p>
    <w:p w:rsidR="008944D2" w:rsidRPr="00DC0CCB" w:rsidRDefault="008944D2" w:rsidP="008944D2">
      <w:pPr>
        <w:spacing w:line="360" w:lineRule="auto"/>
        <w:ind w:firstLine="720"/>
        <w:jc w:val="both"/>
      </w:pPr>
      <w:r w:rsidRPr="00DC0CCB">
        <w:t xml:space="preserve">Для укрытия эвакуированного и размещаемого на территории муниципального образования населения потребуется строительство (приспособление под ЗС) специализированных помещений. </w:t>
      </w:r>
    </w:p>
    <w:p w:rsidR="008944D2" w:rsidRPr="00DD5023" w:rsidRDefault="008944D2" w:rsidP="008944D2">
      <w:pPr>
        <w:spacing w:line="360" w:lineRule="auto"/>
        <w:ind w:firstLine="720"/>
        <w:jc w:val="both"/>
        <w:rPr>
          <w:b/>
          <w:i/>
        </w:rPr>
      </w:pPr>
      <w:r w:rsidRPr="00DD5023">
        <w:rPr>
          <w:b/>
          <w:i/>
        </w:rPr>
        <w:t>Генеральным планом на 1 очередь строительства предусматривается</w:t>
      </w:r>
      <w:r>
        <w:rPr>
          <w:b/>
          <w:i/>
        </w:rPr>
        <w:t>:</w:t>
      </w:r>
    </w:p>
    <w:p w:rsidR="008944D2" w:rsidRPr="00DC0CCB" w:rsidRDefault="008944D2" w:rsidP="000F63F9">
      <w:pPr>
        <w:numPr>
          <w:ilvl w:val="0"/>
          <w:numId w:val="24"/>
        </w:numPr>
        <w:tabs>
          <w:tab w:val="clear" w:pos="1440"/>
          <w:tab w:val="num" w:pos="0"/>
          <w:tab w:val="left" w:pos="1080"/>
        </w:tabs>
        <w:spacing w:line="360" w:lineRule="auto"/>
        <w:ind w:left="0" w:firstLine="720"/>
        <w:jc w:val="both"/>
      </w:pPr>
      <w:r w:rsidRPr="00DC0CCB">
        <w:t>проектирование и строительство системы оповещения ГО на территории муниципального образования с включением в АСЦО области через ЕДДС района, в том числе с соблюдением требований п.п.6.1, 6.10, 6.21 СНиП 2.01.51-90.</w:t>
      </w:r>
    </w:p>
    <w:p w:rsidR="008944D2" w:rsidRPr="00DC0CCB" w:rsidRDefault="008944D2" w:rsidP="000F63F9">
      <w:pPr>
        <w:numPr>
          <w:ilvl w:val="0"/>
          <w:numId w:val="24"/>
        </w:numPr>
        <w:tabs>
          <w:tab w:val="clear" w:pos="1440"/>
          <w:tab w:val="num" w:pos="0"/>
          <w:tab w:val="left" w:pos="1080"/>
        </w:tabs>
        <w:spacing w:line="360" w:lineRule="auto"/>
        <w:ind w:left="0" w:firstLine="720"/>
        <w:jc w:val="both"/>
      </w:pPr>
      <w:r w:rsidRPr="00DC0CCB">
        <w:lastRenderedPageBreak/>
        <w:t>совершенствование системы наружного противопожарного водоснабжения территории посёлка с учётом статьи 68 "Технического регламента о требованиях пожарной безопасности", утверждённого Федеральным законом от 22 июля 2008 г. N 123-ФЗ., а также раздела 4 СП 8.13130.2009 «Источники наружного противопожарного водоснабж</w:t>
      </w:r>
      <w:r>
        <w:t>ения.</w:t>
      </w:r>
      <w:bookmarkEnd w:id="0"/>
      <w:bookmarkEnd w:id="1"/>
      <w:bookmarkEnd w:id="2"/>
      <w:bookmarkEnd w:id="3"/>
      <w:bookmarkEnd w:id="4"/>
      <w:bookmarkEnd w:id="5"/>
      <w:bookmarkEnd w:id="6"/>
      <w:bookmarkEnd w:id="7"/>
    </w:p>
    <w:p w:rsidR="008944D2" w:rsidRDefault="008944D2"/>
    <w:p w:rsidR="008944D2" w:rsidRDefault="008944D2"/>
    <w:p w:rsidR="008944D2" w:rsidRDefault="008944D2"/>
    <w:p w:rsidR="008944D2" w:rsidRDefault="008944D2"/>
    <w:p w:rsidR="008944D2" w:rsidRDefault="008944D2"/>
    <w:p w:rsidR="008944D2" w:rsidRDefault="008944D2"/>
    <w:p w:rsidR="008944D2" w:rsidRDefault="008944D2"/>
    <w:p w:rsidR="008944D2" w:rsidRDefault="008944D2"/>
    <w:p w:rsidR="008944D2" w:rsidRDefault="008944D2"/>
    <w:p w:rsidR="008944D2" w:rsidRDefault="008944D2"/>
    <w:p w:rsidR="008944D2" w:rsidRDefault="008944D2"/>
    <w:p w:rsidR="008944D2" w:rsidRDefault="008944D2"/>
    <w:p w:rsidR="008944D2" w:rsidRDefault="008944D2"/>
    <w:p w:rsidR="008944D2" w:rsidRDefault="008944D2"/>
    <w:p w:rsidR="008944D2" w:rsidRDefault="008944D2"/>
    <w:p w:rsidR="008944D2" w:rsidRDefault="008944D2"/>
    <w:p w:rsidR="008944D2" w:rsidRDefault="008944D2"/>
    <w:p w:rsidR="008944D2" w:rsidRDefault="008944D2"/>
    <w:p w:rsidR="008944D2" w:rsidRDefault="008944D2"/>
    <w:p w:rsidR="008944D2" w:rsidRDefault="008944D2"/>
    <w:p w:rsidR="008944D2" w:rsidRDefault="008944D2"/>
    <w:p w:rsidR="008944D2" w:rsidRDefault="008944D2"/>
    <w:p w:rsidR="008944D2" w:rsidRDefault="008944D2"/>
    <w:p w:rsidR="008944D2" w:rsidRDefault="008944D2"/>
    <w:p w:rsidR="008944D2" w:rsidRDefault="008944D2"/>
    <w:p w:rsidR="008944D2" w:rsidRDefault="008944D2"/>
    <w:p w:rsidR="00A67671" w:rsidRDefault="00A67671"/>
    <w:p w:rsidR="00A67671" w:rsidRDefault="00A67671"/>
    <w:p w:rsidR="00A67671" w:rsidRDefault="00A67671"/>
    <w:p w:rsidR="00A67671" w:rsidRDefault="00A67671"/>
    <w:p w:rsidR="00A67671" w:rsidRDefault="00A67671"/>
    <w:p w:rsidR="00A67671" w:rsidRDefault="00A67671"/>
    <w:p w:rsidR="00A67671" w:rsidRDefault="00A67671"/>
    <w:p w:rsidR="00A67671" w:rsidRDefault="00A67671"/>
    <w:p w:rsidR="00A67671" w:rsidRDefault="00A67671"/>
    <w:p w:rsidR="00A67671" w:rsidRDefault="00A67671"/>
    <w:p w:rsidR="00A67671" w:rsidRDefault="00A67671"/>
    <w:p w:rsidR="00A67671" w:rsidRDefault="00A67671"/>
    <w:p w:rsidR="00A67671" w:rsidRDefault="00A67671"/>
    <w:p w:rsidR="00A67671" w:rsidRDefault="00A67671"/>
    <w:p w:rsidR="00A67671" w:rsidRDefault="00A67671"/>
    <w:p w:rsidR="00A67671" w:rsidRDefault="00A67671"/>
    <w:p w:rsidR="00A67671" w:rsidRDefault="00A67671"/>
    <w:p w:rsidR="00A67671" w:rsidRDefault="00A67671"/>
    <w:p w:rsidR="00A67671" w:rsidRDefault="00A67671"/>
    <w:p w:rsidR="00A67671" w:rsidRDefault="00A67671"/>
    <w:p w:rsidR="008944D2" w:rsidRDefault="008944D2"/>
    <w:p w:rsidR="008944D2" w:rsidRDefault="008944D2"/>
    <w:p w:rsidR="00A67671" w:rsidRPr="0021329B" w:rsidRDefault="00A67671" w:rsidP="00A67671">
      <w:pPr>
        <w:widowControl w:val="0"/>
        <w:jc w:val="center"/>
        <w:rPr>
          <w:b/>
          <w:bCs/>
          <w:sz w:val="28"/>
          <w:szCs w:val="28"/>
          <w:lang w:eastAsia="ar-SA"/>
        </w:rPr>
      </w:pPr>
      <w:r w:rsidRPr="0021329B">
        <w:rPr>
          <w:b/>
          <w:bCs/>
          <w:sz w:val="28"/>
          <w:szCs w:val="28"/>
          <w:lang w:eastAsia="ar-SA"/>
        </w:rPr>
        <w:t>Общество с ограниченной ответственностью</w:t>
      </w:r>
    </w:p>
    <w:p w:rsidR="00A67671" w:rsidRPr="0021329B" w:rsidRDefault="00A67671" w:rsidP="00A67671">
      <w:pPr>
        <w:widowControl w:val="0"/>
        <w:jc w:val="center"/>
        <w:rPr>
          <w:b/>
          <w:bCs/>
          <w:sz w:val="28"/>
          <w:szCs w:val="28"/>
          <w:lang w:eastAsia="ar-SA"/>
        </w:rPr>
      </w:pPr>
      <w:r w:rsidRPr="0021329B">
        <w:rPr>
          <w:b/>
          <w:bCs/>
          <w:sz w:val="28"/>
          <w:szCs w:val="28"/>
          <w:lang w:eastAsia="ar-SA"/>
        </w:rPr>
        <w:t>«Архитектурное бюро»</w:t>
      </w:r>
    </w:p>
    <w:tbl>
      <w:tblPr>
        <w:tblW w:w="0" w:type="auto"/>
        <w:tblInd w:w="640" w:type="dxa"/>
        <w:tblBorders>
          <w:top w:val="thinThickSmallGap" w:sz="24" w:space="0" w:color="auto"/>
        </w:tblBorders>
        <w:tblLook w:val="0000" w:firstRow="0" w:lastRow="0" w:firstColumn="0" w:lastColumn="0" w:noHBand="0" w:noVBand="0"/>
      </w:tblPr>
      <w:tblGrid>
        <w:gridCol w:w="8610"/>
      </w:tblGrid>
      <w:tr w:rsidR="00A67671" w:rsidRPr="002304B4" w:rsidTr="00A95D9D">
        <w:tblPrEx>
          <w:tblCellMar>
            <w:top w:w="0" w:type="dxa"/>
            <w:bottom w:w="0" w:type="dxa"/>
          </w:tblCellMar>
        </w:tblPrEx>
        <w:trPr>
          <w:trHeight w:val="100"/>
        </w:trPr>
        <w:tc>
          <w:tcPr>
            <w:tcW w:w="8610" w:type="dxa"/>
          </w:tcPr>
          <w:p w:rsidR="00A67671" w:rsidRPr="0021329B" w:rsidRDefault="00A67671" w:rsidP="00A95D9D">
            <w:pPr>
              <w:widowControl w:val="0"/>
              <w:jc w:val="center"/>
              <w:rPr>
                <w:lang w:eastAsia="ar-SA"/>
              </w:rPr>
            </w:pPr>
            <w:r w:rsidRPr="0021329B">
              <w:rPr>
                <w:lang w:eastAsia="ar-SA"/>
              </w:rPr>
              <w:t>305001 г</w:t>
            </w:r>
            <w:proofErr w:type="gramStart"/>
            <w:r w:rsidRPr="0021329B">
              <w:rPr>
                <w:lang w:eastAsia="ar-SA"/>
              </w:rPr>
              <w:t>.К</w:t>
            </w:r>
            <w:proofErr w:type="gramEnd"/>
            <w:r w:rsidRPr="0021329B">
              <w:rPr>
                <w:lang w:eastAsia="ar-SA"/>
              </w:rPr>
              <w:t>урск , ул.Дзержинского, д. 86; кв/офис 12, тел./факс 8(4712) 54-76-85,</w:t>
            </w:r>
          </w:p>
          <w:p w:rsidR="00A67671" w:rsidRPr="002304B4" w:rsidRDefault="00A67671" w:rsidP="00A95D9D">
            <w:pPr>
              <w:widowControl w:val="0"/>
              <w:jc w:val="center"/>
              <w:rPr>
                <w:lang w:val="en-US" w:eastAsia="ar-SA"/>
              </w:rPr>
            </w:pPr>
            <w:r w:rsidRPr="002304B4">
              <w:rPr>
                <w:lang w:val="en-US" w:eastAsia="ar-SA"/>
              </w:rPr>
              <w:t xml:space="preserve">E-mail </w:t>
            </w:r>
            <w:hyperlink r:id="rId14" w:history="1">
              <w:r w:rsidRPr="002304B4">
                <w:rPr>
                  <w:lang w:val="en-US" w:eastAsia="ar-SA"/>
                </w:rPr>
                <w:t>chernova62@mail.ru</w:t>
              </w:r>
            </w:hyperlink>
          </w:p>
        </w:tc>
      </w:tr>
    </w:tbl>
    <w:p w:rsidR="00A67671" w:rsidRPr="002304B4" w:rsidRDefault="00A67671" w:rsidP="00A67671">
      <w:pPr>
        <w:widowControl w:val="0"/>
        <w:jc w:val="right"/>
        <w:rPr>
          <w:b/>
          <w:bCs/>
          <w:lang w:val="en-US"/>
        </w:rPr>
      </w:pPr>
    </w:p>
    <w:p w:rsidR="00A67671" w:rsidRPr="002304B4" w:rsidRDefault="00A67671" w:rsidP="00A67671">
      <w:pPr>
        <w:widowControl w:val="0"/>
        <w:jc w:val="right"/>
        <w:rPr>
          <w:b/>
          <w:bCs/>
          <w:lang w:val="en-US"/>
        </w:rPr>
      </w:pPr>
    </w:p>
    <w:tbl>
      <w:tblPr>
        <w:tblW w:w="0" w:type="auto"/>
        <w:tblInd w:w="2943" w:type="dxa"/>
        <w:tblLook w:val="01E0" w:firstRow="1" w:lastRow="1" w:firstColumn="1" w:lastColumn="1" w:noHBand="0" w:noVBand="0"/>
      </w:tblPr>
      <w:tblGrid>
        <w:gridCol w:w="3165"/>
        <w:gridCol w:w="3463"/>
      </w:tblGrid>
      <w:tr w:rsidR="00A67671" w:rsidRPr="004A0196" w:rsidTr="00A95D9D">
        <w:trPr>
          <w:trHeight w:val="2867"/>
        </w:trPr>
        <w:tc>
          <w:tcPr>
            <w:tcW w:w="3165" w:type="dxa"/>
            <w:vAlign w:val="center"/>
          </w:tcPr>
          <w:p w:rsidR="00A67671" w:rsidRPr="004A0196" w:rsidRDefault="00A67671" w:rsidP="00A95D9D">
            <w:pPr>
              <w:widowControl w:val="0"/>
              <w:ind w:hanging="108"/>
              <w:jc w:val="right"/>
              <w:rPr>
                <w:b/>
                <w:bCs/>
                <w:sz w:val="32"/>
                <w:szCs w:val="32"/>
                <w:lang w:val="en-US"/>
              </w:rPr>
            </w:pPr>
            <w:r>
              <w:rPr>
                <w:b/>
                <w:bCs/>
                <w:noProof/>
                <w:sz w:val="32"/>
                <w:szCs w:val="32"/>
              </w:rPr>
              <w:drawing>
                <wp:inline distT="0" distB="0" distL="0" distR="0">
                  <wp:extent cx="1895475" cy="1895475"/>
                  <wp:effectExtent l="0" t="0" r="9525" b="9525"/>
                  <wp:docPr id="10" name="Рисунок 10" descr="g_kur_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_kur_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95475" cy="1895475"/>
                          </a:xfrm>
                          <a:prstGeom prst="rect">
                            <a:avLst/>
                          </a:prstGeom>
                          <a:noFill/>
                          <a:ln>
                            <a:noFill/>
                          </a:ln>
                        </pic:spPr>
                      </pic:pic>
                    </a:graphicData>
                  </a:graphic>
                </wp:inline>
              </w:drawing>
            </w:r>
          </w:p>
        </w:tc>
        <w:tc>
          <w:tcPr>
            <w:tcW w:w="3463" w:type="dxa"/>
            <w:tcBorders>
              <w:left w:val="nil"/>
            </w:tcBorders>
          </w:tcPr>
          <w:p w:rsidR="00A67671" w:rsidRPr="0021329B" w:rsidRDefault="00A67671" w:rsidP="00A95D9D">
            <w:pPr>
              <w:widowControl w:val="0"/>
              <w:jc w:val="right"/>
              <w:rPr>
                <w:bCs/>
                <w:sz w:val="21"/>
                <w:szCs w:val="21"/>
                <w:u w:val="single"/>
                <w:lang w:eastAsia="ar-SA"/>
              </w:rPr>
            </w:pPr>
          </w:p>
          <w:p w:rsidR="00A67671" w:rsidRPr="0021329B" w:rsidRDefault="00A67671" w:rsidP="00A95D9D">
            <w:pPr>
              <w:widowControl w:val="0"/>
              <w:jc w:val="right"/>
              <w:rPr>
                <w:bCs/>
                <w:sz w:val="21"/>
                <w:szCs w:val="21"/>
                <w:u w:val="single"/>
                <w:lang w:eastAsia="ar-SA"/>
              </w:rPr>
            </w:pPr>
            <w:r w:rsidRPr="0021329B">
              <w:rPr>
                <w:bCs/>
                <w:sz w:val="21"/>
                <w:szCs w:val="21"/>
                <w:u w:val="single"/>
                <w:lang w:eastAsia="ar-SA"/>
              </w:rPr>
              <w:t>УТВЕРЖДЕНО:</w:t>
            </w:r>
          </w:p>
          <w:p w:rsidR="00A67671" w:rsidRPr="00A75659" w:rsidRDefault="00A67671" w:rsidP="00A95D9D">
            <w:pPr>
              <w:widowControl w:val="0"/>
              <w:jc w:val="right"/>
              <w:rPr>
                <w:bCs/>
                <w:sz w:val="21"/>
                <w:szCs w:val="21"/>
                <w:lang w:eastAsia="ar-SA"/>
              </w:rPr>
            </w:pPr>
            <w:r w:rsidRPr="00A75659">
              <w:rPr>
                <w:bCs/>
                <w:sz w:val="21"/>
                <w:szCs w:val="21"/>
                <w:lang w:eastAsia="ar-SA"/>
              </w:rPr>
              <w:t>Собранием депутатов</w:t>
            </w:r>
          </w:p>
          <w:p w:rsidR="00A67671" w:rsidRPr="00A75659" w:rsidRDefault="00A67671" w:rsidP="00A95D9D">
            <w:pPr>
              <w:widowControl w:val="0"/>
              <w:jc w:val="right"/>
              <w:rPr>
                <w:bCs/>
                <w:sz w:val="21"/>
                <w:szCs w:val="21"/>
                <w:lang w:eastAsia="ar-SA"/>
              </w:rPr>
            </w:pPr>
            <w:r>
              <w:rPr>
                <w:bCs/>
                <w:sz w:val="21"/>
                <w:szCs w:val="21"/>
                <w:lang w:eastAsia="ar-SA"/>
              </w:rPr>
              <w:t>Камышинс</w:t>
            </w:r>
            <w:r w:rsidRPr="00A75659">
              <w:rPr>
                <w:bCs/>
                <w:sz w:val="21"/>
                <w:szCs w:val="21"/>
                <w:lang w:eastAsia="ar-SA"/>
              </w:rPr>
              <w:t>кого сельсовета</w:t>
            </w:r>
          </w:p>
          <w:p w:rsidR="00A67671" w:rsidRPr="00A75659" w:rsidRDefault="00A67671" w:rsidP="00A95D9D">
            <w:pPr>
              <w:widowControl w:val="0"/>
              <w:jc w:val="right"/>
              <w:rPr>
                <w:bCs/>
                <w:sz w:val="21"/>
                <w:szCs w:val="21"/>
                <w:lang w:eastAsia="ar-SA"/>
              </w:rPr>
            </w:pPr>
            <w:r w:rsidRPr="00A75659">
              <w:rPr>
                <w:bCs/>
                <w:sz w:val="21"/>
                <w:szCs w:val="21"/>
                <w:lang w:eastAsia="ar-SA"/>
              </w:rPr>
              <w:t>Курского района Курской</w:t>
            </w:r>
            <w:r>
              <w:rPr>
                <w:bCs/>
                <w:sz w:val="21"/>
                <w:szCs w:val="21"/>
                <w:lang w:eastAsia="ar-SA"/>
              </w:rPr>
              <w:t xml:space="preserve"> </w:t>
            </w:r>
            <w:r w:rsidRPr="00A75659">
              <w:rPr>
                <w:bCs/>
                <w:sz w:val="21"/>
                <w:szCs w:val="21"/>
                <w:lang w:eastAsia="ar-SA"/>
              </w:rPr>
              <w:t>области</w:t>
            </w:r>
          </w:p>
          <w:p w:rsidR="00A67671" w:rsidRPr="0021329B" w:rsidRDefault="00A67671" w:rsidP="00A95D9D">
            <w:pPr>
              <w:widowControl w:val="0"/>
              <w:jc w:val="right"/>
              <w:rPr>
                <w:bCs/>
                <w:sz w:val="21"/>
                <w:szCs w:val="21"/>
                <w:u w:val="single"/>
                <w:lang w:eastAsia="ar-SA"/>
              </w:rPr>
            </w:pPr>
            <w:r>
              <w:rPr>
                <w:bCs/>
                <w:sz w:val="21"/>
                <w:szCs w:val="21"/>
                <w:lang w:eastAsia="ar-SA"/>
              </w:rPr>
              <w:t xml:space="preserve">решение № 30-6-10 </w:t>
            </w:r>
            <w:r w:rsidRPr="00A75659">
              <w:rPr>
                <w:bCs/>
                <w:sz w:val="21"/>
                <w:szCs w:val="21"/>
                <w:lang w:eastAsia="ar-SA"/>
              </w:rPr>
              <w:t>от</w:t>
            </w:r>
            <w:r>
              <w:rPr>
                <w:bCs/>
                <w:sz w:val="21"/>
                <w:szCs w:val="21"/>
                <w:lang w:eastAsia="ar-SA"/>
              </w:rPr>
              <w:t xml:space="preserve"> 23.10.</w:t>
            </w:r>
            <w:r w:rsidRPr="00A75659">
              <w:rPr>
                <w:bCs/>
                <w:sz w:val="21"/>
                <w:szCs w:val="21"/>
                <w:lang w:eastAsia="ar-SA"/>
              </w:rPr>
              <w:t>201</w:t>
            </w:r>
            <w:r>
              <w:rPr>
                <w:bCs/>
                <w:sz w:val="21"/>
                <w:szCs w:val="21"/>
                <w:lang w:eastAsia="ar-SA"/>
              </w:rPr>
              <w:t>8</w:t>
            </w:r>
            <w:r w:rsidRPr="00A75659">
              <w:rPr>
                <w:bCs/>
                <w:sz w:val="21"/>
                <w:szCs w:val="21"/>
                <w:lang w:eastAsia="ar-SA"/>
              </w:rPr>
              <w:t>г.</w:t>
            </w:r>
            <w:r w:rsidRPr="0021329B">
              <w:rPr>
                <w:bCs/>
                <w:sz w:val="21"/>
                <w:szCs w:val="21"/>
                <w:u w:val="single"/>
                <w:lang w:eastAsia="ar-SA"/>
              </w:rPr>
              <w:t xml:space="preserve">                                   </w:t>
            </w:r>
          </w:p>
        </w:tc>
      </w:tr>
    </w:tbl>
    <w:p w:rsidR="00A67671" w:rsidRDefault="00A67671" w:rsidP="00A67671">
      <w:pPr>
        <w:widowControl w:val="0"/>
        <w:jc w:val="center"/>
        <w:rPr>
          <w:sz w:val="23"/>
          <w:szCs w:val="23"/>
        </w:rPr>
      </w:pPr>
    </w:p>
    <w:p w:rsidR="00A67671" w:rsidRPr="00FD56E9" w:rsidRDefault="00A67671" w:rsidP="00A67671">
      <w:pPr>
        <w:widowControl w:val="0"/>
        <w:jc w:val="center"/>
        <w:rPr>
          <w:sz w:val="23"/>
          <w:szCs w:val="23"/>
        </w:rPr>
      </w:pPr>
    </w:p>
    <w:p w:rsidR="00A67671" w:rsidRPr="00A75659" w:rsidRDefault="00A67671" w:rsidP="00A67671">
      <w:pPr>
        <w:widowControl w:val="0"/>
        <w:jc w:val="center"/>
        <w:rPr>
          <w:b/>
          <w:bCs/>
          <w:sz w:val="48"/>
          <w:szCs w:val="48"/>
          <w:lang w:eastAsia="ar-SA"/>
        </w:rPr>
      </w:pPr>
      <w:r w:rsidRPr="00A75659">
        <w:rPr>
          <w:b/>
          <w:bCs/>
          <w:sz w:val="48"/>
          <w:szCs w:val="48"/>
          <w:lang w:eastAsia="ar-SA"/>
        </w:rPr>
        <w:t xml:space="preserve">ВНЕСЕНИЕ ИЗМЕНЕНИЙ </w:t>
      </w:r>
      <w:proofErr w:type="gramStart"/>
      <w:r w:rsidRPr="00A75659">
        <w:rPr>
          <w:b/>
          <w:bCs/>
          <w:sz w:val="48"/>
          <w:szCs w:val="48"/>
          <w:lang w:eastAsia="ar-SA"/>
        </w:rPr>
        <w:t>В</w:t>
      </w:r>
      <w:proofErr w:type="gramEnd"/>
    </w:p>
    <w:p w:rsidR="00A67671" w:rsidRDefault="00A67671" w:rsidP="00A67671">
      <w:pPr>
        <w:widowControl w:val="0"/>
        <w:jc w:val="center"/>
        <w:rPr>
          <w:b/>
          <w:bCs/>
          <w:sz w:val="48"/>
          <w:szCs w:val="48"/>
          <w:lang w:eastAsia="ar-SA"/>
        </w:rPr>
      </w:pPr>
      <w:r w:rsidRPr="00A75659">
        <w:rPr>
          <w:b/>
          <w:bCs/>
          <w:sz w:val="48"/>
          <w:szCs w:val="48"/>
          <w:lang w:eastAsia="ar-SA"/>
        </w:rPr>
        <w:t>ГЕНЕРАЛЬНЫЙ ПЛАН</w:t>
      </w:r>
    </w:p>
    <w:p w:rsidR="00A67671" w:rsidRPr="00343453" w:rsidRDefault="00A67671" w:rsidP="00A67671">
      <w:pPr>
        <w:widowControl w:val="0"/>
        <w:jc w:val="center"/>
        <w:rPr>
          <w:b/>
          <w:bCs/>
          <w:sz w:val="32"/>
          <w:szCs w:val="32"/>
          <w:lang w:eastAsia="ar-SA"/>
        </w:rPr>
      </w:pPr>
    </w:p>
    <w:p w:rsidR="00A67671" w:rsidRPr="00A75659" w:rsidRDefault="00A67671" w:rsidP="00A67671">
      <w:pPr>
        <w:widowControl w:val="0"/>
        <w:jc w:val="center"/>
        <w:rPr>
          <w:b/>
          <w:bCs/>
          <w:sz w:val="36"/>
          <w:szCs w:val="36"/>
          <w:lang w:eastAsia="ar-SA"/>
        </w:rPr>
      </w:pPr>
      <w:r w:rsidRPr="00A75659">
        <w:rPr>
          <w:b/>
          <w:bCs/>
          <w:sz w:val="36"/>
          <w:szCs w:val="36"/>
          <w:lang w:eastAsia="ar-SA"/>
        </w:rPr>
        <w:t>МУНИЦИПАЛЬНОГО ОБРАЗОВАНИЯ</w:t>
      </w:r>
    </w:p>
    <w:p w:rsidR="00A67671" w:rsidRPr="00A75659" w:rsidRDefault="00A67671" w:rsidP="00A67671">
      <w:pPr>
        <w:widowControl w:val="0"/>
        <w:jc w:val="center"/>
        <w:rPr>
          <w:b/>
          <w:bCs/>
          <w:sz w:val="36"/>
          <w:szCs w:val="36"/>
          <w:lang w:eastAsia="ar-SA"/>
        </w:rPr>
      </w:pPr>
      <w:r w:rsidRPr="00A75659">
        <w:rPr>
          <w:b/>
          <w:bCs/>
          <w:sz w:val="36"/>
          <w:szCs w:val="36"/>
          <w:lang w:eastAsia="ar-SA"/>
        </w:rPr>
        <w:t>"</w:t>
      </w:r>
      <w:r>
        <w:rPr>
          <w:b/>
          <w:bCs/>
          <w:sz w:val="36"/>
          <w:szCs w:val="36"/>
          <w:lang w:eastAsia="ar-SA"/>
        </w:rPr>
        <w:t>КАМЫШИНС</w:t>
      </w:r>
      <w:r w:rsidRPr="00A75659">
        <w:rPr>
          <w:b/>
          <w:bCs/>
          <w:sz w:val="36"/>
          <w:szCs w:val="36"/>
          <w:lang w:eastAsia="ar-SA"/>
        </w:rPr>
        <w:t xml:space="preserve">КИЙ СЕЛЬСОВЕТ" </w:t>
      </w:r>
    </w:p>
    <w:p w:rsidR="00A67671" w:rsidRPr="00A75659" w:rsidRDefault="00A67671" w:rsidP="00A67671">
      <w:pPr>
        <w:widowControl w:val="0"/>
        <w:jc w:val="center"/>
        <w:rPr>
          <w:b/>
          <w:bCs/>
          <w:sz w:val="36"/>
          <w:szCs w:val="36"/>
          <w:lang w:eastAsia="ar-SA"/>
        </w:rPr>
      </w:pPr>
      <w:r w:rsidRPr="00A75659">
        <w:rPr>
          <w:b/>
          <w:bCs/>
          <w:sz w:val="36"/>
          <w:szCs w:val="36"/>
          <w:lang w:eastAsia="ar-SA"/>
        </w:rPr>
        <w:t>КУРСКОГО РАЙОНА КУРСКОЙ ОБЛАСТИ</w:t>
      </w:r>
    </w:p>
    <w:p w:rsidR="00A67671" w:rsidRPr="00A75659" w:rsidRDefault="00A67671" w:rsidP="00A67671">
      <w:pPr>
        <w:widowControl w:val="0"/>
        <w:jc w:val="center"/>
        <w:rPr>
          <w:b/>
          <w:bCs/>
          <w:sz w:val="36"/>
          <w:szCs w:val="36"/>
          <w:lang w:eastAsia="ar-SA"/>
        </w:rPr>
      </w:pPr>
    </w:p>
    <w:p w:rsidR="00A67671" w:rsidRPr="009039DF" w:rsidRDefault="00A67671" w:rsidP="00A67671">
      <w:pPr>
        <w:widowControl w:val="0"/>
        <w:jc w:val="center"/>
        <w:rPr>
          <w:b/>
          <w:sz w:val="32"/>
          <w:szCs w:val="32"/>
          <w:lang w:val="en-US" w:eastAsia="ar-SA"/>
        </w:rPr>
      </w:pPr>
      <w:r w:rsidRPr="00A75659">
        <w:rPr>
          <w:b/>
          <w:sz w:val="32"/>
          <w:szCs w:val="32"/>
          <w:lang w:eastAsia="ar-SA"/>
        </w:rPr>
        <w:t>Том I</w:t>
      </w:r>
      <w:r>
        <w:rPr>
          <w:b/>
          <w:sz w:val="32"/>
          <w:szCs w:val="32"/>
          <w:lang w:val="en-US" w:eastAsia="ar-SA"/>
        </w:rPr>
        <w:t>I</w:t>
      </w:r>
    </w:p>
    <w:p w:rsidR="00A67671" w:rsidRPr="00FD56E9" w:rsidRDefault="00A67671" w:rsidP="00A67671">
      <w:pPr>
        <w:widowControl w:val="0"/>
        <w:jc w:val="center"/>
        <w:rPr>
          <w:sz w:val="23"/>
          <w:szCs w:val="23"/>
        </w:rPr>
      </w:pPr>
    </w:p>
    <w:p w:rsidR="00A67671" w:rsidRPr="0055594D" w:rsidRDefault="00A67671" w:rsidP="00A67671">
      <w:pPr>
        <w:widowControl w:val="0"/>
        <w:jc w:val="center"/>
        <w:rPr>
          <w:sz w:val="23"/>
          <w:szCs w:val="23"/>
        </w:rPr>
      </w:pPr>
    </w:p>
    <w:p w:rsidR="00A67671" w:rsidRDefault="00A67671" w:rsidP="00A67671">
      <w:pPr>
        <w:widowControl w:val="0"/>
        <w:jc w:val="center"/>
        <w:rPr>
          <w:sz w:val="23"/>
          <w:szCs w:val="23"/>
        </w:rPr>
      </w:pPr>
    </w:p>
    <w:p w:rsidR="00A67671" w:rsidRPr="0055594D" w:rsidRDefault="00A67671" w:rsidP="00A67671">
      <w:pPr>
        <w:widowControl w:val="0"/>
        <w:jc w:val="center"/>
        <w:rPr>
          <w:sz w:val="23"/>
          <w:szCs w:val="23"/>
        </w:rPr>
      </w:pPr>
    </w:p>
    <w:p w:rsidR="00A67671" w:rsidRPr="0055594D" w:rsidRDefault="00A67671" w:rsidP="00A67671">
      <w:pPr>
        <w:widowControl w:val="0"/>
        <w:jc w:val="center"/>
        <w:rPr>
          <w:sz w:val="23"/>
          <w:szCs w:val="23"/>
        </w:rPr>
      </w:pPr>
    </w:p>
    <w:p w:rsidR="00A67671" w:rsidRPr="0055594D" w:rsidRDefault="00A67671" w:rsidP="00A67671">
      <w:pPr>
        <w:widowControl w:val="0"/>
        <w:jc w:val="center"/>
        <w:rPr>
          <w:sz w:val="23"/>
          <w:szCs w:val="23"/>
        </w:rPr>
      </w:pPr>
    </w:p>
    <w:p w:rsidR="00A67671" w:rsidRDefault="00A67671" w:rsidP="00A67671">
      <w:pPr>
        <w:widowControl w:val="0"/>
        <w:jc w:val="center"/>
        <w:rPr>
          <w:sz w:val="23"/>
          <w:szCs w:val="23"/>
        </w:rPr>
      </w:pPr>
    </w:p>
    <w:p w:rsidR="00A67671" w:rsidRPr="0055594D" w:rsidRDefault="00A67671" w:rsidP="00A67671">
      <w:pPr>
        <w:widowControl w:val="0"/>
        <w:jc w:val="center"/>
        <w:rPr>
          <w:sz w:val="23"/>
          <w:szCs w:val="23"/>
        </w:rPr>
      </w:pPr>
    </w:p>
    <w:p w:rsidR="00A67671" w:rsidRDefault="00A67671" w:rsidP="00A67671">
      <w:pPr>
        <w:widowControl w:val="0"/>
        <w:jc w:val="center"/>
        <w:rPr>
          <w:sz w:val="23"/>
          <w:szCs w:val="23"/>
        </w:rPr>
      </w:pPr>
    </w:p>
    <w:p w:rsidR="00A67671" w:rsidRDefault="00A67671" w:rsidP="00A67671">
      <w:pPr>
        <w:widowControl w:val="0"/>
        <w:jc w:val="center"/>
        <w:rPr>
          <w:sz w:val="23"/>
          <w:szCs w:val="23"/>
        </w:rPr>
      </w:pPr>
    </w:p>
    <w:p w:rsidR="00A67671" w:rsidRDefault="00A67671" w:rsidP="00A67671">
      <w:pPr>
        <w:widowControl w:val="0"/>
        <w:jc w:val="center"/>
        <w:rPr>
          <w:sz w:val="23"/>
          <w:szCs w:val="23"/>
        </w:rPr>
      </w:pPr>
    </w:p>
    <w:p w:rsidR="00A67671" w:rsidRDefault="00A67671" w:rsidP="00A67671">
      <w:pPr>
        <w:widowControl w:val="0"/>
        <w:jc w:val="center"/>
        <w:rPr>
          <w:sz w:val="23"/>
          <w:szCs w:val="23"/>
        </w:rPr>
      </w:pPr>
    </w:p>
    <w:p w:rsidR="00A67671" w:rsidRDefault="00A67671" w:rsidP="00A67671">
      <w:pPr>
        <w:widowControl w:val="0"/>
        <w:jc w:val="center"/>
        <w:rPr>
          <w:sz w:val="23"/>
          <w:szCs w:val="23"/>
        </w:rPr>
      </w:pPr>
    </w:p>
    <w:p w:rsidR="00A67671" w:rsidRDefault="00A67671" w:rsidP="00A67671">
      <w:pPr>
        <w:widowControl w:val="0"/>
        <w:jc w:val="center"/>
        <w:rPr>
          <w:sz w:val="23"/>
          <w:szCs w:val="23"/>
        </w:rPr>
      </w:pPr>
    </w:p>
    <w:p w:rsidR="00A67671" w:rsidRDefault="00A67671" w:rsidP="00A67671">
      <w:pPr>
        <w:widowControl w:val="0"/>
        <w:jc w:val="center"/>
        <w:rPr>
          <w:sz w:val="23"/>
          <w:szCs w:val="23"/>
        </w:rPr>
      </w:pPr>
    </w:p>
    <w:p w:rsidR="00A67671" w:rsidRDefault="00A67671" w:rsidP="00A67671">
      <w:pPr>
        <w:widowControl w:val="0"/>
        <w:jc w:val="center"/>
        <w:rPr>
          <w:sz w:val="23"/>
          <w:szCs w:val="23"/>
        </w:rPr>
      </w:pPr>
    </w:p>
    <w:p w:rsidR="00A67671" w:rsidRDefault="00A67671" w:rsidP="00A67671">
      <w:pPr>
        <w:widowControl w:val="0"/>
        <w:jc w:val="center"/>
        <w:rPr>
          <w:sz w:val="23"/>
          <w:szCs w:val="23"/>
        </w:rPr>
      </w:pPr>
    </w:p>
    <w:p w:rsidR="00A67671" w:rsidRDefault="00A67671" w:rsidP="00A67671">
      <w:pPr>
        <w:widowControl w:val="0"/>
        <w:jc w:val="center"/>
        <w:rPr>
          <w:sz w:val="23"/>
          <w:szCs w:val="23"/>
        </w:rPr>
      </w:pPr>
    </w:p>
    <w:p w:rsidR="00A67671" w:rsidRDefault="00A67671" w:rsidP="00A67671">
      <w:pPr>
        <w:widowControl w:val="0"/>
        <w:jc w:val="center"/>
        <w:rPr>
          <w:sz w:val="23"/>
          <w:szCs w:val="23"/>
        </w:rPr>
      </w:pPr>
    </w:p>
    <w:p w:rsidR="00A67671" w:rsidRPr="0055594D" w:rsidRDefault="00A67671" w:rsidP="00A67671">
      <w:pPr>
        <w:widowControl w:val="0"/>
        <w:jc w:val="center"/>
        <w:rPr>
          <w:sz w:val="23"/>
          <w:szCs w:val="23"/>
        </w:rPr>
      </w:pPr>
    </w:p>
    <w:p w:rsidR="00A67671" w:rsidRPr="002304B4" w:rsidRDefault="00A67671" w:rsidP="00A67671">
      <w:pPr>
        <w:widowControl w:val="0"/>
        <w:spacing w:after="200" w:line="276" w:lineRule="auto"/>
        <w:jc w:val="center"/>
        <w:rPr>
          <w:b/>
          <w:bCs/>
          <w:kern w:val="2"/>
          <w:lang w:eastAsia="en-US"/>
        </w:rPr>
      </w:pPr>
      <w:r w:rsidRPr="002304B4">
        <w:rPr>
          <w:b/>
          <w:bCs/>
          <w:kern w:val="2"/>
          <w:lang w:eastAsia="en-US"/>
        </w:rPr>
        <w:t>Курск 2018 г.</w:t>
      </w:r>
    </w:p>
    <w:p w:rsidR="00A67671" w:rsidRDefault="00A67671" w:rsidP="00A67671">
      <w:pPr>
        <w:widowControl w:val="0"/>
        <w:jc w:val="center"/>
        <w:rPr>
          <w:b/>
          <w:bCs/>
        </w:rPr>
      </w:pPr>
    </w:p>
    <w:p w:rsidR="00A67671" w:rsidRDefault="00A67671" w:rsidP="00A67671">
      <w:pPr>
        <w:widowControl w:val="0"/>
        <w:jc w:val="center"/>
        <w:rPr>
          <w:b/>
          <w:bCs/>
        </w:rPr>
      </w:pPr>
    </w:p>
    <w:p w:rsidR="00A67671" w:rsidRPr="0021329B" w:rsidRDefault="00A67671" w:rsidP="00A67671">
      <w:pPr>
        <w:widowControl w:val="0"/>
        <w:jc w:val="center"/>
        <w:rPr>
          <w:b/>
          <w:bCs/>
          <w:sz w:val="28"/>
          <w:szCs w:val="28"/>
          <w:lang w:eastAsia="ar-SA"/>
        </w:rPr>
      </w:pPr>
      <w:r w:rsidRPr="0021329B">
        <w:rPr>
          <w:b/>
          <w:bCs/>
          <w:sz w:val="28"/>
          <w:szCs w:val="28"/>
          <w:lang w:eastAsia="ar-SA"/>
        </w:rPr>
        <w:t>Общество с ограниченной ответственностью</w:t>
      </w:r>
    </w:p>
    <w:p w:rsidR="00A67671" w:rsidRPr="0021329B" w:rsidRDefault="00A67671" w:rsidP="00A67671">
      <w:pPr>
        <w:widowControl w:val="0"/>
        <w:jc w:val="center"/>
        <w:rPr>
          <w:b/>
          <w:bCs/>
          <w:sz w:val="28"/>
          <w:szCs w:val="28"/>
          <w:lang w:eastAsia="ar-SA"/>
        </w:rPr>
      </w:pPr>
      <w:r w:rsidRPr="0021329B">
        <w:rPr>
          <w:b/>
          <w:bCs/>
          <w:sz w:val="28"/>
          <w:szCs w:val="28"/>
          <w:lang w:eastAsia="ar-SA"/>
        </w:rPr>
        <w:t>«Архитектурное бюро»</w:t>
      </w:r>
    </w:p>
    <w:tbl>
      <w:tblPr>
        <w:tblW w:w="0" w:type="auto"/>
        <w:tblInd w:w="640" w:type="dxa"/>
        <w:tblBorders>
          <w:top w:val="thinThickSmallGap" w:sz="24" w:space="0" w:color="auto"/>
        </w:tblBorders>
        <w:tblLook w:val="0000" w:firstRow="0" w:lastRow="0" w:firstColumn="0" w:lastColumn="0" w:noHBand="0" w:noVBand="0"/>
      </w:tblPr>
      <w:tblGrid>
        <w:gridCol w:w="8610"/>
      </w:tblGrid>
      <w:tr w:rsidR="00A67671" w:rsidRPr="00343453" w:rsidTr="00A95D9D">
        <w:tblPrEx>
          <w:tblCellMar>
            <w:top w:w="0" w:type="dxa"/>
            <w:bottom w:w="0" w:type="dxa"/>
          </w:tblCellMar>
        </w:tblPrEx>
        <w:trPr>
          <w:trHeight w:val="100"/>
        </w:trPr>
        <w:tc>
          <w:tcPr>
            <w:tcW w:w="8610" w:type="dxa"/>
          </w:tcPr>
          <w:p w:rsidR="00A67671" w:rsidRPr="0021329B" w:rsidRDefault="00A67671" w:rsidP="00A95D9D">
            <w:pPr>
              <w:widowControl w:val="0"/>
              <w:jc w:val="center"/>
              <w:rPr>
                <w:lang w:eastAsia="ar-SA"/>
              </w:rPr>
            </w:pPr>
            <w:r w:rsidRPr="0021329B">
              <w:rPr>
                <w:lang w:eastAsia="ar-SA"/>
              </w:rPr>
              <w:t>305001 г</w:t>
            </w:r>
            <w:proofErr w:type="gramStart"/>
            <w:r w:rsidRPr="0021329B">
              <w:rPr>
                <w:lang w:eastAsia="ar-SA"/>
              </w:rPr>
              <w:t>.К</w:t>
            </w:r>
            <w:proofErr w:type="gramEnd"/>
            <w:r w:rsidRPr="0021329B">
              <w:rPr>
                <w:lang w:eastAsia="ar-SA"/>
              </w:rPr>
              <w:t>урск , ул.Дзержинского, д. 86; кв/офис 12, тел./факс 8(4712) 54-76-85,</w:t>
            </w:r>
          </w:p>
          <w:p w:rsidR="00A67671" w:rsidRPr="00343453" w:rsidRDefault="00A67671" w:rsidP="00A95D9D">
            <w:pPr>
              <w:widowControl w:val="0"/>
              <w:jc w:val="center"/>
              <w:rPr>
                <w:lang w:val="en-US" w:eastAsia="ar-SA"/>
              </w:rPr>
            </w:pPr>
            <w:r w:rsidRPr="00343453">
              <w:rPr>
                <w:lang w:val="en-US" w:eastAsia="ar-SA"/>
              </w:rPr>
              <w:t xml:space="preserve">E-mail </w:t>
            </w:r>
            <w:hyperlink r:id="rId15" w:history="1">
              <w:r w:rsidRPr="00343453">
                <w:rPr>
                  <w:lang w:val="en-US" w:eastAsia="ar-SA"/>
                </w:rPr>
                <w:t>chernova62@mail.ru</w:t>
              </w:r>
            </w:hyperlink>
          </w:p>
        </w:tc>
      </w:tr>
    </w:tbl>
    <w:p w:rsidR="00A67671" w:rsidRPr="0042014E" w:rsidRDefault="00A67671" w:rsidP="00A67671">
      <w:pPr>
        <w:widowControl w:val="0"/>
        <w:jc w:val="center"/>
        <w:rPr>
          <w:sz w:val="28"/>
          <w:szCs w:val="28"/>
          <w:lang w:val="en-US"/>
        </w:rPr>
      </w:pPr>
    </w:p>
    <w:p w:rsidR="00A67671" w:rsidRPr="0042014E" w:rsidRDefault="00A67671" w:rsidP="00A67671">
      <w:pPr>
        <w:widowControl w:val="0"/>
        <w:jc w:val="center"/>
        <w:rPr>
          <w:sz w:val="28"/>
          <w:szCs w:val="28"/>
          <w:lang w:val="en-US"/>
        </w:rPr>
      </w:pPr>
    </w:p>
    <w:p w:rsidR="00A67671" w:rsidRPr="0042014E" w:rsidRDefault="00A67671" w:rsidP="00A67671">
      <w:pPr>
        <w:widowControl w:val="0"/>
        <w:jc w:val="center"/>
        <w:rPr>
          <w:sz w:val="28"/>
          <w:szCs w:val="28"/>
          <w:lang w:val="en-US"/>
        </w:rPr>
      </w:pPr>
    </w:p>
    <w:p w:rsidR="00A67671" w:rsidRPr="0042014E" w:rsidRDefault="00A67671" w:rsidP="00A67671">
      <w:pPr>
        <w:widowControl w:val="0"/>
        <w:jc w:val="center"/>
        <w:rPr>
          <w:sz w:val="28"/>
          <w:szCs w:val="28"/>
          <w:lang w:val="en-US"/>
        </w:rPr>
      </w:pPr>
    </w:p>
    <w:p w:rsidR="00A67671" w:rsidRPr="00343453" w:rsidRDefault="00A67671" w:rsidP="00A67671">
      <w:pPr>
        <w:widowControl w:val="0"/>
        <w:jc w:val="center"/>
        <w:rPr>
          <w:b/>
          <w:bCs/>
          <w:sz w:val="48"/>
          <w:szCs w:val="48"/>
        </w:rPr>
      </w:pPr>
      <w:r w:rsidRPr="00343453">
        <w:rPr>
          <w:b/>
          <w:bCs/>
          <w:sz w:val="48"/>
          <w:szCs w:val="48"/>
        </w:rPr>
        <w:t xml:space="preserve">ВНЕСЕНИЕ ИЗМЕНЕНИЙ </w:t>
      </w:r>
      <w:proofErr w:type="gramStart"/>
      <w:r w:rsidRPr="00343453">
        <w:rPr>
          <w:b/>
          <w:bCs/>
          <w:sz w:val="48"/>
          <w:szCs w:val="48"/>
        </w:rPr>
        <w:t>В</w:t>
      </w:r>
      <w:proofErr w:type="gramEnd"/>
    </w:p>
    <w:p w:rsidR="00A67671" w:rsidRPr="00343453" w:rsidRDefault="00A67671" w:rsidP="00A67671">
      <w:pPr>
        <w:widowControl w:val="0"/>
        <w:jc w:val="center"/>
        <w:rPr>
          <w:b/>
          <w:bCs/>
          <w:sz w:val="48"/>
          <w:szCs w:val="48"/>
        </w:rPr>
      </w:pPr>
      <w:r w:rsidRPr="00343453">
        <w:rPr>
          <w:b/>
          <w:bCs/>
          <w:sz w:val="48"/>
          <w:szCs w:val="48"/>
        </w:rPr>
        <w:t>ГЕНЕРАЛЬНЫЙ ПЛАН</w:t>
      </w:r>
    </w:p>
    <w:p w:rsidR="00A67671" w:rsidRPr="00343453" w:rsidRDefault="00A67671" w:rsidP="00A67671">
      <w:pPr>
        <w:widowControl w:val="0"/>
        <w:jc w:val="center"/>
        <w:rPr>
          <w:b/>
          <w:bCs/>
          <w:sz w:val="32"/>
          <w:szCs w:val="32"/>
          <w:lang w:eastAsia="ar-SA"/>
        </w:rPr>
      </w:pPr>
    </w:p>
    <w:p w:rsidR="00A67671" w:rsidRPr="00A75659" w:rsidRDefault="00A67671" w:rsidP="00A67671">
      <w:pPr>
        <w:widowControl w:val="0"/>
        <w:jc w:val="center"/>
        <w:rPr>
          <w:b/>
          <w:bCs/>
          <w:sz w:val="36"/>
          <w:szCs w:val="36"/>
          <w:lang w:eastAsia="ar-SA"/>
        </w:rPr>
      </w:pPr>
      <w:r w:rsidRPr="00A75659">
        <w:rPr>
          <w:b/>
          <w:bCs/>
          <w:sz w:val="36"/>
          <w:szCs w:val="36"/>
          <w:lang w:eastAsia="ar-SA"/>
        </w:rPr>
        <w:t>МУНИЦИПАЛЬНОГО ОБРАЗОВАНИЯ</w:t>
      </w:r>
    </w:p>
    <w:p w:rsidR="00A67671" w:rsidRPr="00A75659" w:rsidRDefault="00A67671" w:rsidP="00A67671">
      <w:pPr>
        <w:widowControl w:val="0"/>
        <w:jc w:val="center"/>
        <w:rPr>
          <w:b/>
          <w:bCs/>
          <w:sz w:val="36"/>
          <w:szCs w:val="36"/>
          <w:lang w:eastAsia="ar-SA"/>
        </w:rPr>
      </w:pPr>
      <w:r w:rsidRPr="00A75659">
        <w:rPr>
          <w:b/>
          <w:bCs/>
          <w:sz w:val="36"/>
          <w:szCs w:val="36"/>
          <w:lang w:eastAsia="ar-SA"/>
        </w:rPr>
        <w:t>"</w:t>
      </w:r>
      <w:r>
        <w:rPr>
          <w:b/>
          <w:bCs/>
          <w:sz w:val="36"/>
          <w:szCs w:val="36"/>
          <w:lang w:eastAsia="ar-SA"/>
        </w:rPr>
        <w:t>КАМЫШИНС</w:t>
      </w:r>
      <w:r w:rsidRPr="00A75659">
        <w:rPr>
          <w:b/>
          <w:bCs/>
          <w:sz w:val="36"/>
          <w:szCs w:val="36"/>
          <w:lang w:eastAsia="ar-SA"/>
        </w:rPr>
        <w:t xml:space="preserve">КИЙ СЕЛЬСОВЕТ" </w:t>
      </w:r>
    </w:p>
    <w:p w:rsidR="00A67671" w:rsidRPr="00A75659" w:rsidRDefault="00A67671" w:rsidP="00A67671">
      <w:pPr>
        <w:widowControl w:val="0"/>
        <w:jc w:val="center"/>
        <w:rPr>
          <w:b/>
          <w:bCs/>
          <w:sz w:val="36"/>
          <w:szCs w:val="36"/>
          <w:lang w:eastAsia="ar-SA"/>
        </w:rPr>
      </w:pPr>
      <w:r w:rsidRPr="00A75659">
        <w:rPr>
          <w:b/>
          <w:bCs/>
          <w:sz w:val="36"/>
          <w:szCs w:val="36"/>
          <w:lang w:eastAsia="ar-SA"/>
        </w:rPr>
        <w:t>КУРСКОГО РАЙОНА КУРСКОЙ ОБЛАСТИ</w:t>
      </w:r>
    </w:p>
    <w:p w:rsidR="00A67671" w:rsidRPr="00343453" w:rsidRDefault="00A67671" w:rsidP="00A67671">
      <w:pPr>
        <w:widowControl w:val="0"/>
        <w:jc w:val="center"/>
        <w:rPr>
          <w:sz w:val="36"/>
          <w:szCs w:val="36"/>
          <w:lang w:eastAsia="ar-SA"/>
        </w:rPr>
      </w:pPr>
    </w:p>
    <w:p w:rsidR="00A67671" w:rsidRPr="002304B4" w:rsidRDefault="00A67671" w:rsidP="00A67671">
      <w:pPr>
        <w:widowControl w:val="0"/>
        <w:jc w:val="center"/>
        <w:rPr>
          <w:i/>
          <w:color w:val="000000"/>
          <w:kern w:val="1"/>
        </w:rPr>
      </w:pPr>
      <w:r w:rsidRPr="00190C59">
        <w:rPr>
          <w:i/>
          <w:color w:val="000000"/>
          <w:kern w:val="1"/>
        </w:rPr>
        <w:t xml:space="preserve">(проект разработан в соответствии с договором </w:t>
      </w:r>
      <w:r w:rsidRPr="00613203">
        <w:rPr>
          <w:i/>
          <w:color w:val="000000"/>
          <w:kern w:val="1"/>
        </w:rPr>
        <w:t xml:space="preserve">№ </w:t>
      </w:r>
      <w:r w:rsidRPr="002304B4">
        <w:rPr>
          <w:i/>
          <w:color w:val="000000"/>
          <w:kern w:val="1"/>
        </w:rPr>
        <w:t>23</w:t>
      </w:r>
      <w:r w:rsidRPr="00613203">
        <w:rPr>
          <w:i/>
          <w:color w:val="000000"/>
          <w:kern w:val="1"/>
        </w:rPr>
        <w:t>-1</w:t>
      </w:r>
      <w:r w:rsidRPr="002304B4">
        <w:rPr>
          <w:i/>
          <w:color w:val="000000"/>
          <w:kern w:val="1"/>
        </w:rPr>
        <w:t>8</w:t>
      </w:r>
      <w:r w:rsidRPr="00613203">
        <w:rPr>
          <w:i/>
          <w:color w:val="000000"/>
          <w:kern w:val="1"/>
        </w:rPr>
        <w:t xml:space="preserve"> </w:t>
      </w:r>
      <w:r w:rsidRPr="00F86E12">
        <w:rPr>
          <w:i/>
          <w:color w:val="000000"/>
          <w:kern w:val="1"/>
        </w:rPr>
        <w:t xml:space="preserve">от </w:t>
      </w:r>
      <w:r w:rsidRPr="002304B4">
        <w:rPr>
          <w:i/>
          <w:color w:val="000000"/>
          <w:kern w:val="1"/>
        </w:rPr>
        <w:t>1</w:t>
      </w:r>
      <w:r>
        <w:rPr>
          <w:i/>
          <w:color w:val="000000"/>
          <w:kern w:val="1"/>
        </w:rPr>
        <w:t>4</w:t>
      </w:r>
      <w:r w:rsidRPr="00F86E12">
        <w:rPr>
          <w:i/>
          <w:color w:val="000000"/>
          <w:kern w:val="1"/>
        </w:rPr>
        <w:t>.0</w:t>
      </w:r>
      <w:r w:rsidRPr="002304B4">
        <w:rPr>
          <w:i/>
          <w:color w:val="000000"/>
          <w:kern w:val="1"/>
        </w:rPr>
        <w:t>5</w:t>
      </w:r>
      <w:r w:rsidRPr="00F86E12">
        <w:rPr>
          <w:i/>
          <w:color w:val="000000"/>
          <w:kern w:val="1"/>
        </w:rPr>
        <w:t>.201</w:t>
      </w:r>
      <w:r w:rsidRPr="002304B4">
        <w:rPr>
          <w:i/>
          <w:color w:val="000000"/>
          <w:kern w:val="1"/>
        </w:rPr>
        <w:t>8</w:t>
      </w:r>
      <w:r w:rsidRPr="00F86E12">
        <w:rPr>
          <w:i/>
          <w:color w:val="000000"/>
          <w:kern w:val="1"/>
        </w:rPr>
        <w:t xml:space="preserve"> г.)</w:t>
      </w:r>
    </w:p>
    <w:p w:rsidR="00A67671" w:rsidRDefault="00A67671" w:rsidP="00A67671">
      <w:pPr>
        <w:widowControl w:val="0"/>
        <w:jc w:val="center"/>
        <w:rPr>
          <w:b/>
          <w:sz w:val="32"/>
          <w:szCs w:val="32"/>
        </w:rPr>
      </w:pPr>
    </w:p>
    <w:p w:rsidR="00A67671" w:rsidRPr="00A67671" w:rsidRDefault="00A67671" w:rsidP="00A67671">
      <w:pPr>
        <w:widowControl w:val="0"/>
        <w:jc w:val="center"/>
        <w:rPr>
          <w:b/>
          <w:sz w:val="32"/>
          <w:szCs w:val="32"/>
        </w:rPr>
      </w:pPr>
      <w:r w:rsidRPr="00FD56E9">
        <w:rPr>
          <w:b/>
          <w:sz w:val="32"/>
          <w:szCs w:val="32"/>
        </w:rPr>
        <w:t xml:space="preserve">Том </w:t>
      </w:r>
      <w:r w:rsidRPr="00FD56E9">
        <w:rPr>
          <w:b/>
          <w:sz w:val="32"/>
          <w:szCs w:val="32"/>
          <w:lang w:val="en-US"/>
        </w:rPr>
        <w:t>I</w:t>
      </w:r>
      <w:r>
        <w:rPr>
          <w:b/>
          <w:sz w:val="32"/>
          <w:szCs w:val="32"/>
          <w:lang w:val="en-US"/>
        </w:rPr>
        <w:t>I</w:t>
      </w:r>
    </w:p>
    <w:p w:rsidR="00A67671" w:rsidRPr="00FD56E9" w:rsidRDefault="00A67671" w:rsidP="00A67671">
      <w:pPr>
        <w:widowControl w:val="0"/>
        <w:jc w:val="center"/>
        <w:rPr>
          <w:b/>
          <w:sz w:val="23"/>
          <w:szCs w:val="23"/>
        </w:rPr>
      </w:pPr>
    </w:p>
    <w:p w:rsidR="00A67671" w:rsidRDefault="00A67671" w:rsidP="00A67671">
      <w:pPr>
        <w:widowControl w:val="0"/>
        <w:jc w:val="center"/>
        <w:rPr>
          <w:b/>
          <w:bCs/>
          <w:sz w:val="32"/>
          <w:szCs w:val="32"/>
        </w:rPr>
      </w:pPr>
      <w:r>
        <w:rPr>
          <w:b/>
          <w:bCs/>
          <w:sz w:val="32"/>
          <w:szCs w:val="32"/>
        </w:rPr>
        <w:t>МАТЕРИАЛЫ ПО ОБОСНОВАНИЮ ПРОЕКТА</w:t>
      </w:r>
    </w:p>
    <w:p w:rsidR="00A67671" w:rsidRDefault="00A67671" w:rsidP="00A67671">
      <w:pPr>
        <w:widowControl w:val="0"/>
        <w:jc w:val="center"/>
        <w:rPr>
          <w:b/>
          <w:bCs/>
          <w:sz w:val="32"/>
          <w:szCs w:val="32"/>
        </w:rPr>
      </w:pPr>
      <w:r>
        <w:rPr>
          <w:b/>
          <w:bCs/>
          <w:sz w:val="32"/>
          <w:szCs w:val="32"/>
        </w:rPr>
        <w:t>ГЕНЕРАЛЬНОГО ПЛАНА</w:t>
      </w:r>
    </w:p>
    <w:p w:rsidR="00A67671" w:rsidRPr="00343453" w:rsidRDefault="00A67671" w:rsidP="00A67671">
      <w:pPr>
        <w:widowControl w:val="0"/>
        <w:jc w:val="center"/>
        <w:rPr>
          <w:b/>
          <w:bCs/>
          <w:sz w:val="23"/>
          <w:szCs w:val="23"/>
          <w:lang w:eastAsia="ar-SA"/>
        </w:rPr>
      </w:pPr>
    </w:p>
    <w:p w:rsidR="00A67671" w:rsidRPr="00343453" w:rsidRDefault="00A67671" w:rsidP="00A67671">
      <w:pPr>
        <w:widowControl w:val="0"/>
        <w:jc w:val="center"/>
        <w:rPr>
          <w:lang w:eastAsia="ar-SA"/>
        </w:rPr>
      </w:pPr>
      <w:r w:rsidRPr="00343453">
        <w:rPr>
          <w:lang w:eastAsia="ar-SA"/>
        </w:rPr>
        <w:t xml:space="preserve">Заказчик: Администрация </w:t>
      </w:r>
      <w:r w:rsidRPr="002304B4">
        <w:rPr>
          <w:lang w:eastAsia="ar-SA"/>
        </w:rPr>
        <w:t>Камышинс</w:t>
      </w:r>
      <w:r w:rsidRPr="00343453">
        <w:rPr>
          <w:lang w:eastAsia="ar-SA"/>
        </w:rPr>
        <w:t>кого сельсовета Курского района</w:t>
      </w:r>
    </w:p>
    <w:p w:rsidR="00A67671" w:rsidRPr="00343453" w:rsidRDefault="00A67671" w:rsidP="00A67671">
      <w:pPr>
        <w:widowControl w:val="0"/>
        <w:jc w:val="center"/>
        <w:rPr>
          <w:lang w:eastAsia="ar-SA"/>
        </w:rPr>
      </w:pPr>
      <w:r w:rsidRPr="00343453">
        <w:rPr>
          <w:lang w:eastAsia="ar-SA"/>
        </w:rPr>
        <w:t>Курской  области, в лице главы сельсовета</w:t>
      </w:r>
    </w:p>
    <w:p w:rsidR="00A67671" w:rsidRPr="00FD56E9" w:rsidRDefault="00A67671" w:rsidP="00A67671">
      <w:pPr>
        <w:widowControl w:val="0"/>
        <w:jc w:val="center"/>
        <w:rPr>
          <w:b/>
          <w:bCs/>
          <w:sz w:val="23"/>
          <w:szCs w:val="23"/>
        </w:rPr>
      </w:pPr>
    </w:p>
    <w:p w:rsidR="00A67671" w:rsidRPr="00A67671" w:rsidRDefault="00A67671" w:rsidP="00A67671">
      <w:pPr>
        <w:widowControl w:val="0"/>
        <w:jc w:val="center"/>
        <w:rPr>
          <w:b/>
          <w:bCs/>
          <w:sz w:val="23"/>
          <w:szCs w:val="23"/>
        </w:rPr>
      </w:pPr>
    </w:p>
    <w:p w:rsidR="00A67671" w:rsidRPr="00A67671" w:rsidRDefault="00A67671" w:rsidP="00A67671">
      <w:pPr>
        <w:widowControl w:val="0"/>
        <w:jc w:val="center"/>
        <w:rPr>
          <w:b/>
          <w:bCs/>
          <w:sz w:val="23"/>
          <w:szCs w:val="23"/>
        </w:rPr>
      </w:pPr>
    </w:p>
    <w:p w:rsidR="00A67671" w:rsidRPr="00A67671" w:rsidRDefault="00A67671" w:rsidP="00A67671">
      <w:pPr>
        <w:widowControl w:val="0"/>
        <w:jc w:val="center"/>
        <w:rPr>
          <w:b/>
          <w:bCs/>
          <w:sz w:val="23"/>
          <w:szCs w:val="23"/>
        </w:rPr>
      </w:pPr>
    </w:p>
    <w:p w:rsidR="00A67671" w:rsidRPr="00A67671" w:rsidRDefault="00A67671" w:rsidP="00A67671">
      <w:pPr>
        <w:widowControl w:val="0"/>
        <w:jc w:val="center"/>
        <w:rPr>
          <w:b/>
          <w:bCs/>
          <w:sz w:val="23"/>
          <w:szCs w:val="23"/>
        </w:rPr>
      </w:pPr>
    </w:p>
    <w:p w:rsidR="00A67671" w:rsidRPr="00FD56E9" w:rsidRDefault="00A67671" w:rsidP="00A67671">
      <w:pPr>
        <w:widowControl w:val="0"/>
        <w:jc w:val="center"/>
        <w:rPr>
          <w:b/>
          <w:bCs/>
          <w:sz w:val="23"/>
          <w:szCs w:val="23"/>
        </w:rPr>
      </w:pPr>
    </w:p>
    <w:p w:rsidR="00A67671" w:rsidRPr="00FD56E9" w:rsidRDefault="00A67671" w:rsidP="00A67671">
      <w:pPr>
        <w:widowControl w:val="0"/>
        <w:jc w:val="center"/>
        <w:rPr>
          <w:b/>
          <w:bCs/>
          <w:sz w:val="23"/>
          <w:szCs w:val="23"/>
        </w:rPr>
      </w:pPr>
    </w:p>
    <w:p w:rsidR="00A67671" w:rsidRPr="00343453" w:rsidRDefault="00A67671" w:rsidP="00A67671">
      <w:pPr>
        <w:widowControl w:val="0"/>
        <w:jc w:val="both"/>
        <w:rPr>
          <w:lang w:eastAsia="ar-SA"/>
        </w:rPr>
      </w:pPr>
      <w:r w:rsidRPr="00343453">
        <w:rPr>
          <w:lang w:eastAsia="ar-SA"/>
        </w:rPr>
        <w:t>Директор                                                                                                           М.К. Чернов</w:t>
      </w:r>
    </w:p>
    <w:p w:rsidR="00A67671" w:rsidRPr="00343453" w:rsidRDefault="00A67671" w:rsidP="00A67671">
      <w:pPr>
        <w:widowControl w:val="0"/>
        <w:jc w:val="both"/>
        <w:rPr>
          <w:lang w:eastAsia="ar-SA"/>
        </w:rPr>
      </w:pPr>
    </w:p>
    <w:p w:rsidR="00A67671" w:rsidRPr="00343453" w:rsidRDefault="00A67671" w:rsidP="00A67671">
      <w:pPr>
        <w:widowControl w:val="0"/>
        <w:jc w:val="both"/>
        <w:rPr>
          <w:lang w:eastAsia="ar-SA"/>
        </w:rPr>
      </w:pPr>
      <w:r w:rsidRPr="00343453">
        <w:rPr>
          <w:lang w:eastAsia="ar-SA"/>
        </w:rPr>
        <w:t xml:space="preserve">Главный архитектор                                                                                        </w:t>
      </w:r>
      <w:r w:rsidRPr="002304B4">
        <w:rPr>
          <w:lang w:eastAsia="ar-SA"/>
        </w:rPr>
        <w:t>К.М</w:t>
      </w:r>
      <w:r w:rsidRPr="00343453">
        <w:rPr>
          <w:lang w:eastAsia="ar-SA"/>
        </w:rPr>
        <w:t>. Чернов</w:t>
      </w:r>
    </w:p>
    <w:p w:rsidR="00A67671" w:rsidRPr="00343453" w:rsidRDefault="00A67671" w:rsidP="00A67671">
      <w:pPr>
        <w:widowControl w:val="0"/>
        <w:jc w:val="both"/>
        <w:rPr>
          <w:lang w:eastAsia="ar-SA"/>
        </w:rPr>
      </w:pPr>
    </w:p>
    <w:p w:rsidR="00A67671" w:rsidRPr="00343453" w:rsidRDefault="00A67671" w:rsidP="00A67671">
      <w:pPr>
        <w:widowControl w:val="0"/>
        <w:jc w:val="both"/>
        <w:rPr>
          <w:lang w:eastAsia="ar-SA"/>
        </w:rPr>
      </w:pPr>
      <w:r w:rsidRPr="00343453">
        <w:rPr>
          <w:lang w:eastAsia="ar-SA"/>
        </w:rPr>
        <w:t>Главный специалист-экономист                                                                    Е.Г. Шелякова</w:t>
      </w:r>
    </w:p>
    <w:p w:rsidR="00A67671" w:rsidRPr="00343453" w:rsidRDefault="00A67671" w:rsidP="00A67671">
      <w:pPr>
        <w:widowControl w:val="0"/>
        <w:jc w:val="both"/>
        <w:rPr>
          <w:lang w:eastAsia="ar-SA"/>
        </w:rPr>
      </w:pPr>
    </w:p>
    <w:p w:rsidR="00A67671" w:rsidRPr="00343453" w:rsidRDefault="00A67671" w:rsidP="00A67671">
      <w:pPr>
        <w:widowControl w:val="0"/>
        <w:jc w:val="both"/>
        <w:rPr>
          <w:lang w:eastAsia="ar-SA"/>
        </w:rPr>
      </w:pPr>
      <w:r w:rsidRPr="00343453">
        <w:rPr>
          <w:lang w:eastAsia="ar-SA"/>
        </w:rPr>
        <w:t>Инженер-картограф                                                                                         М.Г. Соловьёва</w:t>
      </w:r>
    </w:p>
    <w:p w:rsidR="00A67671" w:rsidRPr="00FD56E9" w:rsidRDefault="00A67671" w:rsidP="00A67671">
      <w:pPr>
        <w:widowControl w:val="0"/>
        <w:rPr>
          <w:b/>
          <w:bCs/>
          <w:sz w:val="23"/>
          <w:szCs w:val="23"/>
        </w:rPr>
      </w:pPr>
    </w:p>
    <w:p w:rsidR="00A67671" w:rsidRDefault="00A67671" w:rsidP="00A67671">
      <w:pPr>
        <w:widowControl w:val="0"/>
        <w:rPr>
          <w:b/>
          <w:bCs/>
          <w:sz w:val="23"/>
          <w:szCs w:val="23"/>
        </w:rPr>
      </w:pPr>
    </w:p>
    <w:p w:rsidR="00A67671" w:rsidRPr="00A67671" w:rsidRDefault="00A67671" w:rsidP="00A67671">
      <w:pPr>
        <w:widowControl w:val="0"/>
        <w:rPr>
          <w:b/>
          <w:bCs/>
          <w:sz w:val="23"/>
          <w:szCs w:val="23"/>
        </w:rPr>
      </w:pPr>
    </w:p>
    <w:p w:rsidR="00A67671" w:rsidRPr="00A67671" w:rsidRDefault="00A67671" w:rsidP="00A67671">
      <w:pPr>
        <w:widowControl w:val="0"/>
        <w:rPr>
          <w:b/>
          <w:bCs/>
          <w:sz w:val="23"/>
          <w:szCs w:val="23"/>
        </w:rPr>
      </w:pPr>
    </w:p>
    <w:p w:rsidR="00A67671" w:rsidRPr="00A67671" w:rsidRDefault="00A67671" w:rsidP="00A67671">
      <w:pPr>
        <w:widowControl w:val="0"/>
        <w:rPr>
          <w:b/>
          <w:bCs/>
          <w:sz w:val="23"/>
          <w:szCs w:val="23"/>
        </w:rPr>
      </w:pPr>
    </w:p>
    <w:p w:rsidR="00A67671" w:rsidRPr="00A67671" w:rsidRDefault="00A67671" w:rsidP="00A67671">
      <w:pPr>
        <w:widowControl w:val="0"/>
        <w:rPr>
          <w:b/>
          <w:bCs/>
          <w:sz w:val="23"/>
          <w:szCs w:val="23"/>
        </w:rPr>
      </w:pPr>
    </w:p>
    <w:p w:rsidR="00A67671" w:rsidRPr="00A67671" w:rsidRDefault="00A67671" w:rsidP="00A67671">
      <w:pPr>
        <w:widowControl w:val="0"/>
        <w:spacing w:after="200" w:line="276" w:lineRule="auto"/>
        <w:jc w:val="center"/>
        <w:rPr>
          <w:b/>
          <w:bCs/>
          <w:kern w:val="2"/>
          <w:lang w:eastAsia="en-US"/>
        </w:rPr>
      </w:pPr>
      <w:r w:rsidRPr="002304B4">
        <w:rPr>
          <w:b/>
          <w:bCs/>
          <w:kern w:val="2"/>
          <w:lang w:eastAsia="en-US"/>
        </w:rPr>
        <w:t>Курск 2018 г.</w:t>
      </w:r>
    </w:p>
    <w:p w:rsidR="00A67671" w:rsidRDefault="00A67671" w:rsidP="00A67671">
      <w:pPr>
        <w:jc w:val="center"/>
        <w:rPr>
          <w:sz w:val="23"/>
          <w:szCs w:val="23"/>
        </w:rPr>
      </w:pPr>
    </w:p>
    <w:p w:rsidR="00A67671" w:rsidRDefault="00A67671" w:rsidP="00A67671">
      <w:pPr>
        <w:jc w:val="center"/>
        <w:rPr>
          <w:sz w:val="23"/>
          <w:szCs w:val="23"/>
        </w:rPr>
      </w:pPr>
    </w:p>
    <w:p w:rsidR="00A67671" w:rsidRPr="00B738B2" w:rsidRDefault="00A67671" w:rsidP="00A67671">
      <w:pPr>
        <w:widowControl w:val="0"/>
        <w:spacing w:after="200" w:line="276" w:lineRule="auto"/>
        <w:jc w:val="center"/>
        <w:rPr>
          <w:kern w:val="2"/>
          <w:sz w:val="28"/>
          <w:szCs w:val="28"/>
          <w:lang w:eastAsia="en-US"/>
        </w:rPr>
      </w:pPr>
      <w:r w:rsidRPr="00B738B2">
        <w:rPr>
          <w:kern w:val="2"/>
          <w:sz w:val="28"/>
          <w:szCs w:val="28"/>
          <w:lang w:eastAsia="en-US"/>
        </w:rPr>
        <w:t>АВТОРСКИЙ КОЛЛЕКТИВ</w:t>
      </w:r>
    </w:p>
    <w:p w:rsidR="00A67671" w:rsidRDefault="00A67671" w:rsidP="00A67671">
      <w:pPr>
        <w:widowControl w:val="0"/>
        <w:jc w:val="center"/>
        <w:rPr>
          <w:sz w:val="23"/>
          <w:szCs w:val="23"/>
        </w:rPr>
      </w:pPr>
    </w:p>
    <w:p w:rsidR="00A67671" w:rsidRPr="009868D4" w:rsidRDefault="00A67671" w:rsidP="00A67671">
      <w:pPr>
        <w:widowControl w:val="0"/>
        <w:jc w:val="center"/>
      </w:pPr>
    </w:p>
    <w:p w:rsidR="00A67671" w:rsidRPr="00B738B2" w:rsidRDefault="00A67671" w:rsidP="00A67671">
      <w:pPr>
        <w:spacing w:line="360" w:lineRule="auto"/>
        <w:ind w:right="-2"/>
        <w:jc w:val="center"/>
        <w:rPr>
          <w:lang w:eastAsia="ar-SA"/>
        </w:rPr>
      </w:pPr>
      <w:r w:rsidRPr="00B738B2">
        <w:rPr>
          <w:lang w:eastAsia="ar-SA"/>
        </w:rPr>
        <w:t>Генеральный план муниципального образования «Камышинский сельсовет» Курского района Курской области разработан коллективом специалистов в составе:</w:t>
      </w:r>
    </w:p>
    <w:p w:rsidR="00A67671" w:rsidRPr="00B738B2" w:rsidRDefault="00A67671" w:rsidP="00A67671">
      <w:pPr>
        <w:spacing w:line="360" w:lineRule="auto"/>
        <w:ind w:right="-2"/>
        <w:jc w:val="center"/>
        <w:rPr>
          <w:lang w:eastAsia="ar-SA"/>
        </w:rPr>
      </w:pPr>
    </w:p>
    <w:p w:rsidR="00A67671" w:rsidRPr="00B738B2" w:rsidRDefault="00A67671" w:rsidP="00A67671">
      <w:pPr>
        <w:spacing w:line="360" w:lineRule="auto"/>
        <w:ind w:right="-2"/>
        <w:jc w:val="center"/>
        <w:rPr>
          <w:lang w:eastAsia="ar-SA"/>
        </w:rPr>
      </w:pPr>
    </w:p>
    <w:p w:rsidR="00A67671" w:rsidRPr="00B738B2" w:rsidRDefault="00A67671" w:rsidP="00A67671">
      <w:pPr>
        <w:spacing w:line="360" w:lineRule="auto"/>
        <w:ind w:right="-2"/>
        <w:rPr>
          <w:lang w:eastAsia="ar-SA"/>
        </w:rPr>
      </w:pPr>
      <w:r w:rsidRPr="00B738B2">
        <w:rPr>
          <w:lang w:eastAsia="ar-SA"/>
        </w:rPr>
        <w:t>1. Чернов М.К., директор ООО «Архитектурное бюро», член Союза архитекторов России;</w:t>
      </w:r>
    </w:p>
    <w:p w:rsidR="00A67671" w:rsidRPr="00B738B2" w:rsidRDefault="00A67671" w:rsidP="00A67671">
      <w:pPr>
        <w:spacing w:line="360" w:lineRule="auto"/>
        <w:ind w:right="-2"/>
        <w:rPr>
          <w:lang w:eastAsia="ar-SA"/>
        </w:rPr>
      </w:pPr>
      <w:r w:rsidRPr="00B738B2">
        <w:rPr>
          <w:lang w:eastAsia="ar-SA"/>
        </w:rPr>
        <w:t>2. Чернов К.М., главный архитектор ООО «Архитектурное бюро»;</w:t>
      </w:r>
    </w:p>
    <w:p w:rsidR="00A67671" w:rsidRPr="00B738B2" w:rsidRDefault="00A67671" w:rsidP="00A67671">
      <w:pPr>
        <w:spacing w:line="360" w:lineRule="auto"/>
        <w:ind w:right="-2"/>
        <w:rPr>
          <w:lang w:eastAsia="ar-SA"/>
        </w:rPr>
      </w:pPr>
      <w:r w:rsidRPr="00B738B2">
        <w:rPr>
          <w:lang w:eastAsia="ar-SA"/>
        </w:rPr>
        <w:t>3. Шелякова Е.Г., экономист;</w:t>
      </w:r>
    </w:p>
    <w:p w:rsidR="00A67671" w:rsidRPr="00B738B2" w:rsidRDefault="00A67671" w:rsidP="00A67671">
      <w:pPr>
        <w:spacing w:line="360" w:lineRule="auto"/>
        <w:ind w:right="-2"/>
        <w:rPr>
          <w:lang w:eastAsia="ar-SA"/>
        </w:rPr>
      </w:pPr>
      <w:r w:rsidRPr="00B738B2">
        <w:rPr>
          <w:lang w:eastAsia="ar-SA"/>
        </w:rPr>
        <w:t>4. Соловьёва М.Г., инженер – картограф.</w:t>
      </w:r>
    </w:p>
    <w:p w:rsid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Pr="00A67671" w:rsidRDefault="00A67671" w:rsidP="00A67671">
      <w:pPr>
        <w:jc w:val="center"/>
        <w:rPr>
          <w:sz w:val="23"/>
          <w:szCs w:val="23"/>
        </w:rPr>
      </w:pPr>
    </w:p>
    <w:p w:rsidR="00A67671" w:rsidRDefault="00A67671" w:rsidP="00A67671">
      <w:pPr>
        <w:jc w:val="center"/>
        <w:rPr>
          <w:b/>
          <w:bCs/>
        </w:rPr>
      </w:pPr>
      <w:r>
        <w:rPr>
          <w:b/>
          <w:bCs/>
          <w:sz w:val="28"/>
          <w:szCs w:val="28"/>
        </w:rPr>
        <w:t xml:space="preserve">СОСТАВ ПРОЕКТА </w:t>
      </w:r>
    </w:p>
    <w:p w:rsidR="00A67671" w:rsidRDefault="00A67671" w:rsidP="00A67671">
      <w:pPr>
        <w:jc w:val="center"/>
      </w:pPr>
      <w:r>
        <w:rPr>
          <w:b/>
          <w:bCs/>
        </w:rPr>
        <w:t xml:space="preserve"> </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50"/>
        <w:gridCol w:w="3750"/>
        <w:gridCol w:w="1755"/>
        <w:gridCol w:w="1710"/>
        <w:gridCol w:w="1756"/>
      </w:tblGrid>
      <w:tr w:rsidR="00A67671" w:rsidTr="00A95D9D">
        <w:trPr>
          <w:tblHeader/>
        </w:trPr>
        <w:tc>
          <w:tcPr>
            <w:tcW w:w="750" w:type="dxa"/>
            <w:tcBorders>
              <w:top w:val="single" w:sz="1" w:space="0" w:color="000000"/>
              <w:left w:val="single" w:sz="1" w:space="0" w:color="000000"/>
              <w:bottom w:val="single" w:sz="1" w:space="0" w:color="000000"/>
            </w:tcBorders>
            <w:shd w:val="clear" w:color="auto" w:fill="auto"/>
          </w:tcPr>
          <w:p w:rsidR="00A67671" w:rsidRDefault="00A67671" w:rsidP="00A95D9D">
            <w:pPr>
              <w:pStyle w:val="afff1"/>
              <w:snapToGrid w:val="0"/>
              <w:rPr>
                <w:sz w:val="24"/>
                <w:szCs w:val="24"/>
              </w:rPr>
            </w:pPr>
            <w:r>
              <w:rPr>
                <w:sz w:val="24"/>
                <w:szCs w:val="24"/>
              </w:rPr>
              <w:t>№</w:t>
            </w:r>
          </w:p>
          <w:p w:rsidR="00A67671" w:rsidRDefault="00A67671" w:rsidP="00A95D9D">
            <w:pPr>
              <w:pStyle w:val="afff1"/>
              <w:rPr>
                <w:sz w:val="24"/>
                <w:szCs w:val="24"/>
              </w:rPr>
            </w:pPr>
            <w:proofErr w:type="gramStart"/>
            <w:r>
              <w:rPr>
                <w:sz w:val="24"/>
                <w:szCs w:val="24"/>
              </w:rPr>
              <w:t>п</w:t>
            </w:r>
            <w:proofErr w:type="gramEnd"/>
            <w:r>
              <w:rPr>
                <w:sz w:val="24"/>
                <w:szCs w:val="24"/>
              </w:rPr>
              <w:t>/п</w:t>
            </w:r>
          </w:p>
        </w:tc>
        <w:tc>
          <w:tcPr>
            <w:tcW w:w="3750" w:type="dxa"/>
            <w:tcBorders>
              <w:top w:val="single" w:sz="1" w:space="0" w:color="000000"/>
              <w:left w:val="single" w:sz="1" w:space="0" w:color="000000"/>
              <w:bottom w:val="single" w:sz="1" w:space="0" w:color="000000"/>
            </w:tcBorders>
            <w:shd w:val="clear" w:color="auto" w:fill="auto"/>
          </w:tcPr>
          <w:p w:rsidR="00A67671" w:rsidRDefault="00A67671" w:rsidP="00A95D9D">
            <w:pPr>
              <w:pStyle w:val="afff1"/>
              <w:snapToGrid w:val="0"/>
              <w:rPr>
                <w:sz w:val="24"/>
                <w:szCs w:val="24"/>
              </w:rPr>
            </w:pPr>
            <w:r>
              <w:rPr>
                <w:sz w:val="24"/>
                <w:szCs w:val="24"/>
              </w:rPr>
              <w:t>Наименование</w:t>
            </w:r>
          </w:p>
          <w:p w:rsidR="00A67671" w:rsidRDefault="00A67671" w:rsidP="00A95D9D">
            <w:pPr>
              <w:pStyle w:val="afff1"/>
              <w:rPr>
                <w:sz w:val="24"/>
                <w:szCs w:val="24"/>
              </w:rPr>
            </w:pPr>
          </w:p>
          <w:p w:rsidR="00A67671" w:rsidRDefault="00A67671" w:rsidP="00A95D9D">
            <w:pPr>
              <w:pStyle w:val="afff1"/>
              <w:rPr>
                <w:sz w:val="24"/>
                <w:szCs w:val="24"/>
              </w:rPr>
            </w:pPr>
          </w:p>
        </w:tc>
        <w:tc>
          <w:tcPr>
            <w:tcW w:w="1755" w:type="dxa"/>
            <w:tcBorders>
              <w:top w:val="single" w:sz="1" w:space="0" w:color="000000"/>
              <w:left w:val="single" w:sz="1" w:space="0" w:color="000000"/>
              <w:bottom w:val="single" w:sz="1" w:space="0" w:color="000000"/>
            </w:tcBorders>
            <w:shd w:val="clear" w:color="auto" w:fill="auto"/>
          </w:tcPr>
          <w:p w:rsidR="00A67671" w:rsidRDefault="00A67671" w:rsidP="00A95D9D">
            <w:pPr>
              <w:pStyle w:val="afff1"/>
              <w:snapToGrid w:val="0"/>
              <w:rPr>
                <w:sz w:val="24"/>
                <w:szCs w:val="24"/>
              </w:rPr>
            </w:pPr>
            <w:r>
              <w:rPr>
                <w:sz w:val="24"/>
                <w:szCs w:val="24"/>
              </w:rPr>
              <w:t>Материал</w:t>
            </w:r>
          </w:p>
          <w:p w:rsidR="00A67671" w:rsidRDefault="00A67671" w:rsidP="00A95D9D">
            <w:pPr>
              <w:pStyle w:val="afff1"/>
              <w:rPr>
                <w:sz w:val="24"/>
                <w:szCs w:val="24"/>
              </w:rPr>
            </w:pPr>
            <w:r>
              <w:rPr>
                <w:sz w:val="24"/>
                <w:szCs w:val="24"/>
              </w:rPr>
              <w:t>использования</w:t>
            </w:r>
          </w:p>
        </w:tc>
        <w:tc>
          <w:tcPr>
            <w:tcW w:w="1710" w:type="dxa"/>
            <w:tcBorders>
              <w:top w:val="single" w:sz="1" w:space="0" w:color="000000"/>
              <w:left w:val="single" w:sz="1" w:space="0" w:color="000000"/>
              <w:bottom w:val="single" w:sz="1" w:space="0" w:color="000000"/>
            </w:tcBorders>
            <w:shd w:val="clear" w:color="auto" w:fill="auto"/>
          </w:tcPr>
          <w:p w:rsidR="00A67671" w:rsidRDefault="00A67671" w:rsidP="00A95D9D">
            <w:pPr>
              <w:pStyle w:val="afff1"/>
              <w:snapToGrid w:val="0"/>
              <w:rPr>
                <w:sz w:val="24"/>
                <w:szCs w:val="24"/>
              </w:rPr>
            </w:pPr>
            <w:r>
              <w:rPr>
                <w:sz w:val="24"/>
                <w:szCs w:val="24"/>
              </w:rPr>
              <w:t>Количество</w:t>
            </w:r>
          </w:p>
          <w:p w:rsidR="00A67671" w:rsidRDefault="00A67671" w:rsidP="00A95D9D">
            <w:pPr>
              <w:pStyle w:val="afff1"/>
              <w:rPr>
                <w:sz w:val="24"/>
                <w:szCs w:val="24"/>
              </w:rPr>
            </w:pPr>
            <w:r>
              <w:rPr>
                <w:sz w:val="24"/>
                <w:szCs w:val="24"/>
              </w:rPr>
              <w:t>экземпляров</w:t>
            </w:r>
          </w:p>
        </w:tc>
        <w:tc>
          <w:tcPr>
            <w:tcW w:w="1756" w:type="dxa"/>
            <w:tcBorders>
              <w:top w:val="single" w:sz="1" w:space="0" w:color="000000"/>
              <w:left w:val="single" w:sz="1" w:space="0" w:color="000000"/>
              <w:bottom w:val="single" w:sz="1" w:space="0" w:color="000000"/>
              <w:right w:val="single" w:sz="1" w:space="0" w:color="000000"/>
            </w:tcBorders>
            <w:shd w:val="clear" w:color="auto" w:fill="auto"/>
          </w:tcPr>
          <w:p w:rsidR="00A67671" w:rsidRDefault="00A67671" w:rsidP="00A95D9D">
            <w:pPr>
              <w:pStyle w:val="afff1"/>
              <w:snapToGrid w:val="0"/>
            </w:pPr>
            <w:r>
              <w:rPr>
                <w:sz w:val="24"/>
                <w:szCs w:val="24"/>
              </w:rPr>
              <w:t>Секретность</w:t>
            </w:r>
          </w:p>
        </w:tc>
      </w:tr>
      <w:tr w:rsidR="00A67671" w:rsidTr="00A95D9D">
        <w:tc>
          <w:tcPr>
            <w:tcW w:w="750" w:type="dxa"/>
            <w:tcBorders>
              <w:left w:val="single" w:sz="1" w:space="0" w:color="000000"/>
              <w:bottom w:val="single" w:sz="1" w:space="0" w:color="000000"/>
            </w:tcBorders>
            <w:shd w:val="clear" w:color="auto" w:fill="auto"/>
          </w:tcPr>
          <w:p w:rsidR="00A67671" w:rsidRDefault="00A67671" w:rsidP="00A95D9D">
            <w:pPr>
              <w:pStyle w:val="afff0"/>
              <w:snapToGrid w:val="0"/>
              <w:jc w:val="center"/>
              <w:rPr>
                <w:b/>
                <w:bCs/>
              </w:rPr>
            </w:pPr>
            <w:r>
              <w:rPr>
                <w:b/>
                <w:bCs/>
              </w:rPr>
              <w:t>1</w:t>
            </w:r>
          </w:p>
        </w:tc>
        <w:tc>
          <w:tcPr>
            <w:tcW w:w="3750" w:type="dxa"/>
            <w:tcBorders>
              <w:left w:val="single" w:sz="1" w:space="0" w:color="000000"/>
              <w:bottom w:val="single" w:sz="1" w:space="0" w:color="000000"/>
            </w:tcBorders>
            <w:shd w:val="clear" w:color="auto" w:fill="auto"/>
          </w:tcPr>
          <w:p w:rsidR="00A67671" w:rsidRDefault="00A67671" w:rsidP="00A95D9D">
            <w:pPr>
              <w:pStyle w:val="afff0"/>
              <w:snapToGrid w:val="0"/>
              <w:jc w:val="center"/>
              <w:rPr>
                <w:b/>
                <w:bCs/>
              </w:rPr>
            </w:pPr>
            <w:r>
              <w:rPr>
                <w:b/>
                <w:bCs/>
              </w:rPr>
              <w:t>2</w:t>
            </w:r>
          </w:p>
        </w:tc>
        <w:tc>
          <w:tcPr>
            <w:tcW w:w="1755" w:type="dxa"/>
            <w:tcBorders>
              <w:left w:val="single" w:sz="1" w:space="0" w:color="000000"/>
              <w:bottom w:val="single" w:sz="1" w:space="0" w:color="000000"/>
            </w:tcBorders>
            <w:shd w:val="clear" w:color="auto" w:fill="auto"/>
          </w:tcPr>
          <w:p w:rsidR="00A67671" w:rsidRDefault="00A67671" w:rsidP="00A95D9D">
            <w:pPr>
              <w:pStyle w:val="afff0"/>
              <w:snapToGrid w:val="0"/>
              <w:jc w:val="center"/>
              <w:rPr>
                <w:b/>
                <w:bCs/>
              </w:rPr>
            </w:pPr>
            <w:r>
              <w:rPr>
                <w:b/>
                <w:bCs/>
              </w:rPr>
              <w:t>3</w:t>
            </w:r>
          </w:p>
        </w:tc>
        <w:tc>
          <w:tcPr>
            <w:tcW w:w="1710" w:type="dxa"/>
            <w:tcBorders>
              <w:left w:val="single" w:sz="1" w:space="0" w:color="000000"/>
              <w:bottom w:val="single" w:sz="1" w:space="0" w:color="000000"/>
            </w:tcBorders>
            <w:shd w:val="clear" w:color="auto" w:fill="auto"/>
          </w:tcPr>
          <w:p w:rsidR="00A67671" w:rsidRDefault="00A67671" w:rsidP="00A95D9D">
            <w:pPr>
              <w:pStyle w:val="afff0"/>
              <w:snapToGrid w:val="0"/>
              <w:jc w:val="center"/>
              <w:rPr>
                <w:b/>
                <w:bCs/>
              </w:rPr>
            </w:pPr>
            <w:r>
              <w:rPr>
                <w:b/>
                <w:bCs/>
              </w:rPr>
              <w:t>4</w:t>
            </w:r>
          </w:p>
        </w:tc>
        <w:tc>
          <w:tcPr>
            <w:tcW w:w="1756" w:type="dxa"/>
            <w:tcBorders>
              <w:left w:val="single" w:sz="1" w:space="0" w:color="000000"/>
              <w:bottom w:val="single" w:sz="1" w:space="0" w:color="000000"/>
              <w:right w:val="single" w:sz="1" w:space="0" w:color="000000"/>
            </w:tcBorders>
            <w:shd w:val="clear" w:color="auto" w:fill="auto"/>
          </w:tcPr>
          <w:p w:rsidR="00A67671" w:rsidRDefault="00A67671" w:rsidP="00A95D9D">
            <w:pPr>
              <w:pStyle w:val="afff0"/>
              <w:snapToGrid w:val="0"/>
              <w:jc w:val="center"/>
              <w:rPr>
                <w:b/>
                <w:bCs/>
                <w:sz w:val="28"/>
                <w:szCs w:val="28"/>
              </w:rPr>
            </w:pPr>
            <w:r>
              <w:rPr>
                <w:b/>
                <w:bCs/>
              </w:rPr>
              <w:t>5</w:t>
            </w:r>
          </w:p>
        </w:tc>
      </w:tr>
      <w:tr w:rsidR="00A67671" w:rsidTr="00A95D9D">
        <w:tc>
          <w:tcPr>
            <w:tcW w:w="750" w:type="dxa"/>
            <w:tcBorders>
              <w:left w:val="single" w:sz="1" w:space="0" w:color="000000"/>
              <w:bottom w:val="single" w:sz="1" w:space="0" w:color="000000"/>
            </w:tcBorders>
            <w:shd w:val="clear" w:color="auto" w:fill="auto"/>
          </w:tcPr>
          <w:p w:rsidR="00A67671" w:rsidRDefault="00A67671" w:rsidP="00A95D9D">
            <w:pPr>
              <w:pStyle w:val="afff0"/>
              <w:snapToGrid w:val="0"/>
              <w:rPr>
                <w:sz w:val="24"/>
                <w:szCs w:val="24"/>
              </w:rPr>
            </w:pPr>
            <w:r>
              <w:rPr>
                <w:b/>
                <w:bCs/>
                <w:sz w:val="28"/>
                <w:szCs w:val="28"/>
              </w:rPr>
              <w:t>1</w:t>
            </w:r>
          </w:p>
        </w:tc>
        <w:tc>
          <w:tcPr>
            <w:tcW w:w="3750" w:type="dxa"/>
            <w:tcBorders>
              <w:left w:val="single" w:sz="1" w:space="0" w:color="000000"/>
              <w:bottom w:val="single" w:sz="1" w:space="0" w:color="000000"/>
            </w:tcBorders>
            <w:shd w:val="clear" w:color="auto" w:fill="auto"/>
          </w:tcPr>
          <w:p w:rsidR="00A67671" w:rsidRDefault="00A67671" w:rsidP="00A95D9D">
            <w:pPr>
              <w:pStyle w:val="afff0"/>
              <w:snapToGrid w:val="0"/>
              <w:rPr>
                <w:sz w:val="24"/>
                <w:szCs w:val="24"/>
              </w:rPr>
            </w:pPr>
            <w:r>
              <w:rPr>
                <w:sz w:val="24"/>
                <w:szCs w:val="24"/>
              </w:rPr>
              <w:t>Пояснительная записка</w:t>
            </w:r>
            <w:proofErr w:type="gramStart"/>
            <w:r>
              <w:rPr>
                <w:sz w:val="24"/>
                <w:szCs w:val="24"/>
              </w:rPr>
              <w:t>.Т</w:t>
            </w:r>
            <w:proofErr w:type="gramEnd"/>
            <w:r>
              <w:rPr>
                <w:sz w:val="24"/>
                <w:szCs w:val="24"/>
              </w:rPr>
              <w:t xml:space="preserve">ом </w:t>
            </w:r>
            <w:r>
              <w:rPr>
                <w:sz w:val="24"/>
                <w:szCs w:val="24"/>
                <w:lang w:val="en-US"/>
              </w:rPr>
              <w:t>I</w:t>
            </w:r>
          </w:p>
        </w:tc>
        <w:tc>
          <w:tcPr>
            <w:tcW w:w="1755" w:type="dxa"/>
            <w:tcBorders>
              <w:left w:val="single" w:sz="1" w:space="0" w:color="000000"/>
              <w:bottom w:val="single" w:sz="1" w:space="0" w:color="000000"/>
            </w:tcBorders>
            <w:shd w:val="clear" w:color="auto" w:fill="auto"/>
          </w:tcPr>
          <w:p w:rsidR="00A67671" w:rsidRDefault="00A67671" w:rsidP="00A95D9D">
            <w:pPr>
              <w:pStyle w:val="afff0"/>
              <w:snapToGrid w:val="0"/>
              <w:rPr>
                <w:sz w:val="24"/>
                <w:szCs w:val="24"/>
              </w:rPr>
            </w:pPr>
            <w:r>
              <w:rPr>
                <w:sz w:val="24"/>
                <w:szCs w:val="24"/>
              </w:rPr>
              <w:t>Переплет</w:t>
            </w:r>
          </w:p>
        </w:tc>
        <w:tc>
          <w:tcPr>
            <w:tcW w:w="1710" w:type="dxa"/>
            <w:tcBorders>
              <w:left w:val="single" w:sz="1" w:space="0" w:color="000000"/>
              <w:bottom w:val="single" w:sz="1" w:space="0" w:color="000000"/>
            </w:tcBorders>
            <w:shd w:val="clear" w:color="auto" w:fill="auto"/>
          </w:tcPr>
          <w:p w:rsidR="00A67671" w:rsidRDefault="00A67671" w:rsidP="00A95D9D">
            <w:pPr>
              <w:pStyle w:val="afff0"/>
              <w:snapToGrid w:val="0"/>
              <w:jc w:val="center"/>
            </w:pPr>
            <w:r>
              <w:rPr>
                <w:sz w:val="24"/>
                <w:szCs w:val="24"/>
              </w:rPr>
              <w:t>2</w:t>
            </w:r>
          </w:p>
        </w:tc>
        <w:tc>
          <w:tcPr>
            <w:tcW w:w="1756" w:type="dxa"/>
            <w:tcBorders>
              <w:left w:val="single" w:sz="1" w:space="0" w:color="000000"/>
              <w:bottom w:val="single" w:sz="1" w:space="0" w:color="000000"/>
              <w:right w:val="single" w:sz="1" w:space="0" w:color="000000"/>
            </w:tcBorders>
            <w:shd w:val="clear" w:color="auto" w:fill="auto"/>
          </w:tcPr>
          <w:p w:rsidR="00A67671" w:rsidRDefault="00A67671" w:rsidP="00A95D9D">
            <w:pPr>
              <w:pStyle w:val="afff0"/>
              <w:snapToGrid w:val="0"/>
              <w:rPr>
                <w:b/>
                <w:bCs/>
                <w:sz w:val="28"/>
                <w:szCs w:val="28"/>
              </w:rPr>
            </w:pPr>
            <w:r>
              <w:t xml:space="preserve">          </w:t>
            </w:r>
            <w:r>
              <w:rPr>
                <w:sz w:val="24"/>
                <w:szCs w:val="24"/>
              </w:rPr>
              <w:t xml:space="preserve"> Дсп</w:t>
            </w:r>
          </w:p>
        </w:tc>
      </w:tr>
      <w:tr w:rsidR="00A67671" w:rsidTr="00A95D9D">
        <w:tc>
          <w:tcPr>
            <w:tcW w:w="750" w:type="dxa"/>
            <w:tcBorders>
              <w:left w:val="single" w:sz="1" w:space="0" w:color="000000"/>
              <w:bottom w:val="single" w:sz="1" w:space="0" w:color="000000"/>
            </w:tcBorders>
            <w:shd w:val="clear" w:color="auto" w:fill="auto"/>
          </w:tcPr>
          <w:p w:rsidR="00A67671" w:rsidRDefault="00A67671" w:rsidP="00A95D9D">
            <w:pPr>
              <w:pStyle w:val="afff0"/>
              <w:snapToGrid w:val="0"/>
              <w:rPr>
                <w:sz w:val="24"/>
                <w:szCs w:val="24"/>
              </w:rPr>
            </w:pPr>
            <w:r>
              <w:rPr>
                <w:b/>
                <w:bCs/>
                <w:sz w:val="28"/>
                <w:szCs w:val="28"/>
              </w:rPr>
              <w:t>2</w:t>
            </w:r>
          </w:p>
        </w:tc>
        <w:tc>
          <w:tcPr>
            <w:tcW w:w="3750" w:type="dxa"/>
            <w:tcBorders>
              <w:left w:val="single" w:sz="1" w:space="0" w:color="000000"/>
              <w:bottom w:val="single" w:sz="1" w:space="0" w:color="000000"/>
            </w:tcBorders>
            <w:shd w:val="clear" w:color="auto" w:fill="auto"/>
          </w:tcPr>
          <w:p w:rsidR="00A67671" w:rsidRDefault="00A67671" w:rsidP="00A95D9D">
            <w:pPr>
              <w:pStyle w:val="afff0"/>
              <w:snapToGrid w:val="0"/>
              <w:rPr>
                <w:sz w:val="24"/>
                <w:szCs w:val="24"/>
              </w:rPr>
            </w:pPr>
            <w:r>
              <w:rPr>
                <w:sz w:val="24"/>
                <w:szCs w:val="24"/>
              </w:rPr>
              <w:t>Пояснительная записка</w:t>
            </w:r>
            <w:proofErr w:type="gramStart"/>
            <w:r>
              <w:rPr>
                <w:sz w:val="24"/>
                <w:szCs w:val="24"/>
              </w:rPr>
              <w:t>.Т</w:t>
            </w:r>
            <w:proofErr w:type="gramEnd"/>
            <w:r>
              <w:rPr>
                <w:sz w:val="24"/>
                <w:szCs w:val="24"/>
              </w:rPr>
              <w:t xml:space="preserve">ом </w:t>
            </w:r>
            <w:r>
              <w:rPr>
                <w:sz w:val="24"/>
                <w:szCs w:val="24"/>
                <w:lang w:val="en-US"/>
              </w:rPr>
              <w:t>II</w:t>
            </w:r>
          </w:p>
        </w:tc>
        <w:tc>
          <w:tcPr>
            <w:tcW w:w="1755" w:type="dxa"/>
            <w:tcBorders>
              <w:left w:val="single" w:sz="1" w:space="0" w:color="000000"/>
              <w:bottom w:val="single" w:sz="1" w:space="0" w:color="000000"/>
            </w:tcBorders>
            <w:shd w:val="clear" w:color="auto" w:fill="auto"/>
          </w:tcPr>
          <w:p w:rsidR="00A67671" w:rsidRDefault="00A67671" w:rsidP="00A95D9D">
            <w:pPr>
              <w:pStyle w:val="afff0"/>
              <w:snapToGrid w:val="0"/>
              <w:rPr>
                <w:sz w:val="24"/>
                <w:szCs w:val="24"/>
              </w:rPr>
            </w:pPr>
            <w:r>
              <w:rPr>
                <w:sz w:val="24"/>
                <w:szCs w:val="24"/>
              </w:rPr>
              <w:t>Переплет</w:t>
            </w:r>
          </w:p>
        </w:tc>
        <w:tc>
          <w:tcPr>
            <w:tcW w:w="1710" w:type="dxa"/>
            <w:tcBorders>
              <w:left w:val="single" w:sz="1" w:space="0" w:color="000000"/>
              <w:bottom w:val="single" w:sz="1" w:space="0" w:color="000000"/>
            </w:tcBorders>
            <w:shd w:val="clear" w:color="auto" w:fill="auto"/>
          </w:tcPr>
          <w:p w:rsidR="00A67671" w:rsidRDefault="00A67671" w:rsidP="00A95D9D">
            <w:pPr>
              <w:pStyle w:val="afff0"/>
              <w:snapToGrid w:val="0"/>
              <w:jc w:val="center"/>
            </w:pPr>
            <w:r>
              <w:rPr>
                <w:sz w:val="24"/>
                <w:szCs w:val="24"/>
              </w:rPr>
              <w:t>2</w:t>
            </w:r>
          </w:p>
        </w:tc>
        <w:tc>
          <w:tcPr>
            <w:tcW w:w="1756" w:type="dxa"/>
            <w:tcBorders>
              <w:left w:val="single" w:sz="1" w:space="0" w:color="000000"/>
              <w:bottom w:val="single" w:sz="1" w:space="0" w:color="000000"/>
              <w:right w:val="single" w:sz="1" w:space="0" w:color="000000"/>
            </w:tcBorders>
            <w:shd w:val="clear" w:color="auto" w:fill="auto"/>
          </w:tcPr>
          <w:p w:rsidR="00A67671" w:rsidRDefault="00A67671" w:rsidP="00A95D9D">
            <w:pPr>
              <w:pStyle w:val="afff0"/>
              <w:snapToGrid w:val="0"/>
              <w:rPr>
                <w:b/>
                <w:bCs/>
                <w:sz w:val="28"/>
                <w:szCs w:val="28"/>
              </w:rPr>
            </w:pPr>
            <w:r>
              <w:t xml:space="preserve">          </w:t>
            </w:r>
            <w:r>
              <w:rPr>
                <w:sz w:val="24"/>
                <w:szCs w:val="24"/>
              </w:rPr>
              <w:t xml:space="preserve"> Дсп</w:t>
            </w:r>
          </w:p>
        </w:tc>
      </w:tr>
      <w:tr w:rsidR="00A67671" w:rsidTr="00A95D9D">
        <w:tc>
          <w:tcPr>
            <w:tcW w:w="750" w:type="dxa"/>
            <w:tcBorders>
              <w:left w:val="single" w:sz="1" w:space="0" w:color="000000"/>
              <w:bottom w:val="single" w:sz="1" w:space="0" w:color="000000"/>
            </w:tcBorders>
            <w:shd w:val="clear" w:color="auto" w:fill="auto"/>
          </w:tcPr>
          <w:p w:rsidR="00A67671" w:rsidRDefault="00A67671" w:rsidP="00A95D9D">
            <w:pPr>
              <w:pStyle w:val="afff0"/>
              <w:snapToGrid w:val="0"/>
              <w:rPr>
                <w:sz w:val="24"/>
                <w:szCs w:val="24"/>
              </w:rPr>
            </w:pPr>
            <w:r>
              <w:rPr>
                <w:b/>
                <w:bCs/>
                <w:sz w:val="28"/>
                <w:szCs w:val="28"/>
              </w:rPr>
              <w:t>3</w:t>
            </w:r>
          </w:p>
        </w:tc>
        <w:tc>
          <w:tcPr>
            <w:tcW w:w="3750" w:type="dxa"/>
            <w:tcBorders>
              <w:left w:val="single" w:sz="1" w:space="0" w:color="000000"/>
              <w:bottom w:val="single" w:sz="1" w:space="0" w:color="000000"/>
            </w:tcBorders>
            <w:shd w:val="clear" w:color="auto" w:fill="auto"/>
          </w:tcPr>
          <w:p w:rsidR="00A67671" w:rsidRDefault="00A67671" w:rsidP="00A95D9D">
            <w:pPr>
              <w:pStyle w:val="afff0"/>
              <w:snapToGrid w:val="0"/>
              <w:rPr>
                <w:sz w:val="24"/>
                <w:szCs w:val="24"/>
              </w:rPr>
            </w:pPr>
            <w:r>
              <w:rPr>
                <w:sz w:val="24"/>
                <w:szCs w:val="24"/>
              </w:rPr>
              <w:t>Пояснительная записка</w:t>
            </w:r>
            <w:proofErr w:type="gramStart"/>
            <w:r>
              <w:rPr>
                <w:sz w:val="24"/>
                <w:szCs w:val="24"/>
              </w:rPr>
              <w:t>.Т</w:t>
            </w:r>
            <w:proofErr w:type="gramEnd"/>
            <w:r>
              <w:rPr>
                <w:sz w:val="24"/>
                <w:szCs w:val="24"/>
              </w:rPr>
              <w:t xml:space="preserve">ом </w:t>
            </w:r>
            <w:r>
              <w:rPr>
                <w:sz w:val="24"/>
                <w:szCs w:val="24"/>
                <w:lang w:val="en-US"/>
              </w:rPr>
              <w:t>III</w:t>
            </w:r>
          </w:p>
        </w:tc>
        <w:tc>
          <w:tcPr>
            <w:tcW w:w="1755" w:type="dxa"/>
            <w:tcBorders>
              <w:left w:val="single" w:sz="1" w:space="0" w:color="000000"/>
              <w:bottom w:val="single" w:sz="1" w:space="0" w:color="000000"/>
            </w:tcBorders>
            <w:shd w:val="clear" w:color="auto" w:fill="auto"/>
          </w:tcPr>
          <w:p w:rsidR="00A67671" w:rsidRDefault="00A67671" w:rsidP="00A95D9D">
            <w:pPr>
              <w:pStyle w:val="afff0"/>
              <w:snapToGrid w:val="0"/>
              <w:rPr>
                <w:sz w:val="24"/>
                <w:szCs w:val="24"/>
              </w:rPr>
            </w:pPr>
            <w:r>
              <w:rPr>
                <w:sz w:val="24"/>
                <w:szCs w:val="24"/>
              </w:rPr>
              <w:t>Переплет</w:t>
            </w:r>
          </w:p>
        </w:tc>
        <w:tc>
          <w:tcPr>
            <w:tcW w:w="1710" w:type="dxa"/>
            <w:tcBorders>
              <w:left w:val="single" w:sz="1" w:space="0" w:color="000000"/>
              <w:bottom w:val="single" w:sz="1" w:space="0" w:color="000000"/>
            </w:tcBorders>
            <w:shd w:val="clear" w:color="auto" w:fill="auto"/>
          </w:tcPr>
          <w:p w:rsidR="00A67671" w:rsidRDefault="00A67671" w:rsidP="00A95D9D">
            <w:pPr>
              <w:pStyle w:val="afff0"/>
              <w:snapToGrid w:val="0"/>
              <w:jc w:val="center"/>
            </w:pPr>
            <w:r>
              <w:rPr>
                <w:sz w:val="24"/>
                <w:szCs w:val="24"/>
              </w:rPr>
              <w:t>2</w:t>
            </w:r>
          </w:p>
        </w:tc>
        <w:tc>
          <w:tcPr>
            <w:tcW w:w="1756" w:type="dxa"/>
            <w:tcBorders>
              <w:left w:val="single" w:sz="1" w:space="0" w:color="000000"/>
              <w:bottom w:val="single" w:sz="1" w:space="0" w:color="000000"/>
              <w:right w:val="single" w:sz="1" w:space="0" w:color="000000"/>
            </w:tcBorders>
            <w:shd w:val="clear" w:color="auto" w:fill="auto"/>
          </w:tcPr>
          <w:p w:rsidR="00A67671" w:rsidRDefault="00A67671" w:rsidP="00A95D9D">
            <w:pPr>
              <w:pStyle w:val="afff0"/>
              <w:snapToGrid w:val="0"/>
              <w:rPr>
                <w:b/>
                <w:bCs/>
                <w:sz w:val="28"/>
                <w:szCs w:val="28"/>
                <w:lang w:val="en-US"/>
              </w:rPr>
            </w:pPr>
            <w:r>
              <w:t xml:space="preserve">          </w:t>
            </w:r>
            <w:r>
              <w:rPr>
                <w:sz w:val="24"/>
                <w:szCs w:val="24"/>
              </w:rPr>
              <w:t xml:space="preserve"> Дсп</w:t>
            </w:r>
          </w:p>
        </w:tc>
      </w:tr>
      <w:tr w:rsidR="00A67671" w:rsidTr="00A95D9D">
        <w:tc>
          <w:tcPr>
            <w:tcW w:w="750" w:type="dxa"/>
            <w:tcBorders>
              <w:left w:val="single" w:sz="1" w:space="0" w:color="000000"/>
              <w:bottom w:val="single" w:sz="1" w:space="0" w:color="000000"/>
            </w:tcBorders>
            <w:shd w:val="clear" w:color="auto" w:fill="auto"/>
          </w:tcPr>
          <w:p w:rsidR="00A67671" w:rsidRDefault="00A67671" w:rsidP="00A95D9D">
            <w:pPr>
              <w:pStyle w:val="afff0"/>
              <w:snapToGrid w:val="0"/>
              <w:rPr>
                <w:sz w:val="24"/>
                <w:szCs w:val="24"/>
              </w:rPr>
            </w:pPr>
            <w:r>
              <w:rPr>
                <w:b/>
                <w:bCs/>
                <w:sz w:val="28"/>
                <w:szCs w:val="28"/>
                <w:lang w:val="en-US"/>
              </w:rPr>
              <w:t>4</w:t>
            </w:r>
          </w:p>
        </w:tc>
        <w:tc>
          <w:tcPr>
            <w:tcW w:w="3750" w:type="dxa"/>
            <w:tcBorders>
              <w:left w:val="single" w:sz="1" w:space="0" w:color="000000"/>
              <w:bottom w:val="single" w:sz="1" w:space="0" w:color="000000"/>
            </w:tcBorders>
            <w:shd w:val="clear" w:color="auto" w:fill="auto"/>
          </w:tcPr>
          <w:p w:rsidR="00A67671" w:rsidRDefault="00A67671" w:rsidP="00A95D9D">
            <w:pPr>
              <w:pStyle w:val="afff0"/>
              <w:snapToGrid w:val="0"/>
              <w:rPr>
                <w:sz w:val="24"/>
                <w:szCs w:val="24"/>
              </w:rPr>
            </w:pPr>
            <w:r>
              <w:rPr>
                <w:sz w:val="24"/>
                <w:szCs w:val="24"/>
              </w:rPr>
              <w:t xml:space="preserve">Графические материалы. Том </w:t>
            </w:r>
            <w:r>
              <w:rPr>
                <w:sz w:val="24"/>
                <w:szCs w:val="24"/>
                <w:lang w:val="en-US"/>
              </w:rPr>
              <w:t>IV</w:t>
            </w:r>
          </w:p>
          <w:p w:rsidR="00A67671" w:rsidRDefault="00A67671" w:rsidP="00A95D9D">
            <w:pPr>
              <w:pStyle w:val="afff0"/>
              <w:rPr>
                <w:sz w:val="24"/>
                <w:szCs w:val="24"/>
              </w:rPr>
            </w:pPr>
            <w:r>
              <w:rPr>
                <w:sz w:val="24"/>
                <w:szCs w:val="24"/>
              </w:rPr>
              <w:t>Демонстрационные чертежи.</w:t>
            </w:r>
          </w:p>
        </w:tc>
        <w:tc>
          <w:tcPr>
            <w:tcW w:w="1755" w:type="dxa"/>
            <w:tcBorders>
              <w:left w:val="single" w:sz="1" w:space="0" w:color="000000"/>
              <w:bottom w:val="single" w:sz="1" w:space="0" w:color="000000"/>
            </w:tcBorders>
            <w:shd w:val="clear" w:color="auto" w:fill="auto"/>
          </w:tcPr>
          <w:p w:rsidR="00A67671" w:rsidRDefault="00A67671" w:rsidP="00A95D9D">
            <w:pPr>
              <w:pStyle w:val="afff0"/>
              <w:snapToGrid w:val="0"/>
              <w:rPr>
                <w:sz w:val="24"/>
                <w:szCs w:val="24"/>
              </w:rPr>
            </w:pPr>
            <w:r>
              <w:rPr>
                <w:sz w:val="24"/>
                <w:szCs w:val="24"/>
              </w:rPr>
              <w:t>Бумага</w:t>
            </w:r>
          </w:p>
          <w:p w:rsidR="00A67671" w:rsidRDefault="00A67671" w:rsidP="00A95D9D">
            <w:pPr>
              <w:pStyle w:val="afff0"/>
              <w:rPr>
                <w:sz w:val="24"/>
                <w:szCs w:val="24"/>
              </w:rPr>
            </w:pPr>
            <w:r>
              <w:rPr>
                <w:sz w:val="24"/>
                <w:szCs w:val="24"/>
              </w:rPr>
              <w:t>компьютерная графика</w:t>
            </w:r>
          </w:p>
        </w:tc>
        <w:tc>
          <w:tcPr>
            <w:tcW w:w="1710" w:type="dxa"/>
            <w:tcBorders>
              <w:left w:val="single" w:sz="1" w:space="0" w:color="000000"/>
              <w:bottom w:val="single" w:sz="1" w:space="0" w:color="000000"/>
            </w:tcBorders>
            <w:shd w:val="clear" w:color="auto" w:fill="auto"/>
          </w:tcPr>
          <w:p w:rsidR="00A67671" w:rsidRDefault="00A67671" w:rsidP="00A95D9D">
            <w:pPr>
              <w:pStyle w:val="afff0"/>
              <w:snapToGrid w:val="0"/>
              <w:jc w:val="center"/>
              <w:rPr>
                <w:sz w:val="24"/>
                <w:szCs w:val="24"/>
              </w:rPr>
            </w:pPr>
            <w:r>
              <w:rPr>
                <w:sz w:val="24"/>
                <w:szCs w:val="24"/>
              </w:rPr>
              <w:t>2</w:t>
            </w:r>
          </w:p>
        </w:tc>
        <w:tc>
          <w:tcPr>
            <w:tcW w:w="1756" w:type="dxa"/>
            <w:tcBorders>
              <w:left w:val="single" w:sz="1" w:space="0" w:color="000000"/>
              <w:bottom w:val="single" w:sz="1" w:space="0" w:color="000000"/>
              <w:right w:val="single" w:sz="1" w:space="0" w:color="000000"/>
            </w:tcBorders>
            <w:shd w:val="clear" w:color="auto" w:fill="auto"/>
          </w:tcPr>
          <w:p w:rsidR="00A67671" w:rsidRDefault="00A67671" w:rsidP="00A95D9D">
            <w:pPr>
              <w:pStyle w:val="afff0"/>
              <w:snapToGrid w:val="0"/>
            </w:pPr>
            <w:r>
              <w:rPr>
                <w:sz w:val="24"/>
                <w:szCs w:val="24"/>
              </w:rPr>
              <w:t xml:space="preserve">          Дсп</w:t>
            </w:r>
          </w:p>
        </w:tc>
      </w:tr>
    </w:tbl>
    <w:p w:rsidR="00A67671" w:rsidRDefault="00A67671" w:rsidP="00A67671">
      <w:pPr>
        <w:jc w:val="center"/>
      </w:pPr>
    </w:p>
    <w:p w:rsidR="00A67671" w:rsidRPr="00A67671" w:rsidRDefault="00A67671" w:rsidP="00A67671">
      <w:pPr>
        <w:jc w:val="center"/>
        <w:rPr>
          <w:b/>
          <w:bCs/>
        </w:rPr>
      </w:pPr>
      <w:r>
        <w:br w:type="page"/>
      </w:r>
      <w:r>
        <w:rPr>
          <w:b/>
          <w:bCs/>
        </w:rPr>
        <w:lastRenderedPageBreak/>
        <w:t xml:space="preserve">Том </w:t>
      </w:r>
      <w:r>
        <w:rPr>
          <w:b/>
          <w:bCs/>
          <w:lang w:val="en-US"/>
        </w:rPr>
        <w:t>II</w:t>
      </w:r>
    </w:p>
    <w:p w:rsidR="00A67671" w:rsidRDefault="00A67671" w:rsidP="00A67671">
      <w:pPr>
        <w:jc w:val="center"/>
        <w:rPr>
          <w:b/>
          <w:bCs/>
          <w:sz w:val="28"/>
          <w:szCs w:val="28"/>
        </w:rPr>
      </w:pPr>
      <w:r>
        <w:rPr>
          <w:b/>
          <w:bCs/>
          <w:sz w:val="28"/>
          <w:szCs w:val="28"/>
          <w:shd w:val="clear" w:color="auto" w:fill="FFFFFF"/>
        </w:rPr>
        <w:t>СОДЕРЖАНИЕ</w:t>
      </w:r>
    </w:p>
    <w:p w:rsidR="00A67671" w:rsidRDefault="00A67671" w:rsidP="00A67671">
      <w:pPr>
        <w:pStyle w:val="31"/>
        <w:tabs>
          <w:tab w:val="right" w:leader="dot" w:pos="9637"/>
        </w:tabs>
      </w:pPr>
    </w:p>
    <w:p w:rsidR="00A67671" w:rsidRPr="00FF3068" w:rsidRDefault="00A67671" w:rsidP="00A67671">
      <w:pPr>
        <w:pStyle w:val="11"/>
        <w:rPr>
          <w:sz w:val="22"/>
          <w:szCs w:val="22"/>
          <w:lang w:eastAsia="ru-RU"/>
        </w:rPr>
      </w:pPr>
      <w:r w:rsidRPr="00FF3068">
        <w:rPr>
          <w:sz w:val="22"/>
          <w:szCs w:val="22"/>
        </w:rPr>
        <w:fldChar w:fldCharType="begin"/>
      </w:r>
      <w:r w:rsidRPr="00FF3068">
        <w:rPr>
          <w:sz w:val="22"/>
          <w:szCs w:val="22"/>
        </w:rPr>
        <w:instrText xml:space="preserve"> TOC \o "1-3" \h \z \u </w:instrText>
      </w:r>
      <w:r w:rsidRPr="00FF3068">
        <w:rPr>
          <w:sz w:val="22"/>
          <w:szCs w:val="22"/>
        </w:rPr>
        <w:fldChar w:fldCharType="separate"/>
      </w:r>
      <w:hyperlink w:anchor="_Toc514421770" w:history="1">
        <w:r w:rsidRPr="00FF3068">
          <w:rPr>
            <w:rStyle w:val="a4"/>
            <w:bCs/>
            <w:sz w:val="22"/>
            <w:szCs w:val="22"/>
          </w:rPr>
          <w:t>ВВЕДЕНИЕ</w:t>
        </w:r>
        <w:r w:rsidRPr="00FF3068">
          <w:rPr>
            <w:webHidden/>
            <w:sz w:val="22"/>
            <w:szCs w:val="22"/>
          </w:rPr>
          <w:tab/>
        </w:r>
        <w:r w:rsidRPr="00FF3068">
          <w:rPr>
            <w:webHidden/>
            <w:sz w:val="22"/>
            <w:szCs w:val="22"/>
          </w:rPr>
          <w:fldChar w:fldCharType="begin"/>
        </w:r>
        <w:r w:rsidRPr="00FF3068">
          <w:rPr>
            <w:webHidden/>
            <w:sz w:val="22"/>
            <w:szCs w:val="22"/>
          </w:rPr>
          <w:instrText xml:space="preserve"> PAGEREF _Toc514421770 \h </w:instrText>
        </w:r>
        <w:r w:rsidRPr="00FF3068">
          <w:rPr>
            <w:sz w:val="22"/>
            <w:szCs w:val="22"/>
          </w:rPr>
        </w:r>
        <w:r w:rsidRPr="00FF3068">
          <w:rPr>
            <w:webHidden/>
            <w:sz w:val="22"/>
            <w:szCs w:val="22"/>
          </w:rPr>
          <w:fldChar w:fldCharType="separate"/>
        </w:r>
        <w:r>
          <w:rPr>
            <w:webHidden/>
            <w:sz w:val="22"/>
            <w:szCs w:val="22"/>
          </w:rPr>
          <w:t>6</w:t>
        </w:r>
        <w:r w:rsidRPr="00FF3068">
          <w:rPr>
            <w:webHidden/>
            <w:sz w:val="22"/>
            <w:szCs w:val="22"/>
          </w:rPr>
          <w:fldChar w:fldCharType="end"/>
        </w:r>
      </w:hyperlink>
    </w:p>
    <w:p w:rsidR="00A67671" w:rsidRPr="00FF3068" w:rsidRDefault="00A67671" w:rsidP="00A67671">
      <w:pPr>
        <w:pStyle w:val="11"/>
        <w:rPr>
          <w:sz w:val="22"/>
          <w:szCs w:val="22"/>
          <w:lang w:eastAsia="ru-RU"/>
        </w:rPr>
      </w:pPr>
      <w:hyperlink w:anchor="_Toc514421771" w:history="1">
        <w:r w:rsidRPr="00FF3068">
          <w:rPr>
            <w:rStyle w:val="a4"/>
            <w:sz w:val="22"/>
            <w:szCs w:val="22"/>
          </w:rPr>
          <w:t>1. ОБЩИЕ СВЕДЕНИЯ О МУНИЦИПАЛЬНОМ ОБРАЗОВАНИИ</w:t>
        </w:r>
        <w:r w:rsidRPr="00FF3068">
          <w:rPr>
            <w:webHidden/>
            <w:sz w:val="22"/>
            <w:szCs w:val="22"/>
          </w:rPr>
          <w:tab/>
        </w:r>
        <w:r w:rsidRPr="00FF3068">
          <w:rPr>
            <w:webHidden/>
            <w:sz w:val="22"/>
            <w:szCs w:val="22"/>
          </w:rPr>
          <w:fldChar w:fldCharType="begin"/>
        </w:r>
        <w:r w:rsidRPr="00FF3068">
          <w:rPr>
            <w:webHidden/>
            <w:sz w:val="22"/>
            <w:szCs w:val="22"/>
          </w:rPr>
          <w:instrText xml:space="preserve"> PAGEREF _Toc514421771 \h </w:instrText>
        </w:r>
        <w:r w:rsidRPr="00FF3068">
          <w:rPr>
            <w:sz w:val="22"/>
            <w:szCs w:val="22"/>
          </w:rPr>
        </w:r>
        <w:r w:rsidRPr="00FF3068">
          <w:rPr>
            <w:webHidden/>
            <w:sz w:val="22"/>
            <w:szCs w:val="22"/>
          </w:rPr>
          <w:fldChar w:fldCharType="separate"/>
        </w:r>
        <w:r>
          <w:rPr>
            <w:webHidden/>
            <w:sz w:val="22"/>
            <w:szCs w:val="22"/>
          </w:rPr>
          <w:t>10</w:t>
        </w:r>
        <w:r w:rsidRPr="00FF3068">
          <w:rPr>
            <w:webHidden/>
            <w:sz w:val="22"/>
            <w:szCs w:val="22"/>
          </w:rPr>
          <w:fldChar w:fldCharType="end"/>
        </w:r>
      </w:hyperlink>
    </w:p>
    <w:p w:rsidR="00A67671" w:rsidRPr="00FF3068" w:rsidRDefault="00A67671" w:rsidP="00A67671">
      <w:pPr>
        <w:pStyle w:val="21"/>
        <w:rPr>
          <w:noProof/>
          <w:sz w:val="22"/>
          <w:szCs w:val="22"/>
        </w:rPr>
      </w:pPr>
      <w:hyperlink w:anchor="_Toc514421772" w:history="1">
        <w:r w:rsidRPr="00FF3068">
          <w:rPr>
            <w:rStyle w:val="a4"/>
            <w:noProof/>
            <w:sz w:val="22"/>
            <w:szCs w:val="22"/>
          </w:rPr>
          <w:t>1.1 Общие сведения о муниципальном образовании</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_Toc514421772 \h </w:instrText>
        </w:r>
        <w:r w:rsidRPr="00FF3068">
          <w:rPr>
            <w:noProof/>
            <w:sz w:val="22"/>
            <w:szCs w:val="22"/>
          </w:rPr>
        </w:r>
        <w:r w:rsidRPr="00FF3068">
          <w:rPr>
            <w:noProof/>
            <w:webHidden/>
            <w:sz w:val="22"/>
            <w:szCs w:val="22"/>
          </w:rPr>
          <w:fldChar w:fldCharType="separate"/>
        </w:r>
        <w:r>
          <w:rPr>
            <w:noProof/>
            <w:webHidden/>
            <w:sz w:val="22"/>
            <w:szCs w:val="22"/>
          </w:rPr>
          <w:t>10</w:t>
        </w:r>
        <w:r w:rsidRPr="00FF3068">
          <w:rPr>
            <w:noProof/>
            <w:webHidden/>
            <w:sz w:val="22"/>
            <w:szCs w:val="22"/>
          </w:rPr>
          <w:fldChar w:fldCharType="end"/>
        </w:r>
      </w:hyperlink>
    </w:p>
    <w:p w:rsidR="00A67671" w:rsidRPr="00FF3068" w:rsidRDefault="00A67671" w:rsidP="00A67671">
      <w:pPr>
        <w:pStyle w:val="21"/>
        <w:rPr>
          <w:noProof/>
          <w:sz w:val="22"/>
          <w:szCs w:val="22"/>
        </w:rPr>
      </w:pPr>
      <w:hyperlink w:anchor="_Toc514421773" w:history="1">
        <w:r w:rsidRPr="00FF3068">
          <w:rPr>
            <w:rStyle w:val="a4"/>
            <w:noProof/>
            <w:sz w:val="22"/>
            <w:szCs w:val="22"/>
          </w:rPr>
          <w:t>1.3 Административное устройство муниципального образования. Границы муниципального образования</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_Toc514421773 \h </w:instrText>
        </w:r>
        <w:r w:rsidRPr="00FF3068">
          <w:rPr>
            <w:noProof/>
            <w:sz w:val="22"/>
            <w:szCs w:val="22"/>
          </w:rPr>
        </w:r>
        <w:r w:rsidRPr="00FF3068">
          <w:rPr>
            <w:noProof/>
            <w:webHidden/>
            <w:sz w:val="22"/>
            <w:szCs w:val="22"/>
          </w:rPr>
          <w:fldChar w:fldCharType="separate"/>
        </w:r>
        <w:r>
          <w:rPr>
            <w:noProof/>
            <w:webHidden/>
            <w:sz w:val="22"/>
            <w:szCs w:val="22"/>
          </w:rPr>
          <w:t>17</w:t>
        </w:r>
        <w:r w:rsidRPr="00FF3068">
          <w:rPr>
            <w:noProof/>
            <w:webHidden/>
            <w:sz w:val="22"/>
            <w:szCs w:val="22"/>
          </w:rPr>
          <w:fldChar w:fldCharType="end"/>
        </w:r>
      </w:hyperlink>
    </w:p>
    <w:p w:rsidR="00A67671" w:rsidRPr="00FF3068" w:rsidRDefault="00A67671" w:rsidP="00A67671">
      <w:pPr>
        <w:pStyle w:val="21"/>
        <w:rPr>
          <w:noProof/>
          <w:sz w:val="22"/>
          <w:szCs w:val="22"/>
        </w:rPr>
      </w:pPr>
      <w:hyperlink w:anchor="_Toc514421774" w:history="1">
        <w:r w:rsidRPr="00FF3068">
          <w:rPr>
            <w:rStyle w:val="a4"/>
            <w:noProof/>
            <w:sz w:val="22"/>
            <w:szCs w:val="22"/>
          </w:rPr>
          <w:t>1.4. Природные условия и ресурсы</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_Toc514421774 \h </w:instrText>
        </w:r>
        <w:r w:rsidRPr="00FF3068">
          <w:rPr>
            <w:noProof/>
            <w:sz w:val="22"/>
            <w:szCs w:val="22"/>
          </w:rPr>
        </w:r>
        <w:r w:rsidRPr="00FF3068">
          <w:rPr>
            <w:noProof/>
            <w:webHidden/>
            <w:sz w:val="22"/>
            <w:szCs w:val="22"/>
          </w:rPr>
          <w:fldChar w:fldCharType="separate"/>
        </w:r>
        <w:r>
          <w:rPr>
            <w:noProof/>
            <w:webHidden/>
            <w:sz w:val="22"/>
            <w:szCs w:val="22"/>
          </w:rPr>
          <w:t>19</w:t>
        </w:r>
        <w:r w:rsidRPr="00FF3068">
          <w:rPr>
            <w:noProof/>
            <w:webHidden/>
            <w:sz w:val="22"/>
            <w:szCs w:val="22"/>
          </w:rPr>
          <w:fldChar w:fldCharType="end"/>
        </w:r>
      </w:hyperlink>
    </w:p>
    <w:p w:rsidR="00A67671" w:rsidRPr="00FF3068" w:rsidRDefault="00A67671" w:rsidP="00A67671">
      <w:pPr>
        <w:pStyle w:val="31"/>
        <w:rPr>
          <w:noProof/>
          <w:sz w:val="22"/>
          <w:szCs w:val="22"/>
        </w:rPr>
      </w:pPr>
      <w:hyperlink w:anchor="_Toc514421775" w:history="1">
        <w:r w:rsidRPr="00FF3068">
          <w:rPr>
            <w:rStyle w:val="a4"/>
            <w:noProof/>
            <w:sz w:val="22"/>
            <w:szCs w:val="22"/>
          </w:rPr>
          <w:t>1.3.1. Географическое положение</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_Toc514421775 \h </w:instrText>
        </w:r>
        <w:r w:rsidRPr="00FF3068">
          <w:rPr>
            <w:noProof/>
            <w:sz w:val="22"/>
            <w:szCs w:val="22"/>
          </w:rPr>
        </w:r>
        <w:r w:rsidRPr="00FF3068">
          <w:rPr>
            <w:noProof/>
            <w:webHidden/>
            <w:sz w:val="22"/>
            <w:szCs w:val="22"/>
          </w:rPr>
          <w:fldChar w:fldCharType="separate"/>
        </w:r>
        <w:r>
          <w:rPr>
            <w:noProof/>
            <w:webHidden/>
            <w:sz w:val="22"/>
            <w:szCs w:val="22"/>
          </w:rPr>
          <w:t>20</w:t>
        </w:r>
        <w:r w:rsidRPr="00FF3068">
          <w:rPr>
            <w:noProof/>
            <w:webHidden/>
            <w:sz w:val="22"/>
            <w:szCs w:val="22"/>
          </w:rPr>
          <w:fldChar w:fldCharType="end"/>
        </w:r>
      </w:hyperlink>
    </w:p>
    <w:p w:rsidR="00A67671" w:rsidRPr="00FF3068" w:rsidRDefault="00A67671" w:rsidP="00A67671">
      <w:pPr>
        <w:pStyle w:val="31"/>
        <w:rPr>
          <w:noProof/>
          <w:sz w:val="22"/>
          <w:szCs w:val="22"/>
        </w:rPr>
      </w:pPr>
      <w:hyperlink w:anchor="_Toc514421776" w:history="1">
        <w:r w:rsidRPr="00FF3068">
          <w:rPr>
            <w:rStyle w:val="a4"/>
            <w:noProof/>
            <w:sz w:val="22"/>
            <w:szCs w:val="22"/>
          </w:rPr>
          <w:t>1.3.2. Гидрография, гидрогеология и ресурсы поверхностных вод</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_Toc514421776 \h </w:instrText>
        </w:r>
        <w:r w:rsidRPr="00FF3068">
          <w:rPr>
            <w:noProof/>
            <w:sz w:val="22"/>
            <w:szCs w:val="22"/>
          </w:rPr>
        </w:r>
        <w:r w:rsidRPr="00FF3068">
          <w:rPr>
            <w:noProof/>
            <w:webHidden/>
            <w:sz w:val="22"/>
            <w:szCs w:val="22"/>
          </w:rPr>
          <w:fldChar w:fldCharType="separate"/>
        </w:r>
        <w:r>
          <w:rPr>
            <w:noProof/>
            <w:webHidden/>
            <w:sz w:val="22"/>
            <w:szCs w:val="22"/>
          </w:rPr>
          <w:t>21</w:t>
        </w:r>
        <w:r w:rsidRPr="00FF3068">
          <w:rPr>
            <w:noProof/>
            <w:webHidden/>
            <w:sz w:val="22"/>
            <w:szCs w:val="22"/>
          </w:rPr>
          <w:fldChar w:fldCharType="end"/>
        </w:r>
      </w:hyperlink>
    </w:p>
    <w:p w:rsidR="00A67671" w:rsidRPr="00FF3068" w:rsidRDefault="00A67671" w:rsidP="00A67671">
      <w:pPr>
        <w:pStyle w:val="31"/>
        <w:rPr>
          <w:noProof/>
          <w:sz w:val="22"/>
          <w:szCs w:val="22"/>
        </w:rPr>
      </w:pPr>
      <w:hyperlink w:anchor="_Toc514421777" w:history="1">
        <w:r w:rsidRPr="00FF3068">
          <w:rPr>
            <w:rStyle w:val="a4"/>
            <w:noProof/>
            <w:sz w:val="22"/>
            <w:szCs w:val="22"/>
          </w:rPr>
          <w:t>1.3.3. Рельеф</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_Toc514421777 \h </w:instrText>
        </w:r>
        <w:r w:rsidRPr="00FF3068">
          <w:rPr>
            <w:noProof/>
            <w:sz w:val="22"/>
            <w:szCs w:val="22"/>
          </w:rPr>
        </w:r>
        <w:r w:rsidRPr="00FF3068">
          <w:rPr>
            <w:noProof/>
            <w:webHidden/>
            <w:sz w:val="22"/>
            <w:szCs w:val="22"/>
          </w:rPr>
          <w:fldChar w:fldCharType="separate"/>
        </w:r>
        <w:r>
          <w:rPr>
            <w:noProof/>
            <w:webHidden/>
            <w:sz w:val="22"/>
            <w:szCs w:val="22"/>
          </w:rPr>
          <w:t>22</w:t>
        </w:r>
        <w:r w:rsidRPr="00FF3068">
          <w:rPr>
            <w:noProof/>
            <w:webHidden/>
            <w:sz w:val="22"/>
            <w:szCs w:val="22"/>
          </w:rPr>
          <w:fldChar w:fldCharType="end"/>
        </w:r>
      </w:hyperlink>
    </w:p>
    <w:p w:rsidR="00A67671" w:rsidRPr="00FF3068" w:rsidRDefault="00A67671" w:rsidP="00A67671">
      <w:pPr>
        <w:pStyle w:val="31"/>
        <w:rPr>
          <w:noProof/>
          <w:sz w:val="22"/>
          <w:szCs w:val="22"/>
        </w:rPr>
      </w:pPr>
      <w:hyperlink w:anchor="_Toc514421778" w:history="1">
        <w:r w:rsidRPr="00FF3068">
          <w:rPr>
            <w:rStyle w:val="a4"/>
            <w:noProof/>
            <w:sz w:val="22"/>
            <w:szCs w:val="22"/>
          </w:rPr>
          <w:t>1.3.4. Климат</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_Toc514421778 \h </w:instrText>
        </w:r>
        <w:r w:rsidRPr="00FF3068">
          <w:rPr>
            <w:noProof/>
            <w:sz w:val="22"/>
            <w:szCs w:val="22"/>
          </w:rPr>
        </w:r>
        <w:r w:rsidRPr="00FF3068">
          <w:rPr>
            <w:noProof/>
            <w:webHidden/>
            <w:sz w:val="22"/>
            <w:szCs w:val="22"/>
          </w:rPr>
          <w:fldChar w:fldCharType="separate"/>
        </w:r>
        <w:r>
          <w:rPr>
            <w:noProof/>
            <w:webHidden/>
            <w:sz w:val="22"/>
            <w:szCs w:val="22"/>
          </w:rPr>
          <w:t>23</w:t>
        </w:r>
        <w:r w:rsidRPr="00FF3068">
          <w:rPr>
            <w:noProof/>
            <w:webHidden/>
            <w:sz w:val="22"/>
            <w:szCs w:val="22"/>
          </w:rPr>
          <w:fldChar w:fldCharType="end"/>
        </w:r>
      </w:hyperlink>
    </w:p>
    <w:p w:rsidR="00A67671" w:rsidRPr="00FF3068" w:rsidRDefault="00A67671" w:rsidP="00A67671">
      <w:pPr>
        <w:pStyle w:val="31"/>
        <w:rPr>
          <w:noProof/>
          <w:sz w:val="22"/>
          <w:szCs w:val="22"/>
        </w:rPr>
      </w:pPr>
      <w:hyperlink w:anchor="_Toc514421779" w:history="1">
        <w:r w:rsidRPr="00FF3068">
          <w:rPr>
            <w:rStyle w:val="a4"/>
            <w:noProof/>
            <w:sz w:val="22"/>
            <w:szCs w:val="22"/>
          </w:rPr>
          <w:t>1.3.5. Почвы</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_Toc514421779 \h </w:instrText>
        </w:r>
        <w:r w:rsidRPr="00FF3068">
          <w:rPr>
            <w:noProof/>
            <w:sz w:val="22"/>
            <w:szCs w:val="22"/>
          </w:rPr>
        </w:r>
        <w:r w:rsidRPr="00FF3068">
          <w:rPr>
            <w:noProof/>
            <w:webHidden/>
            <w:sz w:val="22"/>
            <w:szCs w:val="22"/>
          </w:rPr>
          <w:fldChar w:fldCharType="separate"/>
        </w:r>
        <w:r>
          <w:rPr>
            <w:noProof/>
            <w:webHidden/>
            <w:sz w:val="22"/>
            <w:szCs w:val="22"/>
          </w:rPr>
          <w:t>25</w:t>
        </w:r>
        <w:r w:rsidRPr="00FF3068">
          <w:rPr>
            <w:noProof/>
            <w:webHidden/>
            <w:sz w:val="22"/>
            <w:szCs w:val="22"/>
          </w:rPr>
          <w:fldChar w:fldCharType="end"/>
        </w:r>
      </w:hyperlink>
    </w:p>
    <w:p w:rsidR="00A67671" w:rsidRPr="00FF3068" w:rsidRDefault="00A67671" w:rsidP="00A67671">
      <w:pPr>
        <w:pStyle w:val="31"/>
        <w:rPr>
          <w:noProof/>
          <w:sz w:val="22"/>
          <w:szCs w:val="22"/>
        </w:rPr>
      </w:pPr>
      <w:hyperlink w:anchor="_Toc514421780" w:history="1">
        <w:r w:rsidRPr="00FF3068">
          <w:rPr>
            <w:rStyle w:val="a4"/>
            <w:noProof/>
            <w:sz w:val="22"/>
            <w:szCs w:val="22"/>
          </w:rPr>
          <w:t>1.3.6. Инженерно-строительная характеристика</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_Toc514421780 \h </w:instrText>
        </w:r>
        <w:r w:rsidRPr="00FF3068">
          <w:rPr>
            <w:noProof/>
            <w:sz w:val="22"/>
            <w:szCs w:val="22"/>
          </w:rPr>
        </w:r>
        <w:r w:rsidRPr="00FF3068">
          <w:rPr>
            <w:noProof/>
            <w:webHidden/>
            <w:sz w:val="22"/>
            <w:szCs w:val="22"/>
          </w:rPr>
          <w:fldChar w:fldCharType="separate"/>
        </w:r>
        <w:r>
          <w:rPr>
            <w:noProof/>
            <w:webHidden/>
            <w:sz w:val="22"/>
            <w:szCs w:val="22"/>
          </w:rPr>
          <w:t>26</w:t>
        </w:r>
        <w:r w:rsidRPr="00FF3068">
          <w:rPr>
            <w:noProof/>
            <w:webHidden/>
            <w:sz w:val="22"/>
            <w:szCs w:val="22"/>
          </w:rPr>
          <w:fldChar w:fldCharType="end"/>
        </w:r>
      </w:hyperlink>
    </w:p>
    <w:p w:rsidR="00A67671" w:rsidRPr="00FF3068" w:rsidRDefault="00A67671" w:rsidP="00A67671">
      <w:pPr>
        <w:pStyle w:val="31"/>
        <w:rPr>
          <w:noProof/>
          <w:sz w:val="22"/>
          <w:szCs w:val="22"/>
        </w:rPr>
      </w:pPr>
      <w:hyperlink w:anchor="_Toc514421781" w:history="1">
        <w:r w:rsidRPr="00FF3068">
          <w:rPr>
            <w:rStyle w:val="a4"/>
            <w:noProof/>
            <w:sz w:val="22"/>
            <w:szCs w:val="22"/>
          </w:rPr>
          <w:t>1.3.7. Лесные ресурсы</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_Toc514421781 \h </w:instrText>
        </w:r>
        <w:r w:rsidRPr="00FF3068">
          <w:rPr>
            <w:noProof/>
            <w:sz w:val="22"/>
            <w:szCs w:val="22"/>
          </w:rPr>
        </w:r>
        <w:r w:rsidRPr="00FF3068">
          <w:rPr>
            <w:noProof/>
            <w:webHidden/>
            <w:sz w:val="22"/>
            <w:szCs w:val="22"/>
          </w:rPr>
          <w:fldChar w:fldCharType="separate"/>
        </w:r>
        <w:r>
          <w:rPr>
            <w:noProof/>
            <w:webHidden/>
            <w:sz w:val="22"/>
            <w:szCs w:val="22"/>
          </w:rPr>
          <w:t>27</w:t>
        </w:r>
        <w:r w:rsidRPr="00FF3068">
          <w:rPr>
            <w:noProof/>
            <w:webHidden/>
            <w:sz w:val="22"/>
            <w:szCs w:val="22"/>
          </w:rPr>
          <w:fldChar w:fldCharType="end"/>
        </w:r>
      </w:hyperlink>
    </w:p>
    <w:p w:rsidR="00A67671" w:rsidRPr="00FF3068" w:rsidRDefault="00A67671" w:rsidP="00A67671">
      <w:pPr>
        <w:pStyle w:val="21"/>
        <w:rPr>
          <w:noProof/>
          <w:sz w:val="22"/>
          <w:szCs w:val="22"/>
        </w:rPr>
      </w:pPr>
      <w:hyperlink w:anchor="_Toc514421782" w:history="1">
        <w:r w:rsidRPr="00FF3068">
          <w:rPr>
            <w:rStyle w:val="a4"/>
            <w:noProof/>
            <w:sz w:val="22"/>
            <w:szCs w:val="22"/>
          </w:rPr>
          <w:t>1.5. Историко-градостроительный анализ территории Камышинского сельсовета</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_Toc514421782 \h </w:instrText>
        </w:r>
        <w:r w:rsidRPr="00FF3068">
          <w:rPr>
            <w:noProof/>
            <w:sz w:val="22"/>
            <w:szCs w:val="22"/>
          </w:rPr>
        </w:r>
        <w:r w:rsidRPr="00FF3068">
          <w:rPr>
            <w:noProof/>
            <w:webHidden/>
            <w:sz w:val="22"/>
            <w:szCs w:val="22"/>
          </w:rPr>
          <w:fldChar w:fldCharType="separate"/>
        </w:r>
        <w:r>
          <w:rPr>
            <w:noProof/>
            <w:webHidden/>
            <w:sz w:val="22"/>
            <w:szCs w:val="22"/>
          </w:rPr>
          <w:t>28</w:t>
        </w:r>
        <w:r w:rsidRPr="00FF3068">
          <w:rPr>
            <w:noProof/>
            <w:webHidden/>
            <w:sz w:val="22"/>
            <w:szCs w:val="22"/>
          </w:rPr>
          <w:fldChar w:fldCharType="end"/>
        </w:r>
      </w:hyperlink>
    </w:p>
    <w:p w:rsidR="00A67671" w:rsidRPr="00FF3068" w:rsidRDefault="00A67671" w:rsidP="00A67671">
      <w:pPr>
        <w:pStyle w:val="11"/>
        <w:rPr>
          <w:sz w:val="22"/>
          <w:szCs w:val="22"/>
          <w:lang w:eastAsia="ru-RU"/>
        </w:rPr>
      </w:pPr>
      <w:hyperlink w:anchor="_Toc514421783" w:history="1">
        <w:r w:rsidRPr="00FF3068">
          <w:rPr>
            <w:rStyle w:val="a4"/>
            <w:sz w:val="22"/>
            <w:szCs w:val="22"/>
          </w:rPr>
          <w:t>2. КОМПЛЕКНЫЙ АНАЛИЗ ТЕРРИТОРИИ СЕЛЬСОВЕТА, ПРОБЛЕМ И НАПРАВЛЕНИЙ ЕГО РАЗВИТИЯ</w:t>
        </w:r>
        <w:r w:rsidRPr="00FF3068">
          <w:rPr>
            <w:webHidden/>
            <w:sz w:val="22"/>
            <w:szCs w:val="22"/>
          </w:rPr>
          <w:tab/>
        </w:r>
        <w:r w:rsidRPr="00FF3068">
          <w:rPr>
            <w:webHidden/>
            <w:sz w:val="22"/>
            <w:szCs w:val="22"/>
          </w:rPr>
          <w:fldChar w:fldCharType="begin"/>
        </w:r>
        <w:r w:rsidRPr="00FF3068">
          <w:rPr>
            <w:webHidden/>
            <w:sz w:val="22"/>
            <w:szCs w:val="22"/>
          </w:rPr>
          <w:instrText xml:space="preserve"> PAGEREF _Toc514421783 \h </w:instrText>
        </w:r>
        <w:r w:rsidRPr="00FF3068">
          <w:rPr>
            <w:sz w:val="22"/>
            <w:szCs w:val="22"/>
          </w:rPr>
        </w:r>
        <w:r w:rsidRPr="00FF3068">
          <w:rPr>
            <w:webHidden/>
            <w:sz w:val="22"/>
            <w:szCs w:val="22"/>
          </w:rPr>
          <w:fldChar w:fldCharType="separate"/>
        </w:r>
        <w:r>
          <w:rPr>
            <w:webHidden/>
            <w:sz w:val="22"/>
            <w:szCs w:val="22"/>
          </w:rPr>
          <w:t>31</w:t>
        </w:r>
        <w:r w:rsidRPr="00FF3068">
          <w:rPr>
            <w:webHidden/>
            <w:sz w:val="22"/>
            <w:szCs w:val="22"/>
          </w:rPr>
          <w:fldChar w:fldCharType="end"/>
        </w:r>
      </w:hyperlink>
    </w:p>
    <w:p w:rsidR="00A67671" w:rsidRPr="00FF3068" w:rsidRDefault="00A67671" w:rsidP="00A67671">
      <w:pPr>
        <w:pStyle w:val="21"/>
        <w:rPr>
          <w:noProof/>
          <w:sz w:val="22"/>
          <w:szCs w:val="22"/>
        </w:rPr>
      </w:pPr>
      <w:hyperlink w:anchor="_Toc514421784" w:history="1">
        <w:r w:rsidRPr="00FF3068">
          <w:rPr>
            <w:rStyle w:val="a4"/>
            <w:noProof/>
            <w:sz w:val="22"/>
            <w:szCs w:val="22"/>
          </w:rPr>
          <w:t>2.1 Сведения о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_Toc514421784 \h </w:instrText>
        </w:r>
        <w:r w:rsidRPr="00FF3068">
          <w:rPr>
            <w:noProof/>
            <w:sz w:val="22"/>
            <w:szCs w:val="22"/>
          </w:rPr>
        </w:r>
        <w:r w:rsidRPr="00FF3068">
          <w:rPr>
            <w:noProof/>
            <w:webHidden/>
            <w:sz w:val="22"/>
            <w:szCs w:val="22"/>
          </w:rPr>
          <w:fldChar w:fldCharType="separate"/>
        </w:r>
        <w:r>
          <w:rPr>
            <w:noProof/>
            <w:webHidden/>
            <w:sz w:val="22"/>
            <w:szCs w:val="22"/>
          </w:rPr>
          <w:t>31</w:t>
        </w:r>
        <w:r w:rsidRPr="00FF3068">
          <w:rPr>
            <w:noProof/>
            <w:webHidden/>
            <w:sz w:val="22"/>
            <w:szCs w:val="22"/>
          </w:rPr>
          <w:fldChar w:fldCharType="end"/>
        </w:r>
      </w:hyperlink>
    </w:p>
    <w:p w:rsidR="00A67671" w:rsidRPr="00FF3068" w:rsidRDefault="00A67671" w:rsidP="00A67671">
      <w:pPr>
        <w:pStyle w:val="21"/>
        <w:rPr>
          <w:noProof/>
          <w:sz w:val="22"/>
          <w:szCs w:val="22"/>
        </w:rPr>
      </w:pPr>
      <w:hyperlink w:anchor="_Toc514421785" w:history="1">
        <w:r w:rsidRPr="00FF3068">
          <w:rPr>
            <w:rStyle w:val="a4"/>
            <w:noProof/>
            <w:sz w:val="22"/>
            <w:szCs w:val="22"/>
          </w:rPr>
          <w:t>2.2 Перспективная численность населения. Трудовые ресурсы</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_Toc514421785 \h </w:instrText>
        </w:r>
        <w:r w:rsidRPr="00FF3068">
          <w:rPr>
            <w:noProof/>
            <w:sz w:val="22"/>
            <w:szCs w:val="22"/>
          </w:rPr>
        </w:r>
        <w:r w:rsidRPr="00FF3068">
          <w:rPr>
            <w:noProof/>
            <w:webHidden/>
            <w:sz w:val="22"/>
            <w:szCs w:val="22"/>
          </w:rPr>
          <w:fldChar w:fldCharType="separate"/>
        </w:r>
        <w:r>
          <w:rPr>
            <w:noProof/>
            <w:webHidden/>
            <w:sz w:val="22"/>
            <w:szCs w:val="22"/>
          </w:rPr>
          <w:t>31</w:t>
        </w:r>
        <w:r w:rsidRPr="00FF3068">
          <w:rPr>
            <w:noProof/>
            <w:webHidden/>
            <w:sz w:val="22"/>
            <w:szCs w:val="22"/>
          </w:rPr>
          <w:fldChar w:fldCharType="end"/>
        </w:r>
      </w:hyperlink>
    </w:p>
    <w:p w:rsidR="00A67671" w:rsidRPr="00FF3068" w:rsidRDefault="00A67671" w:rsidP="00A67671">
      <w:pPr>
        <w:pStyle w:val="21"/>
        <w:rPr>
          <w:noProof/>
          <w:sz w:val="22"/>
          <w:szCs w:val="22"/>
        </w:rPr>
      </w:pPr>
      <w:hyperlink w:anchor="_Toc514421786" w:history="1">
        <w:r w:rsidRPr="00FF3068">
          <w:rPr>
            <w:rStyle w:val="a4"/>
            <w:noProof/>
            <w:sz w:val="22"/>
            <w:szCs w:val="22"/>
          </w:rPr>
          <w:t>2.3 Демографический прогноз. Расчет численности населения по инерционному и инновационному вариантам развития</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_Toc514421786 \h </w:instrText>
        </w:r>
        <w:r w:rsidRPr="00FF3068">
          <w:rPr>
            <w:noProof/>
            <w:sz w:val="22"/>
            <w:szCs w:val="22"/>
          </w:rPr>
        </w:r>
        <w:r w:rsidRPr="00FF3068">
          <w:rPr>
            <w:noProof/>
            <w:webHidden/>
            <w:sz w:val="22"/>
            <w:szCs w:val="22"/>
          </w:rPr>
          <w:fldChar w:fldCharType="separate"/>
        </w:r>
        <w:r>
          <w:rPr>
            <w:noProof/>
            <w:webHidden/>
            <w:sz w:val="22"/>
            <w:szCs w:val="22"/>
          </w:rPr>
          <w:t>35</w:t>
        </w:r>
        <w:r w:rsidRPr="00FF3068">
          <w:rPr>
            <w:noProof/>
            <w:webHidden/>
            <w:sz w:val="22"/>
            <w:szCs w:val="22"/>
          </w:rPr>
          <w:fldChar w:fldCharType="end"/>
        </w:r>
      </w:hyperlink>
    </w:p>
    <w:p w:rsidR="00A67671" w:rsidRPr="00FF3068" w:rsidRDefault="00A67671" w:rsidP="00A67671">
      <w:pPr>
        <w:pStyle w:val="21"/>
        <w:rPr>
          <w:noProof/>
          <w:sz w:val="22"/>
          <w:szCs w:val="22"/>
        </w:rPr>
      </w:pPr>
      <w:hyperlink w:anchor="_Toc514421787" w:history="1">
        <w:r w:rsidRPr="00FF3068">
          <w:rPr>
            <w:rStyle w:val="a4"/>
            <w:noProof/>
            <w:sz w:val="22"/>
            <w:szCs w:val="22"/>
          </w:rPr>
          <w:t>2.4 Основные направления развития территории сельсовета.</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_Toc514421787 \h </w:instrText>
        </w:r>
        <w:r w:rsidRPr="00FF3068">
          <w:rPr>
            <w:noProof/>
            <w:sz w:val="22"/>
            <w:szCs w:val="22"/>
          </w:rPr>
        </w:r>
        <w:r w:rsidRPr="00FF3068">
          <w:rPr>
            <w:noProof/>
            <w:webHidden/>
            <w:sz w:val="22"/>
            <w:szCs w:val="22"/>
          </w:rPr>
          <w:fldChar w:fldCharType="separate"/>
        </w:r>
        <w:r>
          <w:rPr>
            <w:noProof/>
            <w:webHidden/>
            <w:sz w:val="22"/>
            <w:szCs w:val="22"/>
          </w:rPr>
          <w:t>45</w:t>
        </w:r>
        <w:r w:rsidRPr="00FF3068">
          <w:rPr>
            <w:noProof/>
            <w:webHidden/>
            <w:sz w:val="22"/>
            <w:szCs w:val="22"/>
          </w:rPr>
          <w:fldChar w:fldCharType="end"/>
        </w:r>
      </w:hyperlink>
    </w:p>
    <w:p w:rsidR="00A67671" w:rsidRPr="00FF3068" w:rsidRDefault="00A67671" w:rsidP="00A67671">
      <w:pPr>
        <w:pStyle w:val="21"/>
        <w:rPr>
          <w:noProof/>
          <w:sz w:val="22"/>
          <w:szCs w:val="22"/>
        </w:rPr>
      </w:pPr>
      <w:hyperlink w:anchor="_Toc514421788" w:history="1">
        <w:r w:rsidRPr="00FF3068">
          <w:rPr>
            <w:rStyle w:val="a4"/>
            <w:noProof/>
            <w:sz w:val="22"/>
            <w:szCs w:val="22"/>
          </w:rPr>
          <w:t>2.5 Земельный фонд и категории земель</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_Toc514421788 \h </w:instrText>
        </w:r>
        <w:r w:rsidRPr="00FF3068">
          <w:rPr>
            <w:noProof/>
            <w:sz w:val="22"/>
            <w:szCs w:val="22"/>
          </w:rPr>
        </w:r>
        <w:r w:rsidRPr="00FF3068">
          <w:rPr>
            <w:noProof/>
            <w:webHidden/>
            <w:sz w:val="22"/>
            <w:szCs w:val="22"/>
          </w:rPr>
          <w:fldChar w:fldCharType="separate"/>
        </w:r>
        <w:r>
          <w:rPr>
            <w:noProof/>
            <w:webHidden/>
            <w:sz w:val="22"/>
            <w:szCs w:val="22"/>
          </w:rPr>
          <w:t>49</w:t>
        </w:r>
        <w:r w:rsidRPr="00FF3068">
          <w:rPr>
            <w:noProof/>
            <w:webHidden/>
            <w:sz w:val="22"/>
            <w:szCs w:val="22"/>
          </w:rPr>
          <w:fldChar w:fldCharType="end"/>
        </w:r>
      </w:hyperlink>
    </w:p>
    <w:p w:rsidR="00A67671" w:rsidRPr="00FF3068" w:rsidRDefault="00A67671" w:rsidP="00A67671">
      <w:pPr>
        <w:pStyle w:val="31"/>
        <w:rPr>
          <w:noProof/>
          <w:sz w:val="22"/>
          <w:szCs w:val="22"/>
        </w:rPr>
      </w:pPr>
      <w:hyperlink w:anchor="_Toc514421789" w:history="1">
        <w:r w:rsidRPr="00FF3068">
          <w:rPr>
            <w:rStyle w:val="a4"/>
            <w:noProof/>
            <w:sz w:val="22"/>
            <w:szCs w:val="22"/>
          </w:rPr>
          <w:t>2.5.1. Земли населенных пунктов</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_Toc514421789 \h </w:instrText>
        </w:r>
        <w:r w:rsidRPr="00FF3068">
          <w:rPr>
            <w:noProof/>
            <w:sz w:val="22"/>
            <w:szCs w:val="22"/>
          </w:rPr>
        </w:r>
        <w:r w:rsidRPr="00FF3068">
          <w:rPr>
            <w:noProof/>
            <w:webHidden/>
            <w:sz w:val="22"/>
            <w:szCs w:val="22"/>
          </w:rPr>
          <w:fldChar w:fldCharType="separate"/>
        </w:r>
        <w:r>
          <w:rPr>
            <w:noProof/>
            <w:webHidden/>
            <w:sz w:val="22"/>
            <w:szCs w:val="22"/>
          </w:rPr>
          <w:t>55</w:t>
        </w:r>
        <w:r w:rsidRPr="00FF3068">
          <w:rPr>
            <w:noProof/>
            <w:webHidden/>
            <w:sz w:val="22"/>
            <w:szCs w:val="22"/>
          </w:rPr>
          <w:fldChar w:fldCharType="end"/>
        </w:r>
      </w:hyperlink>
    </w:p>
    <w:p w:rsidR="00A67671" w:rsidRPr="00FF3068" w:rsidRDefault="00A67671" w:rsidP="00A67671">
      <w:pPr>
        <w:pStyle w:val="31"/>
        <w:rPr>
          <w:noProof/>
          <w:sz w:val="22"/>
          <w:szCs w:val="22"/>
        </w:rPr>
      </w:pPr>
      <w:hyperlink w:anchor="_Toc514421790" w:history="1">
        <w:r w:rsidRPr="00FF3068">
          <w:rPr>
            <w:rStyle w:val="a4"/>
            <w:noProof/>
            <w:sz w:val="22"/>
            <w:szCs w:val="22"/>
          </w:rPr>
          <w:t>2.5.2 Жилищный  фонд</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_Toc514421790 \h </w:instrText>
        </w:r>
        <w:r w:rsidRPr="00FF3068">
          <w:rPr>
            <w:noProof/>
            <w:sz w:val="22"/>
            <w:szCs w:val="22"/>
          </w:rPr>
        </w:r>
        <w:r w:rsidRPr="00FF3068">
          <w:rPr>
            <w:noProof/>
            <w:webHidden/>
            <w:sz w:val="22"/>
            <w:szCs w:val="22"/>
          </w:rPr>
          <w:fldChar w:fldCharType="separate"/>
        </w:r>
        <w:r>
          <w:rPr>
            <w:noProof/>
            <w:webHidden/>
            <w:sz w:val="22"/>
            <w:szCs w:val="22"/>
          </w:rPr>
          <w:t>57</w:t>
        </w:r>
        <w:r w:rsidRPr="00FF3068">
          <w:rPr>
            <w:noProof/>
            <w:webHidden/>
            <w:sz w:val="22"/>
            <w:szCs w:val="22"/>
          </w:rPr>
          <w:fldChar w:fldCharType="end"/>
        </w:r>
      </w:hyperlink>
    </w:p>
    <w:p w:rsidR="00A67671" w:rsidRPr="00FF3068" w:rsidRDefault="00A67671" w:rsidP="00A67671">
      <w:pPr>
        <w:pStyle w:val="31"/>
        <w:rPr>
          <w:noProof/>
          <w:sz w:val="22"/>
          <w:szCs w:val="22"/>
        </w:rPr>
      </w:pPr>
      <w:hyperlink w:anchor="_Toc514421791" w:history="1">
        <w:r w:rsidRPr="00FF3068">
          <w:rPr>
            <w:rStyle w:val="a4"/>
            <w:noProof/>
            <w:sz w:val="22"/>
            <w:szCs w:val="22"/>
          </w:rPr>
          <w:t>2.5.3 Земли сельскохозяйственного назначения</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_Toc514421791 \h </w:instrText>
        </w:r>
        <w:r w:rsidRPr="00FF3068">
          <w:rPr>
            <w:noProof/>
            <w:sz w:val="22"/>
            <w:szCs w:val="22"/>
          </w:rPr>
        </w:r>
        <w:r w:rsidRPr="00FF3068">
          <w:rPr>
            <w:noProof/>
            <w:webHidden/>
            <w:sz w:val="22"/>
            <w:szCs w:val="22"/>
          </w:rPr>
          <w:fldChar w:fldCharType="separate"/>
        </w:r>
        <w:r>
          <w:rPr>
            <w:noProof/>
            <w:webHidden/>
            <w:sz w:val="22"/>
            <w:szCs w:val="22"/>
          </w:rPr>
          <w:t>60</w:t>
        </w:r>
        <w:r w:rsidRPr="00FF3068">
          <w:rPr>
            <w:noProof/>
            <w:webHidden/>
            <w:sz w:val="22"/>
            <w:szCs w:val="22"/>
          </w:rPr>
          <w:fldChar w:fldCharType="end"/>
        </w:r>
      </w:hyperlink>
    </w:p>
    <w:p w:rsidR="00A67671" w:rsidRPr="00FF3068" w:rsidRDefault="00A67671" w:rsidP="00A67671">
      <w:pPr>
        <w:pStyle w:val="31"/>
        <w:rPr>
          <w:noProof/>
          <w:sz w:val="22"/>
          <w:szCs w:val="22"/>
        </w:rPr>
      </w:pPr>
      <w:hyperlink w:anchor="_Toc514421792" w:history="1">
        <w:r w:rsidRPr="00FF3068">
          <w:rPr>
            <w:rStyle w:val="a4"/>
            <w:bCs/>
            <w:noProof/>
            <w:kern w:val="1"/>
            <w:sz w:val="22"/>
            <w:szCs w:val="22"/>
          </w:rPr>
          <w:t>2.5.4 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_Toc514421792 \h </w:instrText>
        </w:r>
        <w:r w:rsidRPr="00FF3068">
          <w:rPr>
            <w:noProof/>
            <w:sz w:val="22"/>
            <w:szCs w:val="22"/>
          </w:rPr>
        </w:r>
        <w:r w:rsidRPr="00FF3068">
          <w:rPr>
            <w:noProof/>
            <w:webHidden/>
            <w:sz w:val="22"/>
            <w:szCs w:val="22"/>
          </w:rPr>
          <w:fldChar w:fldCharType="separate"/>
        </w:r>
        <w:r>
          <w:rPr>
            <w:noProof/>
            <w:webHidden/>
            <w:sz w:val="22"/>
            <w:szCs w:val="22"/>
          </w:rPr>
          <w:t>60</w:t>
        </w:r>
        <w:r w:rsidRPr="00FF3068">
          <w:rPr>
            <w:noProof/>
            <w:webHidden/>
            <w:sz w:val="22"/>
            <w:szCs w:val="22"/>
          </w:rPr>
          <w:fldChar w:fldCharType="end"/>
        </w:r>
      </w:hyperlink>
    </w:p>
    <w:p w:rsidR="00A67671" w:rsidRPr="00FF3068" w:rsidRDefault="00A67671" w:rsidP="00A67671">
      <w:pPr>
        <w:pStyle w:val="31"/>
        <w:rPr>
          <w:noProof/>
          <w:sz w:val="22"/>
          <w:szCs w:val="22"/>
        </w:rPr>
      </w:pPr>
      <w:hyperlink w:anchor="_Toc514421793" w:history="1">
        <w:r w:rsidRPr="00FF3068">
          <w:rPr>
            <w:rStyle w:val="a4"/>
            <w:noProof/>
            <w:sz w:val="22"/>
            <w:szCs w:val="22"/>
          </w:rPr>
          <w:t>2.5.5. Земли особо охраняемых территорий</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_Toc514421793 \h </w:instrText>
        </w:r>
        <w:r w:rsidRPr="00FF3068">
          <w:rPr>
            <w:noProof/>
            <w:sz w:val="22"/>
            <w:szCs w:val="22"/>
          </w:rPr>
        </w:r>
        <w:r w:rsidRPr="00FF3068">
          <w:rPr>
            <w:noProof/>
            <w:webHidden/>
            <w:sz w:val="22"/>
            <w:szCs w:val="22"/>
          </w:rPr>
          <w:fldChar w:fldCharType="separate"/>
        </w:r>
        <w:r>
          <w:rPr>
            <w:noProof/>
            <w:webHidden/>
            <w:sz w:val="22"/>
            <w:szCs w:val="22"/>
          </w:rPr>
          <w:t>63</w:t>
        </w:r>
        <w:r w:rsidRPr="00FF3068">
          <w:rPr>
            <w:noProof/>
            <w:webHidden/>
            <w:sz w:val="22"/>
            <w:szCs w:val="22"/>
          </w:rPr>
          <w:fldChar w:fldCharType="end"/>
        </w:r>
      </w:hyperlink>
    </w:p>
    <w:p w:rsidR="00A67671" w:rsidRPr="00FF3068" w:rsidRDefault="00A67671" w:rsidP="00A67671">
      <w:pPr>
        <w:pStyle w:val="31"/>
        <w:rPr>
          <w:noProof/>
          <w:sz w:val="22"/>
          <w:szCs w:val="22"/>
        </w:rPr>
      </w:pPr>
      <w:hyperlink w:anchor="_Toc514421794" w:history="1">
        <w:r w:rsidRPr="00FF3068">
          <w:rPr>
            <w:rStyle w:val="a4"/>
            <w:noProof/>
            <w:sz w:val="22"/>
            <w:szCs w:val="22"/>
          </w:rPr>
          <w:t>2.5.6. Земли лесного фонда</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_Toc514421794 \h </w:instrText>
        </w:r>
        <w:r w:rsidRPr="00FF3068">
          <w:rPr>
            <w:noProof/>
            <w:sz w:val="22"/>
            <w:szCs w:val="22"/>
          </w:rPr>
        </w:r>
        <w:r w:rsidRPr="00FF3068">
          <w:rPr>
            <w:noProof/>
            <w:webHidden/>
            <w:sz w:val="22"/>
            <w:szCs w:val="22"/>
          </w:rPr>
          <w:fldChar w:fldCharType="separate"/>
        </w:r>
        <w:r>
          <w:rPr>
            <w:noProof/>
            <w:webHidden/>
            <w:sz w:val="22"/>
            <w:szCs w:val="22"/>
          </w:rPr>
          <w:t>64</w:t>
        </w:r>
        <w:r w:rsidRPr="00FF3068">
          <w:rPr>
            <w:noProof/>
            <w:webHidden/>
            <w:sz w:val="22"/>
            <w:szCs w:val="22"/>
          </w:rPr>
          <w:fldChar w:fldCharType="end"/>
        </w:r>
      </w:hyperlink>
    </w:p>
    <w:p w:rsidR="00A67671" w:rsidRPr="00FF3068" w:rsidRDefault="00A67671" w:rsidP="00A67671">
      <w:pPr>
        <w:pStyle w:val="31"/>
        <w:rPr>
          <w:noProof/>
          <w:sz w:val="22"/>
          <w:szCs w:val="22"/>
        </w:rPr>
      </w:pPr>
      <w:hyperlink w:anchor="_Toc514421795" w:history="1">
        <w:r w:rsidRPr="00FF3068">
          <w:rPr>
            <w:rStyle w:val="a4"/>
            <w:noProof/>
            <w:sz w:val="22"/>
            <w:szCs w:val="22"/>
          </w:rPr>
          <w:t>2.5.7 Земли водного фонда</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_Toc514421795 \h </w:instrText>
        </w:r>
        <w:r w:rsidRPr="00FF3068">
          <w:rPr>
            <w:noProof/>
            <w:sz w:val="22"/>
            <w:szCs w:val="22"/>
          </w:rPr>
        </w:r>
        <w:r w:rsidRPr="00FF3068">
          <w:rPr>
            <w:noProof/>
            <w:webHidden/>
            <w:sz w:val="22"/>
            <w:szCs w:val="22"/>
          </w:rPr>
          <w:fldChar w:fldCharType="separate"/>
        </w:r>
        <w:r>
          <w:rPr>
            <w:noProof/>
            <w:webHidden/>
            <w:sz w:val="22"/>
            <w:szCs w:val="22"/>
          </w:rPr>
          <w:t>65</w:t>
        </w:r>
        <w:r w:rsidRPr="00FF3068">
          <w:rPr>
            <w:noProof/>
            <w:webHidden/>
            <w:sz w:val="22"/>
            <w:szCs w:val="22"/>
          </w:rPr>
          <w:fldChar w:fldCharType="end"/>
        </w:r>
      </w:hyperlink>
    </w:p>
    <w:p w:rsidR="00A67671" w:rsidRPr="00FF3068" w:rsidRDefault="00A67671" w:rsidP="00A67671">
      <w:pPr>
        <w:pStyle w:val="21"/>
        <w:rPr>
          <w:noProof/>
          <w:sz w:val="22"/>
          <w:szCs w:val="22"/>
        </w:rPr>
      </w:pPr>
      <w:hyperlink w:anchor="_Toc514421796" w:history="1">
        <w:r w:rsidRPr="00FF3068">
          <w:rPr>
            <w:rStyle w:val="a4"/>
            <w:noProof/>
            <w:sz w:val="22"/>
            <w:szCs w:val="22"/>
          </w:rPr>
          <w:t>2.6 Объекты местного значения</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_Toc514421796 \h </w:instrText>
        </w:r>
        <w:r w:rsidRPr="00FF3068">
          <w:rPr>
            <w:noProof/>
            <w:sz w:val="22"/>
            <w:szCs w:val="22"/>
          </w:rPr>
        </w:r>
        <w:r w:rsidRPr="00FF3068">
          <w:rPr>
            <w:noProof/>
            <w:webHidden/>
            <w:sz w:val="22"/>
            <w:szCs w:val="22"/>
          </w:rPr>
          <w:fldChar w:fldCharType="separate"/>
        </w:r>
        <w:r>
          <w:rPr>
            <w:noProof/>
            <w:webHidden/>
            <w:sz w:val="22"/>
            <w:szCs w:val="22"/>
          </w:rPr>
          <w:t>65</w:t>
        </w:r>
        <w:r w:rsidRPr="00FF3068">
          <w:rPr>
            <w:noProof/>
            <w:webHidden/>
            <w:sz w:val="22"/>
            <w:szCs w:val="22"/>
          </w:rPr>
          <w:fldChar w:fldCharType="end"/>
        </w:r>
      </w:hyperlink>
    </w:p>
    <w:p w:rsidR="00A67671" w:rsidRPr="00FF3068" w:rsidRDefault="00A67671" w:rsidP="00A67671">
      <w:pPr>
        <w:pStyle w:val="31"/>
        <w:rPr>
          <w:noProof/>
          <w:sz w:val="22"/>
          <w:szCs w:val="22"/>
        </w:rPr>
      </w:pPr>
      <w:hyperlink w:anchor="_Toc514421797" w:history="1">
        <w:r w:rsidRPr="00FF3068">
          <w:rPr>
            <w:rStyle w:val="a4"/>
            <w:noProof/>
            <w:sz w:val="22"/>
            <w:szCs w:val="22"/>
          </w:rPr>
          <w:t>2.6.1 Объекты культурно-бытового обслуживания</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_Toc514421797 \h </w:instrText>
        </w:r>
        <w:r w:rsidRPr="00FF3068">
          <w:rPr>
            <w:noProof/>
            <w:sz w:val="22"/>
            <w:szCs w:val="22"/>
          </w:rPr>
        </w:r>
        <w:r w:rsidRPr="00FF3068">
          <w:rPr>
            <w:noProof/>
            <w:webHidden/>
            <w:sz w:val="22"/>
            <w:szCs w:val="22"/>
          </w:rPr>
          <w:fldChar w:fldCharType="separate"/>
        </w:r>
        <w:r>
          <w:rPr>
            <w:noProof/>
            <w:webHidden/>
            <w:sz w:val="22"/>
            <w:szCs w:val="22"/>
          </w:rPr>
          <w:t>65</w:t>
        </w:r>
        <w:r w:rsidRPr="00FF3068">
          <w:rPr>
            <w:noProof/>
            <w:webHidden/>
            <w:sz w:val="22"/>
            <w:szCs w:val="22"/>
          </w:rPr>
          <w:fldChar w:fldCharType="end"/>
        </w:r>
      </w:hyperlink>
    </w:p>
    <w:p w:rsidR="00A67671" w:rsidRPr="00FF3068" w:rsidRDefault="00A67671" w:rsidP="00A67671">
      <w:pPr>
        <w:pStyle w:val="31"/>
        <w:rPr>
          <w:noProof/>
          <w:sz w:val="22"/>
          <w:szCs w:val="22"/>
        </w:rPr>
      </w:pPr>
      <w:hyperlink w:anchor="_Toc514421798" w:history="1">
        <w:r w:rsidRPr="00FF3068">
          <w:rPr>
            <w:rStyle w:val="a4"/>
            <w:noProof/>
            <w:sz w:val="22"/>
            <w:szCs w:val="22"/>
          </w:rPr>
          <w:t>2.6.2  Объекты  социального  и  коммунально-бытового  обслуживания</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_Toc514421798 \h </w:instrText>
        </w:r>
        <w:r w:rsidRPr="00FF3068">
          <w:rPr>
            <w:noProof/>
            <w:sz w:val="22"/>
            <w:szCs w:val="22"/>
          </w:rPr>
        </w:r>
        <w:r w:rsidRPr="00FF3068">
          <w:rPr>
            <w:noProof/>
            <w:webHidden/>
            <w:sz w:val="22"/>
            <w:szCs w:val="22"/>
          </w:rPr>
          <w:fldChar w:fldCharType="separate"/>
        </w:r>
        <w:r>
          <w:rPr>
            <w:noProof/>
            <w:webHidden/>
            <w:sz w:val="22"/>
            <w:szCs w:val="22"/>
          </w:rPr>
          <w:t>67</w:t>
        </w:r>
        <w:r w:rsidRPr="00FF3068">
          <w:rPr>
            <w:noProof/>
            <w:webHidden/>
            <w:sz w:val="22"/>
            <w:szCs w:val="22"/>
          </w:rPr>
          <w:fldChar w:fldCharType="end"/>
        </w:r>
      </w:hyperlink>
    </w:p>
    <w:p w:rsidR="00A67671" w:rsidRPr="00FF3068" w:rsidRDefault="00A67671" w:rsidP="00A67671">
      <w:pPr>
        <w:pStyle w:val="31"/>
        <w:rPr>
          <w:noProof/>
          <w:sz w:val="22"/>
          <w:szCs w:val="22"/>
        </w:rPr>
      </w:pPr>
      <w:hyperlink w:anchor="_Toc514421799" w:history="1">
        <w:r w:rsidRPr="00FF3068">
          <w:rPr>
            <w:rStyle w:val="a4"/>
            <w:noProof/>
            <w:sz w:val="22"/>
            <w:szCs w:val="22"/>
          </w:rPr>
          <w:t>2.6.3  Транспортная  инфраструктура</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_Toc514421799 \h </w:instrText>
        </w:r>
        <w:r w:rsidRPr="00FF3068">
          <w:rPr>
            <w:noProof/>
            <w:sz w:val="22"/>
            <w:szCs w:val="22"/>
          </w:rPr>
        </w:r>
        <w:r w:rsidRPr="00FF3068">
          <w:rPr>
            <w:noProof/>
            <w:webHidden/>
            <w:sz w:val="22"/>
            <w:szCs w:val="22"/>
          </w:rPr>
          <w:fldChar w:fldCharType="separate"/>
        </w:r>
        <w:r>
          <w:rPr>
            <w:noProof/>
            <w:webHidden/>
            <w:sz w:val="22"/>
            <w:szCs w:val="22"/>
          </w:rPr>
          <w:t>71</w:t>
        </w:r>
        <w:r w:rsidRPr="00FF3068">
          <w:rPr>
            <w:noProof/>
            <w:webHidden/>
            <w:sz w:val="22"/>
            <w:szCs w:val="22"/>
          </w:rPr>
          <w:fldChar w:fldCharType="end"/>
        </w:r>
      </w:hyperlink>
    </w:p>
    <w:p w:rsidR="00A67671" w:rsidRPr="00FF3068" w:rsidRDefault="00A67671" w:rsidP="00A67671">
      <w:pPr>
        <w:pStyle w:val="31"/>
        <w:rPr>
          <w:noProof/>
          <w:sz w:val="22"/>
          <w:szCs w:val="22"/>
        </w:rPr>
      </w:pPr>
      <w:hyperlink w:anchor="_Toc514421800" w:history="1">
        <w:r w:rsidRPr="00FF3068">
          <w:rPr>
            <w:rStyle w:val="a4"/>
            <w:noProof/>
            <w:sz w:val="22"/>
            <w:szCs w:val="22"/>
          </w:rPr>
          <w:t>2.6.4  Инженерная  инфраструктура</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_Toc514421800 \h </w:instrText>
        </w:r>
        <w:r w:rsidRPr="00FF3068">
          <w:rPr>
            <w:noProof/>
            <w:sz w:val="22"/>
            <w:szCs w:val="22"/>
          </w:rPr>
        </w:r>
        <w:r w:rsidRPr="00FF3068">
          <w:rPr>
            <w:noProof/>
            <w:webHidden/>
            <w:sz w:val="22"/>
            <w:szCs w:val="22"/>
          </w:rPr>
          <w:fldChar w:fldCharType="separate"/>
        </w:r>
        <w:r>
          <w:rPr>
            <w:noProof/>
            <w:webHidden/>
            <w:sz w:val="22"/>
            <w:szCs w:val="22"/>
          </w:rPr>
          <w:t>73</w:t>
        </w:r>
        <w:r w:rsidRPr="00FF3068">
          <w:rPr>
            <w:noProof/>
            <w:webHidden/>
            <w:sz w:val="22"/>
            <w:szCs w:val="22"/>
          </w:rPr>
          <w:fldChar w:fldCharType="end"/>
        </w:r>
      </w:hyperlink>
    </w:p>
    <w:p w:rsidR="00A67671" w:rsidRPr="00FF3068" w:rsidRDefault="00A67671" w:rsidP="00A67671">
      <w:pPr>
        <w:pStyle w:val="31"/>
        <w:rPr>
          <w:noProof/>
          <w:sz w:val="22"/>
          <w:szCs w:val="22"/>
        </w:rPr>
      </w:pPr>
      <w:hyperlink w:anchor="_Toc514421801" w:history="1">
        <w:r w:rsidRPr="00FF3068">
          <w:rPr>
            <w:rStyle w:val="a4"/>
            <w:noProof/>
            <w:sz w:val="22"/>
            <w:szCs w:val="22"/>
          </w:rPr>
          <w:t>2.6.5  Вертикальная  планировка  и  инженерная  подготовка территории</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_Toc514421801 \h </w:instrText>
        </w:r>
        <w:r w:rsidRPr="00FF3068">
          <w:rPr>
            <w:noProof/>
            <w:sz w:val="22"/>
            <w:szCs w:val="22"/>
          </w:rPr>
        </w:r>
        <w:r w:rsidRPr="00FF3068">
          <w:rPr>
            <w:noProof/>
            <w:webHidden/>
            <w:sz w:val="22"/>
            <w:szCs w:val="22"/>
          </w:rPr>
          <w:fldChar w:fldCharType="separate"/>
        </w:r>
        <w:r>
          <w:rPr>
            <w:noProof/>
            <w:webHidden/>
            <w:sz w:val="22"/>
            <w:szCs w:val="22"/>
          </w:rPr>
          <w:t>75</w:t>
        </w:r>
        <w:r w:rsidRPr="00FF3068">
          <w:rPr>
            <w:noProof/>
            <w:webHidden/>
            <w:sz w:val="22"/>
            <w:szCs w:val="22"/>
          </w:rPr>
          <w:fldChar w:fldCharType="end"/>
        </w:r>
      </w:hyperlink>
    </w:p>
    <w:p w:rsidR="00A67671" w:rsidRPr="00FF3068" w:rsidRDefault="00A67671" w:rsidP="00A67671">
      <w:pPr>
        <w:pStyle w:val="21"/>
        <w:rPr>
          <w:noProof/>
          <w:sz w:val="22"/>
          <w:szCs w:val="22"/>
        </w:rPr>
      </w:pPr>
      <w:hyperlink w:anchor="_Toc514421802" w:history="1">
        <w:r w:rsidRPr="00FF3068">
          <w:rPr>
            <w:rStyle w:val="a4"/>
            <w:noProof/>
            <w:sz w:val="22"/>
            <w:szCs w:val="22"/>
          </w:rPr>
          <w:t>2.7 Зоны ограничений и зоны с особыми условиями использования на территории сельсовета</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_Toc514421802 \h </w:instrText>
        </w:r>
        <w:r w:rsidRPr="00FF3068">
          <w:rPr>
            <w:noProof/>
            <w:sz w:val="22"/>
            <w:szCs w:val="22"/>
          </w:rPr>
        </w:r>
        <w:r w:rsidRPr="00FF3068">
          <w:rPr>
            <w:noProof/>
            <w:webHidden/>
            <w:sz w:val="22"/>
            <w:szCs w:val="22"/>
          </w:rPr>
          <w:fldChar w:fldCharType="separate"/>
        </w:r>
        <w:r>
          <w:rPr>
            <w:noProof/>
            <w:webHidden/>
            <w:sz w:val="22"/>
            <w:szCs w:val="22"/>
          </w:rPr>
          <w:t>76</w:t>
        </w:r>
        <w:r w:rsidRPr="00FF3068">
          <w:rPr>
            <w:noProof/>
            <w:webHidden/>
            <w:sz w:val="22"/>
            <w:szCs w:val="22"/>
          </w:rPr>
          <w:fldChar w:fldCharType="end"/>
        </w:r>
      </w:hyperlink>
    </w:p>
    <w:p w:rsidR="00A67671" w:rsidRPr="00FF3068" w:rsidRDefault="00A67671" w:rsidP="00A67671">
      <w:pPr>
        <w:pStyle w:val="31"/>
        <w:rPr>
          <w:noProof/>
          <w:sz w:val="22"/>
          <w:szCs w:val="22"/>
        </w:rPr>
      </w:pPr>
      <w:hyperlink w:anchor="_Toc514421803" w:history="1">
        <w:r w:rsidRPr="00FF3068">
          <w:rPr>
            <w:rStyle w:val="a4"/>
            <w:noProof/>
            <w:sz w:val="22"/>
            <w:szCs w:val="22"/>
          </w:rPr>
          <w:t>2.7.1 Охранные зоны инженерно-транспортных коммуникаций</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_Toc514421803 \h </w:instrText>
        </w:r>
        <w:r w:rsidRPr="00FF3068">
          <w:rPr>
            <w:noProof/>
            <w:sz w:val="22"/>
            <w:szCs w:val="22"/>
          </w:rPr>
        </w:r>
        <w:r w:rsidRPr="00FF3068">
          <w:rPr>
            <w:noProof/>
            <w:webHidden/>
            <w:sz w:val="22"/>
            <w:szCs w:val="22"/>
          </w:rPr>
          <w:fldChar w:fldCharType="separate"/>
        </w:r>
        <w:r>
          <w:rPr>
            <w:noProof/>
            <w:webHidden/>
            <w:sz w:val="22"/>
            <w:szCs w:val="22"/>
          </w:rPr>
          <w:t>76</w:t>
        </w:r>
        <w:r w:rsidRPr="00FF3068">
          <w:rPr>
            <w:noProof/>
            <w:webHidden/>
            <w:sz w:val="22"/>
            <w:szCs w:val="22"/>
          </w:rPr>
          <w:fldChar w:fldCharType="end"/>
        </w:r>
      </w:hyperlink>
    </w:p>
    <w:p w:rsidR="00A67671" w:rsidRPr="00FF3068" w:rsidRDefault="00A67671" w:rsidP="00A67671">
      <w:pPr>
        <w:pStyle w:val="31"/>
        <w:rPr>
          <w:noProof/>
          <w:sz w:val="22"/>
          <w:szCs w:val="22"/>
        </w:rPr>
      </w:pPr>
      <w:hyperlink w:anchor="_Toc514421804" w:history="1">
        <w:r w:rsidRPr="00FF3068">
          <w:rPr>
            <w:rStyle w:val="a4"/>
            <w:noProof/>
            <w:sz w:val="22"/>
            <w:szCs w:val="22"/>
          </w:rPr>
          <w:t>2.7.2. Охранные зоны по экологическим и санитарно-гигиеническим условиям</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_Toc514421804 \h </w:instrText>
        </w:r>
        <w:r w:rsidRPr="00FF3068">
          <w:rPr>
            <w:noProof/>
            <w:sz w:val="22"/>
            <w:szCs w:val="22"/>
          </w:rPr>
        </w:r>
        <w:r w:rsidRPr="00FF3068">
          <w:rPr>
            <w:noProof/>
            <w:webHidden/>
            <w:sz w:val="22"/>
            <w:szCs w:val="22"/>
          </w:rPr>
          <w:fldChar w:fldCharType="separate"/>
        </w:r>
        <w:r>
          <w:rPr>
            <w:noProof/>
            <w:webHidden/>
            <w:sz w:val="22"/>
            <w:szCs w:val="22"/>
          </w:rPr>
          <w:t>76</w:t>
        </w:r>
        <w:r w:rsidRPr="00FF3068">
          <w:rPr>
            <w:noProof/>
            <w:webHidden/>
            <w:sz w:val="22"/>
            <w:szCs w:val="22"/>
          </w:rPr>
          <w:fldChar w:fldCharType="end"/>
        </w:r>
      </w:hyperlink>
    </w:p>
    <w:p w:rsidR="00A67671" w:rsidRPr="00FF3068" w:rsidRDefault="00A67671" w:rsidP="00A67671">
      <w:pPr>
        <w:pStyle w:val="11"/>
        <w:rPr>
          <w:sz w:val="22"/>
          <w:szCs w:val="22"/>
          <w:lang w:eastAsia="ru-RU"/>
        </w:rPr>
      </w:pPr>
      <w:hyperlink w:anchor="_Toc514421805" w:history="1">
        <w:r w:rsidRPr="00FF3068">
          <w:rPr>
            <w:rStyle w:val="a4"/>
            <w:sz w:val="22"/>
            <w:szCs w:val="22"/>
          </w:rPr>
          <w:t>3. ПЕРЕЧЕНЬ МЕРОПРИЯТИЙ ПО ТЕРРИТОРИАЛЬНОМУ ПЛАНИРОВАНИЮ.</w:t>
        </w:r>
        <w:r w:rsidRPr="00FF3068">
          <w:rPr>
            <w:webHidden/>
            <w:sz w:val="22"/>
            <w:szCs w:val="22"/>
          </w:rPr>
          <w:tab/>
        </w:r>
        <w:r w:rsidRPr="00FF3068">
          <w:rPr>
            <w:webHidden/>
            <w:sz w:val="22"/>
            <w:szCs w:val="22"/>
          </w:rPr>
          <w:fldChar w:fldCharType="begin"/>
        </w:r>
        <w:r w:rsidRPr="00FF3068">
          <w:rPr>
            <w:webHidden/>
            <w:sz w:val="22"/>
            <w:szCs w:val="22"/>
          </w:rPr>
          <w:instrText xml:space="preserve"> PAGEREF _Toc514421805 \h </w:instrText>
        </w:r>
        <w:r w:rsidRPr="00FF3068">
          <w:rPr>
            <w:sz w:val="22"/>
            <w:szCs w:val="22"/>
          </w:rPr>
        </w:r>
        <w:r w:rsidRPr="00FF3068">
          <w:rPr>
            <w:webHidden/>
            <w:sz w:val="22"/>
            <w:szCs w:val="22"/>
          </w:rPr>
          <w:fldChar w:fldCharType="separate"/>
        </w:r>
        <w:r>
          <w:rPr>
            <w:webHidden/>
            <w:sz w:val="22"/>
            <w:szCs w:val="22"/>
          </w:rPr>
          <w:t>78</w:t>
        </w:r>
        <w:r w:rsidRPr="00FF3068">
          <w:rPr>
            <w:webHidden/>
            <w:sz w:val="22"/>
            <w:szCs w:val="22"/>
          </w:rPr>
          <w:fldChar w:fldCharType="end"/>
        </w:r>
      </w:hyperlink>
    </w:p>
    <w:p w:rsidR="00A67671" w:rsidRPr="00FF3068" w:rsidRDefault="00A67671" w:rsidP="00A67671">
      <w:pPr>
        <w:pStyle w:val="21"/>
        <w:rPr>
          <w:noProof/>
          <w:sz w:val="22"/>
          <w:szCs w:val="22"/>
        </w:rPr>
      </w:pPr>
      <w:hyperlink w:anchor="_Toc514421806" w:history="1">
        <w:r w:rsidRPr="00FF3068">
          <w:rPr>
            <w:rStyle w:val="a4"/>
            <w:noProof/>
            <w:kern w:val="1"/>
            <w:sz w:val="22"/>
            <w:szCs w:val="22"/>
          </w:rPr>
          <w:t>3.1 Предложения по обеспечению территории сельсовета объектами</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_Toc514421806 \h </w:instrText>
        </w:r>
        <w:r w:rsidRPr="00FF3068">
          <w:rPr>
            <w:noProof/>
            <w:sz w:val="22"/>
            <w:szCs w:val="22"/>
          </w:rPr>
        </w:r>
        <w:r w:rsidRPr="00FF3068">
          <w:rPr>
            <w:noProof/>
            <w:webHidden/>
            <w:sz w:val="22"/>
            <w:szCs w:val="22"/>
          </w:rPr>
          <w:fldChar w:fldCharType="separate"/>
        </w:r>
        <w:r>
          <w:rPr>
            <w:noProof/>
            <w:webHidden/>
            <w:sz w:val="22"/>
            <w:szCs w:val="22"/>
          </w:rPr>
          <w:t>78</w:t>
        </w:r>
        <w:r w:rsidRPr="00FF3068">
          <w:rPr>
            <w:noProof/>
            <w:webHidden/>
            <w:sz w:val="22"/>
            <w:szCs w:val="22"/>
          </w:rPr>
          <w:fldChar w:fldCharType="end"/>
        </w:r>
      </w:hyperlink>
    </w:p>
    <w:p w:rsidR="00A67671" w:rsidRPr="00FF3068" w:rsidRDefault="00A67671" w:rsidP="00A67671">
      <w:pPr>
        <w:pStyle w:val="21"/>
        <w:rPr>
          <w:noProof/>
          <w:sz w:val="22"/>
          <w:szCs w:val="22"/>
        </w:rPr>
      </w:pPr>
      <w:hyperlink w:anchor="_Toc514421807" w:history="1">
        <w:r w:rsidRPr="00FF3068">
          <w:rPr>
            <w:rStyle w:val="a4"/>
            <w:noProof/>
            <w:sz w:val="22"/>
            <w:szCs w:val="22"/>
          </w:rPr>
          <w:t>3.2 Предложения по обеспечению территории инженерным оборудованием</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_Toc514421807 \h </w:instrText>
        </w:r>
        <w:r w:rsidRPr="00FF3068">
          <w:rPr>
            <w:noProof/>
            <w:sz w:val="22"/>
            <w:szCs w:val="22"/>
          </w:rPr>
        </w:r>
        <w:r w:rsidRPr="00FF3068">
          <w:rPr>
            <w:noProof/>
            <w:webHidden/>
            <w:sz w:val="22"/>
            <w:szCs w:val="22"/>
          </w:rPr>
          <w:fldChar w:fldCharType="separate"/>
        </w:r>
        <w:r>
          <w:rPr>
            <w:noProof/>
            <w:webHidden/>
            <w:sz w:val="22"/>
            <w:szCs w:val="22"/>
          </w:rPr>
          <w:t>82</w:t>
        </w:r>
        <w:r w:rsidRPr="00FF3068">
          <w:rPr>
            <w:noProof/>
            <w:webHidden/>
            <w:sz w:val="22"/>
            <w:szCs w:val="22"/>
          </w:rPr>
          <w:fldChar w:fldCharType="end"/>
        </w:r>
      </w:hyperlink>
    </w:p>
    <w:p w:rsidR="00A67671" w:rsidRPr="00FF3068" w:rsidRDefault="00A67671" w:rsidP="00A67671">
      <w:pPr>
        <w:pStyle w:val="31"/>
        <w:rPr>
          <w:noProof/>
          <w:sz w:val="22"/>
          <w:szCs w:val="22"/>
        </w:rPr>
      </w:pPr>
      <w:hyperlink w:anchor="_Toc514421808" w:history="1">
        <w:r w:rsidRPr="00FF3068">
          <w:rPr>
            <w:rStyle w:val="a4"/>
            <w:noProof/>
            <w:sz w:val="22"/>
            <w:szCs w:val="22"/>
          </w:rPr>
          <w:t>3.2.1 Водоснабжение</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_Toc514421808 \h </w:instrText>
        </w:r>
        <w:r w:rsidRPr="00FF3068">
          <w:rPr>
            <w:noProof/>
            <w:sz w:val="22"/>
            <w:szCs w:val="22"/>
          </w:rPr>
        </w:r>
        <w:r w:rsidRPr="00FF3068">
          <w:rPr>
            <w:noProof/>
            <w:webHidden/>
            <w:sz w:val="22"/>
            <w:szCs w:val="22"/>
          </w:rPr>
          <w:fldChar w:fldCharType="separate"/>
        </w:r>
        <w:r>
          <w:rPr>
            <w:noProof/>
            <w:webHidden/>
            <w:sz w:val="22"/>
            <w:szCs w:val="22"/>
          </w:rPr>
          <w:t>82</w:t>
        </w:r>
        <w:r w:rsidRPr="00FF3068">
          <w:rPr>
            <w:noProof/>
            <w:webHidden/>
            <w:sz w:val="22"/>
            <w:szCs w:val="22"/>
          </w:rPr>
          <w:fldChar w:fldCharType="end"/>
        </w:r>
      </w:hyperlink>
    </w:p>
    <w:p w:rsidR="00A67671" w:rsidRPr="00FF3068" w:rsidRDefault="00A67671" w:rsidP="00A67671">
      <w:pPr>
        <w:pStyle w:val="31"/>
        <w:rPr>
          <w:noProof/>
          <w:sz w:val="22"/>
          <w:szCs w:val="22"/>
        </w:rPr>
      </w:pPr>
      <w:hyperlink w:anchor="_Toc514421809" w:history="1">
        <w:r w:rsidRPr="00FF3068">
          <w:rPr>
            <w:rStyle w:val="a4"/>
            <w:noProof/>
            <w:sz w:val="22"/>
            <w:szCs w:val="22"/>
          </w:rPr>
          <w:t>3.2.2 Газоснабжение и теплоснабжение</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_Toc514421809 \h </w:instrText>
        </w:r>
        <w:r w:rsidRPr="00FF3068">
          <w:rPr>
            <w:noProof/>
            <w:sz w:val="22"/>
            <w:szCs w:val="22"/>
          </w:rPr>
        </w:r>
        <w:r w:rsidRPr="00FF3068">
          <w:rPr>
            <w:noProof/>
            <w:webHidden/>
            <w:sz w:val="22"/>
            <w:szCs w:val="22"/>
          </w:rPr>
          <w:fldChar w:fldCharType="separate"/>
        </w:r>
        <w:r>
          <w:rPr>
            <w:noProof/>
            <w:webHidden/>
            <w:sz w:val="22"/>
            <w:szCs w:val="22"/>
          </w:rPr>
          <w:t>85</w:t>
        </w:r>
        <w:r w:rsidRPr="00FF3068">
          <w:rPr>
            <w:noProof/>
            <w:webHidden/>
            <w:sz w:val="22"/>
            <w:szCs w:val="22"/>
          </w:rPr>
          <w:fldChar w:fldCharType="end"/>
        </w:r>
      </w:hyperlink>
    </w:p>
    <w:p w:rsidR="00A67671" w:rsidRPr="00FF3068" w:rsidRDefault="00A67671" w:rsidP="00A67671">
      <w:pPr>
        <w:pStyle w:val="31"/>
        <w:rPr>
          <w:noProof/>
          <w:sz w:val="22"/>
          <w:szCs w:val="22"/>
        </w:rPr>
      </w:pPr>
      <w:hyperlink w:anchor="_Toc514421810" w:history="1">
        <w:r w:rsidRPr="00FF3068">
          <w:rPr>
            <w:rStyle w:val="a4"/>
            <w:noProof/>
            <w:sz w:val="22"/>
            <w:szCs w:val="22"/>
          </w:rPr>
          <w:t>3.2.3 Электроснабжение</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_Toc514421810 \h </w:instrText>
        </w:r>
        <w:r w:rsidRPr="00FF3068">
          <w:rPr>
            <w:noProof/>
            <w:sz w:val="22"/>
            <w:szCs w:val="22"/>
          </w:rPr>
        </w:r>
        <w:r w:rsidRPr="00FF3068">
          <w:rPr>
            <w:noProof/>
            <w:webHidden/>
            <w:sz w:val="22"/>
            <w:szCs w:val="22"/>
          </w:rPr>
          <w:fldChar w:fldCharType="separate"/>
        </w:r>
        <w:r>
          <w:rPr>
            <w:noProof/>
            <w:webHidden/>
            <w:sz w:val="22"/>
            <w:szCs w:val="22"/>
          </w:rPr>
          <w:t>87</w:t>
        </w:r>
        <w:r w:rsidRPr="00FF3068">
          <w:rPr>
            <w:noProof/>
            <w:webHidden/>
            <w:sz w:val="22"/>
            <w:szCs w:val="22"/>
          </w:rPr>
          <w:fldChar w:fldCharType="end"/>
        </w:r>
      </w:hyperlink>
    </w:p>
    <w:p w:rsidR="00A67671" w:rsidRPr="00FF3068" w:rsidRDefault="00A67671" w:rsidP="00A67671">
      <w:pPr>
        <w:pStyle w:val="31"/>
        <w:rPr>
          <w:noProof/>
          <w:sz w:val="22"/>
          <w:szCs w:val="22"/>
        </w:rPr>
      </w:pPr>
      <w:hyperlink w:anchor="_Toc514421811" w:history="1">
        <w:r w:rsidRPr="00FF3068">
          <w:rPr>
            <w:rStyle w:val="a4"/>
            <w:noProof/>
            <w:sz w:val="22"/>
            <w:szCs w:val="22"/>
          </w:rPr>
          <w:t>3.2.4 Связь. Радиовещание. Телевидение</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_Toc514421811 \h </w:instrText>
        </w:r>
        <w:r w:rsidRPr="00FF3068">
          <w:rPr>
            <w:noProof/>
            <w:sz w:val="22"/>
            <w:szCs w:val="22"/>
          </w:rPr>
        </w:r>
        <w:r w:rsidRPr="00FF3068">
          <w:rPr>
            <w:noProof/>
            <w:webHidden/>
            <w:sz w:val="22"/>
            <w:szCs w:val="22"/>
          </w:rPr>
          <w:fldChar w:fldCharType="separate"/>
        </w:r>
        <w:r>
          <w:rPr>
            <w:noProof/>
            <w:webHidden/>
            <w:sz w:val="22"/>
            <w:szCs w:val="22"/>
          </w:rPr>
          <w:t>88</w:t>
        </w:r>
        <w:r w:rsidRPr="00FF3068">
          <w:rPr>
            <w:noProof/>
            <w:webHidden/>
            <w:sz w:val="22"/>
            <w:szCs w:val="22"/>
          </w:rPr>
          <w:fldChar w:fldCharType="end"/>
        </w:r>
      </w:hyperlink>
    </w:p>
    <w:p w:rsidR="00A67671" w:rsidRPr="00FF3068" w:rsidRDefault="00A67671" w:rsidP="00A67671">
      <w:pPr>
        <w:pStyle w:val="31"/>
        <w:rPr>
          <w:noProof/>
          <w:sz w:val="22"/>
          <w:szCs w:val="22"/>
        </w:rPr>
      </w:pPr>
      <w:hyperlink w:anchor="_Toc514421812" w:history="1">
        <w:r w:rsidRPr="00FF3068">
          <w:rPr>
            <w:rStyle w:val="a4"/>
            <w:noProof/>
            <w:sz w:val="22"/>
            <w:szCs w:val="22"/>
          </w:rPr>
          <w:t>3.2.5 Зеленый фонд муниципального образования</w:t>
        </w:r>
        <w:r w:rsidRPr="00FF3068">
          <w:rPr>
            <w:noProof/>
            <w:webHidden/>
            <w:sz w:val="22"/>
            <w:szCs w:val="22"/>
          </w:rPr>
          <w:tab/>
        </w:r>
        <w:r w:rsidRPr="00FF3068">
          <w:rPr>
            <w:noProof/>
            <w:webHidden/>
            <w:sz w:val="22"/>
            <w:szCs w:val="22"/>
          </w:rPr>
          <w:fldChar w:fldCharType="begin"/>
        </w:r>
        <w:r w:rsidRPr="00FF3068">
          <w:rPr>
            <w:noProof/>
            <w:webHidden/>
            <w:sz w:val="22"/>
            <w:szCs w:val="22"/>
          </w:rPr>
          <w:instrText xml:space="preserve"> PAGEREF _Toc514421812 \h </w:instrText>
        </w:r>
        <w:r w:rsidRPr="00FF3068">
          <w:rPr>
            <w:noProof/>
            <w:sz w:val="22"/>
            <w:szCs w:val="22"/>
          </w:rPr>
        </w:r>
        <w:r w:rsidRPr="00FF3068">
          <w:rPr>
            <w:noProof/>
            <w:webHidden/>
            <w:sz w:val="22"/>
            <w:szCs w:val="22"/>
          </w:rPr>
          <w:fldChar w:fldCharType="separate"/>
        </w:r>
        <w:r>
          <w:rPr>
            <w:noProof/>
            <w:webHidden/>
            <w:sz w:val="22"/>
            <w:szCs w:val="22"/>
          </w:rPr>
          <w:t>90</w:t>
        </w:r>
        <w:r w:rsidRPr="00FF3068">
          <w:rPr>
            <w:noProof/>
            <w:webHidden/>
            <w:sz w:val="22"/>
            <w:szCs w:val="22"/>
          </w:rPr>
          <w:fldChar w:fldCharType="end"/>
        </w:r>
      </w:hyperlink>
    </w:p>
    <w:p w:rsidR="00A67671" w:rsidRPr="00FF3068" w:rsidRDefault="00A67671" w:rsidP="00A67671">
      <w:pPr>
        <w:pStyle w:val="11"/>
        <w:rPr>
          <w:sz w:val="22"/>
          <w:szCs w:val="22"/>
          <w:lang w:eastAsia="ru-RU"/>
        </w:rPr>
      </w:pPr>
      <w:hyperlink w:anchor="_Toc514421813" w:history="1">
        <w:r w:rsidRPr="00FF3068">
          <w:rPr>
            <w:rStyle w:val="a4"/>
            <w:sz w:val="22"/>
            <w:szCs w:val="22"/>
            <w:lang w:bidi="hi-IN"/>
          </w:rPr>
          <w:t>Приложение № 1 - Перечень законодательных и нормативных документов</w:t>
        </w:r>
        <w:r w:rsidRPr="00FF3068">
          <w:rPr>
            <w:webHidden/>
            <w:sz w:val="22"/>
            <w:szCs w:val="22"/>
          </w:rPr>
          <w:tab/>
        </w:r>
        <w:r w:rsidRPr="00FF3068">
          <w:rPr>
            <w:webHidden/>
            <w:sz w:val="22"/>
            <w:szCs w:val="22"/>
          </w:rPr>
          <w:fldChar w:fldCharType="begin"/>
        </w:r>
        <w:r w:rsidRPr="00FF3068">
          <w:rPr>
            <w:webHidden/>
            <w:sz w:val="22"/>
            <w:szCs w:val="22"/>
          </w:rPr>
          <w:instrText xml:space="preserve"> PAGEREF _Toc514421813 \h </w:instrText>
        </w:r>
        <w:r w:rsidRPr="00FF3068">
          <w:rPr>
            <w:sz w:val="22"/>
            <w:szCs w:val="22"/>
          </w:rPr>
        </w:r>
        <w:r w:rsidRPr="00FF3068">
          <w:rPr>
            <w:webHidden/>
            <w:sz w:val="22"/>
            <w:szCs w:val="22"/>
          </w:rPr>
          <w:fldChar w:fldCharType="separate"/>
        </w:r>
        <w:r>
          <w:rPr>
            <w:webHidden/>
            <w:sz w:val="22"/>
            <w:szCs w:val="22"/>
          </w:rPr>
          <w:t>92</w:t>
        </w:r>
        <w:r w:rsidRPr="00FF3068">
          <w:rPr>
            <w:webHidden/>
            <w:sz w:val="22"/>
            <w:szCs w:val="22"/>
          </w:rPr>
          <w:fldChar w:fldCharType="end"/>
        </w:r>
      </w:hyperlink>
    </w:p>
    <w:p w:rsidR="00A67671" w:rsidRPr="00FF3068" w:rsidRDefault="00A67671" w:rsidP="00A67671">
      <w:pPr>
        <w:pStyle w:val="11"/>
        <w:rPr>
          <w:sz w:val="22"/>
          <w:szCs w:val="22"/>
          <w:lang w:eastAsia="ru-RU"/>
        </w:rPr>
      </w:pPr>
      <w:hyperlink w:anchor="_Toc514421814" w:history="1">
        <w:r w:rsidRPr="00FF3068">
          <w:rPr>
            <w:rStyle w:val="a4"/>
            <w:sz w:val="22"/>
            <w:szCs w:val="22"/>
            <w:lang w:bidi="hi-IN"/>
          </w:rPr>
          <w:t>Приложение № 2 - Литература</w:t>
        </w:r>
        <w:r w:rsidRPr="00FF3068">
          <w:rPr>
            <w:webHidden/>
            <w:sz w:val="22"/>
            <w:szCs w:val="22"/>
          </w:rPr>
          <w:tab/>
        </w:r>
        <w:r w:rsidRPr="00FF3068">
          <w:rPr>
            <w:webHidden/>
            <w:sz w:val="22"/>
            <w:szCs w:val="22"/>
          </w:rPr>
          <w:fldChar w:fldCharType="begin"/>
        </w:r>
        <w:r w:rsidRPr="00FF3068">
          <w:rPr>
            <w:webHidden/>
            <w:sz w:val="22"/>
            <w:szCs w:val="22"/>
          </w:rPr>
          <w:instrText xml:space="preserve"> PAGEREF _Toc514421814 \h </w:instrText>
        </w:r>
        <w:r w:rsidRPr="00FF3068">
          <w:rPr>
            <w:sz w:val="22"/>
            <w:szCs w:val="22"/>
          </w:rPr>
        </w:r>
        <w:r w:rsidRPr="00FF3068">
          <w:rPr>
            <w:webHidden/>
            <w:sz w:val="22"/>
            <w:szCs w:val="22"/>
          </w:rPr>
          <w:fldChar w:fldCharType="separate"/>
        </w:r>
        <w:r>
          <w:rPr>
            <w:webHidden/>
            <w:sz w:val="22"/>
            <w:szCs w:val="22"/>
          </w:rPr>
          <w:t>104</w:t>
        </w:r>
        <w:r w:rsidRPr="00FF3068">
          <w:rPr>
            <w:webHidden/>
            <w:sz w:val="22"/>
            <w:szCs w:val="22"/>
          </w:rPr>
          <w:fldChar w:fldCharType="end"/>
        </w:r>
      </w:hyperlink>
    </w:p>
    <w:p w:rsidR="00A67671" w:rsidRPr="00955C88" w:rsidRDefault="00A67671" w:rsidP="00A67671">
      <w:pPr>
        <w:pStyle w:val="31"/>
        <w:tabs>
          <w:tab w:val="right" w:leader="dot" w:pos="9637"/>
        </w:tabs>
        <w:ind w:right="423"/>
        <w:jc w:val="both"/>
        <w:rPr>
          <w:sz w:val="22"/>
          <w:szCs w:val="22"/>
        </w:rPr>
      </w:pPr>
      <w:r w:rsidRPr="00FF3068">
        <w:rPr>
          <w:sz w:val="22"/>
          <w:szCs w:val="22"/>
        </w:rPr>
        <w:lastRenderedPageBreak/>
        <w:fldChar w:fldCharType="end"/>
      </w:r>
    </w:p>
    <w:p w:rsidR="00A67671" w:rsidRDefault="00A67671" w:rsidP="00A67671">
      <w:pPr>
        <w:pStyle w:val="31"/>
        <w:tabs>
          <w:tab w:val="right" w:leader="dot" w:pos="9637"/>
        </w:tabs>
        <w:ind w:left="0" w:firstLine="0"/>
        <w:outlineLvl w:val="0"/>
        <w:rPr>
          <w:b/>
          <w:bCs/>
          <w:sz w:val="28"/>
          <w:szCs w:val="28"/>
        </w:rPr>
      </w:pPr>
      <w:bookmarkStart w:id="212" w:name="_Toc514421770"/>
      <w:r>
        <w:rPr>
          <w:b/>
          <w:bCs/>
        </w:rPr>
        <w:t>ВВЕДЕНИЕ</w:t>
      </w:r>
      <w:bookmarkEnd w:id="212"/>
    </w:p>
    <w:p w:rsidR="00A67671" w:rsidRDefault="00A67671" w:rsidP="00A67671">
      <w:pPr>
        <w:jc w:val="center"/>
        <w:rPr>
          <w:b/>
          <w:bCs/>
          <w:sz w:val="28"/>
          <w:szCs w:val="28"/>
        </w:rPr>
      </w:pPr>
    </w:p>
    <w:p w:rsidR="00A67671" w:rsidRPr="00C47EC7" w:rsidRDefault="00A67671" w:rsidP="00A67671">
      <w:pPr>
        <w:tabs>
          <w:tab w:val="left" w:pos="540"/>
        </w:tabs>
        <w:spacing w:line="360" w:lineRule="auto"/>
        <w:ind w:firstLine="851"/>
        <w:jc w:val="both"/>
      </w:pPr>
      <w:r w:rsidRPr="00C47EC7">
        <w:t>Разработка проекта внесения изменений в генеральный план Камышинского сельсовета Курского района Курской области (далее генеральный план) осуществлен</w:t>
      </w:r>
      <w:proofErr w:type="gramStart"/>
      <w:r w:rsidRPr="00C47EC7">
        <w:t>а ООО</w:t>
      </w:r>
      <w:proofErr w:type="gramEnd"/>
      <w:r w:rsidRPr="00C47EC7">
        <w:t xml:space="preserve"> «Архитектурное бюро» на основании постановления администрации Камышинского сельсовета Курского района Курской области от «10» мая 2018 года № 29 и договора №23-18 от «14» мая 2018 года. </w:t>
      </w:r>
    </w:p>
    <w:p w:rsidR="00A67671" w:rsidRPr="00C47EC7" w:rsidRDefault="00A67671" w:rsidP="00A67671">
      <w:pPr>
        <w:tabs>
          <w:tab w:val="left" w:pos="540"/>
        </w:tabs>
        <w:spacing w:line="360" w:lineRule="auto"/>
        <w:ind w:firstLine="851"/>
        <w:jc w:val="both"/>
      </w:pPr>
      <w:r w:rsidRPr="00C47EC7">
        <w:t xml:space="preserve">Заказчиком выступает Администрация Камышинского сельсовета Курского района Курской области. </w:t>
      </w:r>
    </w:p>
    <w:p w:rsidR="00A67671" w:rsidRPr="00C47EC7" w:rsidRDefault="00A67671" w:rsidP="00A67671">
      <w:pPr>
        <w:tabs>
          <w:tab w:val="left" w:pos="540"/>
        </w:tabs>
        <w:spacing w:line="360" w:lineRule="auto"/>
        <w:ind w:firstLine="851"/>
        <w:jc w:val="both"/>
      </w:pPr>
      <w:r w:rsidRPr="00C47EC7">
        <w:t>Настоящий проект внесения изменений в Генеральный план выполнен в соответствии с существующим документом Генерального плана муниципального образования «Камышинский сельсовет» Курского района Курской области, утвержденным  Собранием депутатов Камышинского сельсовета Курского района Курской области решением № 103-5-30 от «24» июня 2014 года.</w:t>
      </w:r>
    </w:p>
    <w:p w:rsidR="00A67671" w:rsidRPr="00C47EC7" w:rsidRDefault="00A67671" w:rsidP="00A67671">
      <w:pPr>
        <w:tabs>
          <w:tab w:val="left" w:pos="540"/>
        </w:tabs>
        <w:spacing w:line="360" w:lineRule="auto"/>
        <w:ind w:firstLine="851"/>
        <w:jc w:val="both"/>
      </w:pPr>
      <w:proofErr w:type="gramStart"/>
      <w:r w:rsidRPr="00C47EC7">
        <w:t>Генеральный план откорректирован в соответствии с Градостроительным кодексом Российской Федерации, методическими рекомендациями по разработке генеральных планов поселений и городских округов, техническим заданием муниципального образования на внесение изменений, региональными нормативами градостроительного проектирования Курской области, утвержденные постановлением Администрации Курской области от 15.11.2011 г. № 577-па, а также в соответствии с целями и задачами развития Курской области, сформулированными в документах государственного планирования социально-экономического развития</w:t>
      </w:r>
      <w:proofErr w:type="gramEnd"/>
      <w:r w:rsidRPr="00C47EC7">
        <w:t xml:space="preserve"> Курской области и Курского района.</w:t>
      </w:r>
    </w:p>
    <w:p w:rsidR="00A67671" w:rsidRPr="003B3209" w:rsidRDefault="00A67671" w:rsidP="00A67671">
      <w:pPr>
        <w:tabs>
          <w:tab w:val="left" w:pos="540"/>
        </w:tabs>
        <w:spacing w:line="360" w:lineRule="auto"/>
        <w:ind w:firstLine="851"/>
        <w:jc w:val="both"/>
        <w:rPr>
          <w:bCs/>
        </w:rPr>
      </w:pPr>
      <w:r w:rsidRPr="003B3209">
        <w:t xml:space="preserve"> Муниципальным заказчиком является </w:t>
      </w:r>
      <w:r w:rsidRPr="003B3209">
        <w:rPr>
          <w:bCs/>
        </w:rPr>
        <w:t>Администрация Камышинского сельсовета Курского района Курской области в лице Главы сельсовета.</w:t>
      </w:r>
    </w:p>
    <w:p w:rsidR="00A67671" w:rsidRPr="003B3209" w:rsidRDefault="00A67671" w:rsidP="00A67671">
      <w:pPr>
        <w:tabs>
          <w:tab w:val="left" w:pos="540"/>
        </w:tabs>
        <w:spacing w:line="360" w:lineRule="auto"/>
        <w:ind w:firstLine="851"/>
        <w:jc w:val="both"/>
      </w:pPr>
      <w:proofErr w:type="gramStart"/>
      <w:r>
        <w:t>Проект генерального плана разработан в соответствии с Градостроительным кодексом Российской Федерации, Методическими рекомендациями по разработке генеральных планов поселений и городских округов, техническим заданием муниципального образования, Региональными нормативами градостроительного проектирования Курской области, утвержденные постановлением Администрации Курской области от 15.11.2011 г. № 577-па, а также в соответствии с целями и задачами развития Курской области, сформулированными в документах государственного планирования социально-экономического развития Курской области</w:t>
      </w:r>
      <w:proofErr w:type="gramEnd"/>
      <w:r w:rsidRPr="003B3209">
        <w:t xml:space="preserve"> </w:t>
      </w:r>
      <w:r w:rsidRPr="00980DA0">
        <w:t>и Курского района</w:t>
      </w:r>
      <w:r>
        <w:t>.</w:t>
      </w:r>
    </w:p>
    <w:p w:rsidR="00A67671" w:rsidRPr="00980DA0" w:rsidRDefault="00A67671" w:rsidP="00A67671">
      <w:pPr>
        <w:widowControl w:val="0"/>
        <w:spacing w:line="360" w:lineRule="auto"/>
        <w:ind w:firstLine="709"/>
        <w:jc w:val="both"/>
      </w:pPr>
      <w:r w:rsidRPr="00980DA0">
        <w:t xml:space="preserve">При разработке предложений по внесению изменений в Генеральный план муниципального образования </w:t>
      </w:r>
      <w:r>
        <w:t xml:space="preserve">«Камышинский сельсовет» </w:t>
      </w:r>
      <w:r w:rsidRPr="00980DA0">
        <w:t>Курского района Курской области учтены:</w:t>
      </w:r>
    </w:p>
    <w:p w:rsidR="00A67671" w:rsidRPr="00980DA0" w:rsidRDefault="00A67671" w:rsidP="00A67671">
      <w:pPr>
        <w:widowControl w:val="0"/>
        <w:spacing w:line="360" w:lineRule="auto"/>
        <w:ind w:firstLine="709"/>
        <w:jc w:val="both"/>
      </w:pPr>
      <w:r w:rsidRPr="00980DA0">
        <w:t xml:space="preserve">- результаты мониторинга использования земельных участков на территории </w:t>
      </w:r>
      <w:r w:rsidRPr="00980DA0">
        <w:lastRenderedPageBreak/>
        <w:t xml:space="preserve">муниципального образования </w:t>
      </w:r>
      <w:r>
        <w:t xml:space="preserve">«Камышинский сельсовет» </w:t>
      </w:r>
      <w:r w:rsidRPr="00980DA0">
        <w:t>Курского района Курской области за период 201</w:t>
      </w:r>
      <w:r>
        <w:t>5</w:t>
      </w:r>
      <w:r w:rsidRPr="00980DA0">
        <w:t>-201</w:t>
      </w:r>
      <w:r>
        <w:t>6</w:t>
      </w:r>
      <w:r w:rsidRPr="00980DA0">
        <w:t xml:space="preserve"> гг., проведенны</w:t>
      </w:r>
      <w:r>
        <w:t>е</w:t>
      </w:r>
      <w:r w:rsidRPr="00980DA0">
        <w:t xml:space="preserve"> Администрацией </w:t>
      </w:r>
      <w:r>
        <w:t>Камышинского</w:t>
      </w:r>
      <w:r w:rsidRPr="00980DA0">
        <w:t xml:space="preserve"> сельсовета Курского района Курской области;</w:t>
      </w:r>
    </w:p>
    <w:p w:rsidR="00A67671" w:rsidRPr="00980DA0" w:rsidRDefault="00A67671" w:rsidP="00A67671">
      <w:pPr>
        <w:widowControl w:val="0"/>
        <w:spacing w:line="360" w:lineRule="auto"/>
        <w:ind w:firstLine="709"/>
        <w:jc w:val="both"/>
      </w:pPr>
      <w:r w:rsidRPr="00980DA0">
        <w:t xml:space="preserve">- обоснованные предложения по внесению изменений в Генеральный план сельсовета, поступившие в Администрацию </w:t>
      </w:r>
      <w:r>
        <w:t>Камышинского</w:t>
      </w:r>
      <w:r w:rsidRPr="00980DA0">
        <w:t xml:space="preserve"> сельсовета от юридических и физических лиц.</w:t>
      </w:r>
    </w:p>
    <w:p w:rsidR="00A67671" w:rsidRPr="00980DA0" w:rsidRDefault="00A67671" w:rsidP="00A67671">
      <w:pPr>
        <w:widowControl w:val="0"/>
        <w:spacing w:line="360" w:lineRule="auto"/>
        <w:ind w:firstLine="709"/>
        <w:jc w:val="both"/>
      </w:pPr>
      <w:r w:rsidRPr="00980DA0">
        <w:t xml:space="preserve">Изменение территориального планирования муниципального образования </w:t>
      </w:r>
      <w:r>
        <w:t xml:space="preserve">«Камышинский сельсовет» </w:t>
      </w:r>
      <w:r w:rsidRPr="00980DA0">
        <w:t>Курского района Курской области направлено на определение функционального назначения территорий сельсовета, исходя из совокупности социальных, экономических, экологических и иных факторов.</w:t>
      </w:r>
    </w:p>
    <w:p w:rsidR="00A67671" w:rsidRPr="00980DA0" w:rsidRDefault="00A67671" w:rsidP="00A67671">
      <w:pPr>
        <w:widowControl w:val="0"/>
        <w:spacing w:line="360" w:lineRule="auto"/>
        <w:ind w:firstLine="709"/>
        <w:jc w:val="both"/>
      </w:pPr>
      <w:r w:rsidRPr="00980DA0">
        <w:t>В сельсовете планируется пересмотреть существующее положение функциональных зон с последующим уточнением и изменением зон и видов разрешенного использования.</w:t>
      </w:r>
    </w:p>
    <w:p w:rsidR="00A67671" w:rsidRPr="00980DA0" w:rsidRDefault="00A67671" w:rsidP="00A67671">
      <w:pPr>
        <w:widowControl w:val="0"/>
        <w:spacing w:line="360" w:lineRule="auto"/>
        <w:ind w:firstLine="709"/>
        <w:jc w:val="both"/>
      </w:pPr>
      <w:r w:rsidRPr="00980DA0">
        <w:t xml:space="preserve">Разработанные предложения по внесению изменений в Генеральный план муниципального образования </w:t>
      </w:r>
      <w:r>
        <w:t xml:space="preserve">«Камышинский сельсовет» </w:t>
      </w:r>
      <w:r w:rsidRPr="00980DA0">
        <w:t>Курского района Курской области в полном объеме соответствуют целям территориального планирования сельсовета.</w:t>
      </w:r>
    </w:p>
    <w:p w:rsidR="00A67671" w:rsidRPr="00980DA0" w:rsidRDefault="00A67671" w:rsidP="00A67671">
      <w:pPr>
        <w:widowControl w:val="0"/>
        <w:spacing w:line="360" w:lineRule="auto"/>
        <w:ind w:firstLine="709"/>
        <w:jc w:val="both"/>
      </w:pPr>
      <w:r w:rsidRPr="00980DA0">
        <w:t xml:space="preserve">Вносимые в Генеральный план муниципального образования </w:t>
      </w:r>
      <w:r>
        <w:t xml:space="preserve">«Камышинский сельсовет» </w:t>
      </w:r>
      <w:r w:rsidRPr="00980DA0">
        <w:t>Курского района Курской области изменения обеспечат выполнение следующих задач по развитию и преобразованию функционально-планировочной структуры:</w:t>
      </w:r>
    </w:p>
    <w:p w:rsidR="00A67671" w:rsidRPr="00980DA0" w:rsidRDefault="00A67671" w:rsidP="00A67671">
      <w:pPr>
        <w:widowControl w:val="0"/>
        <w:spacing w:line="360" w:lineRule="auto"/>
        <w:ind w:firstLine="709"/>
        <w:jc w:val="both"/>
      </w:pPr>
      <w:r w:rsidRPr="00980DA0">
        <w:t xml:space="preserve">1. Сохранение индивидуального облика муниципального образования </w:t>
      </w:r>
      <w:r>
        <w:t xml:space="preserve">«Камышинский сельсовет» </w:t>
      </w:r>
      <w:r w:rsidRPr="00980DA0">
        <w:t>Курского района Курской области.</w:t>
      </w:r>
    </w:p>
    <w:p w:rsidR="00A67671" w:rsidRPr="00980DA0" w:rsidRDefault="00A67671" w:rsidP="00A67671">
      <w:pPr>
        <w:widowControl w:val="0"/>
        <w:spacing w:line="360" w:lineRule="auto"/>
        <w:ind w:firstLine="709"/>
        <w:jc w:val="both"/>
      </w:pPr>
      <w:r w:rsidRPr="00980DA0">
        <w:t>2. Обеспечение размещения объектов капитального строительства в соответствии с прогнозируемыми параметрами жилищного, общественного и промышленного строительства путем повышения эффективности использования сложившихся селитебных территорий.</w:t>
      </w:r>
    </w:p>
    <w:p w:rsidR="00A67671" w:rsidRPr="00980DA0" w:rsidRDefault="00A67671" w:rsidP="00A67671">
      <w:pPr>
        <w:widowControl w:val="0"/>
        <w:spacing w:line="360" w:lineRule="auto"/>
        <w:ind w:firstLine="709"/>
        <w:jc w:val="both"/>
      </w:pPr>
      <w:r w:rsidRPr="00980DA0">
        <w:t xml:space="preserve">3. Развитие и преобразование функциональной структуры муниципального образования </w:t>
      </w:r>
      <w:r>
        <w:t xml:space="preserve">«Камышинский сельсовет» </w:t>
      </w:r>
      <w:r w:rsidRPr="00980DA0">
        <w:t>Курского района Курской области в соответствии с прогнозируемым развитием основных функций и отраслей экономики сельсовета.</w:t>
      </w:r>
    </w:p>
    <w:p w:rsidR="00A67671" w:rsidRPr="00980DA0" w:rsidRDefault="00A67671" w:rsidP="00A67671">
      <w:pPr>
        <w:widowControl w:val="0"/>
        <w:spacing w:line="360" w:lineRule="auto"/>
        <w:ind w:firstLine="709"/>
        <w:jc w:val="both"/>
      </w:pPr>
      <w:r w:rsidRPr="00980DA0">
        <w:t>4. Формирование «открытой» планировочной структуры, предоставляющей вариативные возможности развития основных функциональных зон сельсовета по главным планировочным осям (природным и транспортным).</w:t>
      </w:r>
    </w:p>
    <w:p w:rsidR="00A67671" w:rsidRDefault="00A67671" w:rsidP="00A67671">
      <w:pPr>
        <w:widowControl w:val="0"/>
        <w:tabs>
          <w:tab w:val="left" w:pos="1134"/>
        </w:tabs>
        <w:spacing w:line="360" w:lineRule="auto"/>
        <w:ind w:firstLine="709"/>
        <w:jc w:val="both"/>
      </w:pPr>
      <w:r>
        <w:t>Генеральный план разработан на следующие проектные периоды:</w:t>
      </w:r>
    </w:p>
    <w:p w:rsidR="00A67671" w:rsidRPr="00913C62" w:rsidRDefault="00A67671" w:rsidP="000F63F9">
      <w:pPr>
        <w:widowControl w:val="0"/>
        <w:numPr>
          <w:ilvl w:val="0"/>
          <w:numId w:val="25"/>
        </w:numPr>
        <w:tabs>
          <w:tab w:val="clear" w:pos="1429"/>
          <w:tab w:val="num" w:pos="284"/>
          <w:tab w:val="left" w:pos="1134"/>
        </w:tabs>
        <w:overflowPunct w:val="0"/>
        <w:autoSpaceDE w:val="0"/>
        <w:spacing w:line="360" w:lineRule="auto"/>
        <w:ind w:left="0" w:firstLine="709"/>
        <w:jc w:val="both"/>
        <w:textAlignment w:val="baseline"/>
      </w:pPr>
      <w:r>
        <w:t>I  этап -5 лет 2022 г. - первая очередь;</w:t>
      </w:r>
    </w:p>
    <w:p w:rsidR="00A67671" w:rsidRDefault="00A67671" w:rsidP="000F63F9">
      <w:pPr>
        <w:widowControl w:val="0"/>
        <w:numPr>
          <w:ilvl w:val="0"/>
          <w:numId w:val="25"/>
        </w:numPr>
        <w:tabs>
          <w:tab w:val="clear" w:pos="1429"/>
          <w:tab w:val="left" w:pos="45"/>
          <w:tab w:val="num" w:pos="284"/>
          <w:tab w:val="left" w:pos="1134"/>
        </w:tabs>
        <w:overflowPunct w:val="0"/>
        <w:autoSpaceDE w:val="0"/>
        <w:spacing w:line="360" w:lineRule="auto"/>
        <w:ind w:left="0" w:firstLine="709"/>
        <w:jc w:val="both"/>
        <w:textAlignment w:val="baseline"/>
      </w:pPr>
      <w:r>
        <w:rPr>
          <w:lang w:val="en-US"/>
        </w:rPr>
        <w:t>II</w:t>
      </w:r>
      <w:r>
        <w:t xml:space="preserve"> этап - 20 лет 2037 -расчетный срок. Этап графически отражается в территориях функциональных зон, резервируемых для перспективной (стратегической) территориальной организации сельсовета.</w:t>
      </w:r>
    </w:p>
    <w:p w:rsidR="00A67671" w:rsidRDefault="00A67671" w:rsidP="000F63F9">
      <w:pPr>
        <w:widowControl w:val="0"/>
        <w:numPr>
          <w:ilvl w:val="0"/>
          <w:numId w:val="25"/>
        </w:numPr>
        <w:tabs>
          <w:tab w:val="clear" w:pos="1429"/>
          <w:tab w:val="num" w:pos="284"/>
          <w:tab w:val="left" w:pos="1134"/>
        </w:tabs>
        <w:overflowPunct w:val="0"/>
        <w:autoSpaceDE w:val="0"/>
        <w:spacing w:line="360" w:lineRule="auto"/>
        <w:ind w:left="0" w:firstLine="709"/>
        <w:jc w:val="both"/>
        <w:textAlignment w:val="baseline"/>
        <w:rPr>
          <w:iCs/>
        </w:rPr>
      </w:pPr>
      <w:r>
        <w:t>Исходный период 2017 год.</w:t>
      </w:r>
    </w:p>
    <w:p w:rsidR="00A67671" w:rsidRDefault="00A67671" w:rsidP="00A67671">
      <w:pPr>
        <w:widowControl w:val="0"/>
        <w:spacing w:line="360" w:lineRule="auto"/>
        <w:ind w:firstLine="851"/>
        <w:jc w:val="both"/>
        <w:rPr>
          <w:iCs/>
        </w:rPr>
      </w:pPr>
      <w:r>
        <w:rPr>
          <w:iCs/>
        </w:rPr>
        <w:lastRenderedPageBreak/>
        <w:t xml:space="preserve">Проектные материалы представляют собой комплект, состоящий из диска с электронным видом генерального плана, и его копиями на твердом носителе (бумаге) в трех экземплярах. </w:t>
      </w:r>
    </w:p>
    <w:p w:rsidR="00A67671" w:rsidRDefault="00A67671" w:rsidP="00A67671">
      <w:pPr>
        <w:widowControl w:val="0"/>
        <w:spacing w:line="360" w:lineRule="auto"/>
        <w:ind w:firstLine="851"/>
        <w:jc w:val="both"/>
        <w:rPr>
          <w:iCs/>
        </w:rPr>
      </w:pPr>
      <w:r>
        <w:rPr>
          <w:iCs/>
        </w:rPr>
        <w:t xml:space="preserve">Формат записи диска позволяет заказчику считывать и использовать информацию с данного диска без применения дополнительных программ на современном, на момент сдачи работы, компьютерном оборудовании. </w:t>
      </w:r>
    </w:p>
    <w:p w:rsidR="00A67671" w:rsidRPr="00B4768D" w:rsidRDefault="00A67671" w:rsidP="00A67671">
      <w:pPr>
        <w:widowControl w:val="0"/>
        <w:spacing w:line="360" w:lineRule="auto"/>
        <w:ind w:firstLine="851"/>
        <w:jc w:val="both"/>
        <w:rPr>
          <w:iCs/>
        </w:rPr>
      </w:pPr>
      <w:r>
        <w:rPr>
          <w:iCs/>
        </w:rPr>
        <w:t xml:space="preserve">Графические материалы представляются исполнителем в бумажном  виде и на электронных носителях  в программном обеспечении ГИС </w:t>
      </w:r>
      <w:proofErr w:type="gramStart"/>
      <w:r w:rsidRPr="00B4768D">
        <w:rPr>
          <w:iCs/>
        </w:rPr>
        <w:t>Ма</w:t>
      </w:r>
      <w:proofErr w:type="gramEnd"/>
      <w:r>
        <w:rPr>
          <w:iCs/>
          <w:lang w:val="en-US"/>
        </w:rPr>
        <w:t>pInfo</w:t>
      </w:r>
      <w:r w:rsidRPr="00B4768D">
        <w:rPr>
          <w:iCs/>
        </w:rPr>
        <w:t xml:space="preserve"> , </w:t>
      </w:r>
      <w:r>
        <w:rPr>
          <w:iCs/>
        </w:rPr>
        <w:t xml:space="preserve">графическом формате </w:t>
      </w:r>
      <w:r>
        <w:rPr>
          <w:iCs/>
          <w:lang w:val="en-US"/>
        </w:rPr>
        <w:t>JPEG</w:t>
      </w:r>
      <w:r w:rsidRPr="00B4768D">
        <w:rPr>
          <w:iCs/>
        </w:rPr>
        <w:t xml:space="preserve">, </w:t>
      </w:r>
      <w:r>
        <w:rPr>
          <w:iCs/>
        </w:rPr>
        <w:t xml:space="preserve">пояснительная записка и прочие текстовые материалы в составе схемы - в форматах Microsoft </w:t>
      </w:r>
      <w:r>
        <w:rPr>
          <w:iCs/>
          <w:lang w:val="en-US"/>
        </w:rPr>
        <w:t>Office</w:t>
      </w:r>
      <w:r w:rsidRPr="00B4768D">
        <w:rPr>
          <w:iCs/>
        </w:rPr>
        <w:t>.</w:t>
      </w:r>
    </w:p>
    <w:p w:rsidR="00A67671" w:rsidRDefault="00A67671" w:rsidP="00A67671">
      <w:pPr>
        <w:spacing w:line="360" w:lineRule="auto"/>
        <w:ind w:firstLine="851"/>
        <w:jc w:val="both"/>
        <w:rPr>
          <w:iCs/>
        </w:rPr>
      </w:pPr>
    </w:p>
    <w:p w:rsidR="00A67671" w:rsidRDefault="00A67671" w:rsidP="00A67671">
      <w:pPr>
        <w:spacing w:line="360" w:lineRule="auto"/>
        <w:ind w:firstLine="851"/>
        <w:jc w:val="both"/>
        <w:rPr>
          <w:iCs/>
        </w:rPr>
      </w:pPr>
    </w:p>
    <w:p w:rsidR="00A67671" w:rsidRDefault="00A67671" w:rsidP="00A67671">
      <w:pPr>
        <w:keepNext/>
        <w:keepLines/>
        <w:spacing w:line="360" w:lineRule="auto"/>
        <w:ind w:firstLine="851"/>
        <w:jc w:val="center"/>
        <w:rPr>
          <w:b/>
          <w:sz w:val="28"/>
          <w:szCs w:val="28"/>
        </w:rPr>
      </w:pPr>
      <w:r>
        <w:rPr>
          <w:b/>
        </w:rPr>
        <w:t>Состав проектных материалов</w:t>
      </w:r>
    </w:p>
    <w:p w:rsidR="00A67671" w:rsidRDefault="00A67671" w:rsidP="00A67671">
      <w:pPr>
        <w:spacing w:line="360" w:lineRule="auto"/>
        <w:ind w:firstLine="851"/>
        <w:jc w:val="both"/>
        <w:rPr>
          <w:iCs/>
        </w:rPr>
      </w:pPr>
      <w:r>
        <w:rPr>
          <w:iCs/>
        </w:rPr>
        <w:t xml:space="preserve">В соответствии с Градостроительным кодексом РФ </w:t>
      </w:r>
      <w:r>
        <w:rPr>
          <w:b/>
          <w:iCs/>
        </w:rPr>
        <w:t>генеральный план муниципального образования «Камышинский</w:t>
      </w:r>
      <w:r>
        <w:rPr>
          <w:b/>
        </w:rPr>
        <w:t xml:space="preserve"> сельсовет</w:t>
      </w:r>
      <w:r>
        <w:rPr>
          <w:b/>
          <w:iCs/>
        </w:rPr>
        <w:t>»</w:t>
      </w:r>
      <w:r>
        <w:rPr>
          <w:iCs/>
        </w:rPr>
        <w:t xml:space="preserve"> Курского района включает в себя следующие материалы:</w:t>
      </w:r>
    </w:p>
    <w:p w:rsidR="00A67671" w:rsidRDefault="00A67671" w:rsidP="00A67671">
      <w:pPr>
        <w:widowControl w:val="0"/>
        <w:spacing w:line="360" w:lineRule="auto"/>
        <w:ind w:left="357"/>
        <w:jc w:val="both"/>
        <w:rPr>
          <w:bCs/>
        </w:rPr>
      </w:pPr>
      <w:r>
        <w:rPr>
          <w:b/>
          <w:bCs/>
          <w:i/>
        </w:rPr>
        <w:t>Том 1 «Положения о территориальном планировании»:</w:t>
      </w:r>
    </w:p>
    <w:p w:rsidR="00A67671" w:rsidRDefault="00A67671" w:rsidP="000F63F9">
      <w:pPr>
        <w:numPr>
          <w:ilvl w:val="0"/>
          <w:numId w:val="3"/>
        </w:numPr>
        <w:tabs>
          <w:tab w:val="left" w:pos="1134"/>
        </w:tabs>
        <w:suppressAutoHyphens/>
        <w:overflowPunct w:val="0"/>
        <w:autoSpaceDE w:val="0"/>
        <w:spacing w:line="360" w:lineRule="auto"/>
        <w:ind w:left="0" w:firstLine="851"/>
        <w:textAlignment w:val="baseline"/>
        <w:rPr>
          <w:bCs/>
        </w:rPr>
      </w:pPr>
      <w:r>
        <w:rPr>
          <w:bCs/>
        </w:rPr>
        <w:t>Цели и задачи территориального планирования.</w:t>
      </w:r>
    </w:p>
    <w:p w:rsidR="00A67671" w:rsidRDefault="00A67671" w:rsidP="000F63F9">
      <w:pPr>
        <w:numPr>
          <w:ilvl w:val="0"/>
          <w:numId w:val="3"/>
        </w:numPr>
        <w:tabs>
          <w:tab w:val="left" w:pos="1134"/>
        </w:tabs>
        <w:suppressAutoHyphens/>
        <w:overflowPunct w:val="0"/>
        <w:autoSpaceDE w:val="0"/>
        <w:spacing w:line="360" w:lineRule="auto"/>
        <w:ind w:left="0" w:firstLine="851"/>
        <w:textAlignment w:val="baseline"/>
        <w:rPr>
          <w:b/>
          <w:bCs/>
          <w:i/>
        </w:rPr>
      </w:pPr>
      <w:r>
        <w:rPr>
          <w:bCs/>
        </w:rPr>
        <w:t>Перечень мероприятий по территориальному планированию и указание на последовательность их выполнения.</w:t>
      </w:r>
    </w:p>
    <w:p w:rsidR="00A67671" w:rsidRDefault="00A67671" w:rsidP="00A67671">
      <w:pPr>
        <w:widowControl w:val="0"/>
        <w:spacing w:line="360" w:lineRule="auto"/>
        <w:ind w:left="357"/>
        <w:jc w:val="both"/>
      </w:pPr>
      <w:r>
        <w:rPr>
          <w:b/>
          <w:bCs/>
          <w:i/>
        </w:rPr>
        <w:t>Том 2 «Материалы по обоснованию генерального плана»:</w:t>
      </w:r>
    </w:p>
    <w:p w:rsidR="00A67671" w:rsidRDefault="00A67671" w:rsidP="000F63F9">
      <w:pPr>
        <w:numPr>
          <w:ilvl w:val="0"/>
          <w:numId w:val="4"/>
        </w:numPr>
        <w:tabs>
          <w:tab w:val="left" w:pos="1134"/>
        </w:tabs>
        <w:suppressAutoHyphens/>
        <w:overflowPunct w:val="0"/>
        <w:autoSpaceDE w:val="0"/>
        <w:spacing w:line="360" w:lineRule="auto"/>
        <w:ind w:left="0" w:firstLine="851"/>
        <w:jc w:val="both"/>
        <w:textAlignment w:val="baseline"/>
      </w:pPr>
      <w:r>
        <w:t>Общие сведения о муниципальном образовании.</w:t>
      </w:r>
    </w:p>
    <w:p w:rsidR="00A67671" w:rsidRDefault="00A67671" w:rsidP="000F63F9">
      <w:pPr>
        <w:numPr>
          <w:ilvl w:val="0"/>
          <w:numId w:val="4"/>
        </w:numPr>
        <w:tabs>
          <w:tab w:val="left" w:pos="1134"/>
        </w:tabs>
        <w:suppressAutoHyphens/>
        <w:overflowPunct w:val="0"/>
        <w:autoSpaceDE w:val="0"/>
        <w:spacing w:line="360" w:lineRule="auto"/>
        <w:ind w:left="0" w:firstLine="851"/>
        <w:jc w:val="both"/>
        <w:textAlignment w:val="baseline"/>
      </w:pPr>
      <w:r>
        <w:t xml:space="preserve">Обоснование выбранного </w:t>
      </w:r>
      <w:proofErr w:type="gramStart"/>
      <w:r>
        <w:t>варианта размещения объектов местного значения поселения</w:t>
      </w:r>
      <w:proofErr w:type="gramEnd"/>
      <w:r>
        <w:t xml:space="preserve"> на основании анализа использования территории, возможных направлений ее развития и прогнозируемых ограничений их использования.</w:t>
      </w:r>
    </w:p>
    <w:p w:rsidR="00A67671" w:rsidRDefault="00A67671" w:rsidP="000F63F9">
      <w:pPr>
        <w:numPr>
          <w:ilvl w:val="0"/>
          <w:numId w:val="4"/>
        </w:numPr>
        <w:tabs>
          <w:tab w:val="left" w:pos="1134"/>
        </w:tabs>
        <w:suppressAutoHyphens/>
        <w:overflowPunct w:val="0"/>
        <w:autoSpaceDE w:val="0"/>
        <w:spacing w:line="360" w:lineRule="auto"/>
        <w:ind w:left="0" w:firstLine="851"/>
        <w:jc w:val="both"/>
        <w:textAlignment w:val="baseline"/>
      </w:pPr>
      <w:r>
        <w:t>Оценка возможного влияния планируемых для размещения объектов местного значения на комплексное развитие территории</w:t>
      </w:r>
      <w:r>
        <w:rPr>
          <w:bCs/>
        </w:rPr>
        <w:t>.</w:t>
      </w:r>
    </w:p>
    <w:p w:rsidR="00A67671" w:rsidRDefault="00A67671" w:rsidP="000F63F9">
      <w:pPr>
        <w:numPr>
          <w:ilvl w:val="0"/>
          <w:numId w:val="4"/>
        </w:numPr>
        <w:tabs>
          <w:tab w:val="left" w:pos="1134"/>
        </w:tabs>
        <w:suppressAutoHyphens/>
        <w:overflowPunct w:val="0"/>
        <w:autoSpaceDE w:val="0"/>
        <w:spacing w:line="360" w:lineRule="auto"/>
        <w:ind w:left="0" w:firstLine="851"/>
        <w:jc w:val="both"/>
        <w:textAlignment w:val="baseline"/>
      </w:pPr>
      <w:r>
        <w:t>Обоснование предложений по территориальному планированию, этапы их реализации.</w:t>
      </w:r>
    </w:p>
    <w:p w:rsidR="00A67671" w:rsidRDefault="00A67671" w:rsidP="000F63F9">
      <w:pPr>
        <w:numPr>
          <w:ilvl w:val="0"/>
          <w:numId w:val="4"/>
        </w:numPr>
        <w:tabs>
          <w:tab w:val="left" w:pos="1134"/>
        </w:tabs>
        <w:suppressAutoHyphens/>
        <w:overflowPunct w:val="0"/>
        <w:autoSpaceDE w:val="0"/>
        <w:spacing w:line="360" w:lineRule="auto"/>
        <w:ind w:left="0" w:firstLine="851"/>
        <w:jc w:val="both"/>
        <w:textAlignment w:val="baseline"/>
      </w:pPr>
      <w:r>
        <w:t>Мероприятия, утвержденные документами территориального планирования Курской области и Курского муниципального района.</w:t>
      </w:r>
    </w:p>
    <w:p w:rsidR="00A67671" w:rsidRDefault="00A67671" w:rsidP="000F63F9">
      <w:pPr>
        <w:numPr>
          <w:ilvl w:val="0"/>
          <w:numId w:val="4"/>
        </w:numPr>
        <w:tabs>
          <w:tab w:val="left" w:pos="1134"/>
        </w:tabs>
        <w:suppressAutoHyphens/>
        <w:overflowPunct w:val="0"/>
        <w:autoSpaceDE w:val="0"/>
        <w:spacing w:line="360" w:lineRule="auto"/>
        <w:ind w:left="0" w:firstLine="851"/>
        <w:jc w:val="both"/>
        <w:textAlignment w:val="baseline"/>
        <w:rPr>
          <w:b/>
          <w:bCs/>
          <w:i/>
        </w:rPr>
      </w:pPr>
      <w:r>
        <w:t xml:space="preserve">Предложения по изменению границ муниципального образования и баланса земель в пределах перспективной границы муниципального образования. </w:t>
      </w:r>
    </w:p>
    <w:p w:rsidR="00A67671" w:rsidRDefault="00A67671" w:rsidP="00A67671">
      <w:pPr>
        <w:widowControl w:val="0"/>
        <w:spacing w:line="360" w:lineRule="auto"/>
        <w:ind w:left="357"/>
        <w:jc w:val="both"/>
        <w:rPr>
          <w:bCs/>
        </w:rPr>
      </w:pPr>
      <w:r>
        <w:rPr>
          <w:b/>
          <w:bCs/>
          <w:i/>
        </w:rPr>
        <w:t>Том 3 «Материалы по обоснованию генерального плана»:</w:t>
      </w:r>
    </w:p>
    <w:p w:rsidR="00A67671" w:rsidRDefault="00A67671" w:rsidP="000F63F9">
      <w:pPr>
        <w:numPr>
          <w:ilvl w:val="1"/>
          <w:numId w:val="28"/>
        </w:numPr>
        <w:tabs>
          <w:tab w:val="left" w:pos="1134"/>
        </w:tabs>
        <w:suppressAutoHyphens/>
        <w:overflowPunct w:val="0"/>
        <w:autoSpaceDE w:val="0"/>
        <w:spacing w:line="360" w:lineRule="auto"/>
        <w:ind w:left="0" w:firstLine="851"/>
        <w:jc w:val="both"/>
        <w:textAlignment w:val="baseline"/>
        <w:rPr>
          <w:bCs/>
          <w:color w:val="0000FF"/>
        </w:rPr>
      </w:pPr>
      <w:r>
        <w:rPr>
          <w:bCs/>
        </w:rPr>
        <w:lastRenderedPageBreak/>
        <w:t>перечень основных факторов риска возникновения чрезвычайных ситуаций природного и техногенного характера.</w:t>
      </w:r>
    </w:p>
    <w:p w:rsidR="00A67671" w:rsidRDefault="00A67671" w:rsidP="00A67671">
      <w:pPr>
        <w:widowControl w:val="0"/>
        <w:spacing w:line="360" w:lineRule="auto"/>
        <w:ind w:left="357"/>
        <w:jc w:val="both"/>
      </w:pPr>
      <w:r>
        <w:rPr>
          <w:b/>
          <w:bCs/>
          <w:i/>
        </w:rPr>
        <w:t>Том 4 «Графические материалы обоснования генерального плана муниципального образования «Камышинский сельсовет»:</w:t>
      </w:r>
    </w:p>
    <w:p w:rsidR="00A67671" w:rsidRPr="00DE3A55" w:rsidRDefault="00A67671" w:rsidP="000F63F9">
      <w:pPr>
        <w:widowControl w:val="0"/>
        <w:numPr>
          <w:ilvl w:val="1"/>
          <w:numId w:val="17"/>
        </w:numPr>
        <w:tabs>
          <w:tab w:val="left" w:pos="1134"/>
        </w:tabs>
        <w:overflowPunct w:val="0"/>
        <w:autoSpaceDE w:val="0"/>
        <w:spacing w:line="360" w:lineRule="auto"/>
        <w:ind w:left="0" w:firstLine="851"/>
        <w:jc w:val="both"/>
        <w:textAlignment w:val="baseline"/>
      </w:pPr>
      <w:r>
        <w:t xml:space="preserve">1. </w:t>
      </w:r>
      <w:r w:rsidRPr="00DE3A55">
        <w:rPr>
          <w:bCs/>
        </w:rPr>
        <w:t xml:space="preserve">Схема современного использования территории муниципального образования  </w:t>
      </w:r>
      <w:r w:rsidRPr="00DE3A55">
        <w:t xml:space="preserve"> (М 1: </w:t>
      </w:r>
      <w:r>
        <w:t>2</w:t>
      </w:r>
      <w:r w:rsidRPr="00DE3A55">
        <w:t>0000)</w:t>
      </w:r>
      <w:r w:rsidRPr="00DE3A55">
        <w:rPr>
          <w:bCs/>
        </w:rPr>
        <w:t>;</w:t>
      </w:r>
    </w:p>
    <w:p w:rsidR="00A67671" w:rsidRPr="00DE3A55" w:rsidRDefault="00A67671" w:rsidP="000F63F9">
      <w:pPr>
        <w:widowControl w:val="0"/>
        <w:numPr>
          <w:ilvl w:val="1"/>
          <w:numId w:val="17"/>
        </w:numPr>
        <w:tabs>
          <w:tab w:val="left" w:pos="1134"/>
        </w:tabs>
        <w:overflowPunct w:val="0"/>
        <w:autoSpaceDE w:val="0"/>
        <w:spacing w:line="360" w:lineRule="auto"/>
        <w:ind w:left="0" w:firstLine="851"/>
        <w:jc w:val="both"/>
        <w:textAlignment w:val="baseline"/>
      </w:pPr>
      <w:r w:rsidRPr="00DE3A55">
        <w:t xml:space="preserve">Схема анализа комплексного развития территории и размещения объектов местного значения с учетом ограничений использования территории </w:t>
      </w:r>
      <w:r>
        <w:t>муниципального образования</w:t>
      </w:r>
      <w:r w:rsidRPr="00DE3A55">
        <w:t xml:space="preserve"> (М 1: </w:t>
      </w:r>
      <w:r>
        <w:t>1</w:t>
      </w:r>
      <w:r w:rsidRPr="00DE3A55">
        <w:t>0000).</w:t>
      </w:r>
    </w:p>
    <w:p w:rsidR="00A67671" w:rsidRPr="00DE3A55" w:rsidRDefault="00A67671" w:rsidP="000F63F9">
      <w:pPr>
        <w:numPr>
          <w:ilvl w:val="1"/>
          <w:numId w:val="17"/>
        </w:numPr>
        <w:tabs>
          <w:tab w:val="left" w:pos="1134"/>
        </w:tabs>
        <w:suppressAutoHyphens/>
        <w:overflowPunct w:val="0"/>
        <w:autoSpaceDE w:val="0"/>
        <w:spacing w:line="360" w:lineRule="auto"/>
        <w:ind w:left="0" w:firstLine="851"/>
        <w:jc w:val="both"/>
        <w:textAlignment w:val="baseline"/>
        <w:rPr>
          <w:bCs/>
        </w:rPr>
      </w:pPr>
      <w:r w:rsidRPr="00DE3A55">
        <w:t>Схема транспортной, инженерной инфраструктур и инженерного благоустройства территории муниципального образования  (М 1: 20000);</w:t>
      </w:r>
    </w:p>
    <w:p w:rsidR="00A67671" w:rsidRPr="00DE3A55" w:rsidRDefault="00A67671" w:rsidP="000F63F9">
      <w:pPr>
        <w:numPr>
          <w:ilvl w:val="1"/>
          <w:numId w:val="17"/>
        </w:numPr>
        <w:tabs>
          <w:tab w:val="left" w:pos="1134"/>
        </w:tabs>
        <w:suppressAutoHyphens/>
        <w:overflowPunct w:val="0"/>
        <w:autoSpaceDE w:val="0"/>
        <w:spacing w:line="360" w:lineRule="auto"/>
        <w:ind w:left="0" w:firstLine="851"/>
        <w:jc w:val="both"/>
        <w:textAlignment w:val="baseline"/>
      </w:pPr>
      <w:r w:rsidRPr="00DE3A55">
        <w:rPr>
          <w:bCs/>
        </w:rPr>
        <w:t>Схема территорий, подверженных риску возникновения чрезвычайных ситуаций природного и техногенного характера (М 1: 20000).</w:t>
      </w:r>
    </w:p>
    <w:p w:rsidR="00A67671" w:rsidRDefault="00A67671" w:rsidP="00A67671">
      <w:pPr>
        <w:spacing w:line="360" w:lineRule="auto"/>
        <w:ind w:left="851"/>
        <w:jc w:val="both"/>
      </w:pPr>
    </w:p>
    <w:p w:rsidR="00A67671" w:rsidRDefault="00A67671" w:rsidP="00A67671"/>
    <w:p w:rsidR="00A67671" w:rsidRDefault="00A67671" w:rsidP="00A67671">
      <w:pPr>
        <w:pStyle w:val="1"/>
        <w:tabs>
          <w:tab w:val="left" w:pos="0"/>
        </w:tabs>
        <w:spacing w:before="0" w:after="0" w:line="360" w:lineRule="auto"/>
        <w:jc w:val="center"/>
        <w:rPr>
          <w:sz w:val="24"/>
          <w:szCs w:val="24"/>
        </w:rPr>
      </w:pPr>
      <w:r>
        <w:rPr>
          <w:rFonts w:ascii="Times New Roman" w:hAnsi="Times New Roman" w:cs="Times New Roman"/>
          <w:sz w:val="24"/>
          <w:szCs w:val="24"/>
        </w:rPr>
        <w:br w:type="page"/>
      </w:r>
      <w:bookmarkStart w:id="213" w:name="_Toc514421771"/>
      <w:r>
        <w:rPr>
          <w:rFonts w:ascii="Times New Roman" w:hAnsi="Times New Roman" w:cs="Times New Roman"/>
          <w:sz w:val="24"/>
          <w:szCs w:val="24"/>
        </w:rPr>
        <w:lastRenderedPageBreak/>
        <w:t>1. ОБЩИЕ СВЕДЕНИЯ О МУНИЦИПАЛЬНОМ ОБРАЗОВАНИИ</w:t>
      </w:r>
      <w:bookmarkEnd w:id="213"/>
    </w:p>
    <w:p w:rsidR="00A67671" w:rsidRDefault="00A67671" w:rsidP="00A67671">
      <w:pPr>
        <w:widowControl w:val="0"/>
        <w:spacing w:line="360" w:lineRule="auto"/>
      </w:pPr>
    </w:p>
    <w:p w:rsidR="00A67671" w:rsidRDefault="00A67671" w:rsidP="00A67671">
      <w:pPr>
        <w:pStyle w:val="2"/>
        <w:keepNext w:val="0"/>
        <w:widowControl w:val="0"/>
        <w:numPr>
          <w:ilvl w:val="0"/>
          <w:numId w:val="0"/>
        </w:numPr>
        <w:spacing w:before="0" w:after="0" w:line="360" w:lineRule="auto"/>
        <w:ind w:left="578" w:firstLine="851"/>
        <w:jc w:val="center"/>
        <w:rPr>
          <w:rFonts w:ascii="Times New Roman" w:hAnsi="Times New Roman" w:cs="Times New Roman"/>
          <w:i w:val="0"/>
          <w:sz w:val="24"/>
          <w:szCs w:val="24"/>
        </w:rPr>
      </w:pPr>
      <w:bookmarkStart w:id="214" w:name="__RefHeading__482_1402397012"/>
      <w:bookmarkStart w:id="215" w:name="__RefHeading__417_87856443"/>
      <w:bookmarkStart w:id="216" w:name="__RefHeading__353_940753611"/>
      <w:bookmarkStart w:id="217" w:name="__RefHeading__299_595017917"/>
      <w:bookmarkStart w:id="218" w:name="__RefHeading__233_1039735437"/>
      <w:bookmarkStart w:id="219" w:name="__RefHeading__167_1093250453"/>
      <w:bookmarkStart w:id="220" w:name="__RefHeading__395_1922880767"/>
      <w:bookmarkStart w:id="221" w:name="__RefHeading__34_1981848581"/>
      <w:bookmarkStart w:id="222" w:name="__RefHeading__1_239582663"/>
      <w:bookmarkStart w:id="223" w:name="__RefHeading__67_1922880767"/>
      <w:bookmarkStart w:id="224" w:name="__RefHeading__134_911835131"/>
      <w:bookmarkStart w:id="225" w:name="__RefHeading__200_514927091"/>
      <w:bookmarkStart w:id="226" w:name="__RefHeading__266_385905480"/>
      <w:bookmarkStart w:id="227" w:name="__RefHeading__321_1570249360"/>
      <w:bookmarkStart w:id="228" w:name="__RefHeading__385_157504780"/>
      <w:bookmarkStart w:id="229" w:name="__RefHeading__449_772639089"/>
      <w:bookmarkStart w:id="230" w:name="_Toc514421772"/>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r>
        <w:rPr>
          <w:rFonts w:ascii="Times New Roman" w:hAnsi="Times New Roman" w:cs="Times New Roman"/>
          <w:i w:val="0"/>
          <w:sz w:val="24"/>
          <w:szCs w:val="24"/>
        </w:rPr>
        <w:t>1.1 Общие сведения о муниципальном образовании</w:t>
      </w:r>
      <w:bookmarkEnd w:id="230"/>
    </w:p>
    <w:p w:rsidR="00A67671" w:rsidRPr="00F5331B" w:rsidRDefault="00A67671" w:rsidP="00A67671">
      <w:pPr>
        <w:pStyle w:val="af6"/>
      </w:pPr>
    </w:p>
    <w:p w:rsidR="00A67671" w:rsidRPr="00F5331B" w:rsidRDefault="00A67671" w:rsidP="00A67671">
      <w:pPr>
        <w:spacing w:line="360" w:lineRule="auto"/>
        <w:ind w:firstLine="851"/>
        <w:jc w:val="both"/>
        <w:rPr>
          <w:iCs/>
        </w:rPr>
      </w:pPr>
      <w:r w:rsidRPr="00F5331B">
        <w:rPr>
          <w:iCs/>
        </w:rPr>
        <w:t xml:space="preserve"> «Камышинский сельсовет» Курского района Курской области – семь объединенных общей территорией сельских населенных пункта - п</w:t>
      </w:r>
      <w:proofErr w:type="gramStart"/>
      <w:r w:rsidRPr="00F5331B">
        <w:rPr>
          <w:iCs/>
        </w:rPr>
        <w:t>.К</w:t>
      </w:r>
      <w:proofErr w:type="gramEnd"/>
      <w:r w:rsidRPr="00F5331B">
        <w:rPr>
          <w:iCs/>
        </w:rPr>
        <w:t>амыши, д.Букреевка, д.Волобуево, д.Каменево, с.Куркино, д.Малахово, д.Чурилово, в которых местное самоуправление осуществляется населением непосредственно и (или) через выборные и иные органы местного самоуправления.</w:t>
      </w:r>
    </w:p>
    <w:p w:rsidR="00A67671" w:rsidRPr="00F5331B" w:rsidRDefault="00A67671" w:rsidP="00A67671">
      <w:pPr>
        <w:spacing w:line="360" w:lineRule="auto"/>
        <w:ind w:firstLine="851"/>
        <w:jc w:val="both"/>
        <w:rPr>
          <w:iCs/>
        </w:rPr>
      </w:pPr>
      <w:r w:rsidRPr="00F5331B">
        <w:rPr>
          <w:iCs/>
        </w:rPr>
        <w:t>Официальным документом, фиксирующим границы Камышинского сельсовета, является схема Камышинского сельсовета, разработанная в соответствии с требованиями градостроительного и земельного законодательства, и описание границ Камышинского сельсовета. Площадь Камышинского сельсовета составляет 50 кв. километров.</w:t>
      </w:r>
    </w:p>
    <w:p w:rsidR="00A67671" w:rsidRPr="00F5331B" w:rsidRDefault="00A67671" w:rsidP="00A67671">
      <w:pPr>
        <w:spacing w:line="360" w:lineRule="auto"/>
        <w:ind w:firstLine="851"/>
        <w:jc w:val="both"/>
        <w:rPr>
          <w:iCs/>
        </w:rPr>
      </w:pPr>
      <w:r w:rsidRPr="00F5331B">
        <w:rPr>
          <w:iCs/>
        </w:rPr>
        <w:t>Административным центром Камышинского сельсовета является п</w:t>
      </w:r>
      <w:proofErr w:type="gramStart"/>
      <w:r w:rsidRPr="00F5331B">
        <w:rPr>
          <w:iCs/>
        </w:rPr>
        <w:t>.К</w:t>
      </w:r>
      <w:proofErr w:type="gramEnd"/>
      <w:r w:rsidRPr="00F5331B">
        <w:rPr>
          <w:iCs/>
        </w:rPr>
        <w:t>амыши.</w:t>
      </w:r>
    </w:p>
    <w:p w:rsidR="00A67671" w:rsidRPr="00B04337" w:rsidRDefault="00A67671" w:rsidP="00A67671">
      <w:pPr>
        <w:spacing w:line="360" w:lineRule="auto"/>
        <w:ind w:firstLine="851"/>
        <w:jc w:val="both"/>
      </w:pPr>
      <w:r w:rsidRPr="00B04337">
        <w:t xml:space="preserve">Численность населения </w:t>
      </w:r>
      <w:r>
        <w:t>Камышинского</w:t>
      </w:r>
      <w:r w:rsidRPr="00B04337">
        <w:t xml:space="preserve"> сельсовета на 01.01.201</w:t>
      </w:r>
      <w:r>
        <w:t>3</w:t>
      </w:r>
      <w:r w:rsidRPr="00B04337">
        <w:t> г. составляет 35</w:t>
      </w:r>
      <w:r>
        <w:t xml:space="preserve">85 </w:t>
      </w:r>
      <w:r w:rsidRPr="00B04337">
        <w:t>человека.</w:t>
      </w:r>
    </w:p>
    <w:p w:rsidR="00A67671" w:rsidRDefault="00A67671" w:rsidP="00A67671">
      <w:pPr>
        <w:pStyle w:val="caption"/>
        <w:ind w:firstLine="851"/>
        <w:jc w:val="both"/>
        <w:rPr>
          <w:rFonts w:eastAsia="Times New Roman"/>
          <w:color w:val="000000"/>
          <w:kern w:val="1"/>
          <w:sz w:val="24"/>
          <w:szCs w:val="24"/>
        </w:rPr>
      </w:pPr>
      <w:r>
        <w:rPr>
          <w:rFonts w:eastAsia="Times New Roman"/>
          <w:color w:val="000000"/>
          <w:kern w:val="1"/>
          <w:sz w:val="24"/>
          <w:szCs w:val="24"/>
        </w:rPr>
        <w:t>Таблица 1 - Сведения о населении муниципального образования (по населенным пунктам)</w:t>
      </w:r>
    </w:p>
    <w:p w:rsidR="00A67671" w:rsidRDefault="00A67671" w:rsidP="00A67671">
      <w:pPr>
        <w:keepNext/>
        <w:rPr>
          <w:kern w:val="1"/>
        </w:rPr>
      </w:pPr>
    </w:p>
    <w:tbl>
      <w:tblPr>
        <w:tblW w:w="9699" w:type="dxa"/>
        <w:tblInd w:w="55" w:type="dxa"/>
        <w:tblLayout w:type="fixed"/>
        <w:tblCellMar>
          <w:top w:w="55" w:type="dxa"/>
          <w:left w:w="55" w:type="dxa"/>
          <w:bottom w:w="55" w:type="dxa"/>
          <w:right w:w="55" w:type="dxa"/>
        </w:tblCellMar>
        <w:tblLook w:val="0000" w:firstRow="0" w:lastRow="0" w:firstColumn="0" w:lastColumn="0" w:noHBand="0" w:noVBand="0"/>
      </w:tblPr>
      <w:tblGrid>
        <w:gridCol w:w="795"/>
        <w:gridCol w:w="2880"/>
        <w:gridCol w:w="1335"/>
        <w:gridCol w:w="15"/>
        <w:gridCol w:w="1770"/>
        <w:gridCol w:w="914"/>
        <w:gridCol w:w="1990"/>
      </w:tblGrid>
      <w:tr w:rsidR="00A67671" w:rsidRPr="00853B84" w:rsidTr="00A95D9D">
        <w:trPr>
          <w:trHeight w:val="660"/>
        </w:trPr>
        <w:tc>
          <w:tcPr>
            <w:tcW w:w="795" w:type="dxa"/>
            <w:vMerge w:val="restart"/>
            <w:tcBorders>
              <w:top w:val="single" w:sz="1" w:space="0" w:color="000000"/>
              <w:left w:val="single" w:sz="1" w:space="0" w:color="000000"/>
              <w:bottom w:val="single" w:sz="1" w:space="0" w:color="000000"/>
            </w:tcBorders>
            <w:shd w:val="clear" w:color="auto" w:fill="auto"/>
          </w:tcPr>
          <w:p w:rsidR="00A67671" w:rsidRPr="00853B84" w:rsidRDefault="00A67671" w:rsidP="00A95D9D">
            <w:pPr>
              <w:pStyle w:val="afff0"/>
              <w:snapToGrid w:val="0"/>
              <w:rPr>
                <w:b/>
                <w:bCs/>
                <w:sz w:val="24"/>
                <w:szCs w:val="24"/>
              </w:rPr>
            </w:pPr>
            <w:r w:rsidRPr="00853B84">
              <w:rPr>
                <w:b/>
                <w:bCs/>
                <w:sz w:val="24"/>
                <w:szCs w:val="24"/>
              </w:rPr>
              <w:t xml:space="preserve">№ </w:t>
            </w:r>
            <w:proofErr w:type="gramStart"/>
            <w:r w:rsidRPr="00853B84">
              <w:rPr>
                <w:b/>
                <w:bCs/>
                <w:sz w:val="24"/>
                <w:szCs w:val="24"/>
              </w:rPr>
              <w:t>п</w:t>
            </w:r>
            <w:proofErr w:type="gramEnd"/>
            <w:r w:rsidRPr="00853B84">
              <w:rPr>
                <w:b/>
                <w:bCs/>
                <w:sz w:val="24"/>
                <w:szCs w:val="24"/>
              </w:rPr>
              <w:t>/п</w:t>
            </w:r>
          </w:p>
        </w:tc>
        <w:tc>
          <w:tcPr>
            <w:tcW w:w="2880" w:type="dxa"/>
            <w:vMerge w:val="restart"/>
            <w:tcBorders>
              <w:top w:val="single" w:sz="1" w:space="0" w:color="000000"/>
              <w:left w:val="single" w:sz="1" w:space="0" w:color="000000"/>
              <w:bottom w:val="single" w:sz="1" w:space="0" w:color="000000"/>
            </w:tcBorders>
            <w:shd w:val="clear" w:color="auto" w:fill="auto"/>
          </w:tcPr>
          <w:p w:rsidR="00A67671" w:rsidRPr="00853B84" w:rsidRDefault="00A67671" w:rsidP="00A95D9D">
            <w:pPr>
              <w:pStyle w:val="afff0"/>
              <w:snapToGrid w:val="0"/>
              <w:jc w:val="center"/>
              <w:rPr>
                <w:b/>
                <w:bCs/>
                <w:sz w:val="24"/>
                <w:szCs w:val="24"/>
              </w:rPr>
            </w:pPr>
            <w:r w:rsidRPr="00853B84">
              <w:rPr>
                <w:b/>
                <w:bCs/>
                <w:sz w:val="24"/>
                <w:szCs w:val="24"/>
              </w:rPr>
              <w:t>Наименование населенных пунктов</w:t>
            </w:r>
          </w:p>
          <w:p w:rsidR="00A67671" w:rsidRPr="00853B84" w:rsidRDefault="00A67671" w:rsidP="00A95D9D">
            <w:pPr>
              <w:pStyle w:val="afff0"/>
              <w:rPr>
                <w:b/>
                <w:bCs/>
                <w:sz w:val="24"/>
                <w:szCs w:val="24"/>
              </w:rPr>
            </w:pPr>
          </w:p>
          <w:p w:rsidR="00A67671" w:rsidRPr="00853B84" w:rsidRDefault="00A67671" w:rsidP="00A95D9D">
            <w:pPr>
              <w:pStyle w:val="afff0"/>
              <w:rPr>
                <w:sz w:val="24"/>
                <w:szCs w:val="24"/>
              </w:rPr>
            </w:pPr>
          </w:p>
          <w:p w:rsidR="00A67671" w:rsidRPr="00853B84" w:rsidRDefault="00A67671" w:rsidP="00A95D9D">
            <w:pPr>
              <w:pStyle w:val="afff0"/>
              <w:rPr>
                <w:sz w:val="24"/>
                <w:szCs w:val="24"/>
              </w:rPr>
            </w:pPr>
          </w:p>
        </w:tc>
        <w:tc>
          <w:tcPr>
            <w:tcW w:w="3120" w:type="dxa"/>
            <w:gridSpan w:val="3"/>
            <w:tcBorders>
              <w:top w:val="single" w:sz="1" w:space="0" w:color="000000"/>
              <w:left w:val="single" w:sz="1" w:space="0" w:color="000000"/>
              <w:bottom w:val="single" w:sz="1" w:space="0" w:color="000000"/>
            </w:tcBorders>
            <w:shd w:val="clear" w:color="auto" w:fill="auto"/>
          </w:tcPr>
          <w:p w:rsidR="00A67671" w:rsidRPr="00853B84" w:rsidRDefault="00A67671" w:rsidP="00A95D9D">
            <w:pPr>
              <w:pStyle w:val="afff0"/>
              <w:snapToGrid w:val="0"/>
              <w:rPr>
                <w:b/>
                <w:bCs/>
                <w:sz w:val="24"/>
                <w:szCs w:val="24"/>
              </w:rPr>
            </w:pPr>
            <w:r w:rsidRPr="00853B84">
              <w:rPr>
                <w:b/>
                <w:bCs/>
                <w:sz w:val="24"/>
                <w:szCs w:val="24"/>
              </w:rPr>
              <w:t xml:space="preserve">            Удаленность</w:t>
            </w:r>
            <w:r>
              <w:rPr>
                <w:b/>
                <w:bCs/>
                <w:sz w:val="24"/>
                <w:szCs w:val="24"/>
              </w:rPr>
              <w:t xml:space="preserve"> </w:t>
            </w:r>
            <w:r w:rsidRPr="00853B84">
              <w:rPr>
                <w:b/>
                <w:bCs/>
                <w:sz w:val="24"/>
                <w:szCs w:val="24"/>
              </w:rPr>
              <w:t>(</w:t>
            </w:r>
            <w:proofErr w:type="gramStart"/>
            <w:r w:rsidRPr="00853B84">
              <w:rPr>
                <w:b/>
                <w:bCs/>
                <w:sz w:val="24"/>
                <w:szCs w:val="24"/>
              </w:rPr>
              <w:t>км</w:t>
            </w:r>
            <w:proofErr w:type="gramEnd"/>
            <w:r w:rsidRPr="00853B84">
              <w:rPr>
                <w:b/>
                <w:bCs/>
                <w:sz w:val="24"/>
                <w:szCs w:val="24"/>
              </w:rPr>
              <w:t>)</w:t>
            </w:r>
          </w:p>
        </w:tc>
        <w:tc>
          <w:tcPr>
            <w:tcW w:w="914" w:type="dxa"/>
            <w:vMerge w:val="restart"/>
            <w:tcBorders>
              <w:top w:val="single" w:sz="1" w:space="0" w:color="000000"/>
              <w:left w:val="single" w:sz="1" w:space="0" w:color="000000"/>
              <w:bottom w:val="single" w:sz="1" w:space="0" w:color="000000"/>
            </w:tcBorders>
            <w:shd w:val="clear" w:color="auto" w:fill="auto"/>
          </w:tcPr>
          <w:p w:rsidR="00A67671" w:rsidRPr="00853B84" w:rsidRDefault="00A67671" w:rsidP="00A95D9D">
            <w:pPr>
              <w:pStyle w:val="afff0"/>
              <w:snapToGrid w:val="0"/>
              <w:rPr>
                <w:b/>
                <w:bCs/>
                <w:sz w:val="24"/>
                <w:szCs w:val="24"/>
              </w:rPr>
            </w:pPr>
            <w:r w:rsidRPr="00853B84">
              <w:rPr>
                <w:b/>
                <w:bCs/>
                <w:sz w:val="24"/>
                <w:szCs w:val="24"/>
              </w:rPr>
              <w:t>Число дворов</w:t>
            </w:r>
          </w:p>
        </w:tc>
        <w:tc>
          <w:tcPr>
            <w:tcW w:w="1990" w:type="dxa"/>
            <w:vMerge w:val="restart"/>
            <w:tcBorders>
              <w:top w:val="single" w:sz="1" w:space="0" w:color="000000"/>
              <w:left w:val="single" w:sz="1" w:space="0" w:color="000000"/>
              <w:bottom w:val="single" w:sz="1" w:space="0" w:color="000000"/>
              <w:right w:val="single" w:sz="1" w:space="0" w:color="000000"/>
            </w:tcBorders>
            <w:shd w:val="clear" w:color="auto" w:fill="auto"/>
          </w:tcPr>
          <w:p w:rsidR="00A67671" w:rsidRPr="00853B84" w:rsidRDefault="00A67671" w:rsidP="00A95D9D">
            <w:pPr>
              <w:pStyle w:val="afff0"/>
              <w:snapToGrid w:val="0"/>
              <w:jc w:val="center"/>
              <w:rPr>
                <w:b/>
                <w:bCs/>
                <w:sz w:val="24"/>
                <w:szCs w:val="24"/>
              </w:rPr>
            </w:pPr>
            <w:r w:rsidRPr="00853B84">
              <w:rPr>
                <w:b/>
                <w:bCs/>
                <w:sz w:val="24"/>
                <w:szCs w:val="24"/>
              </w:rPr>
              <w:t>Общее число жителей,</w:t>
            </w:r>
          </w:p>
          <w:p w:rsidR="00A67671" w:rsidRPr="00853B84" w:rsidRDefault="00A67671" w:rsidP="00A95D9D">
            <w:pPr>
              <w:pStyle w:val="afff0"/>
              <w:snapToGrid w:val="0"/>
              <w:jc w:val="center"/>
              <w:rPr>
                <w:b/>
                <w:bCs/>
                <w:sz w:val="24"/>
                <w:szCs w:val="24"/>
              </w:rPr>
            </w:pPr>
            <w:r w:rsidRPr="00853B84">
              <w:rPr>
                <w:b/>
                <w:bCs/>
                <w:sz w:val="24"/>
                <w:szCs w:val="24"/>
              </w:rPr>
              <w:t>человек</w:t>
            </w:r>
          </w:p>
        </w:tc>
      </w:tr>
      <w:tr w:rsidR="00A67671" w:rsidRPr="00853B84" w:rsidTr="00A95D9D">
        <w:tc>
          <w:tcPr>
            <w:tcW w:w="795" w:type="dxa"/>
            <w:vMerge/>
            <w:tcBorders>
              <w:left w:val="single" w:sz="1" w:space="0" w:color="000000"/>
              <w:bottom w:val="single" w:sz="1" w:space="0" w:color="000000"/>
            </w:tcBorders>
            <w:shd w:val="clear" w:color="auto" w:fill="auto"/>
          </w:tcPr>
          <w:p w:rsidR="00A67671" w:rsidRPr="00853B84" w:rsidRDefault="00A67671" w:rsidP="00A95D9D">
            <w:pPr>
              <w:pStyle w:val="afff0"/>
              <w:snapToGrid w:val="0"/>
              <w:rPr>
                <w:b/>
                <w:bCs/>
                <w:sz w:val="24"/>
                <w:szCs w:val="24"/>
              </w:rPr>
            </w:pPr>
          </w:p>
        </w:tc>
        <w:tc>
          <w:tcPr>
            <w:tcW w:w="2880" w:type="dxa"/>
            <w:vMerge/>
            <w:tcBorders>
              <w:left w:val="single" w:sz="1" w:space="0" w:color="000000"/>
              <w:bottom w:val="single" w:sz="1" w:space="0" w:color="000000"/>
            </w:tcBorders>
            <w:shd w:val="clear" w:color="auto" w:fill="auto"/>
          </w:tcPr>
          <w:p w:rsidR="00A67671" w:rsidRPr="00853B84" w:rsidRDefault="00A67671" w:rsidP="00A95D9D">
            <w:pPr>
              <w:pStyle w:val="afff0"/>
              <w:snapToGrid w:val="0"/>
              <w:rPr>
                <w:b/>
                <w:bCs/>
                <w:sz w:val="24"/>
                <w:szCs w:val="24"/>
              </w:rPr>
            </w:pPr>
          </w:p>
        </w:tc>
        <w:tc>
          <w:tcPr>
            <w:tcW w:w="1350" w:type="dxa"/>
            <w:gridSpan w:val="2"/>
            <w:tcBorders>
              <w:left w:val="single" w:sz="1" w:space="0" w:color="000000"/>
              <w:bottom w:val="single" w:sz="1" w:space="0" w:color="000000"/>
            </w:tcBorders>
            <w:shd w:val="clear" w:color="auto" w:fill="auto"/>
          </w:tcPr>
          <w:p w:rsidR="00A67671" w:rsidRPr="00853B84" w:rsidRDefault="00A67671" w:rsidP="00A95D9D">
            <w:pPr>
              <w:pStyle w:val="afff0"/>
              <w:snapToGrid w:val="0"/>
              <w:jc w:val="center"/>
              <w:rPr>
                <w:b/>
                <w:bCs/>
                <w:sz w:val="24"/>
                <w:szCs w:val="24"/>
              </w:rPr>
            </w:pPr>
            <w:r w:rsidRPr="00853B84">
              <w:rPr>
                <w:b/>
                <w:bCs/>
                <w:sz w:val="24"/>
                <w:szCs w:val="24"/>
              </w:rPr>
              <w:t>от областногоцента</w:t>
            </w:r>
          </w:p>
        </w:tc>
        <w:tc>
          <w:tcPr>
            <w:tcW w:w="1770" w:type="dxa"/>
            <w:tcBorders>
              <w:left w:val="single" w:sz="1" w:space="0" w:color="000000"/>
              <w:bottom w:val="single" w:sz="1" w:space="0" w:color="000000"/>
            </w:tcBorders>
            <w:shd w:val="clear" w:color="auto" w:fill="auto"/>
          </w:tcPr>
          <w:p w:rsidR="00A67671" w:rsidRPr="00853B84" w:rsidRDefault="00A67671" w:rsidP="00A95D9D">
            <w:pPr>
              <w:pStyle w:val="afff0"/>
              <w:snapToGrid w:val="0"/>
              <w:jc w:val="center"/>
              <w:rPr>
                <w:b/>
                <w:bCs/>
                <w:sz w:val="24"/>
                <w:szCs w:val="24"/>
              </w:rPr>
            </w:pPr>
            <w:r w:rsidRPr="00853B84">
              <w:rPr>
                <w:b/>
                <w:bCs/>
                <w:sz w:val="24"/>
                <w:szCs w:val="24"/>
              </w:rPr>
              <w:t>От центра муниципального образования</w:t>
            </w:r>
          </w:p>
        </w:tc>
        <w:tc>
          <w:tcPr>
            <w:tcW w:w="914" w:type="dxa"/>
            <w:vMerge/>
            <w:tcBorders>
              <w:left w:val="single" w:sz="1" w:space="0" w:color="000000"/>
              <w:bottom w:val="single" w:sz="1" w:space="0" w:color="000000"/>
            </w:tcBorders>
            <w:shd w:val="clear" w:color="auto" w:fill="auto"/>
          </w:tcPr>
          <w:p w:rsidR="00A67671" w:rsidRPr="00853B84" w:rsidRDefault="00A67671" w:rsidP="00A95D9D">
            <w:pPr>
              <w:pStyle w:val="afff0"/>
              <w:snapToGrid w:val="0"/>
              <w:rPr>
                <w:b/>
                <w:bCs/>
                <w:sz w:val="24"/>
                <w:szCs w:val="24"/>
              </w:rPr>
            </w:pPr>
          </w:p>
        </w:tc>
        <w:tc>
          <w:tcPr>
            <w:tcW w:w="1990" w:type="dxa"/>
            <w:vMerge/>
            <w:tcBorders>
              <w:left w:val="single" w:sz="1" w:space="0" w:color="000000"/>
              <w:bottom w:val="single" w:sz="1" w:space="0" w:color="000000"/>
              <w:right w:val="single" w:sz="1" w:space="0" w:color="000000"/>
            </w:tcBorders>
            <w:shd w:val="clear" w:color="auto" w:fill="auto"/>
          </w:tcPr>
          <w:p w:rsidR="00A67671" w:rsidRPr="00853B84" w:rsidRDefault="00A67671" w:rsidP="00A95D9D">
            <w:pPr>
              <w:pStyle w:val="afff0"/>
              <w:snapToGrid w:val="0"/>
              <w:rPr>
                <w:b/>
                <w:bCs/>
                <w:sz w:val="24"/>
                <w:szCs w:val="24"/>
              </w:rPr>
            </w:pPr>
          </w:p>
        </w:tc>
      </w:tr>
      <w:tr w:rsidR="00A67671" w:rsidRPr="00853B84" w:rsidTr="00A95D9D">
        <w:tc>
          <w:tcPr>
            <w:tcW w:w="795" w:type="dxa"/>
            <w:tcBorders>
              <w:left w:val="single" w:sz="1" w:space="0" w:color="000000"/>
              <w:bottom w:val="single" w:sz="1" w:space="0" w:color="000000"/>
            </w:tcBorders>
            <w:shd w:val="clear" w:color="auto" w:fill="auto"/>
          </w:tcPr>
          <w:p w:rsidR="00A67671" w:rsidRPr="00853B84" w:rsidRDefault="00A67671" w:rsidP="00A95D9D">
            <w:pPr>
              <w:pStyle w:val="afff0"/>
              <w:snapToGrid w:val="0"/>
              <w:jc w:val="center"/>
              <w:rPr>
                <w:b/>
                <w:bCs/>
                <w:sz w:val="24"/>
                <w:szCs w:val="24"/>
              </w:rPr>
            </w:pPr>
            <w:r w:rsidRPr="00853B84">
              <w:rPr>
                <w:b/>
                <w:bCs/>
                <w:sz w:val="24"/>
                <w:szCs w:val="24"/>
              </w:rPr>
              <w:t>1</w:t>
            </w:r>
          </w:p>
        </w:tc>
        <w:tc>
          <w:tcPr>
            <w:tcW w:w="2880" w:type="dxa"/>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pPr>
            <w:r>
              <w:t>п</w:t>
            </w:r>
            <w:proofErr w:type="gramStart"/>
            <w:r w:rsidRPr="00853B84">
              <w:t>.К</w:t>
            </w:r>
            <w:proofErr w:type="gramEnd"/>
            <w:r w:rsidRPr="00853B84">
              <w:t>амыши</w:t>
            </w:r>
          </w:p>
        </w:tc>
        <w:tc>
          <w:tcPr>
            <w:tcW w:w="1350" w:type="dxa"/>
            <w:gridSpan w:val="2"/>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pPr>
            <w:r w:rsidRPr="00853B84">
              <w:t>12</w:t>
            </w:r>
          </w:p>
        </w:tc>
        <w:tc>
          <w:tcPr>
            <w:tcW w:w="1770" w:type="dxa"/>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pPr>
            <w:r w:rsidRPr="00853B84">
              <w:t>Центр МО</w:t>
            </w:r>
          </w:p>
        </w:tc>
        <w:tc>
          <w:tcPr>
            <w:tcW w:w="914" w:type="dxa"/>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pPr>
          </w:p>
        </w:tc>
        <w:tc>
          <w:tcPr>
            <w:tcW w:w="1990" w:type="dxa"/>
            <w:tcBorders>
              <w:left w:val="single" w:sz="1" w:space="0" w:color="000000"/>
              <w:bottom w:val="single" w:sz="1" w:space="0" w:color="000000"/>
              <w:right w:val="single" w:sz="1" w:space="0" w:color="000000"/>
            </w:tcBorders>
            <w:shd w:val="clear" w:color="auto" w:fill="auto"/>
            <w:vAlign w:val="center"/>
          </w:tcPr>
          <w:p w:rsidR="00A67671" w:rsidRPr="00853B84" w:rsidRDefault="00A67671" w:rsidP="00A95D9D">
            <w:pPr>
              <w:snapToGrid w:val="0"/>
              <w:jc w:val="center"/>
            </w:pPr>
            <w:r w:rsidRPr="00853B84">
              <w:t>1571</w:t>
            </w:r>
          </w:p>
        </w:tc>
      </w:tr>
      <w:tr w:rsidR="00A67671" w:rsidRPr="00853B84" w:rsidTr="00A95D9D">
        <w:tc>
          <w:tcPr>
            <w:tcW w:w="795" w:type="dxa"/>
            <w:tcBorders>
              <w:left w:val="single" w:sz="1" w:space="0" w:color="000000"/>
              <w:bottom w:val="single" w:sz="1" w:space="0" w:color="000000"/>
            </w:tcBorders>
            <w:shd w:val="clear" w:color="auto" w:fill="auto"/>
          </w:tcPr>
          <w:p w:rsidR="00A67671" w:rsidRPr="00853B84" w:rsidRDefault="00A67671" w:rsidP="00A95D9D">
            <w:pPr>
              <w:pStyle w:val="afff0"/>
              <w:snapToGrid w:val="0"/>
              <w:jc w:val="center"/>
              <w:rPr>
                <w:b/>
                <w:bCs/>
                <w:sz w:val="24"/>
                <w:szCs w:val="24"/>
              </w:rPr>
            </w:pPr>
            <w:r w:rsidRPr="00853B84">
              <w:rPr>
                <w:b/>
                <w:bCs/>
                <w:sz w:val="24"/>
                <w:szCs w:val="24"/>
              </w:rPr>
              <w:t>2</w:t>
            </w:r>
          </w:p>
        </w:tc>
        <w:tc>
          <w:tcPr>
            <w:tcW w:w="2880" w:type="dxa"/>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pPr>
            <w:r>
              <w:t>д</w:t>
            </w:r>
            <w:proofErr w:type="gramStart"/>
            <w:r w:rsidRPr="00853B84">
              <w:t>.Б</w:t>
            </w:r>
            <w:proofErr w:type="gramEnd"/>
            <w:r w:rsidRPr="00853B84">
              <w:t>укреевка</w:t>
            </w:r>
          </w:p>
        </w:tc>
        <w:tc>
          <w:tcPr>
            <w:tcW w:w="1350" w:type="dxa"/>
            <w:gridSpan w:val="2"/>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pPr>
            <w:r w:rsidRPr="00853B84">
              <w:t>16</w:t>
            </w:r>
          </w:p>
        </w:tc>
        <w:tc>
          <w:tcPr>
            <w:tcW w:w="1770" w:type="dxa"/>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pPr>
            <w:r w:rsidRPr="00853B84">
              <w:t>5</w:t>
            </w:r>
          </w:p>
        </w:tc>
        <w:tc>
          <w:tcPr>
            <w:tcW w:w="914" w:type="dxa"/>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pPr>
          </w:p>
        </w:tc>
        <w:tc>
          <w:tcPr>
            <w:tcW w:w="1990" w:type="dxa"/>
            <w:tcBorders>
              <w:left w:val="single" w:sz="1" w:space="0" w:color="000000"/>
              <w:bottom w:val="single" w:sz="1" w:space="0" w:color="000000"/>
              <w:right w:val="single" w:sz="1" w:space="0" w:color="000000"/>
            </w:tcBorders>
            <w:shd w:val="clear" w:color="auto" w:fill="auto"/>
            <w:vAlign w:val="center"/>
          </w:tcPr>
          <w:p w:rsidR="00A67671" w:rsidRPr="00853B84" w:rsidRDefault="00A67671" w:rsidP="00A95D9D">
            <w:pPr>
              <w:snapToGrid w:val="0"/>
              <w:jc w:val="center"/>
            </w:pPr>
            <w:r w:rsidRPr="00853B84">
              <w:t>685</w:t>
            </w:r>
          </w:p>
        </w:tc>
      </w:tr>
      <w:tr w:rsidR="00A67671" w:rsidRPr="00853B84" w:rsidTr="00A95D9D">
        <w:tc>
          <w:tcPr>
            <w:tcW w:w="795" w:type="dxa"/>
            <w:tcBorders>
              <w:left w:val="single" w:sz="1" w:space="0" w:color="000000"/>
              <w:bottom w:val="single" w:sz="1" w:space="0" w:color="000000"/>
            </w:tcBorders>
            <w:shd w:val="clear" w:color="auto" w:fill="auto"/>
          </w:tcPr>
          <w:p w:rsidR="00A67671" w:rsidRPr="00853B84" w:rsidRDefault="00A67671" w:rsidP="00A95D9D">
            <w:pPr>
              <w:pStyle w:val="afff0"/>
              <w:snapToGrid w:val="0"/>
              <w:jc w:val="center"/>
              <w:rPr>
                <w:b/>
                <w:bCs/>
                <w:sz w:val="24"/>
                <w:szCs w:val="24"/>
              </w:rPr>
            </w:pPr>
            <w:r w:rsidRPr="00853B84">
              <w:rPr>
                <w:b/>
                <w:bCs/>
                <w:sz w:val="24"/>
                <w:szCs w:val="24"/>
              </w:rPr>
              <w:t>3</w:t>
            </w:r>
          </w:p>
        </w:tc>
        <w:tc>
          <w:tcPr>
            <w:tcW w:w="2880" w:type="dxa"/>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pPr>
            <w:r>
              <w:t>д</w:t>
            </w:r>
            <w:proofErr w:type="gramStart"/>
            <w:r w:rsidRPr="00853B84">
              <w:t>.В</w:t>
            </w:r>
            <w:proofErr w:type="gramEnd"/>
            <w:r w:rsidRPr="00853B84">
              <w:t>олобуево</w:t>
            </w:r>
          </w:p>
        </w:tc>
        <w:tc>
          <w:tcPr>
            <w:tcW w:w="1350" w:type="dxa"/>
            <w:gridSpan w:val="2"/>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pPr>
            <w:r w:rsidRPr="00853B84">
              <w:t>19</w:t>
            </w:r>
          </w:p>
        </w:tc>
        <w:tc>
          <w:tcPr>
            <w:tcW w:w="1770" w:type="dxa"/>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pPr>
            <w:r w:rsidRPr="00853B84">
              <w:t>10</w:t>
            </w:r>
          </w:p>
        </w:tc>
        <w:tc>
          <w:tcPr>
            <w:tcW w:w="914" w:type="dxa"/>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pPr>
          </w:p>
        </w:tc>
        <w:tc>
          <w:tcPr>
            <w:tcW w:w="1990" w:type="dxa"/>
            <w:tcBorders>
              <w:left w:val="single" w:sz="1" w:space="0" w:color="000000"/>
              <w:bottom w:val="single" w:sz="1" w:space="0" w:color="000000"/>
              <w:right w:val="single" w:sz="1" w:space="0" w:color="000000"/>
            </w:tcBorders>
            <w:shd w:val="clear" w:color="auto" w:fill="auto"/>
            <w:vAlign w:val="center"/>
          </w:tcPr>
          <w:p w:rsidR="00A67671" w:rsidRPr="00853B84" w:rsidRDefault="00A67671" w:rsidP="00A95D9D">
            <w:pPr>
              <w:snapToGrid w:val="0"/>
              <w:jc w:val="center"/>
            </w:pPr>
            <w:r w:rsidRPr="00853B84">
              <w:t>176</w:t>
            </w:r>
          </w:p>
        </w:tc>
      </w:tr>
      <w:tr w:rsidR="00A67671" w:rsidRPr="00853B84" w:rsidTr="00A95D9D">
        <w:tc>
          <w:tcPr>
            <w:tcW w:w="795" w:type="dxa"/>
            <w:tcBorders>
              <w:left w:val="single" w:sz="1" w:space="0" w:color="000000"/>
              <w:bottom w:val="single" w:sz="1" w:space="0" w:color="000000"/>
            </w:tcBorders>
            <w:shd w:val="clear" w:color="auto" w:fill="auto"/>
          </w:tcPr>
          <w:p w:rsidR="00A67671" w:rsidRPr="00853B84" w:rsidRDefault="00A67671" w:rsidP="00A95D9D">
            <w:pPr>
              <w:pStyle w:val="afff0"/>
              <w:snapToGrid w:val="0"/>
              <w:jc w:val="center"/>
              <w:rPr>
                <w:b/>
                <w:bCs/>
                <w:sz w:val="24"/>
                <w:szCs w:val="24"/>
              </w:rPr>
            </w:pPr>
            <w:r w:rsidRPr="00853B84">
              <w:rPr>
                <w:b/>
                <w:bCs/>
                <w:sz w:val="24"/>
                <w:szCs w:val="24"/>
              </w:rPr>
              <w:t>4</w:t>
            </w:r>
          </w:p>
        </w:tc>
        <w:tc>
          <w:tcPr>
            <w:tcW w:w="2880" w:type="dxa"/>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pPr>
            <w:r>
              <w:t>д</w:t>
            </w:r>
            <w:proofErr w:type="gramStart"/>
            <w:r w:rsidRPr="00853B84">
              <w:t>.К</w:t>
            </w:r>
            <w:proofErr w:type="gramEnd"/>
            <w:r w:rsidRPr="00853B84">
              <w:t>аменево</w:t>
            </w:r>
          </w:p>
        </w:tc>
        <w:tc>
          <w:tcPr>
            <w:tcW w:w="1350" w:type="dxa"/>
            <w:gridSpan w:val="2"/>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pPr>
            <w:r w:rsidRPr="00853B84">
              <w:t>14</w:t>
            </w:r>
          </w:p>
        </w:tc>
        <w:tc>
          <w:tcPr>
            <w:tcW w:w="1770" w:type="dxa"/>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pPr>
            <w:r w:rsidRPr="00853B84">
              <w:t>3</w:t>
            </w:r>
          </w:p>
        </w:tc>
        <w:tc>
          <w:tcPr>
            <w:tcW w:w="914" w:type="dxa"/>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pPr>
          </w:p>
        </w:tc>
        <w:tc>
          <w:tcPr>
            <w:tcW w:w="1990" w:type="dxa"/>
            <w:tcBorders>
              <w:left w:val="single" w:sz="1" w:space="0" w:color="000000"/>
              <w:bottom w:val="single" w:sz="1" w:space="0" w:color="000000"/>
              <w:right w:val="single" w:sz="1" w:space="0" w:color="000000"/>
            </w:tcBorders>
            <w:shd w:val="clear" w:color="auto" w:fill="auto"/>
            <w:vAlign w:val="center"/>
          </w:tcPr>
          <w:p w:rsidR="00A67671" w:rsidRPr="00853B84" w:rsidRDefault="00A67671" w:rsidP="00A95D9D">
            <w:pPr>
              <w:snapToGrid w:val="0"/>
              <w:jc w:val="center"/>
            </w:pPr>
            <w:r w:rsidRPr="00853B84">
              <w:t>489</w:t>
            </w:r>
          </w:p>
        </w:tc>
      </w:tr>
      <w:tr w:rsidR="00A67671" w:rsidRPr="00853B84" w:rsidTr="00A95D9D">
        <w:tc>
          <w:tcPr>
            <w:tcW w:w="795" w:type="dxa"/>
            <w:tcBorders>
              <w:left w:val="single" w:sz="1" w:space="0" w:color="000000"/>
              <w:bottom w:val="single" w:sz="1" w:space="0" w:color="000000"/>
            </w:tcBorders>
            <w:shd w:val="clear" w:color="auto" w:fill="auto"/>
          </w:tcPr>
          <w:p w:rsidR="00A67671" w:rsidRPr="00853B84" w:rsidRDefault="00A67671" w:rsidP="00A95D9D">
            <w:pPr>
              <w:pStyle w:val="afff0"/>
              <w:snapToGrid w:val="0"/>
              <w:jc w:val="center"/>
              <w:rPr>
                <w:b/>
                <w:bCs/>
                <w:sz w:val="24"/>
                <w:szCs w:val="24"/>
              </w:rPr>
            </w:pPr>
            <w:r w:rsidRPr="00853B84">
              <w:rPr>
                <w:b/>
                <w:bCs/>
                <w:sz w:val="24"/>
                <w:szCs w:val="24"/>
              </w:rPr>
              <w:t>5</w:t>
            </w:r>
          </w:p>
        </w:tc>
        <w:tc>
          <w:tcPr>
            <w:tcW w:w="2880" w:type="dxa"/>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pPr>
            <w:r>
              <w:t>с</w:t>
            </w:r>
            <w:proofErr w:type="gramStart"/>
            <w:r w:rsidRPr="00853B84">
              <w:t>.К</w:t>
            </w:r>
            <w:proofErr w:type="gramEnd"/>
            <w:r w:rsidRPr="00853B84">
              <w:t>уркино</w:t>
            </w:r>
          </w:p>
        </w:tc>
        <w:tc>
          <w:tcPr>
            <w:tcW w:w="1350" w:type="dxa"/>
            <w:gridSpan w:val="2"/>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pPr>
            <w:r w:rsidRPr="00853B84">
              <w:t>22</w:t>
            </w:r>
          </w:p>
        </w:tc>
        <w:tc>
          <w:tcPr>
            <w:tcW w:w="1770" w:type="dxa"/>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pPr>
            <w:r w:rsidRPr="00853B84">
              <w:t>12</w:t>
            </w:r>
          </w:p>
        </w:tc>
        <w:tc>
          <w:tcPr>
            <w:tcW w:w="914" w:type="dxa"/>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pPr>
          </w:p>
        </w:tc>
        <w:tc>
          <w:tcPr>
            <w:tcW w:w="1990" w:type="dxa"/>
            <w:tcBorders>
              <w:left w:val="single" w:sz="1" w:space="0" w:color="000000"/>
              <w:bottom w:val="single" w:sz="1" w:space="0" w:color="000000"/>
              <w:right w:val="single" w:sz="1" w:space="0" w:color="000000"/>
            </w:tcBorders>
            <w:shd w:val="clear" w:color="auto" w:fill="auto"/>
            <w:vAlign w:val="center"/>
          </w:tcPr>
          <w:p w:rsidR="00A67671" w:rsidRPr="00853B84" w:rsidRDefault="00A67671" w:rsidP="00A95D9D">
            <w:pPr>
              <w:snapToGrid w:val="0"/>
              <w:jc w:val="center"/>
            </w:pPr>
            <w:r w:rsidRPr="00853B84">
              <w:t>209</w:t>
            </w:r>
          </w:p>
        </w:tc>
      </w:tr>
      <w:tr w:rsidR="00A67671" w:rsidRPr="00853B84" w:rsidTr="00A95D9D">
        <w:tc>
          <w:tcPr>
            <w:tcW w:w="795" w:type="dxa"/>
            <w:tcBorders>
              <w:left w:val="single" w:sz="1" w:space="0" w:color="000000"/>
              <w:bottom w:val="single" w:sz="1" w:space="0" w:color="000000"/>
            </w:tcBorders>
            <w:shd w:val="clear" w:color="auto" w:fill="auto"/>
          </w:tcPr>
          <w:p w:rsidR="00A67671" w:rsidRPr="00853B84" w:rsidRDefault="00A67671" w:rsidP="00A95D9D">
            <w:pPr>
              <w:pStyle w:val="afff0"/>
              <w:snapToGrid w:val="0"/>
              <w:jc w:val="center"/>
              <w:rPr>
                <w:b/>
                <w:bCs/>
                <w:sz w:val="24"/>
                <w:szCs w:val="24"/>
              </w:rPr>
            </w:pPr>
            <w:r w:rsidRPr="00853B84">
              <w:rPr>
                <w:b/>
                <w:bCs/>
                <w:sz w:val="24"/>
                <w:szCs w:val="24"/>
              </w:rPr>
              <w:t>6</w:t>
            </w:r>
          </w:p>
        </w:tc>
        <w:tc>
          <w:tcPr>
            <w:tcW w:w="2880" w:type="dxa"/>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pPr>
            <w:r>
              <w:t>д</w:t>
            </w:r>
            <w:proofErr w:type="gramStart"/>
            <w:r w:rsidRPr="00853B84">
              <w:t>.М</w:t>
            </w:r>
            <w:proofErr w:type="gramEnd"/>
            <w:r w:rsidRPr="00853B84">
              <w:t>алахово</w:t>
            </w:r>
          </w:p>
        </w:tc>
        <w:tc>
          <w:tcPr>
            <w:tcW w:w="1350" w:type="dxa"/>
            <w:gridSpan w:val="2"/>
            <w:tcBorders>
              <w:left w:val="single" w:sz="1" w:space="0" w:color="000000"/>
              <w:bottom w:val="single" w:sz="1" w:space="0" w:color="000000"/>
            </w:tcBorders>
            <w:shd w:val="clear" w:color="auto" w:fill="auto"/>
            <w:vAlign w:val="center"/>
          </w:tcPr>
          <w:p w:rsidR="00A67671" w:rsidRPr="00CF0A7D" w:rsidRDefault="00A67671" w:rsidP="00A95D9D">
            <w:pPr>
              <w:snapToGrid w:val="0"/>
              <w:jc w:val="center"/>
            </w:pPr>
            <w:r w:rsidRPr="00CF0A7D">
              <w:t>20</w:t>
            </w:r>
          </w:p>
        </w:tc>
        <w:tc>
          <w:tcPr>
            <w:tcW w:w="1770" w:type="dxa"/>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pPr>
            <w:r w:rsidRPr="00853B84">
              <w:t>8</w:t>
            </w:r>
          </w:p>
        </w:tc>
        <w:tc>
          <w:tcPr>
            <w:tcW w:w="914" w:type="dxa"/>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rPr>
                <w:highlight w:val="yellow"/>
              </w:rPr>
            </w:pPr>
          </w:p>
        </w:tc>
        <w:tc>
          <w:tcPr>
            <w:tcW w:w="1990" w:type="dxa"/>
            <w:tcBorders>
              <w:left w:val="single" w:sz="1" w:space="0" w:color="000000"/>
              <w:bottom w:val="single" w:sz="1" w:space="0" w:color="000000"/>
              <w:right w:val="single" w:sz="1" w:space="0" w:color="000000"/>
            </w:tcBorders>
            <w:shd w:val="clear" w:color="auto" w:fill="auto"/>
            <w:vAlign w:val="center"/>
          </w:tcPr>
          <w:p w:rsidR="00A67671" w:rsidRPr="00853B84" w:rsidRDefault="00A67671" w:rsidP="00A95D9D">
            <w:pPr>
              <w:snapToGrid w:val="0"/>
              <w:jc w:val="center"/>
            </w:pPr>
            <w:r w:rsidRPr="00853B84">
              <w:t>168</w:t>
            </w:r>
          </w:p>
        </w:tc>
      </w:tr>
      <w:tr w:rsidR="00A67671" w:rsidRPr="00853B84" w:rsidTr="00A95D9D">
        <w:tc>
          <w:tcPr>
            <w:tcW w:w="795" w:type="dxa"/>
            <w:tcBorders>
              <w:left w:val="single" w:sz="1" w:space="0" w:color="000000"/>
              <w:bottom w:val="single" w:sz="1" w:space="0" w:color="000000"/>
            </w:tcBorders>
            <w:shd w:val="clear" w:color="auto" w:fill="auto"/>
          </w:tcPr>
          <w:p w:rsidR="00A67671" w:rsidRPr="00853B84" w:rsidRDefault="00A67671" w:rsidP="00A95D9D">
            <w:pPr>
              <w:pStyle w:val="afff0"/>
              <w:snapToGrid w:val="0"/>
              <w:jc w:val="center"/>
              <w:rPr>
                <w:b/>
                <w:bCs/>
                <w:sz w:val="24"/>
                <w:szCs w:val="24"/>
              </w:rPr>
            </w:pPr>
            <w:r w:rsidRPr="00853B84">
              <w:rPr>
                <w:b/>
                <w:bCs/>
                <w:sz w:val="24"/>
                <w:szCs w:val="24"/>
              </w:rPr>
              <w:t>7</w:t>
            </w:r>
          </w:p>
        </w:tc>
        <w:tc>
          <w:tcPr>
            <w:tcW w:w="2880" w:type="dxa"/>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pPr>
            <w:r>
              <w:t>д</w:t>
            </w:r>
            <w:proofErr w:type="gramStart"/>
            <w:r w:rsidRPr="00853B84">
              <w:t>.Ч</w:t>
            </w:r>
            <w:proofErr w:type="gramEnd"/>
            <w:r w:rsidRPr="00853B84">
              <w:t>урилово</w:t>
            </w:r>
          </w:p>
        </w:tc>
        <w:tc>
          <w:tcPr>
            <w:tcW w:w="1350" w:type="dxa"/>
            <w:gridSpan w:val="2"/>
            <w:tcBorders>
              <w:left w:val="single" w:sz="1" w:space="0" w:color="000000"/>
              <w:bottom w:val="single" w:sz="1" w:space="0" w:color="000000"/>
            </w:tcBorders>
            <w:shd w:val="clear" w:color="auto" w:fill="auto"/>
            <w:vAlign w:val="center"/>
          </w:tcPr>
          <w:p w:rsidR="00A67671" w:rsidRPr="00CF0A7D" w:rsidRDefault="00A67671" w:rsidP="00A95D9D">
            <w:pPr>
              <w:snapToGrid w:val="0"/>
              <w:jc w:val="center"/>
            </w:pPr>
            <w:r w:rsidRPr="00CF0A7D">
              <w:t>17</w:t>
            </w:r>
          </w:p>
        </w:tc>
        <w:tc>
          <w:tcPr>
            <w:tcW w:w="1770" w:type="dxa"/>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pPr>
            <w:r w:rsidRPr="00853B84">
              <w:t>5</w:t>
            </w:r>
          </w:p>
        </w:tc>
        <w:tc>
          <w:tcPr>
            <w:tcW w:w="914" w:type="dxa"/>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rPr>
                <w:highlight w:val="yellow"/>
              </w:rPr>
            </w:pPr>
          </w:p>
        </w:tc>
        <w:tc>
          <w:tcPr>
            <w:tcW w:w="1990" w:type="dxa"/>
            <w:tcBorders>
              <w:left w:val="single" w:sz="1" w:space="0" w:color="000000"/>
              <w:bottom w:val="single" w:sz="1" w:space="0" w:color="000000"/>
              <w:right w:val="single" w:sz="1" w:space="0" w:color="000000"/>
            </w:tcBorders>
            <w:shd w:val="clear" w:color="auto" w:fill="auto"/>
            <w:vAlign w:val="center"/>
          </w:tcPr>
          <w:p w:rsidR="00A67671" w:rsidRPr="00853B84" w:rsidRDefault="00A67671" w:rsidP="00A95D9D">
            <w:pPr>
              <w:snapToGrid w:val="0"/>
              <w:jc w:val="center"/>
            </w:pPr>
            <w:r w:rsidRPr="00853B84">
              <w:t>207</w:t>
            </w:r>
          </w:p>
        </w:tc>
      </w:tr>
      <w:tr w:rsidR="00A67671" w:rsidRPr="00853B84" w:rsidTr="00A95D9D">
        <w:tc>
          <w:tcPr>
            <w:tcW w:w="795" w:type="dxa"/>
            <w:tcBorders>
              <w:left w:val="single" w:sz="1" w:space="0" w:color="000000"/>
              <w:bottom w:val="single" w:sz="1" w:space="0" w:color="000000"/>
            </w:tcBorders>
            <w:shd w:val="clear" w:color="auto" w:fill="auto"/>
          </w:tcPr>
          <w:p w:rsidR="00A67671" w:rsidRPr="00853B84" w:rsidRDefault="00A67671" w:rsidP="00A95D9D">
            <w:pPr>
              <w:pStyle w:val="afff0"/>
              <w:snapToGrid w:val="0"/>
              <w:rPr>
                <w:b/>
                <w:bCs/>
                <w:sz w:val="24"/>
                <w:szCs w:val="24"/>
              </w:rPr>
            </w:pPr>
          </w:p>
        </w:tc>
        <w:tc>
          <w:tcPr>
            <w:tcW w:w="2880" w:type="dxa"/>
            <w:tcBorders>
              <w:left w:val="single" w:sz="1" w:space="0" w:color="000000"/>
              <w:bottom w:val="single" w:sz="1" w:space="0" w:color="000000"/>
            </w:tcBorders>
            <w:shd w:val="clear" w:color="auto" w:fill="auto"/>
            <w:vAlign w:val="center"/>
          </w:tcPr>
          <w:p w:rsidR="00A67671" w:rsidRPr="00853B84" w:rsidRDefault="00A67671" w:rsidP="00A95D9D">
            <w:pPr>
              <w:snapToGrid w:val="0"/>
            </w:pPr>
          </w:p>
        </w:tc>
        <w:tc>
          <w:tcPr>
            <w:tcW w:w="1335" w:type="dxa"/>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pPr>
          </w:p>
        </w:tc>
        <w:tc>
          <w:tcPr>
            <w:tcW w:w="1785" w:type="dxa"/>
            <w:gridSpan w:val="2"/>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rPr>
                <w:lang w:val="en-US"/>
              </w:rPr>
            </w:pPr>
            <w:r w:rsidRPr="00853B84">
              <w:t>Всего</w:t>
            </w:r>
            <w:r w:rsidRPr="00853B84">
              <w:rPr>
                <w:lang w:val="en-US"/>
              </w:rPr>
              <w:t>:</w:t>
            </w:r>
          </w:p>
        </w:tc>
        <w:tc>
          <w:tcPr>
            <w:tcW w:w="914" w:type="dxa"/>
            <w:tcBorders>
              <w:left w:val="single" w:sz="1" w:space="0" w:color="000000"/>
              <w:bottom w:val="single" w:sz="1" w:space="0" w:color="000000"/>
            </w:tcBorders>
            <w:shd w:val="clear" w:color="auto" w:fill="auto"/>
            <w:vAlign w:val="center"/>
          </w:tcPr>
          <w:p w:rsidR="00A67671" w:rsidRPr="00853B84" w:rsidRDefault="00A67671" w:rsidP="00A95D9D">
            <w:pPr>
              <w:snapToGrid w:val="0"/>
              <w:jc w:val="center"/>
              <w:rPr>
                <w:highlight w:val="yellow"/>
              </w:rPr>
            </w:pPr>
          </w:p>
        </w:tc>
        <w:tc>
          <w:tcPr>
            <w:tcW w:w="1990" w:type="dxa"/>
            <w:tcBorders>
              <w:left w:val="single" w:sz="1" w:space="0" w:color="000000"/>
              <w:bottom w:val="single" w:sz="1" w:space="0" w:color="000000"/>
              <w:right w:val="single" w:sz="1" w:space="0" w:color="000000"/>
            </w:tcBorders>
            <w:shd w:val="clear" w:color="auto" w:fill="auto"/>
          </w:tcPr>
          <w:p w:rsidR="00A67671" w:rsidRPr="00853B84" w:rsidRDefault="00A67671" w:rsidP="00A95D9D">
            <w:pPr>
              <w:pStyle w:val="afff0"/>
              <w:snapToGrid w:val="0"/>
              <w:jc w:val="center"/>
              <w:rPr>
                <w:sz w:val="24"/>
                <w:szCs w:val="24"/>
                <w:lang w:val="en-US"/>
              </w:rPr>
            </w:pPr>
            <w:r w:rsidRPr="00853B84">
              <w:rPr>
                <w:sz w:val="24"/>
                <w:szCs w:val="24"/>
                <w:lang w:val="en-US"/>
              </w:rPr>
              <w:t>3585</w:t>
            </w:r>
          </w:p>
        </w:tc>
      </w:tr>
    </w:tbl>
    <w:p w:rsidR="00A67671" w:rsidRDefault="00A67671" w:rsidP="00A67671">
      <w:pPr>
        <w:spacing w:line="360" w:lineRule="auto"/>
        <w:ind w:firstLine="720"/>
        <w:jc w:val="both"/>
      </w:pPr>
    </w:p>
    <w:p w:rsidR="00A67671" w:rsidRDefault="00A67671" w:rsidP="00A67671">
      <w:pPr>
        <w:pStyle w:val="caption"/>
        <w:rPr>
          <w:rFonts w:eastAsia="Times New Roman"/>
          <w:color w:val="000000"/>
          <w:kern w:val="1"/>
          <w:sz w:val="24"/>
          <w:szCs w:val="24"/>
        </w:rPr>
      </w:pPr>
    </w:p>
    <w:p w:rsidR="00A67671" w:rsidRDefault="00A67671" w:rsidP="00A67671">
      <w:pPr>
        <w:spacing w:line="360" w:lineRule="auto"/>
        <w:ind w:firstLine="851"/>
        <w:jc w:val="both"/>
      </w:pPr>
      <w:r>
        <w:t>С точки зрения внешних транспортных связей муниципальное образование имеет   хорошее место расположение и близость к областному центру</w:t>
      </w:r>
      <w:proofErr w:type="gramStart"/>
      <w:r>
        <w:t xml:space="preserve"> .</w:t>
      </w:r>
      <w:proofErr w:type="gramEnd"/>
      <w:r>
        <w:t xml:space="preserve"> </w:t>
      </w:r>
    </w:p>
    <w:p w:rsidR="00A67671" w:rsidRDefault="00A67671" w:rsidP="00A67671">
      <w:pPr>
        <w:spacing w:line="360" w:lineRule="auto"/>
        <w:ind w:firstLine="851"/>
        <w:jc w:val="both"/>
        <w:rPr>
          <w:kern w:val="1"/>
        </w:rPr>
      </w:pPr>
      <w:r>
        <w:rPr>
          <w:lang w:eastAsia="en-US" w:bidi="en-US"/>
        </w:rPr>
        <w:lastRenderedPageBreak/>
        <w:t xml:space="preserve">С областным центром муниципальное образование связывает - </w:t>
      </w:r>
      <w:r>
        <w:t>дорога регионального значения: «Курск - Поныри 38К-018 » и сеть дорог межмуниципального и местного значения по территории всего сельсовета.</w:t>
      </w:r>
      <w:r>
        <w:rPr>
          <w:kern w:val="1"/>
        </w:rPr>
        <w:t xml:space="preserve"> </w:t>
      </w:r>
    </w:p>
    <w:p w:rsidR="00A67671" w:rsidRDefault="00A67671" w:rsidP="00A67671">
      <w:pPr>
        <w:spacing w:line="360" w:lineRule="auto"/>
        <w:ind w:firstLine="851"/>
        <w:jc w:val="both"/>
        <w:rPr>
          <w:b/>
        </w:rPr>
      </w:pPr>
      <w:r>
        <w:rPr>
          <w:kern w:val="1"/>
        </w:rPr>
        <w:t>Муниципальное образование газифицировано на 90%. Основным видом деятельности населения является сельское хозяйство.</w:t>
      </w:r>
    </w:p>
    <w:p w:rsidR="00A67671" w:rsidRPr="00F5331B" w:rsidRDefault="00A67671" w:rsidP="00A67671">
      <w:pPr>
        <w:spacing w:line="360" w:lineRule="auto"/>
        <w:ind w:firstLine="851"/>
        <w:jc w:val="both"/>
        <w:rPr>
          <w:iCs/>
        </w:rPr>
      </w:pPr>
    </w:p>
    <w:p w:rsidR="00A67671" w:rsidRPr="00853B84" w:rsidRDefault="00A67671" w:rsidP="00A67671">
      <w:pPr>
        <w:spacing w:line="360" w:lineRule="auto"/>
        <w:ind w:firstLine="851"/>
        <w:jc w:val="center"/>
        <w:rPr>
          <w:b/>
          <w:iCs/>
        </w:rPr>
      </w:pPr>
      <w:r w:rsidRPr="00853B84">
        <w:rPr>
          <w:b/>
          <w:iCs/>
        </w:rPr>
        <w:t>1.2 История образования сельсовета</w:t>
      </w:r>
    </w:p>
    <w:p w:rsidR="00A67671" w:rsidRDefault="00A67671" w:rsidP="00A67671">
      <w:pPr>
        <w:ind w:firstLine="851"/>
        <w:jc w:val="both"/>
        <w:rPr>
          <w:iCs/>
        </w:rPr>
      </w:pPr>
    </w:p>
    <w:p w:rsidR="00A67671" w:rsidRPr="00F5331B" w:rsidRDefault="00A67671" w:rsidP="00A67671">
      <w:pPr>
        <w:spacing w:line="360" w:lineRule="auto"/>
        <w:ind w:firstLine="851"/>
        <w:jc w:val="both"/>
        <w:rPr>
          <w:iCs/>
        </w:rPr>
      </w:pPr>
      <w:hyperlink r:id="rId16" w:history="1">
        <w:r w:rsidRPr="00F5331B">
          <w:rPr>
            <w:iCs/>
          </w:rPr>
          <w:t>Курский район</w:t>
        </w:r>
      </w:hyperlink>
      <w:r w:rsidRPr="00F5331B">
        <w:rPr>
          <w:iCs/>
        </w:rPr>
        <w:t xml:space="preserve"> был образован 30 июля 1928 года. </w:t>
      </w:r>
      <w:proofErr w:type="gramStart"/>
      <w:r w:rsidRPr="00F5331B">
        <w:rPr>
          <w:iCs/>
        </w:rPr>
        <w:t xml:space="preserve">В июне 1934 года, при образовании Курской области, </w:t>
      </w:r>
      <w:hyperlink r:id="rId17" w:history="1">
        <w:r w:rsidRPr="00F5331B">
          <w:rPr>
            <w:iCs/>
          </w:rPr>
          <w:t>Курский район</w:t>
        </w:r>
      </w:hyperlink>
      <w:r w:rsidRPr="00F5331B">
        <w:rPr>
          <w:iCs/>
        </w:rPr>
        <w:t xml:space="preserve"> был восстановлен, однако уже 18 января 1935 года, при пересмотре административно-территориального деления, был снова упразднён, а его территория была разделена между образованными Беседенским, Ленинским и Стрелецким районами.</w:t>
      </w:r>
      <w:proofErr w:type="gramEnd"/>
    </w:p>
    <w:p w:rsidR="00A67671" w:rsidRPr="00F5331B" w:rsidRDefault="00A67671" w:rsidP="00A67671">
      <w:pPr>
        <w:spacing w:line="360" w:lineRule="auto"/>
        <w:ind w:firstLine="851"/>
        <w:jc w:val="both"/>
        <w:rPr>
          <w:iCs/>
        </w:rPr>
      </w:pPr>
      <w:r w:rsidRPr="00F5331B">
        <w:rPr>
          <w:iCs/>
        </w:rPr>
        <w:t xml:space="preserve">1 февраля 1963 года Беседенский, Ленинский и Стрелецкий районы были объединены в </w:t>
      </w:r>
      <w:hyperlink r:id="rId18" w:history="1">
        <w:r w:rsidRPr="00F5331B">
          <w:rPr>
            <w:iCs/>
          </w:rPr>
          <w:t>Курский район</w:t>
        </w:r>
      </w:hyperlink>
      <w:r w:rsidRPr="00F5331B">
        <w:rPr>
          <w:iCs/>
        </w:rPr>
        <w:t xml:space="preserve">, однако 9 декабря 1970 года на территории бывшего Ленинского района был образован </w:t>
      </w:r>
      <w:hyperlink r:id="rId19" w:history="1">
        <w:r w:rsidRPr="00F5331B">
          <w:rPr>
            <w:iCs/>
          </w:rPr>
          <w:t>Октябрьский район</w:t>
        </w:r>
      </w:hyperlink>
      <w:r w:rsidRPr="00F5331B">
        <w:rPr>
          <w:iCs/>
        </w:rPr>
        <w:t xml:space="preserve">. А в конце 1978 года, при реорганизации </w:t>
      </w:r>
      <w:hyperlink r:id="rId20" w:history="1">
        <w:r w:rsidRPr="00F5331B">
          <w:rPr>
            <w:iCs/>
          </w:rPr>
          <w:t>Курского района</w:t>
        </w:r>
      </w:hyperlink>
      <w:r w:rsidRPr="00F5331B">
        <w:rPr>
          <w:iCs/>
        </w:rPr>
        <w:t xml:space="preserve"> Букреевский сельский совет преобразован в Камышинский. Камышинский сельсовет </w:t>
      </w:r>
      <w:hyperlink r:id="rId21" w:history="1">
        <w:r w:rsidRPr="00F5331B">
          <w:rPr>
            <w:iCs/>
          </w:rPr>
          <w:t>Курского района</w:t>
        </w:r>
      </w:hyperlink>
      <w:r w:rsidRPr="00F5331B">
        <w:rPr>
          <w:iCs/>
        </w:rPr>
        <w:t xml:space="preserve"> </w:t>
      </w:r>
      <w:hyperlink r:id="rId22" w:history="1">
        <w:r w:rsidRPr="00F5331B">
          <w:rPr>
            <w:iCs/>
          </w:rPr>
          <w:t>Курской области</w:t>
        </w:r>
      </w:hyperlink>
      <w:r w:rsidRPr="00F5331B">
        <w:rPr>
          <w:iCs/>
        </w:rPr>
        <w:t xml:space="preserve"> – семь объединенных общей территорией сельских населенных пунктов, в которых местное самоуправление осуществляется населением непосредственно и (или) через выборные и иные органы местного самоуправления.</w:t>
      </w:r>
    </w:p>
    <w:p w:rsidR="00A67671" w:rsidRPr="00F5331B" w:rsidRDefault="00A67671" w:rsidP="00A67671">
      <w:pPr>
        <w:spacing w:line="360" w:lineRule="auto"/>
        <w:ind w:firstLine="851"/>
        <w:jc w:val="both"/>
        <w:rPr>
          <w:iCs/>
        </w:rPr>
      </w:pPr>
      <w:r w:rsidRPr="00F5331B">
        <w:rPr>
          <w:iCs/>
        </w:rPr>
        <w:t xml:space="preserve">ИСТОРИЯ </w:t>
      </w:r>
      <w:r>
        <w:rPr>
          <w:iCs/>
        </w:rPr>
        <w:t>п</w:t>
      </w:r>
      <w:proofErr w:type="gramStart"/>
      <w:r w:rsidRPr="00F5331B">
        <w:rPr>
          <w:iCs/>
        </w:rPr>
        <w:t>.К</w:t>
      </w:r>
      <w:proofErr w:type="gramEnd"/>
      <w:r w:rsidRPr="00F5331B">
        <w:rPr>
          <w:iCs/>
        </w:rPr>
        <w:t>АМЫШИ</w:t>
      </w:r>
    </w:p>
    <w:p w:rsidR="00A67671" w:rsidRPr="00F5331B" w:rsidRDefault="00A67671" w:rsidP="00A67671">
      <w:pPr>
        <w:spacing w:line="360" w:lineRule="auto"/>
        <w:ind w:firstLine="851"/>
        <w:jc w:val="both"/>
        <w:rPr>
          <w:iCs/>
        </w:rPr>
      </w:pPr>
      <w:r w:rsidRPr="00F5331B">
        <w:rPr>
          <w:iCs/>
        </w:rPr>
        <w:t xml:space="preserve">Во времена царствования </w:t>
      </w:r>
      <w:hyperlink r:id="rId23" w:history="1">
        <w:r w:rsidRPr="00F5331B">
          <w:rPr>
            <w:iCs/>
          </w:rPr>
          <w:t>Екатерины II</w:t>
        </w:r>
      </w:hyperlink>
      <w:r w:rsidRPr="00F5331B">
        <w:rPr>
          <w:iCs/>
        </w:rPr>
        <w:t xml:space="preserve"> адмирал </w:t>
      </w:r>
      <w:hyperlink r:id="rId24" w:history="1">
        <w:r w:rsidRPr="00F5331B">
          <w:rPr>
            <w:iCs/>
          </w:rPr>
          <w:t>Федор Федорович Ушаков</w:t>
        </w:r>
      </w:hyperlink>
      <w:r w:rsidRPr="00F5331B">
        <w:rPr>
          <w:iCs/>
        </w:rPr>
        <w:t xml:space="preserve">, занимался кораблестроением в г. </w:t>
      </w:r>
      <w:hyperlink r:id="rId25" w:history="1">
        <w:r w:rsidRPr="00F5331B">
          <w:rPr>
            <w:iCs/>
          </w:rPr>
          <w:t>Воронеже</w:t>
        </w:r>
      </w:hyperlink>
      <w:r w:rsidRPr="00F5331B">
        <w:rPr>
          <w:iCs/>
        </w:rPr>
        <w:t xml:space="preserve">. Сосну для мачт он закупал на Волге и Каме, а вот дуб для остова, под </w:t>
      </w:r>
      <w:hyperlink r:id="rId26" w:history="1">
        <w:r w:rsidRPr="00F5331B">
          <w:rPr>
            <w:iCs/>
          </w:rPr>
          <w:t>Курском</w:t>
        </w:r>
      </w:hyperlink>
      <w:r w:rsidRPr="00F5331B">
        <w:rPr>
          <w:iCs/>
        </w:rPr>
        <w:t xml:space="preserve">. После вырубки леса (сейчас на его месте находится п. Камыши) адмирал купил эту землю как «неудобицу». Всё ему под </w:t>
      </w:r>
      <w:hyperlink r:id="rId27" w:history="1">
        <w:r w:rsidRPr="00F5331B">
          <w:rPr>
            <w:iCs/>
          </w:rPr>
          <w:t>Курском</w:t>
        </w:r>
      </w:hyperlink>
      <w:r w:rsidRPr="00F5331B">
        <w:rPr>
          <w:iCs/>
        </w:rPr>
        <w:t xml:space="preserve"> нравилось: земля, климат, близость города, святые места. Он был очень религиозным человеком. В 20 километрах от купленной им земли находилась «Коренная пустынь», где хранилась одна из главных святынь русской православной церкви - икона Божией Матери «Знамение». По легенде Курской иконе Божией Матери «Знамение» молился сам </w:t>
      </w:r>
      <w:hyperlink r:id="rId28" w:history="1">
        <w:r w:rsidRPr="00F5331B">
          <w:rPr>
            <w:iCs/>
          </w:rPr>
          <w:t>Петр I</w:t>
        </w:r>
      </w:hyperlink>
      <w:r w:rsidRPr="00F5331B">
        <w:rPr>
          <w:iCs/>
        </w:rPr>
        <w:t xml:space="preserve"> перед Полтавской битвой. Была в Коренной пустыни и его дочь императрица </w:t>
      </w:r>
      <w:hyperlink r:id="rId29" w:history="1">
        <w:r w:rsidRPr="00F5331B">
          <w:rPr>
            <w:iCs/>
          </w:rPr>
          <w:t>Елизавета Петровна</w:t>
        </w:r>
      </w:hyperlink>
      <w:r w:rsidRPr="00F5331B">
        <w:rPr>
          <w:iCs/>
        </w:rPr>
        <w:t>.</w:t>
      </w:r>
    </w:p>
    <w:p w:rsidR="00A67671" w:rsidRPr="00F5331B" w:rsidRDefault="00A67671" w:rsidP="00A67671">
      <w:pPr>
        <w:spacing w:line="360" w:lineRule="auto"/>
        <w:ind w:firstLine="851"/>
        <w:jc w:val="both"/>
        <w:rPr>
          <w:iCs/>
        </w:rPr>
      </w:pPr>
      <w:r w:rsidRPr="00F5331B">
        <w:rPr>
          <w:iCs/>
        </w:rPr>
        <w:t xml:space="preserve">Адмирал в имении под </w:t>
      </w:r>
      <w:hyperlink r:id="rId30" w:history="1">
        <w:r w:rsidRPr="00F5331B">
          <w:rPr>
            <w:iCs/>
          </w:rPr>
          <w:t>Курском</w:t>
        </w:r>
      </w:hyperlink>
      <w:r w:rsidRPr="00F5331B">
        <w:rPr>
          <w:iCs/>
        </w:rPr>
        <w:t xml:space="preserve"> решил построить большой пруд. Примерная дата закладки – 1790 год. В верхнем течении реки Виногробль местными помещиками в середине XVIII века были заложены Щигровский и Виногробольский пруды с плотинами и мельницами (1767–1768 гг.). Тогда многие господа в этих местах на речках пруды и </w:t>
      </w:r>
      <w:r w:rsidRPr="00F5331B">
        <w:rPr>
          <w:iCs/>
        </w:rPr>
        <w:lastRenderedPageBreak/>
        <w:t xml:space="preserve">мельницы строили. На реке Тускарь возле </w:t>
      </w:r>
      <w:hyperlink r:id="rId31" w:history="1">
        <w:r w:rsidRPr="00F5331B">
          <w:rPr>
            <w:iCs/>
          </w:rPr>
          <w:t>Щетинки</w:t>
        </w:r>
      </w:hyperlink>
      <w:r w:rsidRPr="00F5331B">
        <w:rPr>
          <w:iCs/>
        </w:rPr>
        <w:t xml:space="preserve"> (</w:t>
      </w:r>
      <w:hyperlink r:id="rId32" w:history="1">
        <w:r w:rsidRPr="00F5331B">
          <w:rPr>
            <w:iCs/>
          </w:rPr>
          <w:t>Муравлёво</w:t>
        </w:r>
      </w:hyperlink>
      <w:r w:rsidRPr="00F5331B">
        <w:rPr>
          <w:iCs/>
        </w:rPr>
        <w:t xml:space="preserve">) была самая большая под </w:t>
      </w:r>
      <w:hyperlink r:id="rId33" w:history="1">
        <w:r w:rsidRPr="00F5331B">
          <w:rPr>
            <w:iCs/>
          </w:rPr>
          <w:t>Курском</w:t>
        </w:r>
      </w:hyperlink>
      <w:r w:rsidRPr="00F5331B">
        <w:rPr>
          <w:iCs/>
        </w:rPr>
        <w:t xml:space="preserve"> мельница и два пруда при ней.</w:t>
      </w:r>
    </w:p>
    <w:p w:rsidR="00A67671" w:rsidRPr="00F5331B" w:rsidRDefault="00A67671" w:rsidP="00A67671">
      <w:pPr>
        <w:spacing w:line="360" w:lineRule="auto"/>
        <w:ind w:firstLine="851"/>
        <w:jc w:val="both"/>
        <w:rPr>
          <w:iCs/>
        </w:rPr>
      </w:pPr>
      <w:r w:rsidRPr="00F5331B">
        <w:rPr>
          <w:iCs/>
        </w:rPr>
        <w:t xml:space="preserve">Приехав в 1810 году под </w:t>
      </w:r>
      <w:hyperlink r:id="rId34" w:history="1">
        <w:r w:rsidRPr="00F5331B">
          <w:rPr>
            <w:iCs/>
          </w:rPr>
          <w:t>Курск</w:t>
        </w:r>
      </w:hyperlink>
      <w:r w:rsidRPr="00F5331B">
        <w:rPr>
          <w:iCs/>
        </w:rPr>
        <w:t xml:space="preserve">, адмирал решил в своём имении заложить новые традиции. Устроил ярмарку и на </w:t>
      </w:r>
      <w:hyperlink r:id="rId35" w:history="1">
        <w:r w:rsidRPr="00F5331B">
          <w:rPr>
            <w:iCs/>
          </w:rPr>
          <w:t>Ушаковском пруду</w:t>
        </w:r>
      </w:hyperlink>
      <w:r w:rsidRPr="00F5331B">
        <w:rPr>
          <w:iCs/>
        </w:rPr>
        <w:t xml:space="preserve"> «морские бои», а вечером – фейерверк. Для морского боя он построил два небольших судна. </w:t>
      </w:r>
      <w:proofErr w:type="gramStart"/>
      <w:r w:rsidRPr="00F5331B">
        <w:rPr>
          <w:iCs/>
        </w:rPr>
        <w:t>Ну</w:t>
      </w:r>
      <w:proofErr w:type="gramEnd"/>
      <w:r w:rsidRPr="00F5331B">
        <w:rPr>
          <w:iCs/>
        </w:rPr>
        <w:t xml:space="preserve"> какие из курян моряки, но всё-таки, мужики сражались, а судил «бой» сам боевой адмирал. Победителей чаркой угощал, а рядом стояла его дочь Павла Ивановна и дарила победителю яблоки. Ярмарка долго длилась, закончилась уже после яблочного спаса. Здесь и увидел Павлу Ивановну её будущий муж Михаил, единственный сын помещика Брежнева из </w:t>
      </w:r>
      <w:hyperlink r:id="rId36" w:history="1">
        <w:r w:rsidRPr="00F5331B">
          <w:rPr>
            <w:iCs/>
          </w:rPr>
          <w:t>имения «Щитинка»</w:t>
        </w:r>
      </w:hyperlink>
      <w:r w:rsidRPr="00F5331B">
        <w:rPr>
          <w:iCs/>
        </w:rPr>
        <w:t xml:space="preserve">, внук дочери императрицы </w:t>
      </w:r>
      <w:hyperlink r:id="rId37" w:history="1">
        <w:r w:rsidRPr="00F5331B">
          <w:rPr>
            <w:iCs/>
          </w:rPr>
          <w:t>Елизаветы Петровны</w:t>
        </w:r>
      </w:hyperlink>
      <w:r w:rsidRPr="00F5331B">
        <w:rPr>
          <w:iCs/>
        </w:rPr>
        <w:t xml:space="preserve"> и её венчаного супруга графа Алексея Григорьевича Разумовского – Натальи.</w:t>
      </w:r>
    </w:p>
    <w:p w:rsidR="00A67671" w:rsidRPr="00F5331B" w:rsidRDefault="00A67671" w:rsidP="00A67671">
      <w:pPr>
        <w:spacing w:line="360" w:lineRule="auto"/>
        <w:ind w:firstLine="851"/>
        <w:jc w:val="both"/>
        <w:rPr>
          <w:iCs/>
        </w:rPr>
      </w:pPr>
      <w:r w:rsidRPr="00F5331B">
        <w:rPr>
          <w:iCs/>
        </w:rPr>
        <w:t xml:space="preserve">В 2000 году Русская Православная церковь вполне обоснованно причислила адмирала </w:t>
      </w:r>
      <w:hyperlink r:id="rId38" w:history="1">
        <w:r w:rsidRPr="00F5331B">
          <w:rPr>
            <w:iCs/>
          </w:rPr>
          <w:t>Ф. Ф. Ушакова</w:t>
        </w:r>
      </w:hyperlink>
      <w:r w:rsidRPr="00F5331B">
        <w:rPr>
          <w:iCs/>
        </w:rPr>
        <w:t xml:space="preserve"> к лику святых под именем святого праведного Феодора - воина. С 1814 по 1817 гг. земли адмирала </w:t>
      </w:r>
      <w:hyperlink r:id="rId39" w:history="1">
        <w:r w:rsidRPr="00F5331B">
          <w:rPr>
            <w:iCs/>
          </w:rPr>
          <w:t>Ф. Ф. Ушакова</w:t>
        </w:r>
      </w:hyperlink>
      <w:r w:rsidRPr="00F5331B">
        <w:rPr>
          <w:iCs/>
        </w:rPr>
        <w:t xml:space="preserve"> под </w:t>
      </w:r>
      <w:hyperlink r:id="rId40" w:history="1">
        <w:r w:rsidRPr="00F5331B">
          <w:rPr>
            <w:iCs/>
          </w:rPr>
          <w:t>Курском</w:t>
        </w:r>
      </w:hyperlink>
      <w:r w:rsidRPr="00F5331B">
        <w:rPr>
          <w:iCs/>
        </w:rPr>
        <w:t xml:space="preserve"> скупил у его наследников предводитель Курского дворянства, адъютант </w:t>
      </w:r>
      <w:hyperlink r:id="rId41" w:history="1">
        <w:r w:rsidRPr="00F5331B">
          <w:rPr>
            <w:iCs/>
          </w:rPr>
          <w:t>М. И. Кутузова</w:t>
        </w:r>
      </w:hyperlink>
      <w:r w:rsidRPr="00F5331B">
        <w:rPr>
          <w:iCs/>
        </w:rPr>
        <w:t xml:space="preserve">, герой Бородинской битвы генерал-майор Иван Михайлович Ушаков. У его деда и отца Михаила Ивановича было в верстах 12 от большого </w:t>
      </w:r>
      <w:hyperlink r:id="rId42" w:history="1">
        <w:r w:rsidRPr="00F5331B">
          <w:rPr>
            <w:iCs/>
          </w:rPr>
          <w:t>Ушаковского пруда</w:t>
        </w:r>
      </w:hyperlink>
      <w:r w:rsidRPr="00F5331B">
        <w:rPr>
          <w:iCs/>
        </w:rPr>
        <w:t xml:space="preserve"> около 20 семей крепостных в сельце </w:t>
      </w:r>
      <w:hyperlink r:id="rId43" w:history="1">
        <w:r w:rsidRPr="00F5331B">
          <w:rPr>
            <w:iCs/>
          </w:rPr>
          <w:t>Виногробльская плата</w:t>
        </w:r>
      </w:hyperlink>
      <w:r w:rsidRPr="00F5331B">
        <w:rPr>
          <w:iCs/>
        </w:rPr>
        <w:t xml:space="preserve"> ещё в середине </w:t>
      </w:r>
      <w:proofErr w:type="gramStart"/>
      <w:r w:rsidRPr="00F5331B">
        <w:rPr>
          <w:iCs/>
        </w:rPr>
        <w:t>Х</w:t>
      </w:r>
      <w:proofErr w:type="gramEnd"/>
      <w:r w:rsidRPr="00F5331B">
        <w:rPr>
          <w:iCs/>
        </w:rPr>
        <w:t xml:space="preserve">VIII века. Старейшей же вотчиной их рода было сельцо </w:t>
      </w:r>
      <w:hyperlink r:id="rId44" w:history="1">
        <w:r w:rsidRPr="00F5331B">
          <w:rPr>
            <w:iCs/>
          </w:rPr>
          <w:t>Курица</w:t>
        </w:r>
      </w:hyperlink>
      <w:r w:rsidRPr="00F5331B">
        <w:rPr>
          <w:iCs/>
        </w:rPr>
        <w:t xml:space="preserve"> и деревни </w:t>
      </w:r>
      <w:hyperlink r:id="rId45" w:history="1">
        <w:r w:rsidRPr="00F5331B">
          <w:rPr>
            <w:iCs/>
          </w:rPr>
          <w:t>Кочеток</w:t>
        </w:r>
      </w:hyperlink>
      <w:r w:rsidRPr="00F5331B">
        <w:rPr>
          <w:iCs/>
        </w:rPr>
        <w:t xml:space="preserve"> и Алексеевка в Фатежской округе. Эта ветвь Ушаковых не была родственна адмиралу </w:t>
      </w:r>
      <w:hyperlink r:id="rId46" w:history="1">
        <w:r w:rsidRPr="00F5331B">
          <w:rPr>
            <w:iCs/>
          </w:rPr>
          <w:t>Ф. Ф. Ушакову</w:t>
        </w:r>
      </w:hyperlink>
      <w:r w:rsidRPr="00F5331B">
        <w:rPr>
          <w:iCs/>
        </w:rPr>
        <w:t>. А в начале Х</w:t>
      </w:r>
      <w:proofErr w:type="gramStart"/>
      <w:r w:rsidRPr="00F5331B">
        <w:rPr>
          <w:iCs/>
        </w:rPr>
        <w:t>I</w:t>
      </w:r>
      <w:proofErr w:type="gramEnd"/>
      <w:r w:rsidRPr="00F5331B">
        <w:rPr>
          <w:iCs/>
        </w:rPr>
        <w:t xml:space="preserve">Х века дом в бывшем имении генерала И. М. Ушакова купил граф Грабовский </w:t>
      </w:r>
      <w:hyperlink r:id="rId47" w:history="1"/>
      <w:r w:rsidRPr="00F5331B">
        <w:rPr>
          <w:iCs/>
        </w:rPr>
        <w:t xml:space="preserve">и владел им до революции 1917 года. Земли же адмирала, а позже генерала Ушакова скупили разные </w:t>
      </w:r>
      <w:proofErr w:type="gramStart"/>
      <w:r w:rsidRPr="00F5331B">
        <w:rPr>
          <w:iCs/>
        </w:rPr>
        <w:t>люди</w:t>
      </w:r>
      <w:proofErr w:type="gramEnd"/>
      <w:r w:rsidRPr="00F5331B">
        <w:rPr>
          <w:iCs/>
        </w:rPr>
        <w:t xml:space="preserve"> в том числе Ушаковское общество крестьян - прообраз будущих колхозов, существовавшее со второй половины ХIХ века почти до революции.</w:t>
      </w:r>
    </w:p>
    <w:p w:rsidR="00A67671" w:rsidRPr="00F5331B" w:rsidRDefault="00A67671" w:rsidP="00A67671">
      <w:pPr>
        <w:spacing w:line="360" w:lineRule="auto"/>
        <w:ind w:firstLine="851"/>
        <w:jc w:val="both"/>
        <w:rPr>
          <w:iCs/>
        </w:rPr>
      </w:pPr>
      <w:r w:rsidRPr="00F5331B">
        <w:rPr>
          <w:iCs/>
        </w:rPr>
        <w:t xml:space="preserve">Люди жили на землях около реки Виногробль с незапамятных времён, ещё до татаро-монгольского нашествия. После периода запустения наших земель первое новое поселение появилось в районе современной </w:t>
      </w:r>
      <w:hyperlink r:id="rId48" w:history="1">
        <w:r w:rsidRPr="00F5331B">
          <w:rPr>
            <w:iCs/>
          </w:rPr>
          <w:t>Щетинки</w:t>
        </w:r>
      </w:hyperlink>
      <w:r w:rsidRPr="00F5331B">
        <w:rPr>
          <w:iCs/>
        </w:rPr>
        <w:t xml:space="preserve"> (около 1710 г.). А в 1730 году </w:t>
      </w:r>
      <w:proofErr w:type="gramStart"/>
      <w:r w:rsidRPr="00F5331B">
        <w:rPr>
          <w:iCs/>
        </w:rPr>
        <w:t>в</w:t>
      </w:r>
      <w:proofErr w:type="gramEnd"/>
      <w:r w:rsidRPr="00F5331B">
        <w:rPr>
          <w:iCs/>
        </w:rPr>
        <w:t xml:space="preserve"> </w:t>
      </w:r>
      <w:proofErr w:type="gramStart"/>
      <w:r w:rsidRPr="00F5331B">
        <w:rPr>
          <w:iCs/>
        </w:rPr>
        <w:t>с</w:t>
      </w:r>
      <w:proofErr w:type="gramEnd"/>
      <w:r w:rsidRPr="00F5331B">
        <w:rPr>
          <w:iCs/>
        </w:rPr>
        <w:t xml:space="preserve">. </w:t>
      </w:r>
      <w:hyperlink r:id="rId49" w:history="1">
        <w:r w:rsidRPr="00F5331B">
          <w:rPr>
            <w:iCs/>
          </w:rPr>
          <w:t>Куркино</w:t>
        </w:r>
      </w:hyperlink>
      <w:r w:rsidRPr="00F5331B">
        <w:rPr>
          <w:iCs/>
        </w:rPr>
        <w:t xml:space="preserve"> уже была построена первая Никитская деревянная церковь. </w:t>
      </w:r>
      <w:proofErr w:type="gramStart"/>
      <w:r w:rsidRPr="00F5331B">
        <w:rPr>
          <w:iCs/>
        </w:rPr>
        <w:t xml:space="preserve">В 1777 году – в с. </w:t>
      </w:r>
      <w:hyperlink r:id="rId50" w:history="1">
        <w:r w:rsidRPr="00F5331B">
          <w:rPr>
            <w:iCs/>
          </w:rPr>
          <w:t>Муравлёво</w:t>
        </w:r>
      </w:hyperlink>
      <w:r w:rsidRPr="00F5331B">
        <w:rPr>
          <w:iCs/>
        </w:rPr>
        <w:t xml:space="preserve"> – Николаевская, в 1779 году в с. </w:t>
      </w:r>
      <w:hyperlink r:id="rId51" w:history="1">
        <w:r w:rsidRPr="00F5331B">
          <w:rPr>
            <w:iCs/>
          </w:rPr>
          <w:t>Каменево</w:t>
        </w:r>
      </w:hyperlink>
      <w:r w:rsidRPr="00F5331B">
        <w:rPr>
          <w:iCs/>
        </w:rPr>
        <w:t xml:space="preserve"> - церковь Михайловская.</w:t>
      </w:r>
      <w:proofErr w:type="gramEnd"/>
      <w:r w:rsidRPr="00F5331B">
        <w:rPr>
          <w:iCs/>
        </w:rPr>
        <w:t xml:space="preserve"> Земля, где находится Большой </w:t>
      </w:r>
      <w:hyperlink r:id="rId52" w:history="1">
        <w:r w:rsidRPr="00F5331B">
          <w:rPr>
            <w:iCs/>
          </w:rPr>
          <w:t>Ушаковский пруд</w:t>
        </w:r>
      </w:hyperlink>
      <w:r w:rsidRPr="00F5331B">
        <w:rPr>
          <w:iCs/>
        </w:rPr>
        <w:t xml:space="preserve"> и неприметная речка Виногробль, памятна курянам с начала </w:t>
      </w:r>
      <w:proofErr w:type="gramStart"/>
      <w:r w:rsidRPr="00F5331B">
        <w:rPr>
          <w:iCs/>
        </w:rPr>
        <w:t>Х</w:t>
      </w:r>
      <w:proofErr w:type="gramEnd"/>
      <w:r w:rsidRPr="00F5331B">
        <w:rPr>
          <w:iCs/>
        </w:rPr>
        <w:t xml:space="preserve">VII века. Здесь в 1628 г. после жестокой битвы одержал победу над крымскими татарами и ногайцами, взяв в плен их предводителя, Иван Антипович Анненков - сын боярский и атаман казаков, один из героев защиты Курских земель </w:t>
      </w:r>
      <w:proofErr w:type="gramStart"/>
      <w:r w:rsidRPr="00F5331B">
        <w:rPr>
          <w:iCs/>
        </w:rPr>
        <w:t>Х</w:t>
      </w:r>
      <w:proofErr w:type="gramEnd"/>
      <w:r w:rsidRPr="00F5331B">
        <w:rPr>
          <w:iCs/>
        </w:rPr>
        <w:t xml:space="preserve">VII века. Странное название реки происходит от слов «винник» - «нужна», «гробля» - «ров», «канава». Река действительно текла по глубокому оврагу, канаве. Во второй половине </w:t>
      </w:r>
      <w:proofErr w:type="gramStart"/>
      <w:r w:rsidRPr="00F5331B">
        <w:rPr>
          <w:iCs/>
        </w:rPr>
        <w:t>Х</w:t>
      </w:r>
      <w:proofErr w:type="gramEnd"/>
      <w:r w:rsidRPr="00F5331B">
        <w:rPr>
          <w:iCs/>
        </w:rPr>
        <w:t xml:space="preserve">VIII века и начале ХIХ века в округе </w:t>
      </w:r>
      <w:hyperlink r:id="rId53" w:history="1">
        <w:r w:rsidRPr="00F5331B">
          <w:rPr>
            <w:iCs/>
          </w:rPr>
          <w:t>Курска</w:t>
        </w:r>
      </w:hyperlink>
      <w:r w:rsidRPr="00F5331B">
        <w:rPr>
          <w:iCs/>
        </w:rPr>
        <w:t xml:space="preserve"> на реках Тускарь, Виногробль и других были построены каскады </w:t>
      </w:r>
      <w:r w:rsidRPr="00F5331B">
        <w:rPr>
          <w:iCs/>
        </w:rPr>
        <w:lastRenderedPageBreak/>
        <w:t xml:space="preserve">плотин с прудами и водяными мельницами. Каскад прудов на Виногробле сохранился до сих пор, а на р. Тускарь в середине ХХ века они, оставленные без должного надзора и ремонта, были сорваны талыми водами, что привело к неоднократному затоплению земель в районе </w:t>
      </w:r>
      <w:hyperlink r:id="rId54" w:history="1">
        <w:r w:rsidRPr="00F5331B">
          <w:rPr>
            <w:iCs/>
          </w:rPr>
          <w:t>Щетинки</w:t>
        </w:r>
      </w:hyperlink>
      <w:r w:rsidRPr="00F5331B">
        <w:rPr>
          <w:iCs/>
        </w:rPr>
        <w:t>, Ямской, Стрелецкой.</w:t>
      </w:r>
    </w:p>
    <w:p w:rsidR="00A67671" w:rsidRPr="00F5331B" w:rsidRDefault="00A67671" w:rsidP="00A67671">
      <w:pPr>
        <w:spacing w:line="360" w:lineRule="auto"/>
        <w:ind w:firstLine="851"/>
        <w:jc w:val="both"/>
        <w:rPr>
          <w:iCs/>
        </w:rPr>
      </w:pPr>
      <w:r w:rsidRPr="00F5331B">
        <w:rPr>
          <w:iCs/>
        </w:rPr>
        <w:t xml:space="preserve">Большой </w:t>
      </w:r>
      <w:hyperlink r:id="rId55" w:history="1">
        <w:r w:rsidRPr="00F5331B">
          <w:rPr>
            <w:iCs/>
          </w:rPr>
          <w:t>Ушаковский пруд</w:t>
        </w:r>
      </w:hyperlink>
      <w:r w:rsidRPr="00F5331B">
        <w:rPr>
          <w:iCs/>
        </w:rPr>
        <w:t xml:space="preserve"> - один из самых больших в </w:t>
      </w:r>
      <w:hyperlink r:id="rId56" w:history="1">
        <w:r w:rsidRPr="00F5331B">
          <w:rPr>
            <w:iCs/>
          </w:rPr>
          <w:t>Курской области</w:t>
        </w:r>
      </w:hyperlink>
      <w:r w:rsidRPr="00F5331B">
        <w:rPr>
          <w:iCs/>
        </w:rPr>
        <w:t xml:space="preserve">. Древние планы земель на берегах пруда сохранили его историю с 1760 года. За свою длинную историю местность на берегу современного Ушаковского пруда называлась </w:t>
      </w:r>
      <w:proofErr w:type="gramStart"/>
      <w:r w:rsidRPr="00F5331B">
        <w:rPr>
          <w:iCs/>
        </w:rPr>
        <w:t>по</w:t>
      </w:r>
      <w:proofErr w:type="gramEnd"/>
      <w:r w:rsidRPr="00F5331B">
        <w:rPr>
          <w:iCs/>
        </w:rPr>
        <w:t xml:space="preserve"> разному: Недоплёхова, Ушаково, Виогробль, снова Недоплёхова, Камыши, но пруд всегда был Ушаковский. Часть строений прежних имений и сейчас сохранились. Сохранился и дом, построенный в 1818 г. генералом И. М. Ушаковым. Сейчас это местная средняя школа. В имении генерала был большой сад, где росло более 30 разновидностей слив, яблони, груши, вишни. Располагался он на месте «финских» домов 6, 17, 18, 19, 20, 21, многоэтажек 15, 22, 23 и находящихся за ними гаражей и сараев. Вокруг сада была дорога по аллеям шириной в одну пролетку, то есть лошадь с телегой. Часть аллеи и сейчас сохранилась, где сараи – высокие тополя. Весь сад был обсажен акацией. Зерносклад с током располагался на месте дома культуры. Со второй половины Х</w:t>
      </w:r>
      <w:proofErr w:type="gramStart"/>
      <w:r w:rsidRPr="00F5331B">
        <w:rPr>
          <w:iCs/>
        </w:rPr>
        <w:t>I</w:t>
      </w:r>
      <w:proofErr w:type="gramEnd"/>
      <w:r w:rsidRPr="00F5331B">
        <w:rPr>
          <w:iCs/>
        </w:rPr>
        <w:t>Х века была мельница, которая обслуживала всю округу. Старики говорили, что иногда до сотни подвод собиралось. Работала мельница от воды, подававшейся от пруда по деревянному тоннелю. Из древней карты (информация 1840-1860 гг.) видно: пруд был. А вот после революции и до середины ХХ века его не было, на месте пруда рос густой кустарник.</w:t>
      </w:r>
    </w:p>
    <w:p w:rsidR="00A67671" w:rsidRPr="00F5331B" w:rsidRDefault="00A67671" w:rsidP="00A67671">
      <w:pPr>
        <w:spacing w:line="360" w:lineRule="auto"/>
        <w:ind w:firstLine="851"/>
        <w:jc w:val="both"/>
        <w:rPr>
          <w:iCs/>
        </w:rPr>
      </w:pPr>
      <w:r w:rsidRPr="00F5331B">
        <w:rPr>
          <w:iCs/>
        </w:rPr>
        <w:t xml:space="preserve">После революции на ручье Виногробль ниже насыпи был мостик деревянный, соединяющий совхоз с д. </w:t>
      </w:r>
      <w:hyperlink r:id="rId57" w:history="1">
        <w:r w:rsidRPr="00F5331B">
          <w:rPr>
            <w:iCs/>
          </w:rPr>
          <w:t>Ушаково</w:t>
        </w:r>
      </w:hyperlink>
      <w:r w:rsidRPr="00F5331B">
        <w:rPr>
          <w:iCs/>
        </w:rPr>
        <w:t xml:space="preserve">. От мостика вверх была деревянная лестница, которая выходила к зданию детского сада (район конечной автобусной остановки). В конце современной бетонной дороги вдоль сада, ведущей в д. </w:t>
      </w:r>
      <w:hyperlink r:id="rId58" w:history="1">
        <w:r w:rsidRPr="00F5331B">
          <w:rPr>
            <w:iCs/>
          </w:rPr>
          <w:t>Семеновка</w:t>
        </w:r>
      </w:hyperlink>
      <w:r w:rsidRPr="00F5331B">
        <w:rPr>
          <w:iCs/>
        </w:rPr>
        <w:t xml:space="preserve">, были деревянные жилые домишки (полевые), с правой </w:t>
      </w:r>
      <w:proofErr w:type="gramStart"/>
      <w:r w:rsidRPr="00F5331B">
        <w:rPr>
          <w:iCs/>
        </w:rPr>
        <w:t>стороны</w:t>
      </w:r>
      <w:proofErr w:type="gramEnd"/>
      <w:r w:rsidRPr="00F5331B">
        <w:rPr>
          <w:iCs/>
        </w:rPr>
        <w:t xml:space="preserve"> заросшие большими деревьями. Построены ещё до революции на полях (рядом с дорогой </w:t>
      </w:r>
      <w:hyperlink r:id="rId59" w:history="1">
        <w:r w:rsidRPr="00F5331B">
          <w:rPr>
            <w:iCs/>
          </w:rPr>
          <w:t>Каменево</w:t>
        </w:r>
      </w:hyperlink>
      <w:r w:rsidRPr="00F5331B">
        <w:rPr>
          <w:iCs/>
        </w:rPr>
        <w:t xml:space="preserve"> - </w:t>
      </w:r>
      <w:hyperlink r:id="rId60" w:history="1">
        <w:r w:rsidRPr="00F5331B">
          <w:rPr>
            <w:iCs/>
          </w:rPr>
          <w:t>Семеновка</w:t>
        </w:r>
      </w:hyperlink>
      <w:r w:rsidRPr="00F5331B">
        <w:rPr>
          <w:iCs/>
        </w:rPr>
        <w:t xml:space="preserve">) находились две шахты с дореволюционными жилыми постройками. Там жила большая семья </w:t>
      </w:r>
      <w:proofErr w:type="gramStart"/>
      <w:r w:rsidRPr="00F5331B">
        <w:rPr>
          <w:iCs/>
        </w:rPr>
        <w:t>Ореховых</w:t>
      </w:r>
      <w:proofErr w:type="gramEnd"/>
      <w:r w:rsidRPr="00F5331B">
        <w:rPr>
          <w:iCs/>
        </w:rPr>
        <w:t xml:space="preserve"> (Миша, Феня, Лиза, мать Евдокия (Дуня)). Их родственники и сейчас живут в поселке. В двухэтажном здании школы до революции находилась летняя резиденция графа Грабовского с аллелями и спуском к пруду, где находились пляжи и лодки. Перед войной это здание стояло без окон и дверей, после войны в нем располагалось здание конторы совхоза. На насыпи плотины после революции была построена гидроэлектростанция, питавшаяся водой речки Виногробль, построенная специально для совхоза «Ушаковский»» Перед войной она вышла из </w:t>
      </w:r>
      <w:proofErr w:type="gramStart"/>
      <w:r w:rsidRPr="00F5331B">
        <w:rPr>
          <w:iCs/>
        </w:rPr>
        <w:t>строя</w:t>
      </w:r>
      <w:proofErr w:type="gramEnd"/>
      <w:r w:rsidRPr="00F5331B">
        <w:rPr>
          <w:iCs/>
        </w:rPr>
        <w:t xml:space="preserve"> и отремонтировали её уже в конце 1940-х годов.</w:t>
      </w:r>
    </w:p>
    <w:p w:rsidR="00A67671" w:rsidRPr="008942AF" w:rsidRDefault="00A67671" w:rsidP="00A67671">
      <w:pPr>
        <w:spacing w:line="360" w:lineRule="auto"/>
        <w:ind w:firstLine="851"/>
        <w:jc w:val="both"/>
        <w:rPr>
          <w:i/>
          <w:iCs/>
        </w:rPr>
      </w:pPr>
      <w:r w:rsidRPr="008942AF">
        <w:rPr>
          <w:i/>
          <w:iCs/>
        </w:rPr>
        <w:t>Улица «Финских» домов</w:t>
      </w:r>
    </w:p>
    <w:p w:rsidR="00A67671" w:rsidRPr="00F5331B" w:rsidRDefault="00A67671" w:rsidP="00A67671">
      <w:pPr>
        <w:spacing w:line="360" w:lineRule="auto"/>
        <w:ind w:firstLine="851"/>
        <w:jc w:val="both"/>
        <w:rPr>
          <w:iCs/>
        </w:rPr>
      </w:pPr>
      <w:r w:rsidRPr="00F5331B">
        <w:rPr>
          <w:iCs/>
        </w:rPr>
        <w:lastRenderedPageBreak/>
        <w:t>Была заселена летом 1957 года. Улица была поставлена из домов типового финского проекта, собранных из щитов. Дома трёхкомнатные, в каждой комнате стояла печь, в домах было холодно, всё продувалось. В конце 1950-х гг. в каждом доме самостоятельно было установлено местное отопление, а в конце 1970-х гг. дома обложены кирпичом. На кухне был погреб.</w:t>
      </w:r>
    </w:p>
    <w:p w:rsidR="00A67671" w:rsidRPr="00F5331B" w:rsidRDefault="00A67671" w:rsidP="00A67671">
      <w:pPr>
        <w:spacing w:line="360" w:lineRule="auto"/>
        <w:ind w:firstLine="851"/>
        <w:jc w:val="both"/>
        <w:rPr>
          <w:iCs/>
        </w:rPr>
      </w:pPr>
      <w:r w:rsidRPr="00F5331B">
        <w:rPr>
          <w:iCs/>
        </w:rPr>
        <w:t>Улица находилась в бывшем графском саду, где росло около 30 сортов слив, яблони, груши. Чтобы организовать свой личный огород и сад, приходилось выкорчёвывать старое, хоть и хорошее.</w:t>
      </w:r>
    </w:p>
    <w:p w:rsidR="00A67671" w:rsidRPr="008942AF" w:rsidRDefault="00A67671" w:rsidP="00A67671">
      <w:pPr>
        <w:spacing w:line="360" w:lineRule="auto"/>
        <w:ind w:firstLine="851"/>
        <w:jc w:val="both"/>
        <w:rPr>
          <w:iCs/>
        </w:rPr>
      </w:pPr>
      <w:r w:rsidRPr="008942AF">
        <w:rPr>
          <w:iCs/>
        </w:rPr>
        <w:t xml:space="preserve">ИСТОРИЯ </w:t>
      </w:r>
      <w:r>
        <w:rPr>
          <w:iCs/>
        </w:rPr>
        <w:t xml:space="preserve">д. </w:t>
      </w:r>
      <w:r w:rsidRPr="008942AF">
        <w:rPr>
          <w:iCs/>
        </w:rPr>
        <w:t>БУКРЕЕВКИ</w:t>
      </w:r>
    </w:p>
    <w:p w:rsidR="00A67671" w:rsidRPr="008942AF" w:rsidRDefault="00A67671" w:rsidP="00A67671">
      <w:pPr>
        <w:spacing w:line="360" w:lineRule="auto"/>
        <w:ind w:firstLine="851"/>
        <w:jc w:val="both"/>
        <w:rPr>
          <w:iCs/>
        </w:rPr>
      </w:pPr>
      <w:r w:rsidRPr="008942AF">
        <w:rPr>
          <w:iCs/>
        </w:rPr>
        <w:t xml:space="preserve">Когда едешь по трассе в сторону Коренной (м. </w:t>
      </w:r>
      <w:hyperlink r:id="rId61" w:history="1">
        <w:r w:rsidRPr="008942AF">
          <w:rPr>
            <w:iCs/>
          </w:rPr>
          <w:t>Свобода</w:t>
        </w:r>
      </w:hyperlink>
      <w:r w:rsidRPr="008942AF">
        <w:rPr>
          <w:iCs/>
        </w:rPr>
        <w:t xml:space="preserve">), с правой стороны напротив Букреевки нет ни одного строения, а когда-то там была деревня. После эпидемии «чумы» в XVIII веке люди вымерли и деревню сожгли. В тот же период, так как периодически менялся маршрут проноса иконы Божией Матери «Знамение», проносили икону через д. Букреевку в направлении д. </w:t>
      </w:r>
      <w:hyperlink r:id="rId62" w:history="1">
        <w:r w:rsidRPr="008942AF">
          <w:rPr>
            <w:iCs/>
          </w:rPr>
          <w:t>Волобуево</w:t>
        </w:r>
      </w:hyperlink>
      <w:r w:rsidRPr="008942AF">
        <w:rPr>
          <w:iCs/>
        </w:rPr>
        <w:t>.</w:t>
      </w:r>
    </w:p>
    <w:p w:rsidR="00A67671" w:rsidRPr="008942AF" w:rsidRDefault="00A67671" w:rsidP="00A67671">
      <w:pPr>
        <w:spacing w:line="360" w:lineRule="auto"/>
        <w:ind w:firstLine="851"/>
        <w:jc w:val="both"/>
        <w:rPr>
          <w:iCs/>
        </w:rPr>
      </w:pPr>
      <w:r w:rsidRPr="008942AF">
        <w:rPr>
          <w:iCs/>
        </w:rPr>
        <w:t>Букреевка во время Великой Отечественной войны 1941-1945 гг.</w:t>
      </w:r>
    </w:p>
    <w:p w:rsidR="00A67671" w:rsidRPr="008942AF" w:rsidRDefault="00A67671" w:rsidP="00A67671">
      <w:pPr>
        <w:spacing w:line="360" w:lineRule="auto"/>
        <w:ind w:firstLine="851"/>
        <w:jc w:val="both"/>
        <w:rPr>
          <w:iCs/>
        </w:rPr>
      </w:pPr>
      <w:r w:rsidRPr="008942AF">
        <w:rPr>
          <w:iCs/>
        </w:rPr>
        <w:t xml:space="preserve">Во время Великой Отечественной войны, в феврале 1943 года вокруг города </w:t>
      </w:r>
      <w:hyperlink r:id="rId63" w:history="1">
        <w:r w:rsidRPr="008942AF">
          <w:rPr>
            <w:iCs/>
          </w:rPr>
          <w:t>Курска</w:t>
        </w:r>
      </w:hyperlink>
      <w:r w:rsidRPr="008942AF">
        <w:rPr>
          <w:iCs/>
        </w:rPr>
        <w:t xml:space="preserve"> фашистами была создана мощная оборона, состоявшая из двух рубежей. Внешний шел в 7–11 километрах от города по линии </w:t>
      </w:r>
      <w:hyperlink r:id="rId64" w:history="1">
        <w:r w:rsidRPr="008942AF">
          <w:rPr>
            <w:iCs/>
          </w:rPr>
          <w:t>Сапогово</w:t>
        </w:r>
      </w:hyperlink>
      <w:r w:rsidRPr="008942AF">
        <w:rPr>
          <w:iCs/>
        </w:rPr>
        <w:t xml:space="preserve">, южнее станции Букреевка, деревень </w:t>
      </w:r>
      <w:hyperlink r:id="rId65" w:history="1">
        <w:r w:rsidRPr="008942AF">
          <w:rPr>
            <w:iCs/>
          </w:rPr>
          <w:t>Михайловка</w:t>
        </w:r>
      </w:hyperlink>
      <w:r w:rsidRPr="008942AF">
        <w:rPr>
          <w:iCs/>
        </w:rPr>
        <w:t xml:space="preserve">, </w:t>
      </w:r>
      <w:hyperlink r:id="rId66" w:history="1">
        <w:r w:rsidRPr="008942AF">
          <w:rPr>
            <w:iCs/>
          </w:rPr>
          <w:t>Большое Шумаково</w:t>
        </w:r>
      </w:hyperlink>
      <w:r w:rsidRPr="008942AF">
        <w:rPr>
          <w:iCs/>
        </w:rPr>
        <w:t xml:space="preserve">, </w:t>
      </w:r>
      <w:hyperlink r:id="rId67" w:history="1">
        <w:r w:rsidRPr="008942AF">
          <w:rPr>
            <w:iCs/>
          </w:rPr>
          <w:t>1-е Цветово</w:t>
        </w:r>
      </w:hyperlink>
      <w:r w:rsidRPr="008942AF">
        <w:rPr>
          <w:iCs/>
        </w:rPr>
        <w:t xml:space="preserve">, по северному берегу реки Сейм. </w:t>
      </w:r>
      <w:proofErr w:type="gramStart"/>
      <w:r w:rsidRPr="008942AF">
        <w:rPr>
          <w:iCs/>
        </w:rPr>
        <w:t>Внутренний</w:t>
      </w:r>
      <w:proofErr w:type="gramEnd"/>
      <w:r w:rsidRPr="008942AF">
        <w:rPr>
          <w:iCs/>
        </w:rPr>
        <w:t xml:space="preserve"> проходил по окраинам </w:t>
      </w:r>
      <w:hyperlink r:id="rId68" w:history="1">
        <w:r w:rsidRPr="008942AF">
          <w:rPr>
            <w:iCs/>
          </w:rPr>
          <w:t>Курска</w:t>
        </w:r>
      </w:hyperlink>
      <w:r w:rsidRPr="008942AF">
        <w:rPr>
          <w:iCs/>
        </w:rPr>
        <w:t xml:space="preserve">. В ночь на 5 февраля Советские войска овладели поселком и железнодорожной станцией </w:t>
      </w:r>
      <w:hyperlink r:id="rId69" w:history="1">
        <w:r w:rsidRPr="008942AF">
          <w:rPr>
            <w:iCs/>
          </w:rPr>
          <w:t>Золотухино</w:t>
        </w:r>
      </w:hyperlink>
      <w:r w:rsidRPr="008942AF">
        <w:rPr>
          <w:iCs/>
        </w:rPr>
        <w:t xml:space="preserve">, перерезали железную дорогу и лишили возможности немцев получить помощь из </w:t>
      </w:r>
      <w:hyperlink r:id="rId70" w:history="1">
        <w:r w:rsidRPr="008942AF">
          <w:rPr>
            <w:iCs/>
          </w:rPr>
          <w:t>Орла</w:t>
        </w:r>
      </w:hyperlink>
      <w:r w:rsidRPr="008942AF">
        <w:rPr>
          <w:iCs/>
        </w:rPr>
        <w:t>.</w:t>
      </w:r>
    </w:p>
    <w:p w:rsidR="00A67671" w:rsidRPr="008942AF" w:rsidRDefault="00A67671" w:rsidP="00A67671">
      <w:pPr>
        <w:spacing w:line="360" w:lineRule="auto"/>
        <w:ind w:firstLine="851"/>
        <w:jc w:val="both"/>
        <w:rPr>
          <w:iCs/>
        </w:rPr>
      </w:pPr>
      <w:r w:rsidRPr="008942AF">
        <w:rPr>
          <w:iCs/>
        </w:rPr>
        <w:t xml:space="preserve">Не задерживаясь, наш 1033-й полк в сильный снегопад и бездорожье смёл вражеский заслон и вышел на северную окраину местечка </w:t>
      </w:r>
      <w:hyperlink r:id="rId71" w:history="1">
        <w:r w:rsidRPr="008942AF">
          <w:rPr>
            <w:iCs/>
          </w:rPr>
          <w:t>Свобода</w:t>
        </w:r>
      </w:hyperlink>
      <w:r w:rsidRPr="008942AF">
        <w:rPr>
          <w:iCs/>
        </w:rPr>
        <w:t xml:space="preserve">. Здесь было полно гитлеровцев. Бой продолжался всю ночь, и немцы отступили. Не удержались они и в д. </w:t>
      </w:r>
      <w:hyperlink r:id="rId72" w:history="1">
        <w:r w:rsidRPr="008942AF">
          <w:rPr>
            <w:iCs/>
          </w:rPr>
          <w:t>Будановка</w:t>
        </w:r>
      </w:hyperlink>
      <w:r w:rsidRPr="008942AF">
        <w:rPr>
          <w:iCs/>
        </w:rPr>
        <w:t xml:space="preserve">. Наступление 132-й стрелковой дивизии шло вдоль шоссе на </w:t>
      </w:r>
      <w:hyperlink r:id="rId73" w:history="1">
        <w:r w:rsidRPr="008942AF">
          <w:rPr>
            <w:iCs/>
          </w:rPr>
          <w:t>Курск</w:t>
        </w:r>
      </w:hyperlink>
      <w:r w:rsidRPr="008942AF">
        <w:rPr>
          <w:iCs/>
        </w:rPr>
        <w:t xml:space="preserve">, через Букреевку на </w:t>
      </w:r>
      <w:hyperlink r:id="rId74" w:history="1">
        <w:r w:rsidRPr="008942AF">
          <w:rPr>
            <w:iCs/>
          </w:rPr>
          <w:t>Овсянниково</w:t>
        </w:r>
      </w:hyperlink>
      <w:r w:rsidRPr="008942AF">
        <w:rPr>
          <w:iCs/>
        </w:rPr>
        <w:t xml:space="preserve"> и </w:t>
      </w:r>
      <w:hyperlink r:id="rId75" w:history="1">
        <w:r w:rsidRPr="008942AF">
          <w:rPr>
            <w:iCs/>
          </w:rPr>
          <w:t>Сапогово</w:t>
        </w:r>
      </w:hyperlink>
      <w:r w:rsidRPr="008942AF">
        <w:rPr>
          <w:iCs/>
        </w:rPr>
        <w:t xml:space="preserve">. 322-я стрелковая дивизия шла с </w:t>
      </w:r>
      <w:hyperlink r:id="rId76" w:history="1">
        <w:r w:rsidRPr="008942AF">
          <w:rPr>
            <w:iCs/>
          </w:rPr>
          <w:t>Винниково</w:t>
        </w:r>
      </w:hyperlink>
      <w:r w:rsidRPr="008942AF">
        <w:rPr>
          <w:iCs/>
        </w:rPr>
        <w:t xml:space="preserve"> через </w:t>
      </w:r>
      <w:hyperlink r:id="rId77" w:history="1">
        <w:r w:rsidRPr="008942AF">
          <w:rPr>
            <w:iCs/>
          </w:rPr>
          <w:t>Ноздрачево</w:t>
        </w:r>
      </w:hyperlink>
      <w:r w:rsidRPr="008942AF">
        <w:rPr>
          <w:iCs/>
        </w:rPr>
        <w:t xml:space="preserve">, </w:t>
      </w:r>
      <w:hyperlink r:id="rId78" w:history="1">
        <w:r w:rsidRPr="008942AF">
          <w:rPr>
            <w:iCs/>
          </w:rPr>
          <w:t>Михайлово</w:t>
        </w:r>
      </w:hyperlink>
      <w:r w:rsidRPr="008942AF">
        <w:rPr>
          <w:iCs/>
        </w:rPr>
        <w:t>. Возглавлял дивизию Перекальский Степан Николаевич.</w:t>
      </w:r>
    </w:p>
    <w:p w:rsidR="00A67671" w:rsidRPr="00A67671" w:rsidRDefault="00A67671" w:rsidP="00A67671">
      <w:pPr>
        <w:spacing w:line="360" w:lineRule="auto"/>
        <w:ind w:firstLine="851"/>
        <w:jc w:val="both"/>
        <w:rPr>
          <w:iCs/>
        </w:rPr>
      </w:pPr>
      <w:r w:rsidRPr="008942AF">
        <w:rPr>
          <w:iCs/>
        </w:rPr>
        <w:t xml:space="preserve">Утром 7 февраля 248-я ОСК бригада завязала бои на окраинах города. Особенно ожесточёнными они были за железнодорожный вокзал, куда на помощь бригаде даже пришлось перебросить два стрелковых батальона 280-й дивизии. Была освобождена </w:t>
      </w:r>
      <w:hyperlink r:id="rId79" w:history="1">
        <w:r w:rsidRPr="008942AF">
          <w:rPr>
            <w:iCs/>
          </w:rPr>
          <w:t>Верхняя Медведица</w:t>
        </w:r>
      </w:hyperlink>
      <w:r w:rsidRPr="008942AF">
        <w:rPr>
          <w:iCs/>
        </w:rPr>
        <w:t xml:space="preserve">, а отсюда до </w:t>
      </w:r>
      <w:hyperlink r:id="rId80" w:history="1">
        <w:r w:rsidRPr="008942AF">
          <w:rPr>
            <w:iCs/>
          </w:rPr>
          <w:t>Курска</w:t>
        </w:r>
      </w:hyperlink>
      <w:r w:rsidRPr="008942AF">
        <w:rPr>
          <w:iCs/>
        </w:rPr>
        <w:t xml:space="preserve"> рукой подать. В это время завязали бои за город части 322-й, 132-й и других дивизий. Артиллерийский дивизион поддержал огнем пехоту, завязавшую бои в районе железнодорожной станции. В это время полки 322-й стрелковой дивизии наступали вдоль железной дороги </w:t>
      </w:r>
      <w:hyperlink r:id="rId81" w:history="1">
        <w:r w:rsidRPr="008942AF">
          <w:rPr>
            <w:iCs/>
          </w:rPr>
          <w:t>Курск</w:t>
        </w:r>
      </w:hyperlink>
      <w:r w:rsidRPr="008942AF">
        <w:rPr>
          <w:iCs/>
        </w:rPr>
        <w:t xml:space="preserve"> - </w:t>
      </w:r>
      <w:hyperlink r:id="rId82" w:history="1">
        <w:r w:rsidRPr="008942AF">
          <w:rPr>
            <w:iCs/>
          </w:rPr>
          <w:t>Щигры</w:t>
        </w:r>
      </w:hyperlink>
      <w:r w:rsidRPr="008942AF">
        <w:rPr>
          <w:iCs/>
        </w:rPr>
        <w:t xml:space="preserve"> через </w:t>
      </w:r>
      <w:hyperlink r:id="rId83" w:history="1">
        <w:r w:rsidRPr="008942AF">
          <w:rPr>
            <w:iCs/>
          </w:rPr>
          <w:t>Ноздрачёво</w:t>
        </w:r>
      </w:hyperlink>
      <w:r w:rsidRPr="008942AF">
        <w:rPr>
          <w:iCs/>
        </w:rPr>
        <w:t xml:space="preserve">, Букреевку на </w:t>
      </w:r>
      <w:hyperlink r:id="rId84" w:history="1">
        <w:r w:rsidRPr="008942AF">
          <w:rPr>
            <w:iCs/>
          </w:rPr>
          <w:t>Сапогово</w:t>
        </w:r>
      </w:hyperlink>
      <w:r w:rsidRPr="008942AF">
        <w:rPr>
          <w:iCs/>
        </w:rPr>
        <w:t xml:space="preserve"> и </w:t>
      </w:r>
      <w:hyperlink r:id="rId85" w:history="1">
        <w:r w:rsidRPr="008942AF">
          <w:rPr>
            <w:iCs/>
          </w:rPr>
          <w:t>Овсянниково</w:t>
        </w:r>
      </w:hyperlink>
      <w:r w:rsidRPr="008942AF">
        <w:rPr>
          <w:iCs/>
        </w:rPr>
        <w:t xml:space="preserve">. Деревня Букреевка была освобождена от фашистов 6-го февраля 1943 года. </w:t>
      </w:r>
    </w:p>
    <w:p w:rsidR="00A67671" w:rsidRPr="00891B55" w:rsidRDefault="00A67671" w:rsidP="00A67671">
      <w:pPr>
        <w:ind w:firstLine="720"/>
        <w:jc w:val="both"/>
      </w:pPr>
    </w:p>
    <w:p w:rsidR="00A67671" w:rsidRPr="008942AF" w:rsidRDefault="00A67671" w:rsidP="00A67671">
      <w:pPr>
        <w:spacing w:line="360" w:lineRule="auto"/>
        <w:ind w:firstLine="851"/>
        <w:jc w:val="both"/>
        <w:rPr>
          <w:iCs/>
        </w:rPr>
      </w:pPr>
      <w:r w:rsidRPr="008942AF">
        <w:rPr>
          <w:iCs/>
        </w:rPr>
        <w:t>ЗНАМЕНИТЫЕ ЛЮДИ</w:t>
      </w:r>
    </w:p>
    <w:tbl>
      <w:tblPr>
        <w:tblW w:w="5000" w:type="pct"/>
        <w:tblCellSpacing w:w="0" w:type="dxa"/>
        <w:tblCellMar>
          <w:top w:w="15" w:type="dxa"/>
          <w:left w:w="15" w:type="dxa"/>
          <w:bottom w:w="15" w:type="dxa"/>
          <w:right w:w="15" w:type="dxa"/>
        </w:tblCellMar>
        <w:tblLook w:val="0000" w:firstRow="0" w:lastRow="0" w:firstColumn="0" w:lastColumn="0" w:noHBand="0" w:noVBand="0"/>
      </w:tblPr>
      <w:tblGrid>
        <w:gridCol w:w="7710"/>
        <w:gridCol w:w="1927"/>
      </w:tblGrid>
      <w:tr w:rsidR="00A67671" w:rsidRPr="008942AF" w:rsidTr="00A95D9D">
        <w:trPr>
          <w:tblCellSpacing w:w="0" w:type="dxa"/>
        </w:trPr>
        <w:tc>
          <w:tcPr>
            <w:tcW w:w="4000" w:type="pct"/>
            <w:tcMar>
              <w:top w:w="0" w:type="dxa"/>
              <w:left w:w="0" w:type="dxa"/>
              <w:bottom w:w="0" w:type="dxa"/>
              <w:right w:w="0" w:type="dxa"/>
            </w:tcMar>
          </w:tcPr>
          <w:p w:rsidR="00A67671" w:rsidRPr="008942AF" w:rsidRDefault="00A67671" w:rsidP="00A95D9D">
            <w:pPr>
              <w:spacing w:line="360" w:lineRule="auto"/>
              <w:ind w:firstLine="851"/>
              <w:jc w:val="both"/>
              <w:rPr>
                <w:iCs/>
              </w:rPr>
            </w:pPr>
            <w:r w:rsidRPr="008942AF">
              <w:rPr>
                <w:iCs/>
              </w:rPr>
              <w:t>Толкунов Лев Николаевич</w:t>
            </w:r>
          </w:p>
          <w:p w:rsidR="00A67671" w:rsidRPr="008942AF" w:rsidRDefault="00A67671" w:rsidP="00A95D9D">
            <w:pPr>
              <w:spacing w:line="360" w:lineRule="auto"/>
              <w:ind w:firstLine="851"/>
              <w:jc w:val="both"/>
              <w:rPr>
                <w:iCs/>
              </w:rPr>
            </w:pPr>
            <w:r w:rsidRPr="008942AF">
              <w:rPr>
                <w:iCs/>
              </w:rPr>
              <w:t>(22 января 1919 года - 13 июля 1989 года)</w:t>
            </w:r>
          </w:p>
        </w:tc>
        <w:tc>
          <w:tcPr>
            <w:tcW w:w="1000" w:type="pct"/>
            <w:vMerge w:val="restart"/>
            <w:tcMar>
              <w:top w:w="0" w:type="dxa"/>
              <w:left w:w="0" w:type="dxa"/>
              <w:bottom w:w="0" w:type="dxa"/>
              <w:right w:w="0" w:type="dxa"/>
            </w:tcMar>
          </w:tcPr>
          <w:p w:rsidR="00A67671" w:rsidRPr="008942AF" w:rsidRDefault="00A67671" w:rsidP="00A95D9D">
            <w:pPr>
              <w:spacing w:line="360" w:lineRule="auto"/>
              <w:ind w:firstLine="355"/>
              <w:jc w:val="both"/>
              <w:rPr>
                <w:iCs/>
              </w:rPr>
            </w:pPr>
            <w:r>
              <w:rPr>
                <w:iCs/>
                <w:noProof/>
              </w:rPr>
              <w:drawing>
                <wp:inline distT="0" distB="0" distL="0" distR="0">
                  <wp:extent cx="1123950" cy="1838325"/>
                  <wp:effectExtent l="0" t="0" r="0" b="9525"/>
                  <wp:docPr id="9" name="Рисунок 9" descr="1353393048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353393048_m"/>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23950" cy="1838325"/>
                          </a:xfrm>
                          <a:prstGeom prst="rect">
                            <a:avLst/>
                          </a:prstGeom>
                          <a:noFill/>
                          <a:ln>
                            <a:noFill/>
                          </a:ln>
                        </pic:spPr>
                      </pic:pic>
                    </a:graphicData>
                  </a:graphic>
                </wp:inline>
              </w:drawing>
            </w:r>
          </w:p>
        </w:tc>
      </w:tr>
      <w:tr w:rsidR="00A67671" w:rsidRPr="008942AF" w:rsidTr="00A95D9D">
        <w:trPr>
          <w:tblCellSpacing w:w="0" w:type="dxa"/>
        </w:trPr>
        <w:tc>
          <w:tcPr>
            <w:tcW w:w="4000" w:type="pct"/>
            <w:tcMar>
              <w:top w:w="0" w:type="dxa"/>
              <w:left w:w="0" w:type="dxa"/>
              <w:bottom w:w="0" w:type="dxa"/>
              <w:right w:w="0" w:type="dxa"/>
            </w:tcMar>
          </w:tcPr>
          <w:p w:rsidR="00A67671" w:rsidRPr="008942AF" w:rsidRDefault="00A67671" w:rsidP="00A95D9D">
            <w:pPr>
              <w:spacing w:line="360" w:lineRule="auto"/>
              <w:ind w:firstLine="851"/>
              <w:jc w:val="both"/>
              <w:rPr>
                <w:iCs/>
              </w:rPr>
            </w:pPr>
            <w:r w:rsidRPr="008942AF">
              <w:rPr>
                <w:iCs/>
              </w:rPr>
              <w:t xml:space="preserve">Советский журналист, партийный и государственный деятель, кандидат в члены ЦК КПСС (1966—1976), депутат Верховного Совета СССР. Кандидат исторических наук (1968). Родился на станции Букреевка </w:t>
            </w:r>
            <w:hyperlink r:id="rId87" w:history="1">
              <w:r w:rsidRPr="00146E43">
                <w:rPr>
                  <w:iCs/>
                </w:rPr>
                <w:t>Курского района</w:t>
              </w:r>
            </w:hyperlink>
            <w:r w:rsidRPr="00146E43">
              <w:rPr>
                <w:iCs/>
              </w:rPr>
              <w:t xml:space="preserve"> </w:t>
            </w:r>
            <w:hyperlink r:id="rId88" w:history="1">
              <w:r w:rsidRPr="00146E43">
                <w:rPr>
                  <w:iCs/>
                </w:rPr>
                <w:t>Курской области</w:t>
              </w:r>
            </w:hyperlink>
            <w:r w:rsidRPr="008942AF">
              <w:rPr>
                <w:iCs/>
              </w:rPr>
              <w:t>.</w:t>
            </w:r>
          </w:p>
        </w:tc>
        <w:tc>
          <w:tcPr>
            <w:tcW w:w="0" w:type="auto"/>
            <w:vMerge/>
            <w:vAlign w:val="center"/>
          </w:tcPr>
          <w:p w:rsidR="00A67671" w:rsidRPr="008942AF" w:rsidRDefault="00A67671" w:rsidP="00A95D9D">
            <w:pPr>
              <w:spacing w:line="360" w:lineRule="auto"/>
              <w:ind w:firstLine="851"/>
              <w:jc w:val="both"/>
              <w:rPr>
                <w:iCs/>
              </w:rPr>
            </w:pPr>
          </w:p>
        </w:tc>
      </w:tr>
    </w:tbl>
    <w:p w:rsidR="00A67671" w:rsidRPr="008942AF" w:rsidRDefault="00A67671" w:rsidP="00A67671">
      <w:pPr>
        <w:spacing w:line="360" w:lineRule="auto"/>
        <w:ind w:firstLine="851"/>
        <w:jc w:val="both"/>
        <w:rPr>
          <w:iCs/>
        </w:rPr>
      </w:pPr>
    </w:p>
    <w:p w:rsidR="00A67671" w:rsidRPr="008942AF" w:rsidRDefault="00A67671" w:rsidP="00A67671">
      <w:pPr>
        <w:spacing w:line="360" w:lineRule="auto"/>
        <w:ind w:firstLine="851"/>
        <w:jc w:val="both"/>
        <w:rPr>
          <w:iCs/>
        </w:rPr>
      </w:pPr>
      <w:r>
        <w:rPr>
          <w:iCs/>
        </w:rPr>
        <w:t xml:space="preserve">ИСТОРИЯ д. </w:t>
      </w:r>
      <w:r w:rsidRPr="008942AF">
        <w:rPr>
          <w:iCs/>
        </w:rPr>
        <w:t>ВОЛОБУЕВО</w:t>
      </w:r>
    </w:p>
    <w:p w:rsidR="00A67671" w:rsidRPr="008942AF" w:rsidRDefault="00A67671" w:rsidP="00A67671">
      <w:pPr>
        <w:spacing w:line="360" w:lineRule="auto"/>
        <w:ind w:firstLine="851"/>
        <w:jc w:val="both"/>
        <w:rPr>
          <w:iCs/>
        </w:rPr>
      </w:pPr>
      <w:r w:rsidRPr="008942AF">
        <w:rPr>
          <w:iCs/>
        </w:rPr>
        <w:t xml:space="preserve"> В ХVII - ХIХ веках пути крестного хода Иконы Божией Матери «Знамение» часто проходили по ровной местности д</w:t>
      </w:r>
      <w:proofErr w:type="gramStart"/>
      <w:r w:rsidRPr="008942AF">
        <w:rPr>
          <w:iCs/>
        </w:rPr>
        <w:t>.П</w:t>
      </w:r>
      <w:proofErr w:type="gramEnd"/>
      <w:r w:rsidRPr="008942AF">
        <w:rPr>
          <w:iCs/>
        </w:rPr>
        <w:t>оповка, с.</w:t>
      </w:r>
      <w:hyperlink r:id="rId89" w:history="1">
        <w:r w:rsidRPr="00071BF5">
          <w:rPr>
            <w:iCs/>
          </w:rPr>
          <w:t>Муравлёво</w:t>
        </w:r>
      </w:hyperlink>
      <w:r w:rsidRPr="008942AF">
        <w:rPr>
          <w:iCs/>
        </w:rPr>
        <w:t>, д.Волобуево, с.</w:t>
      </w:r>
      <w:hyperlink r:id="rId90" w:history="1">
        <w:r w:rsidRPr="00071BF5">
          <w:rPr>
            <w:iCs/>
          </w:rPr>
          <w:t>Никольское</w:t>
        </w:r>
      </w:hyperlink>
      <w:r w:rsidRPr="008942AF">
        <w:rPr>
          <w:iCs/>
        </w:rPr>
        <w:t>, с.</w:t>
      </w:r>
      <w:hyperlink r:id="rId91" w:history="1">
        <w:r w:rsidRPr="00071BF5">
          <w:rPr>
            <w:iCs/>
          </w:rPr>
          <w:t>Долгое</w:t>
        </w:r>
      </w:hyperlink>
      <w:r w:rsidRPr="008942AF">
        <w:rPr>
          <w:iCs/>
        </w:rPr>
        <w:t>. Первая плотина на реке Тускарь была построена в 1730 году в районе деревни Волобоево.</w:t>
      </w:r>
    </w:p>
    <w:p w:rsidR="00A67671" w:rsidRDefault="00A67671" w:rsidP="00A67671">
      <w:pPr>
        <w:spacing w:line="360" w:lineRule="auto"/>
        <w:ind w:firstLine="851"/>
        <w:jc w:val="both"/>
        <w:rPr>
          <w:iCs/>
        </w:rPr>
      </w:pPr>
      <w:r w:rsidRPr="008942AF">
        <w:rPr>
          <w:iCs/>
        </w:rPr>
        <w:t>До революции деревня называлась Волоб</w:t>
      </w:r>
      <w:r>
        <w:rPr>
          <w:iCs/>
        </w:rPr>
        <w:t>о</w:t>
      </w:r>
      <w:r w:rsidRPr="008942AF">
        <w:rPr>
          <w:iCs/>
        </w:rPr>
        <w:t>ево.</w:t>
      </w:r>
    </w:p>
    <w:p w:rsidR="00A67671" w:rsidRPr="008942AF" w:rsidRDefault="00A67671" w:rsidP="00A67671">
      <w:pPr>
        <w:spacing w:line="360" w:lineRule="auto"/>
        <w:ind w:firstLine="851"/>
        <w:jc w:val="both"/>
        <w:rPr>
          <w:iCs/>
        </w:rPr>
      </w:pPr>
    </w:p>
    <w:p w:rsidR="00A67671" w:rsidRPr="008942AF" w:rsidRDefault="00A67671" w:rsidP="00A67671">
      <w:pPr>
        <w:spacing w:line="360" w:lineRule="auto"/>
        <w:ind w:firstLine="851"/>
        <w:jc w:val="both"/>
        <w:rPr>
          <w:iCs/>
        </w:rPr>
      </w:pPr>
      <w:r w:rsidRPr="008942AF">
        <w:rPr>
          <w:iCs/>
        </w:rPr>
        <w:t xml:space="preserve">ИСТОРИЯ </w:t>
      </w:r>
      <w:r>
        <w:rPr>
          <w:iCs/>
        </w:rPr>
        <w:t>д</w:t>
      </w:r>
      <w:r w:rsidRPr="008942AF">
        <w:rPr>
          <w:iCs/>
        </w:rPr>
        <w:t>.</w:t>
      </w:r>
      <w:r>
        <w:rPr>
          <w:iCs/>
        </w:rPr>
        <w:t xml:space="preserve"> </w:t>
      </w:r>
      <w:r w:rsidRPr="008942AF">
        <w:rPr>
          <w:iCs/>
        </w:rPr>
        <w:t>КАМЕНЕВО</w:t>
      </w:r>
    </w:p>
    <w:p w:rsidR="00A67671" w:rsidRDefault="00A67671" w:rsidP="00A67671">
      <w:pPr>
        <w:spacing w:line="360" w:lineRule="auto"/>
        <w:ind w:firstLine="851"/>
        <w:jc w:val="both"/>
        <w:rPr>
          <w:iCs/>
        </w:rPr>
      </w:pPr>
      <w:r>
        <w:rPr>
          <w:iCs/>
        </w:rPr>
        <w:t>В</w:t>
      </w:r>
      <w:r w:rsidRPr="008942AF">
        <w:rPr>
          <w:iCs/>
        </w:rPr>
        <w:t xml:space="preserve"> 1779 году в с. Каменево начала действовать Михайловская церковь. Церковь была деревянная и была разрушена после революции 1917 года. Храм стоял на месте, где сейчас находится кладбище. А с 1850 года через село Каменево стал проходить крёстный ход иконы Божией Матери «Знамение».</w:t>
      </w:r>
    </w:p>
    <w:p w:rsidR="00A67671" w:rsidRPr="008942AF" w:rsidRDefault="00A67671" w:rsidP="00A67671">
      <w:pPr>
        <w:spacing w:line="360" w:lineRule="auto"/>
        <w:ind w:firstLine="851"/>
        <w:jc w:val="both"/>
        <w:rPr>
          <w:iCs/>
        </w:rPr>
      </w:pPr>
    </w:p>
    <w:p w:rsidR="00A67671" w:rsidRPr="008942AF" w:rsidRDefault="00A67671" w:rsidP="00A67671">
      <w:pPr>
        <w:spacing w:line="360" w:lineRule="auto"/>
        <w:ind w:firstLine="851"/>
        <w:jc w:val="both"/>
        <w:rPr>
          <w:iCs/>
        </w:rPr>
      </w:pPr>
      <w:r w:rsidRPr="008942AF">
        <w:rPr>
          <w:iCs/>
        </w:rPr>
        <w:t xml:space="preserve">ИСТОРИЯ </w:t>
      </w:r>
      <w:r>
        <w:rPr>
          <w:iCs/>
        </w:rPr>
        <w:t xml:space="preserve"> с. </w:t>
      </w:r>
      <w:r w:rsidRPr="008942AF">
        <w:rPr>
          <w:iCs/>
        </w:rPr>
        <w:t>КУРКИНО</w:t>
      </w:r>
    </w:p>
    <w:p w:rsidR="00A67671" w:rsidRDefault="00A67671" w:rsidP="00A67671">
      <w:pPr>
        <w:spacing w:line="360" w:lineRule="auto"/>
        <w:ind w:firstLine="851"/>
        <w:jc w:val="both"/>
        <w:rPr>
          <w:iCs/>
        </w:rPr>
      </w:pPr>
      <w:r w:rsidRPr="008942AF">
        <w:rPr>
          <w:iCs/>
        </w:rPr>
        <w:t>В 1730 году в селе Куркино была построена первая в Курской губернии Никитская деревянная церковь. Когда был образован Букреевский сельский совет, здание его располагалось как раз в этой деревне.</w:t>
      </w:r>
    </w:p>
    <w:p w:rsidR="00A67671" w:rsidRDefault="00A67671" w:rsidP="00A67671">
      <w:pPr>
        <w:spacing w:line="360" w:lineRule="auto"/>
        <w:ind w:firstLine="851"/>
        <w:jc w:val="both"/>
        <w:rPr>
          <w:iCs/>
        </w:rPr>
      </w:pPr>
      <w:r>
        <w:rPr>
          <w:iCs/>
        </w:rPr>
        <w:br w:type="page"/>
      </w:r>
    </w:p>
    <w:tbl>
      <w:tblPr>
        <w:tblW w:w="10201" w:type="dxa"/>
        <w:tblLook w:val="01E0" w:firstRow="1" w:lastRow="1" w:firstColumn="1" w:lastColumn="1" w:noHBand="0" w:noVBand="0"/>
      </w:tblPr>
      <w:tblGrid>
        <w:gridCol w:w="3299"/>
        <w:gridCol w:w="6902"/>
      </w:tblGrid>
      <w:tr w:rsidR="00A67671" w:rsidRPr="00AE7F0E" w:rsidTr="00A95D9D">
        <w:tc>
          <w:tcPr>
            <w:tcW w:w="10201" w:type="dxa"/>
            <w:gridSpan w:val="2"/>
          </w:tcPr>
          <w:p w:rsidR="00A67671" w:rsidRPr="00AE7F0E" w:rsidRDefault="00A67671" w:rsidP="00A95D9D">
            <w:pPr>
              <w:spacing w:line="360" w:lineRule="auto"/>
              <w:rPr>
                <w:iCs/>
              </w:rPr>
            </w:pPr>
            <w:r w:rsidRPr="00AE7F0E">
              <w:rPr>
                <w:iCs/>
              </w:rPr>
              <w:lastRenderedPageBreak/>
              <w:br w:type="page"/>
            </w:r>
            <w:r w:rsidRPr="00AE7F0E">
              <w:rPr>
                <w:b/>
                <w:iCs/>
              </w:rPr>
              <w:t>Братская могила</w:t>
            </w:r>
          </w:p>
        </w:tc>
      </w:tr>
      <w:tr w:rsidR="00A67671" w:rsidRPr="00AE7F0E" w:rsidTr="00A95D9D">
        <w:tc>
          <w:tcPr>
            <w:tcW w:w="3299" w:type="dxa"/>
          </w:tcPr>
          <w:p w:rsidR="00A67671" w:rsidRPr="00AE7F0E" w:rsidRDefault="00A67671" w:rsidP="00A95D9D">
            <w:pPr>
              <w:spacing w:line="360" w:lineRule="auto"/>
              <w:ind w:firstLine="142"/>
              <w:jc w:val="both"/>
              <w:rPr>
                <w:iCs/>
              </w:rPr>
            </w:pPr>
            <w:r w:rsidRPr="00AE7F0E">
              <w:rPr>
                <w:iCs/>
              </w:rPr>
              <w:t>Курская область, Курский район, п. Камыши</w:t>
            </w:r>
          </w:p>
          <w:p w:rsidR="00A67671" w:rsidRPr="00AE7F0E" w:rsidRDefault="00A67671" w:rsidP="00A95D9D">
            <w:pPr>
              <w:spacing w:line="360" w:lineRule="auto"/>
              <w:ind w:firstLine="142"/>
              <w:jc w:val="both"/>
              <w:rPr>
                <w:iCs/>
              </w:rPr>
            </w:pPr>
            <w:r w:rsidRPr="00AE7F0E">
              <w:rPr>
                <w:iCs/>
              </w:rPr>
              <w:t>При освобождении посёлка Камыши от фашистов 6 февраля 1943 года погибло 7 бойцов разведки, которые захоронены здесь.</w:t>
            </w:r>
          </w:p>
          <w:p w:rsidR="00A67671" w:rsidRPr="00AE7F0E" w:rsidRDefault="00A67671" w:rsidP="00A95D9D">
            <w:pPr>
              <w:spacing w:line="360" w:lineRule="auto"/>
              <w:ind w:firstLine="142"/>
              <w:jc w:val="both"/>
              <w:rPr>
                <w:iCs/>
              </w:rPr>
            </w:pPr>
            <w:r w:rsidRPr="00AE7F0E">
              <w:rPr>
                <w:iCs/>
              </w:rPr>
              <w:t>Категория: Памятники истории</w:t>
            </w:r>
          </w:p>
          <w:p w:rsidR="00A67671" w:rsidRPr="00AE7F0E" w:rsidRDefault="00A67671" w:rsidP="00A95D9D">
            <w:pPr>
              <w:spacing w:line="360" w:lineRule="auto"/>
              <w:jc w:val="both"/>
              <w:rPr>
                <w:iCs/>
              </w:rPr>
            </w:pPr>
          </w:p>
        </w:tc>
        <w:tc>
          <w:tcPr>
            <w:tcW w:w="6902" w:type="dxa"/>
          </w:tcPr>
          <w:p w:rsidR="00A67671" w:rsidRPr="00AE7F0E" w:rsidRDefault="00A67671" w:rsidP="00A95D9D">
            <w:pPr>
              <w:spacing w:line="360" w:lineRule="auto"/>
              <w:ind w:firstLine="54"/>
              <w:jc w:val="both"/>
              <w:rPr>
                <w:iCs/>
              </w:rPr>
            </w:pPr>
            <w:r>
              <w:rPr>
                <w:noProof/>
                <w:sz w:val="28"/>
                <w:szCs w:val="28"/>
              </w:rPr>
              <w:drawing>
                <wp:inline distT="0" distB="0" distL="0" distR="0">
                  <wp:extent cx="4210050" cy="3162300"/>
                  <wp:effectExtent l="0" t="0" r="0" b="0"/>
                  <wp:docPr id="8" name="Рисунок 8"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210050" cy="3162300"/>
                          </a:xfrm>
                          <a:prstGeom prst="rect">
                            <a:avLst/>
                          </a:prstGeom>
                          <a:noFill/>
                          <a:ln>
                            <a:noFill/>
                          </a:ln>
                        </pic:spPr>
                      </pic:pic>
                    </a:graphicData>
                  </a:graphic>
                </wp:inline>
              </w:drawing>
            </w:r>
          </w:p>
        </w:tc>
      </w:tr>
    </w:tbl>
    <w:p w:rsidR="00A67671" w:rsidRDefault="00A67671" w:rsidP="00A67671">
      <w:pPr>
        <w:spacing w:line="360" w:lineRule="auto"/>
        <w:ind w:firstLine="851"/>
        <w:jc w:val="both"/>
        <w:rPr>
          <w:iCs/>
        </w:rPr>
      </w:pPr>
    </w:p>
    <w:tbl>
      <w:tblPr>
        <w:tblW w:w="10201" w:type="dxa"/>
        <w:tblLook w:val="01E0" w:firstRow="1" w:lastRow="1" w:firstColumn="1" w:lastColumn="1" w:noHBand="0" w:noVBand="0"/>
      </w:tblPr>
      <w:tblGrid>
        <w:gridCol w:w="5920"/>
        <w:gridCol w:w="4281"/>
      </w:tblGrid>
      <w:tr w:rsidR="00A67671" w:rsidRPr="00AE7F0E" w:rsidTr="00A95D9D">
        <w:tc>
          <w:tcPr>
            <w:tcW w:w="10201" w:type="dxa"/>
            <w:gridSpan w:val="2"/>
          </w:tcPr>
          <w:p w:rsidR="00A67671" w:rsidRPr="00AE7F0E" w:rsidRDefault="00A67671" w:rsidP="00A95D9D">
            <w:pPr>
              <w:spacing w:line="360" w:lineRule="auto"/>
              <w:rPr>
                <w:b/>
                <w:iCs/>
              </w:rPr>
            </w:pPr>
            <w:r w:rsidRPr="00AE7F0E">
              <w:rPr>
                <w:b/>
                <w:iCs/>
              </w:rPr>
              <w:t xml:space="preserve">Здание Ушаковской средней школы </w:t>
            </w:r>
          </w:p>
        </w:tc>
      </w:tr>
      <w:tr w:rsidR="00A67671" w:rsidRPr="00AE7F0E" w:rsidTr="00A95D9D">
        <w:tc>
          <w:tcPr>
            <w:tcW w:w="5920" w:type="dxa"/>
          </w:tcPr>
          <w:p w:rsidR="00A67671" w:rsidRPr="00AE7F0E" w:rsidRDefault="00A67671" w:rsidP="00A95D9D">
            <w:pPr>
              <w:spacing w:line="360" w:lineRule="auto"/>
              <w:ind w:firstLine="142"/>
              <w:jc w:val="both"/>
              <w:rPr>
                <w:iCs/>
              </w:rPr>
            </w:pPr>
            <w:r w:rsidRPr="00AE7F0E">
              <w:rPr>
                <w:iCs/>
              </w:rPr>
              <w:t>Курская область, Курский район, п. Камыши</w:t>
            </w:r>
          </w:p>
          <w:p w:rsidR="00A67671" w:rsidRPr="00AE7F0E" w:rsidRDefault="00A67671" w:rsidP="00A95D9D">
            <w:pPr>
              <w:spacing w:line="360" w:lineRule="auto"/>
              <w:ind w:firstLine="142"/>
              <w:jc w:val="both"/>
              <w:rPr>
                <w:iCs/>
              </w:rPr>
            </w:pPr>
            <w:r w:rsidRPr="00AE7F0E">
              <w:rPr>
                <w:iCs/>
              </w:rPr>
              <w:t xml:space="preserve">После покупки графом Грабовским земель рядом с </w:t>
            </w:r>
            <w:hyperlink r:id="rId93" w:history="1">
              <w:r w:rsidRPr="00AE7F0E">
                <w:rPr>
                  <w:iCs/>
                </w:rPr>
                <w:t>Ушаковским прудом</w:t>
              </w:r>
            </w:hyperlink>
            <w:r w:rsidRPr="00AE7F0E">
              <w:rPr>
                <w:iCs/>
              </w:rPr>
              <w:t xml:space="preserve"> это место называлось «Недоплёхово» и было усадьбой графа Грабовского с названием «барский двор».</w:t>
            </w:r>
          </w:p>
          <w:p w:rsidR="00A67671" w:rsidRPr="00AE7F0E" w:rsidRDefault="00A67671" w:rsidP="00A95D9D">
            <w:pPr>
              <w:spacing w:line="360" w:lineRule="auto"/>
              <w:ind w:firstLine="142"/>
              <w:jc w:val="both"/>
              <w:rPr>
                <w:iCs/>
              </w:rPr>
            </w:pPr>
            <w:r w:rsidRPr="00AE7F0E">
              <w:rPr>
                <w:iCs/>
              </w:rPr>
              <w:t>Категория: Памятники архитектуры</w:t>
            </w:r>
          </w:p>
        </w:tc>
        <w:tc>
          <w:tcPr>
            <w:tcW w:w="4281" w:type="dxa"/>
          </w:tcPr>
          <w:p w:rsidR="00A67671" w:rsidRPr="00AE7F0E" w:rsidRDefault="00A67671" w:rsidP="00A95D9D">
            <w:pPr>
              <w:spacing w:line="360" w:lineRule="auto"/>
              <w:ind w:firstLine="459"/>
              <w:jc w:val="both"/>
              <w:rPr>
                <w:iCs/>
              </w:rPr>
            </w:pPr>
            <w:r>
              <w:rPr>
                <w:rFonts w:ascii="Arial" w:hAnsi="Arial" w:cs="Arial"/>
                <w:noProof/>
              </w:rPr>
              <w:drawing>
                <wp:inline distT="0" distB="0" distL="0" distR="0">
                  <wp:extent cx="1990725" cy="1771650"/>
                  <wp:effectExtent l="0" t="0" r="9525" b="0"/>
                  <wp:docPr id="7" name="Рисунок 7" descr="1350721823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350721823_m"/>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90725" cy="1771650"/>
                          </a:xfrm>
                          <a:prstGeom prst="rect">
                            <a:avLst/>
                          </a:prstGeom>
                          <a:noFill/>
                          <a:ln>
                            <a:noFill/>
                          </a:ln>
                        </pic:spPr>
                      </pic:pic>
                    </a:graphicData>
                  </a:graphic>
                </wp:inline>
              </w:drawing>
            </w:r>
          </w:p>
        </w:tc>
      </w:tr>
    </w:tbl>
    <w:p w:rsidR="00A67671" w:rsidRDefault="00A67671" w:rsidP="00A67671">
      <w:pPr>
        <w:spacing w:line="360" w:lineRule="auto"/>
        <w:ind w:firstLine="851"/>
        <w:jc w:val="both"/>
        <w:rPr>
          <w:iCs/>
        </w:rPr>
      </w:pPr>
    </w:p>
    <w:tbl>
      <w:tblPr>
        <w:tblW w:w="10201" w:type="dxa"/>
        <w:tblLook w:val="01E0" w:firstRow="1" w:lastRow="1" w:firstColumn="1" w:lastColumn="1" w:noHBand="0" w:noVBand="0"/>
      </w:tblPr>
      <w:tblGrid>
        <w:gridCol w:w="7196"/>
        <w:gridCol w:w="3005"/>
      </w:tblGrid>
      <w:tr w:rsidR="00A67671" w:rsidRPr="00AE7F0E" w:rsidTr="00A95D9D">
        <w:tc>
          <w:tcPr>
            <w:tcW w:w="10201" w:type="dxa"/>
            <w:gridSpan w:val="2"/>
          </w:tcPr>
          <w:p w:rsidR="00A67671" w:rsidRPr="00AE7F0E" w:rsidRDefault="00A67671" w:rsidP="00A95D9D">
            <w:pPr>
              <w:spacing w:line="360" w:lineRule="auto"/>
              <w:rPr>
                <w:b/>
                <w:iCs/>
              </w:rPr>
            </w:pPr>
            <w:r w:rsidRPr="00AE7F0E">
              <w:rPr>
                <w:b/>
                <w:iCs/>
              </w:rPr>
              <w:t>ЗНАМЕНИТЫЕ ЛЮДИ</w:t>
            </w:r>
          </w:p>
        </w:tc>
      </w:tr>
      <w:tr w:rsidR="00A67671" w:rsidRPr="00AE7F0E" w:rsidTr="00A95D9D">
        <w:trPr>
          <w:trHeight w:val="2407"/>
        </w:trPr>
        <w:tc>
          <w:tcPr>
            <w:tcW w:w="7196" w:type="dxa"/>
          </w:tcPr>
          <w:p w:rsidR="00A67671" w:rsidRPr="00AE7F0E" w:rsidRDefault="00A67671" w:rsidP="00A95D9D">
            <w:pPr>
              <w:spacing w:line="360" w:lineRule="auto"/>
              <w:ind w:firstLine="142"/>
              <w:jc w:val="both"/>
              <w:rPr>
                <w:b/>
                <w:iCs/>
              </w:rPr>
            </w:pPr>
            <w:r w:rsidRPr="00AE7F0E">
              <w:rPr>
                <w:b/>
                <w:iCs/>
              </w:rPr>
              <w:t xml:space="preserve">Кизилов Егор Авилович </w:t>
            </w:r>
          </w:p>
          <w:p w:rsidR="00A67671" w:rsidRPr="00AE7F0E" w:rsidRDefault="00A67671" w:rsidP="00A95D9D">
            <w:pPr>
              <w:spacing w:line="360" w:lineRule="auto"/>
              <w:ind w:firstLine="142"/>
              <w:jc w:val="both"/>
              <w:rPr>
                <w:iCs/>
              </w:rPr>
            </w:pPr>
            <w:r w:rsidRPr="00AE7F0E">
              <w:rPr>
                <w:iCs/>
              </w:rPr>
              <w:t>(23 ноября 1923 года - 16 ноября 2010 года)</w:t>
            </w:r>
          </w:p>
          <w:p w:rsidR="00A67671" w:rsidRPr="00AE7F0E" w:rsidRDefault="00A67671" w:rsidP="00A95D9D">
            <w:pPr>
              <w:spacing w:line="360" w:lineRule="auto"/>
              <w:ind w:firstLine="142"/>
              <w:jc w:val="both"/>
              <w:rPr>
                <w:iCs/>
              </w:rPr>
            </w:pPr>
            <w:r w:rsidRPr="00AE7F0E">
              <w:rPr>
                <w:iCs/>
              </w:rPr>
              <w:t xml:space="preserve">Участник Японской войны. </w:t>
            </w:r>
            <w:proofErr w:type="gramStart"/>
            <w:r w:rsidRPr="00AE7F0E">
              <w:rPr>
                <w:iCs/>
              </w:rPr>
              <w:t>Награжден</w:t>
            </w:r>
            <w:proofErr w:type="gramEnd"/>
            <w:r w:rsidRPr="00AE7F0E">
              <w:rPr>
                <w:iCs/>
              </w:rPr>
              <w:t xml:space="preserve"> орденом Отечественной войны, медалями. С 1948 года и до смерти жил в посёлке. </w:t>
            </w:r>
          </w:p>
          <w:p w:rsidR="00A67671" w:rsidRPr="00AE7F0E" w:rsidRDefault="00A67671" w:rsidP="00A95D9D">
            <w:pPr>
              <w:spacing w:line="360" w:lineRule="auto"/>
              <w:ind w:firstLine="142"/>
              <w:jc w:val="both"/>
              <w:rPr>
                <w:iCs/>
              </w:rPr>
            </w:pPr>
          </w:p>
        </w:tc>
        <w:tc>
          <w:tcPr>
            <w:tcW w:w="3005" w:type="dxa"/>
          </w:tcPr>
          <w:p w:rsidR="00A67671" w:rsidRPr="00AE7F0E" w:rsidRDefault="00A67671" w:rsidP="00A95D9D">
            <w:pPr>
              <w:spacing w:line="360" w:lineRule="auto"/>
              <w:ind w:firstLine="459"/>
              <w:jc w:val="both"/>
              <w:rPr>
                <w:iCs/>
              </w:rPr>
            </w:pPr>
            <w:r>
              <w:rPr>
                <w:rFonts w:ascii="Arial" w:hAnsi="Arial" w:cs="Arial"/>
                <w:noProof/>
              </w:rPr>
              <w:drawing>
                <wp:inline distT="0" distB="0" distL="0" distR="0">
                  <wp:extent cx="1038225" cy="1524000"/>
                  <wp:effectExtent l="0" t="0" r="9525" b="0"/>
                  <wp:docPr id="6" name="Рисунок 6" descr="1351528852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351528852_m"/>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38225" cy="1524000"/>
                          </a:xfrm>
                          <a:prstGeom prst="rect">
                            <a:avLst/>
                          </a:prstGeom>
                          <a:noFill/>
                          <a:ln>
                            <a:noFill/>
                          </a:ln>
                        </pic:spPr>
                      </pic:pic>
                    </a:graphicData>
                  </a:graphic>
                </wp:inline>
              </w:drawing>
            </w:r>
          </w:p>
        </w:tc>
      </w:tr>
      <w:tr w:rsidR="00A67671" w:rsidRPr="00AE7F0E" w:rsidTr="00A95D9D">
        <w:tc>
          <w:tcPr>
            <w:tcW w:w="7196" w:type="dxa"/>
          </w:tcPr>
          <w:p w:rsidR="00A67671" w:rsidRPr="00AE7F0E" w:rsidRDefault="00A67671" w:rsidP="00A95D9D">
            <w:pPr>
              <w:spacing w:line="360" w:lineRule="auto"/>
              <w:ind w:firstLine="142"/>
              <w:jc w:val="both"/>
              <w:rPr>
                <w:b/>
                <w:iCs/>
              </w:rPr>
            </w:pPr>
            <w:r w:rsidRPr="00AE7F0E">
              <w:rPr>
                <w:b/>
                <w:iCs/>
              </w:rPr>
              <w:lastRenderedPageBreak/>
              <w:t xml:space="preserve">Медведев Владимир Васильевич </w:t>
            </w:r>
          </w:p>
          <w:p w:rsidR="00A67671" w:rsidRPr="00AE7F0E" w:rsidRDefault="00A67671" w:rsidP="00A95D9D">
            <w:pPr>
              <w:spacing w:line="360" w:lineRule="auto"/>
              <w:ind w:firstLine="142"/>
              <w:jc w:val="both"/>
              <w:rPr>
                <w:iCs/>
              </w:rPr>
            </w:pPr>
            <w:r w:rsidRPr="00AE7F0E">
              <w:rPr>
                <w:iCs/>
              </w:rPr>
              <w:t>(18 мая 1926 года - март 2012 года)</w:t>
            </w:r>
          </w:p>
          <w:p w:rsidR="00A67671" w:rsidRPr="00AE7F0E" w:rsidRDefault="00A67671" w:rsidP="00A95D9D">
            <w:pPr>
              <w:spacing w:line="360" w:lineRule="auto"/>
              <w:ind w:firstLine="142"/>
              <w:jc w:val="both"/>
              <w:rPr>
                <w:iCs/>
              </w:rPr>
            </w:pPr>
            <w:r w:rsidRPr="00AE7F0E">
              <w:rPr>
                <w:iCs/>
              </w:rPr>
              <w:t xml:space="preserve">Участник Великой Отечественной войны. </w:t>
            </w:r>
            <w:proofErr w:type="gramStart"/>
            <w:r w:rsidRPr="00AE7F0E">
              <w:rPr>
                <w:iCs/>
              </w:rPr>
              <w:t>Награждён</w:t>
            </w:r>
            <w:proofErr w:type="gramEnd"/>
            <w:r w:rsidRPr="00AE7F0E">
              <w:rPr>
                <w:iCs/>
              </w:rPr>
              <w:t xml:space="preserve"> орденом Отечественной войны, медалями. Живет в посёлке с 1952 года. </w:t>
            </w:r>
          </w:p>
          <w:p w:rsidR="00A67671" w:rsidRPr="00AE7F0E" w:rsidRDefault="00A67671" w:rsidP="00A95D9D">
            <w:pPr>
              <w:rPr>
                <w:iCs/>
              </w:rPr>
            </w:pPr>
          </w:p>
        </w:tc>
        <w:tc>
          <w:tcPr>
            <w:tcW w:w="3005" w:type="dxa"/>
          </w:tcPr>
          <w:p w:rsidR="00A67671" w:rsidRPr="00AE7F0E" w:rsidRDefault="00A67671" w:rsidP="00A95D9D">
            <w:pPr>
              <w:spacing w:line="360" w:lineRule="auto"/>
              <w:ind w:firstLine="459"/>
              <w:jc w:val="both"/>
              <w:rPr>
                <w:rFonts w:ascii="Arial" w:hAnsi="Arial" w:cs="Arial"/>
              </w:rPr>
            </w:pPr>
            <w:r>
              <w:rPr>
                <w:rFonts w:ascii="Arial" w:hAnsi="Arial" w:cs="Arial"/>
                <w:noProof/>
              </w:rPr>
              <w:drawing>
                <wp:inline distT="0" distB="0" distL="0" distR="0">
                  <wp:extent cx="1009650" cy="1524000"/>
                  <wp:effectExtent l="0" t="0" r="0" b="0"/>
                  <wp:docPr id="5" name="Рисунок 5" descr="1351529975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351529975_m"/>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09650" cy="1524000"/>
                          </a:xfrm>
                          <a:prstGeom prst="rect">
                            <a:avLst/>
                          </a:prstGeom>
                          <a:noFill/>
                          <a:ln>
                            <a:noFill/>
                          </a:ln>
                        </pic:spPr>
                      </pic:pic>
                    </a:graphicData>
                  </a:graphic>
                </wp:inline>
              </w:drawing>
            </w:r>
          </w:p>
        </w:tc>
      </w:tr>
      <w:tr w:rsidR="00A67671" w:rsidRPr="00AE7F0E" w:rsidTr="00A95D9D">
        <w:tc>
          <w:tcPr>
            <w:tcW w:w="7196" w:type="dxa"/>
          </w:tcPr>
          <w:p w:rsidR="00A67671" w:rsidRPr="00AE7F0E" w:rsidRDefault="00A67671" w:rsidP="00A95D9D">
            <w:pPr>
              <w:spacing w:line="360" w:lineRule="auto"/>
              <w:ind w:firstLine="142"/>
              <w:jc w:val="both"/>
              <w:rPr>
                <w:b/>
                <w:iCs/>
              </w:rPr>
            </w:pPr>
            <w:r w:rsidRPr="00AE7F0E">
              <w:rPr>
                <w:b/>
                <w:iCs/>
              </w:rPr>
              <w:t xml:space="preserve">Болмосова Мария Сергеевна </w:t>
            </w:r>
          </w:p>
          <w:p w:rsidR="00A67671" w:rsidRPr="00AE7F0E" w:rsidRDefault="00A67671" w:rsidP="00A95D9D">
            <w:pPr>
              <w:spacing w:line="360" w:lineRule="auto"/>
              <w:ind w:firstLine="142"/>
              <w:jc w:val="both"/>
              <w:rPr>
                <w:iCs/>
              </w:rPr>
            </w:pPr>
            <w:r w:rsidRPr="00AE7F0E">
              <w:rPr>
                <w:iCs/>
              </w:rPr>
              <w:t>(27 июля 1918 года - 10 ноября 2010 года)</w:t>
            </w:r>
          </w:p>
          <w:p w:rsidR="00A67671" w:rsidRPr="00AE7F0E" w:rsidRDefault="00A67671" w:rsidP="00A95D9D">
            <w:pPr>
              <w:spacing w:line="360" w:lineRule="auto"/>
              <w:ind w:firstLine="142"/>
              <w:jc w:val="both"/>
              <w:rPr>
                <w:rFonts w:ascii="Arial" w:hAnsi="Arial" w:cs="Arial"/>
                <w:b/>
                <w:bCs/>
              </w:rPr>
            </w:pPr>
            <w:r w:rsidRPr="00AE7F0E">
              <w:rPr>
                <w:iCs/>
              </w:rPr>
              <w:t>Участник Великой Отечественной войны</w:t>
            </w:r>
            <w:proofErr w:type="gramStart"/>
            <w:r w:rsidRPr="00AE7F0E">
              <w:rPr>
                <w:iCs/>
              </w:rPr>
              <w:t xml:space="preserve"> П</w:t>
            </w:r>
            <w:proofErr w:type="gramEnd"/>
            <w:r w:rsidRPr="00AE7F0E">
              <w:rPr>
                <w:iCs/>
              </w:rPr>
              <w:t xml:space="preserve">роживала поселке Камыши с 1950 года. </w:t>
            </w:r>
          </w:p>
        </w:tc>
        <w:tc>
          <w:tcPr>
            <w:tcW w:w="3005" w:type="dxa"/>
          </w:tcPr>
          <w:p w:rsidR="00A67671" w:rsidRPr="00AE7F0E" w:rsidRDefault="00A67671" w:rsidP="00A95D9D">
            <w:pPr>
              <w:spacing w:line="360" w:lineRule="auto"/>
              <w:ind w:firstLine="459"/>
              <w:jc w:val="both"/>
              <w:rPr>
                <w:rFonts w:ascii="Arial" w:hAnsi="Arial" w:cs="Arial"/>
              </w:rPr>
            </w:pPr>
            <w:r>
              <w:rPr>
                <w:rFonts w:ascii="Arial" w:hAnsi="Arial" w:cs="Arial"/>
                <w:noProof/>
              </w:rPr>
              <w:drawing>
                <wp:inline distT="0" distB="0" distL="0" distR="0">
                  <wp:extent cx="990600" cy="1524000"/>
                  <wp:effectExtent l="0" t="0" r="0" b="0"/>
                  <wp:docPr id="4" name="Рисунок 4" descr="1351622355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351622355_m"/>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990600" cy="1524000"/>
                          </a:xfrm>
                          <a:prstGeom prst="rect">
                            <a:avLst/>
                          </a:prstGeom>
                          <a:noFill/>
                          <a:ln>
                            <a:noFill/>
                          </a:ln>
                        </pic:spPr>
                      </pic:pic>
                    </a:graphicData>
                  </a:graphic>
                </wp:inline>
              </w:drawing>
            </w:r>
          </w:p>
        </w:tc>
      </w:tr>
    </w:tbl>
    <w:p w:rsidR="00A67671" w:rsidRDefault="00A67671" w:rsidP="00A67671">
      <w:pPr>
        <w:spacing w:line="360" w:lineRule="auto"/>
        <w:ind w:firstLine="851"/>
        <w:jc w:val="both"/>
        <w:rPr>
          <w:iCs/>
        </w:rPr>
      </w:pPr>
    </w:p>
    <w:p w:rsidR="00A67671" w:rsidRDefault="00A67671" w:rsidP="00A67671">
      <w:pPr>
        <w:spacing w:line="360" w:lineRule="auto"/>
        <w:ind w:firstLine="851"/>
        <w:jc w:val="both"/>
        <w:rPr>
          <w:iCs/>
        </w:rPr>
      </w:pPr>
    </w:p>
    <w:p w:rsidR="00A67671" w:rsidRPr="00853B84" w:rsidRDefault="00A67671" w:rsidP="00A67671">
      <w:pPr>
        <w:pStyle w:val="2"/>
        <w:keepNext w:val="0"/>
        <w:widowControl w:val="0"/>
        <w:numPr>
          <w:ilvl w:val="0"/>
          <w:numId w:val="0"/>
        </w:numPr>
        <w:spacing w:before="0" w:after="0" w:line="360" w:lineRule="auto"/>
        <w:ind w:left="578" w:firstLine="851"/>
        <w:jc w:val="center"/>
        <w:rPr>
          <w:sz w:val="24"/>
          <w:szCs w:val="24"/>
        </w:rPr>
      </w:pPr>
      <w:bookmarkStart w:id="231" w:name="__RefHeading__484_1402397012"/>
      <w:bookmarkStart w:id="232" w:name="__RefHeading__419_87856443"/>
      <w:bookmarkStart w:id="233" w:name="__RefHeading__355_940753611"/>
      <w:bookmarkStart w:id="234" w:name="__RefHeading__301_595017917"/>
      <w:bookmarkStart w:id="235" w:name="__RefHeading__235_1039735437"/>
      <w:bookmarkStart w:id="236" w:name="__RefHeading__169_1093250453"/>
      <w:bookmarkStart w:id="237" w:name="__RefHeading__397_1922880767"/>
      <w:bookmarkStart w:id="238" w:name="__RefHeading__36_1981848581"/>
      <w:bookmarkStart w:id="239" w:name="__RefHeading__3_239582663"/>
      <w:bookmarkStart w:id="240" w:name="__RefHeading__69_1922880767"/>
      <w:bookmarkStart w:id="241" w:name="__RefHeading__136_911835131"/>
      <w:bookmarkStart w:id="242" w:name="__RefHeading__202_514927091"/>
      <w:bookmarkStart w:id="243" w:name="__RefHeading__268_385905480"/>
      <w:bookmarkStart w:id="244" w:name="__RefHeading__323_1570249360"/>
      <w:bookmarkStart w:id="245" w:name="__RefHeading__387_157504780"/>
      <w:bookmarkStart w:id="246" w:name="__RefHeading__451_772639089"/>
      <w:bookmarkStart w:id="247" w:name="_Toc514421773"/>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r>
        <w:rPr>
          <w:rFonts w:ascii="Times New Roman" w:hAnsi="Times New Roman" w:cs="Times New Roman"/>
          <w:i w:val="0"/>
          <w:sz w:val="24"/>
          <w:szCs w:val="24"/>
        </w:rPr>
        <w:t>1.3 Административное устройство муниципального образования. Границы муниципального образования</w:t>
      </w:r>
      <w:bookmarkEnd w:id="247"/>
    </w:p>
    <w:p w:rsidR="00A67671" w:rsidRDefault="00A67671" w:rsidP="00A67671">
      <w:pPr>
        <w:pStyle w:val="af6"/>
        <w:spacing w:line="360" w:lineRule="auto"/>
        <w:ind w:firstLine="851"/>
      </w:pPr>
    </w:p>
    <w:p w:rsidR="00A67671" w:rsidRPr="00853B84" w:rsidRDefault="00A67671" w:rsidP="00A67671">
      <w:pPr>
        <w:spacing w:line="360" w:lineRule="auto"/>
        <w:ind w:firstLine="709"/>
        <w:jc w:val="both"/>
        <w:rPr>
          <w:iCs/>
        </w:rPr>
      </w:pPr>
      <w:r w:rsidRPr="00853B84">
        <w:rPr>
          <w:iCs/>
        </w:rPr>
        <w:t xml:space="preserve">Статус, состав и границы Муниципального образования «Камышинский сельсовет» установлены Уставом муниципального образования, принятым собранием депутатов Камышинского сельсовета  от 24 ноября 2005 года.  В состав муниципального образования входит 7 населенных пунктов. </w:t>
      </w:r>
    </w:p>
    <w:p w:rsidR="00A67671" w:rsidRPr="00853B84" w:rsidRDefault="00A67671" w:rsidP="00A67671">
      <w:pPr>
        <w:spacing w:line="360" w:lineRule="auto"/>
        <w:ind w:firstLine="709"/>
        <w:jc w:val="both"/>
        <w:rPr>
          <w:iCs/>
        </w:rPr>
      </w:pPr>
      <w:r w:rsidRPr="00853B84">
        <w:rPr>
          <w:iCs/>
        </w:rPr>
        <w:t>Муниципальное образование (МО) « Камышинский сельсовет» с северо-западной и северной стороны граничат с Золотухинским районом с восточной стороны</w:t>
      </w:r>
      <w:r>
        <w:rPr>
          <w:iCs/>
        </w:rPr>
        <w:t xml:space="preserve"> с муниципальным образованием «</w:t>
      </w:r>
      <w:r w:rsidRPr="00853B84">
        <w:rPr>
          <w:iCs/>
        </w:rPr>
        <w:t>Ноздрачевский сельсовет», с южной стороны</w:t>
      </w:r>
      <w:r>
        <w:rPr>
          <w:iCs/>
        </w:rPr>
        <w:t xml:space="preserve"> с муниципальным образованием «</w:t>
      </w:r>
      <w:r w:rsidRPr="00853B84">
        <w:rPr>
          <w:iCs/>
        </w:rPr>
        <w:t>Щетинский сельсовет», с западной стороны с муниципальным образованием « Пашковский сельсовет».</w:t>
      </w:r>
    </w:p>
    <w:p w:rsidR="00A67671" w:rsidRPr="00853B84" w:rsidRDefault="00A67671" w:rsidP="00A67671">
      <w:pPr>
        <w:spacing w:line="360" w:lineRule="auto"/>
        <w:ind w:firstLine="709"/>
        <w:jc w:val="both"/>
        <w:rPr>
          <w:iCs/>
        </w:rPr>
      </w:pPr>
      <w:r w:rsidRPr="00853B84">
        <w:rPr>
          <w:iCs/>
        </w:rPr>
        <w:t>От точки</w:t>
      </w:r>
      <w:proofErr w:type="gramStart"/>
      <w:r w:rsidRPr="00853B84">
        <w:rPr>
          <w:iCs/>
        </w:rPr>
        <w:t xml:space="preserve"> А</w:t>
      </w:r>
      <w:proofErr w:type="gramEnd"/>
      <w:r w:rsidRPr="00853B84">
        <w:rPr>
          <w:iCs/>
        </w:rPr>
        <w:t xml:space="preserve"> до точк</w:t>
      </w:r>
      <w:r>
        <w:rPr>
          <w:iCs/>
        </w:rPr>
        <w:t>и Б муниципальное образование «</w:t>
      </w:r>
      <w:r w:rsidRPr="00853B84">
        <w:rPr>
          <w:iCs/>
        </w:rPr>
        <w:t>Камышинский сельсовет» граничит</w:t>
      </w:r>
      <w:r>
        <w:rPr>
          <w:iCs/>
        </w:rPr>
        <w:t xml:space="preserve"> с муниципальным образованием «</w:t>
      </w:r>
      <w:r w:rsidRPr="00853B84">
        <w:rPr>
          <w:iCs/>
        </w:rPr>
        <w:t xml:space="preserve">Ноздрачевский сельсовет». Граница идет в южном направлении по пахотным землям, пересекает балку и далее идет по бровки балки в </w:t>
      </w:r>
      <w:proofErr w:type="gramStart"/>
      <w:r w:rsidRPr="00853B84">
        <w:rPr>
          <w:iCs/>
        </w:rPr>
        <w:t>юго- восточном</w:t>
      </w:r>
      <w:proofErr w:type="gramEnd"/>
      <w:r w:rsidRPr="00853B84">
        <w:rPr>
          <w:iCs/>
        </w:rPr>
        <w:t xml:space="preserve"> и в южном направлении, затем северо-западном направлении до вершины балки, далее граница поворачивает на юг и идет по тавельгу балки Крутой лог, затем в юго-западном направлении по пахотным землям, далее поворачивает на юг и идет вдоль лесополосы, поворачивает на 90 градусов на восток и идет вдоль лесополосы, затем делает поворот на юго- восток и идет до земель лесхоза, вдоль земель лесхоза </w:t>
      </w:r>
      <w:proofErr w:type="gramStart"/>
      <w:r w:rsidRPr="00853B84">
        <w:rPr>
          <w:iCs/>
        </w:rPr>
        <w:t xml:space="preserve">( </w:t>
      </w:r>
      <w:proofErr w:type="gramEnd"/>
      <w:r w:rsidRPr="00853B84">
        <w:rPr>
          <w:iCs/>
        </w:rPr>
        <w:t xml:space="preserve">ур. </w:t>
      </w:r>
      <w:proofErr w:type="gramStart"/>
      <w:r w:rsidRPr="00853B84">
        <w:rPr>
          <w:iCs/>
        </w:rPr>
        <w:t>Клейменов) граница идет до точки Б.</w:t>
      </w:r>
      <w:proofErr w:type="gramEnd"/>
    </w:p>
    <w:p w:rsidR="00A67671" w:rsidRPr="00853B84" w:rsidRDefault="00A67671" w:rsidP="00A67671">
      <w:pPr>
        <w:spacing w:line="360" w:lineRule="auto"/>
        <w:ind w:firstLine="709"/>
        <w:jc w:val="both"/>
        <w:rPr>
          <w:iCs/>
        </w:rPr>
      </w:pPr>
      <w:r w:rsidRPr="00853B84">
        <w:rPr>
          <w:iCs/>
        </w:rPr>
        <w:lastRenderedPageBreak/>
        <w:t> От точки</w:t>
      </w:r>
      <w:proofErr w:type="gramStart"/>
      <w:r w:rsidRPr="00853B84">
        <w:rPr>
          <w:iCs/>
        </w:rPr>
        <w:t xml:space="preserve"> Б</w:t>
      </w:r>
      <w:proofErr w:type="gramEnd"/>
      <w:r w:rsidRPr="00853B84">
        <w:rPr>
          <w:iCs/>
        </w:rPr>
        <w:t xml:space="preserve"> до точки В муниципальное образова</w:t>
      </w:r>
      <w:r>
        <w:rPr>
          <w:iCs/>
        </w:rPr>
        <w:t>ние «</w:t>
      </w:r>
      <w:r w:rsidRPr="00853B84">
        <w:rPr>
          <w:iCs/>
        </w:rPr>
        <w:t>Камышинский сельсовет» граничит</w:t>
      </w:r>
      <w:r>
        <w:rPr>
          <w:iCs/>
        </w:rPr>
        <w:t xml:space="preserve"> с муниципальным образованием «</w:t>
      </w:r>
      <w:r w:rsidRPr="00853B84">
        <w:rPr>
          <w:iCs/>
        </w:rPr>
        <w:t>Щетинский сельсовет» граница идет, в юго-восточном направлении вдоль деревни С</w:t>
      </w:r>
      <w:r>
        <w:rPr>
          <w:iCs/>
        </w:rPr>
        <w:t>еменовка, далее вдоль рыбхоза «</w:t>
      </w:r>
      <w:r w:rsidRPr="00853B84">
        <w:rPr>
          <w:iCs/>
        </w:rPr>
        <w:t>Ушаковский», поворачивает на север и идет по реке Виногробль вдоль рыбхоза «Ушаковский», затем пересекает рыбхоз в западном направлении и далее идет между д. Каменево справа и д. У</w:t>
      </w:r>
      <w:r>
        <w:rPr>
          <w:iCs/>
        </w:rPr>
        <w:t>шаково слева до железной дороги</w:t>
      </w:r>
      <w:r w:rsidRPr="00853B84">
        <w:rPr>
          <w:iCs/>
        </w:rPr>
        <w:t>, пересекает и вдоль ур. Каменевское и идет в юго-западном направлении и северо-западном направлении до реки Тускарь, далее по реке Тускать граница идет до точки В.</w:t>
      </w:r>
    </w:p>
    <w:p w:rsidR="00A67671" w:rsidRPr="004E3958" w:rsidRDefault="00A67671" w:rsidP="00A67671">
      <w:pPr>
        <w:spacing w:line="360" w:lineRule="auto"/>
        <w:rPr>
          <w:iCs/>
        </w:rPr>
      </w:pPr>
      <w:r>
        <w:rPr>
          <w:iCs/>
          <w:noProof/>
        </w:rPr>
        <w:drawing>
          <wp:inline distT="0" distB="0" distL="0" distR="0">
            <wp:extent cx="6086475" cy="5619750"/>
            <wp:effectExtent l="0" t="0" r="0" b="0"/>
            <wp:docPr id="3" name="Рисунок 3" descr="Рисунок для П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Рисунок для ПЗ"/>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086475" cy="5619750"/>
                    </a:xfrm>
                    <a:prstGeom prst="rect">
                      <a:avLst/>
                    </a:prstGeom>
                    <a:noFill/>
                    <a:ln>
                      <a:noFill/>
                    </a:ln>
                  </pic:spPr>
                </pic:pic>
              </a:graphicData>
            </a:graphic>
          </wp:inline>
        </w:drawing>
      </w:r>
    </w:p>
    <w:p w:rsidR="00A67671" w:rsidRDefault="00A67671" w:rsidP="00A67671">
      <w:pPr>
        <w:spacing w:line="360" w:lineRule="auto"/>
        <w:jc w:val="center"/>
      </w:pPr>
      <w:r>
        <w:rPr>
          <w:b/>
          <w:bCs/>
          <w:noProof/>
          <w:kern w:val="1"/>
        </w:rPr>
        <mc:AlternateContent>
          <mc:Choice Requires="wps">
            <w:drawing>
              <wp:anchor distT="0" distB="0" distL="114300" distR="114300" simplePos="0" relativeHeight="251659264" behindDoc="0" locked="0" layoutInCell="1" allowOverlap="1">
                <wp:simplePos x="0" y="0"/>
                <wp:positionH relativeFrom="column">
                  <wp:posOffset>1899920</wp:posOffset>
                </wp:positionH>
                <wp:positionV relativeFrom="paragraph">
                  <wp:posOffset>5435600</wp:posOffset>
                </wp:positionV>
                <wp:extent cx="1282700" cy="215900"/>
                <wp:effectExtent l="9525" t="12700" r="12700" b="9525"/>
                <wp:wrapNone/>
                <wp:docPr id="11" name="Прямо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215900"/>
                        </a:xfrm>
                        <a:prstGeom prst="rect">
                          <a:avLst/>
                        </a:prstGeom>
                        <a:solidFill>
                          <a:srgbClr val="FFFFFF"/>
                        </a:solidFill>
                        <a:ln w="9525">
                          <a:solidFill>
                            <a:srgbClr val="FFFFFF"/>
                          </a:solidFill>
                          <a:miter lim="800000"/>
                          <a:headEnd/>
                          <a:tailEnd/>
                        </a:ln>
                      </wps:spPr>
                      <wps:txbx>
                        <w:txbxContent>
                          <w:p w:rsidR="00A95D9D" w:rsidRPr="00F37104" w:rsidRDefault="00A95D9D" w:rsidP="00A67671">
                            <w:pPr>
                              <w:rPr>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1" o:spid="_x0000_s1026" style="position:absolute;left:0;text-align:left;margin-left:149.6pt;margin-top:428pt;width:101pt;height:1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" strokecolor="white">
                <v:textbox>
                  <w:txbxContent>
                    <w:p w:rsidR="00A95D9D" w:rsidRPr="00F37104" w:rsidRDefault="00A95D9D" w:rsidP="00A67671">
                      <w:pPr>
                        <w:rPr>
                          <w:szCs w:val="18"/>
                        </w:rPr>
                      </w:pPr>
                    </w:p>
                  </w:txbxContent>
                </v:textbox>
              </v:rect>
            </w:pict>
          </mc:Fallback>
        </mc:AlternateContent>
      </w:r>
      <w:r>
        <w:rPr>
          <w:b/>
          <w:bCs/>
          <w:kern w:val="1"/>
        </w:rPr>
        <w:t>Рисунок 1 — Схема границ муниципального образования Камышинский сельсовет.</w:t>
      </w:r>
    </w:p>
    <w:p w:rsidR="00A67671" w:rsidRDefault="00A67671" w:rsidP="00A67671">
      <w:pPr>
        <w:tabs>
          <w:tab w:val="left" w:pos="3969"/>
        </w:tabs>
        <w:spacing w:line="360" w:lineRule="auto"/>
        <w:ind w:firstLine="851"/>
        <w:jc w:val="both"/>
        <w:rPr>
          <w:kern w:val="1"/>
        </w:rPr>
      </w:pPr>
      <w:r>
        <w:t xml:space="preserve">Общая площадь земель в границах муниципального образования «Камышинский сельсовет» составляет 5 000 </w:t>
      </w:r>
      <w:r>
        <w:rPr>
          <w:kern w:val="1"/>
        </w:rPr>
        <w:t xml:space="preserve"> га</w:t>
      </w:r>
      <w:r>
        <w:t>. Социально-экономическая активность сосредоточена в административном центре сельсовета.</w:t>
      </w:r>
    </w:p>
    <w:p w:rsidR="00A67671" w:rsidRDefault="00A67671" w:rsidP="00A67671">
      <w:pPr>
        <w:tabs>
          <w:tab w:val="left" w:pos="3969"/>
        </w:tabs>
        <w:spacing w:line="360" w:lineRule="auto"/>
        <w:ind w:firstLine="851"/>
        <w:jc w:val="both"/>
        <w:rPr>
          <w:kern w:val="1"/>
        </w:rPr>
      </w:pPr>
      <w:r>
        <w:rPr>
          <w:kern w:val="1"/>
        </w:rPr>
        <w:t>Административным центром сельсовета является  п</w:t>
      </w:r>
      <w:proofErr w:type="gramStart"/>
      <w:r>
        <w:rPr>
          <w:kern w:val="1"/>
        </w:rPr>
        <w:t>.К</w:t>
      </w:r>
      <w:proofErr w:type="gramEnd"/>
      <w:r>
        <w:rPr>
          <w:kern w:val="1"/>
        </w:rPr>
        <w:t>амыши.</w:t>
      </w:r>
    </w:p>
    <w:p w:rsidR="00A67671" w:rsidRDefault="00A67671" w:rsidP="00A67671">
      <w:pPr>
        <w:shd w:val="clear" w:color="auto" w:fill="FFFFFF"/>
        <w:spacing w:line="360" w:lineRule="auto"/>
        <w:ind w:firstLine="708"/>
        <w:jc w:val="both"/>
        <w:rPr>
          <w:shd w:val="clear" w:color="auto" w:fill="FFFF00"/>
        </w:rPr>
      </w:pPr>
    </w:p>
    <w:p w:rsidR="00A67671" w:rsidRDefault="00A67671" w:rsidP="00A67671">
      <w:pPr>
        <w:pStyle w:val="2"/>
        <w:keepNext w:val="0"/>
        <w:widowControl w:val="0"/>
        <w:numPr>
          <w:ilvl w:val="0"/>
          <w:numId w:val="0"/>
        </w:numPr>
        <w:spacing w:before="0" w:after="0" w:line="360" w:lineRule="auto"/>
        <w:ind w:left="2693" w:firstLine="142"/>
        <w:rPr>
          <w:rFonts w:ascii="Georgia" w:eastAsia="Georgia" w:hAnsi="Georgia" w:cs="Georgia"/>
        </w:rPr>
      </w:pPr>
      <w:bookmarkStart w:id="248" w:name="__RefHeading__486_1402397012"/>
      <w:bookmarkStart w:id="249" w:name="__RefHeading__421_87856443"/>
      <w:bookmarkStart w:id="250" w:name="__RefHeading__357_940753611"/>
      <w:bookmarkStart w:id="251" w:name="__RefHeading__303_595017917"/>
      <w:bookmarkStart w:id="252" w:name="__RefHeading__237_1039735437"/>
      <w:bookmarkStart w:id="253" w:name="__RefHeading__171_1093250453"/>
      <w:bookmarkStart w:id="254" w:name="__RefHeading__399_1922880767"/>
      <w:bookmarkStart w:id="255" w:name="__RefHeading__38_1981848581"/>
      <w:bookmarkStart w:id="256" w:name="__RefHeading__5_239582663"/>
      <w:bookmarkStart w:id="257" w:name="__RefHeading__71_1922880767"/>
      <w:bookmarkStart w:id="258" w:name="__RefHeading__138_911835131"/>
      <w:bookmarkStart w:id="259" w:name="__RefHeading__204_514927091"/>
      <w:bookmarkStart w:id="260" w:name="__RefHeading__270_385905480"/>
      <w:bookmarkStart w:id="261" w:name="__RefHeading__325_1570249360"/>
      <w:bookmarkStart w:id="262" w:name="__RefHeading__389_157504780"/>
      <w:bookmarkStart w:id="263" w:name="__RefHeading__453_772639089"/>
      <w:bookmarkStart w:id="264" w:name="_Toc514421774"/>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r>
        <w:rPr>
          <w:rFonts w:ascii="Times New Roman" w:hAnsi="Times New Roman" w:cs="Times New Roman"/>
          <w:i w:val="0"/>
          <w:sz w:val="24"/>
          <w:szCs w:val="24"/>
        </w:rPr>
        <w:lastRenderedPageBreak/>
        <w:t>1.4. Природные условия и ресурсы</w:t>
      </w:r>
      <w:bookmarkEnd w:id="264"/>
    </w:p>
    <w:p w:rsidR="00A67671" w:rsidRPr="003B33B1" w:rsidRDefault="00A67671" w:rsidP="00A67671">
      <w:pPr>
        <w:spacing w:line="360" w:lineRule="auto"/>
        <w:ind w:firstLine="851"/>
        <w:jc w:val="both"/>
        <w:rPr>
          <w:i/>
          <w:kern w:val="1"/>
        </w:rPr>
      </w:pPr>
      <w:r w:rsidRPr="003B33B1">
        <w:rPr>
          <w:i/>
          <w:kern w:val="1"/>
        </w:rPr>
        <w:t>Развитие минерально-сырьевого комплекса</w:t>
      </w:r>
    </w:p>
    <w:p w:rsidR="00A67671" w:rsidRPr="003B33B1" w:rsidRDefault="00A67671" w:rsidP="00A67671">
      <w:pPr>
        <w:spacing w:line="360" w:lineRule="auto"/>
        <w:ind w:firstLine="851"/>
        <w:jc w:val="both"/>
        <w:rPr>
          <w:kern w:val="1"/>
        </w:rPr>
      </w:pPr>
      <w:r w:rsidRPr="003B33B1">
        <w:rPr>
          <w:kern w:val="1"/>
        </w:rPr>
        <w:t xml:space="preserve">В </w:t>
      </w:r>
      <w:r>
        <w:rPr>
          <w:kern w:val="1"/>
        </w:rPr>
        <w:t>сельсовете</w:t>
      </w:r>
      <w:r w:rsidRPr="003B33B1">
        <w:rPr>
          <w:kern w:val="1"/>
        </w:rPr>
        <w:t xml:space="preserve"> минерально-сырьевая база представлена</w:t>
      </w:r>
      <w:r>
        <w:rPr>
          <w:kern w:val="1"/>
        </w:rPr>
        <w:t xml:space="preserve"> 2-мя месторождениями (участками)</w:t>
      </w:r>
      <w:r w:rsidRPr="003B33B1">
        <w:rPr>
          <w:kern w:val="1"/>
        </w:rPr>
        <w:t xml:space="preserve"> </w:t>
      </w:r>
      <w:r>
        <w:rPr>
          <w:kern w:val="1"/>
        </w:rPr>
        <w:t>суглинками и глиной</w:t>
      </w:r>
      <w:r w:rsidRPr="003B33B1">
        <w:rPr>
          <w:kern w:val="1"/>
        </w:rPr>
        <w:t>.</w:t>
      </w:r>
      <w:r>
        <w:rPr>
          <w:kern w:val="1"/>
        </w:rPr>
        <w:t xml:space="preserve"> В 10-12 км на север от г</w:t>
      </w:r>
      <w:proofErr w:type="gramStart"/>
      <w:r>
        <w:rPr>
          <w:kern w:val="1"/>
        </w:rPr>
        <w:t>.К</w:t>
      </w:r>
      <w:proofErr w:type="gramEnd"/>
      <w:r>
        <w:rPr>
          <w:kern w:val="1"/>
        </w:rPr>
        <w:t>урска</w:t>
      </w:r>
      <w:r w:rsidRPr="003B33B1">
        <w:rPr>
          <w:kern w:val="1"/>
        </w:rPr>
        <w:t xml:space="preserve"> </w:t>
      </w:r>
      <w:r>
        <w:rPr>
          <w:kern w:val="1"/>
        </w:rPr>
        <w:t xml:space="preserve">и в 3.5-4.0 км на северо-запад от </w:t>
      </w:r>
      <w:r w:rsidRPr="00945483">
        <w:rPr>
          <w:b/>
          <w:kern w:val="1"/>
        </w:rPr>
        <w:t>д. Волобуево</w:t>
      </w:r>
      <w:r>
        <w:rPr>
          <w:kern w:val="1"/>
        </w:rPr>
        <w:t xml:space="preserve">. Проявление состоит из трех участков (площадей) , вытянутых по водоразделу рек Обметь и Большая Курица с юга на север вдоль сети автодорог местного значения из района восточнее </w:t>
      </w:r>
      <w:r w:rsidRPr="00945483">
        <w:rPr>
          <w:kern w:val="1"/>
        </w:rPr>
        <w:t>д</w:t>
      </w:r>
      <w:proofErr w:type="gramStart"/>
      <w:r w:rsidRPr="00945483">
        <w:rPr>
          <w:kern w:val="1"/>
        </w:rPr>
        <w:t>.Т</w:t>
      </w:r>
      <w:proofErr w:type="gramEnd"/>
      <w:r w:rsidRPr="00945483">
        <w:rPr>
          <w:kern w:val="1"/>
        </w:rPr>
        <w:t xml:space="preserve">атаренкова и Хмелевая </w:t>
      </w:r>
      <w:r>
        <w:rPr>
          <w:kern w:val="1"/>
        </w:rPr>
        <w:t>Камышинского</w:t>
      </w:r>
      <w:r w:rsidRPr="00945483">
        <w:rPr>
          <w:kern w:val="1"/>
        </w:rPr>
        <w:t xml:space="preserve"> сельсовета</w:t>
      </w:r>
      <w:r>
        <w:rPr>
          <w:kern w:val="1"/>
        </w:rPr>
        <w:t xml:space="preserve"> Курского района ( первый участок), до х.Реутов Пашковского сельсовета Курского района ( второй участок) и далее западнее с.Старосельцево и д.Нижнее Шеховцово Зиборовского сельсовета Золотухинского района. Расстояние между первым и вторым участками около 5 км</w:t>
      </w:r>
      <w:proofErr w:type="gramStart"/>
      <w:r>
        <w:rPr>
          <w:kern w:val="1"/>
        </w:rPr>
        <w:t xml:space="preserve"> ,</w:t>
      </w:r>
      <w:proofErr w:type="gramEnd"/>
      <w:r>
        <w:rPr>
          <w:kern w:val="1"/>
        </w:rPr>
        <w:t xml:space="preserve"> между вторым и третьим –около 2 км.</w:t>
      </w:r>
    </w:p>
    <w:p w:rsidR="00A67671" w:rsidRPr="001C78F5" w:rsidRDefault="00A67671" w:rsidP="00A67671">
      <w:pPr>
        <w:spacing w:line="360" w:lineRule="auto"/>
        <w:ind w:firstLine="851"/>
        <w:jc w:val="both"/>
        <w:rPr>
          <w:bCs/>
          <w:kern w:val="1"/>
        </w:rPr>
      </w:pPr>
      <w:r w:rsidRPr="001C78F5">
        <w:rPr>
          <w:bCs/>
          <w:kern w:val="1"/>
        </w:rPr>
        <w:t>Согласно ст. 25 Закона РФ от 21.02.1992 г. № 2395-1 «О недрах»</w:t>
      </w:r>
      <w:r>
        <w:rPr>
          <w:bCs/>
          <w:kern w:val="1"/>
        </w:rPr>
        <w:t>:</w:t>
      </w:r>
    </w:p>
    <w:p w:rsidR="00A67671" w:rsidRPr="001C78F5" w:rsidRDefault="00A67671" w:rsidP="00A67671">
      <w:pPr>
        <w:spacing w:line="360" w:lineRule="auto"/>
        <w:ind w:firstLine="851"/>
        <w:jc w:val="both"/>
        <w:rPr>
          <w:kern w:val="1"/>
        </w:rPr>
      </w:pPr>
      <w:r w:rsidRPr="001C78F5">
        <w:rPr>
          <w:bCs/>
          <w:kern w:val="1"/>
        </w:rPr>
        <w:t>Статья 25.</w:t>
      </w:r>
      <w:r w:rsidRPr="001C78F5">
        <w:rPr>
          <w:kern w:val="1"/>
        </w:rPr>
        <w:t xml:space="preserve"> Условия застройки площадей залегания полезных ископаемых</w:t>
      </w:r>
    </w:p>
    <w:p w:rsidR="00A67671" w:rsidRPr="001C78F5" w:rsidRDefault="00A67671" w:rsidP="00A67671">
      <w:pPr>
        <w:spacing w:line="360" w:lineRule="auto"/>
        <w:ind w:firstLine="851"/>
        <w:jc w:val="both"/>
        <w:rPr>
          <w:kern w:val="1"/>
        </w:rPr>
      </w:pPr>
      <w:bookmarkStart w:id="265" w:name="2501"/>
      <w:bookmarkEnd w:id="265"/>
      <w:r w:rsidRPr="001C78F5">
        <w:rPr>
          <w:kern w:val="1"/>
        </w:rPr>
        <w:t xml:space="preserve">Проектирование и строительство населенных пунктов, промышленных комплексов и других хозяйственных объектов разрешаются только после </w:t>
      </w:r>
      <w:hyperlink r:id="rId99" w:anchor="block_3" w:history="1">
        <w:r w:rsidRPr="001C78F5">
          <w:rPr>
            <w:kern w:val="1"/>
          </w:rPr>
          <w:t>получения</w:t>
        </w:r>
      </w:hyperlink>
      <w:r w:rsidRPr="001C78F5">
        <w:rPr>
          <w:kern w:val="1"/>
        </w:rPr>
        <w:t xml:space="preserve">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предстоящей застройки.</w:t>
      </w:r>
    </w:p>
    <w:p w:rsidR="00A67671" w:rsidRPr="001C78F5" w:rsidRDefault="00A67671" w:rsidP="00A67671">
      <w:pPr>
        <w:spacing w:line="360" w:lineRule="auto"/>
        <w:ind w:firstLine="851"/>
        <w:jc w:val="both"/>
        <w:rPr>
          <w:kern w:val="1"/>
        </w:rPr>
      </w:pPr>
      <w:bookmarkStart w:id="266" w:name="2503"/>
      <w:bookmarkStart w:id="267" w:name="2502"/>
      <w:bookmarkEnd w:id="266"/>
      <w:bookmarkEnd w:id="267"/>
      <w:r w:rsidRPr="001C78F5">
        <w:rPr>
          <w:kern w:val="1"/>
        </w:rPr>
        <w:t>Застройка площадей залегания полезных ископаемых, а также размещение в местах их залегания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Выдача такого разрешения может осуществляться через многофункциональный центр предоставления государственных и муниципальных услуг.</w:t>
      </w:r>
    </w:p>
    <w:p w:rsidR="00A67671" w:rsidRPr="001C78F5" w:rsidRDefault="00A67671" w:rsidP="00A67671">
      <w:pPr>
        <w:spacing w:line="360" w:lineRule="auto"/>
        <w:ind w:firstLine="851"/>
        <w:jc w:val="both"/>
        <w:rPr>
          <w:kern w:val="1"/>
        </w:rPr>
      </w:pPr>
      <w:bookmarkStart w:id="268" w:name="25033"/>
      <w:bookmarkEnd w:id="268"/>
      <w:r w:rsidRPr="001C78F5">
        <w:rPr>
          <w:kern w:val="1"/>
        </w:rPr>
        <w:t>Самовольная застройка площадей залегания полезных ископаемых прекращается без возмещения произведенных затрат и затрат по рекультивации территории и демонтажу возведенных объектов.</w:t>
      </w:r>
    </w:p>
    <w:p w:rsidR="00A67671" w:rsidRPr="001C78F5" w:rsidRDefault="00A67671" w:rsidP="00A67671">
      <w:pPr>
        <w:spacing w:line="360" w:lineRule="auto"/>
        <w:ind w:firstLine="851"/>
        <w:jc w:val="both"/>
        <w:rPr>
          <w:kern w:val="1"/>
        </w:rPr>
      </w:pPr>
      <w:bookmarkStart w:id="269" w:name="2504"/>
      <w:bookmarkEnd w:id="269"/>
      <w:r w:rsidRPr="001C78F5">
        <w:rPr>
          <w:kern w:val="1"/>
        </w:rPr>
        <w:t xml:space="preserve">За выдачу разрешения на застройку площадей залегания полезных ископаемых, а также на размещение в местах их залегания подземных сооружений в пределах горного отвода уплачивается государственная пошлина в размерах и порядке, которые установлены </w:t>
      </w:r>
      <w:hyperlink r:id="rId100" w:anchor="block_33333120" w:history="1">
        <w:r w:rsidRPr="001C78F5">
          <w:rPr>
            <w:kern w:val="1"/>
          </w:rPr>
          <w:t>законодательством</w:t>
        </w:r>
      </w:hyperlink>
      <w:r w:rsidRPr="001C78F5">
        <w:rPr>
          <w:kern w:val="1"/>
        </w:rPr>
        <w:t xml:space="preserve"> Российской Федерации о налогах и сборах.</w:t>
      </w:r>
    </w:p>
    <w:p w:rsidR="00A67671" w:rsidRPr="001C78F5" w:rsidRDefault="00A67671" w:rsidP="00A67671">
      <w:pPr>
        <w:spacing w:line="360" w:lineRule="auto"/>
        <w:ind w:firstLine="851"/>
        <w:jc w:val="both"/>
        <w:rPr>
          <w:kern w:val="1"/>
        </w:rPr>
      </w:pPr>
      <w:r w:rsidRPr="001C78F5">
        <w:rPr>
          <w:bCs/>
          <w:kern w:val="1"/>
        </w:rPr>
        <w:t>Статья 25.1.</w:t>
      </w:r>
      <w:r w:rsidRPr="001C78F5">
        <w:rPr>
          <w:kern w:val="1"/>
        </w:rPr>
        <w:t xml:space="preserve"> Предоставление и изъятие земельных участков, лесных участков, водных объектов, необходимых для ведения работ, связанных с пользованием недрами</w:t>
      </w:r>
    </w:p>
    <w:p w:rsidR="00A67671" w:rsidRPr="001C78F5" w:rsidRDefault="00A67671" w:rsidP="00A67671">
      <w:pPr>
        <w:spacing w:line="360" w:lineRule="auto"/>
        <w:ind w:firstLine="851"/>
        <w:jc w:val="both"/>
        <w:rPr>
          <w:kern w:val="1"/>
        </w:rPr>
      </w:pPr>
      <w:bookmarkStart w:id="270" w:name="251201"/>
      <w:bookmarkEnd w:id="270"/>
      <w:r w:rsidRPr="001C78F5">
        <w:rPr>
          <w:kern w:val="1"/>
        </w:rPr>
        <w:t>Земельные участки, лесные участки, водные объекты, необходимые для ведения работ, связанных с пользованием недрами, предоставляются пользователям недр в соответствии с гражданским законодательством, земельным законодательством, лесным законодательством, водным законодательством и настоящим Законом.</w:t>
      </w:r>
    </w:p>
    <w:p w:rsidR="00A67671" w:rsidRPr="001C78F5" w:rsidRDefault="00A67671" w:rsidP="00A67671">
      <w:pPr>
        <w:spacing w:line="360" w:lineRule="auto"/>
        <w:ind w:firstLine="851"/>
        <w:jc w:val="both"/>
        <w:rPr>
          <w:kern w:val="1"/>
        </w:rPr>
      </w:pPr>
      <w:bookmarkStart w:id="271" w:name="2511"/>
      <w:bookmarkEnd w:id="271"/>
      <w:r w:rsidRPr="001C78F5">
        <w:rPr>
          <w:kern w:val="1"/>
        </w:rPr>
        <w:lastRenderedPageBreak/>
        <w:t>Земельные участки, необходимые для ведения работ, связанных с пользованием недрами, из земель, находящихся в государственной или муниципальной собственности, предоставляются пользователям недр в аренду без проведения торгов (конкурсов, аукционов).</w:t>
      </w:r>
    </w:p>
    <w:p w:rsidR="00A67671" w:rsidRPr="001C78F5" w:rsidRDefault="00A67671" w:rsidP="00A67671">
      <w:pPr>
        <w:spacing w:line="360" w:lineRule="auto"/>
        <w:ind w:firstLine="851"/>
        <w:jc w:val="both"/>
        <w:rPr>
          <w:kern w:val="1"/>
        </w:rPr>
      </w:pPr>
      <w:bookmarkStart w:id="272" w:name="2513"/>
      <w:bookmarkEnd w:id="272"/>
      <w:r w:rsidRPr="001C78F5">
        <w:rPr>
          <w:kern w:val="1"/>
        </w:rPr>
        <w:t xml:space="preserve">Образование земельных участков, необходимых для ведения работ, связанных с пользованием недрами, осуществляется на основе документов, предусмотренных </w:t>
      </w:r>
      <w:hyperlink r:id="rId101" w:history="1">
        <w:r w:rsidRPr="001C78F5">
          <w:rPr>
            <w:kern w:val="1"/>
          </w:rPr>
          <w:t>законодательством</w:t>
        </w:r>
      </w:hyperlink>
      <w:r w:rsidRPr="001C78F5">
        <w:rPr>
          <w:kern w:val="1"/>
        </w:rPr>
        <w:t xml:space="preserve"> о государственном кадастре недвижимости и </w:t>
      </w:r>
      <w:hyperlink r:id="rId102" w:history="1">
        <w:r w:rsidRPr="001C78F5">
          <w:rPr>
            <w:kern w:val="1"/>
          </w:rPr>
          <w:t>законодательством</w:t>
        </w:r>
      </w:hyperlink>
      <w:r w:rsidRPr="001C78F5">
        <w:rPr>
          <w:kern w:val="1"/>
        </w:rPr>
        <w:t xml:space="preserve"> Российской Федерации о недрах.</w:t>
      </w:r>
    </w:p>
    <w:p w:rsidR="00A67671" w:rsidRPr="001C78F5" w:rsidRDefault="00A67671" w:rsidP="00A67671">
      <w:pPr>
        <w:spacing w:line="360" w:lineRule="auto"/>
        <w:ind w:firstLine="851"/>
        <w:jc w:val="both"/>
        <w:rPr>
          <w:kern w:val="1"/>
        </w:rPr>
      </w:pPr>
      <w:bookmarkStart w:id="273" w:name="254"/>
      <w:bookmarkEnd w:id="273"/>
      <w:r w:rsidRPr="001C78F5">
        <w:rPr>
          <w:kern w:val="1"/>
        </w:rPr>
        <w:t>Земельный участок, необходимый для ведения работ, связанных с пользованием недрами, из земель, находящихся в государственной или муниципальной собственности, предоставляется пользователю недр после получения лицензии на пользование недрами и оформления геологического отвода и (или) горного отвода.</w:t>
      </w:r>
    </w:p>
    <w:p w:rsidR="00A67671" w:rsidRPr="001C78F5" w:rsidRDefault="00A67671" w:rsidP="00A67671">
      <w:pPr>
        <w:spacing w:line="360" w:lineRule="auto"/>
        <w:ind w:firstLine="851"/>
        <w:jc w:val="both"/>
        <w:rPr>
          <w:kern w:val="1"/>
        </w:rPr>
      </w:pPr>
      <w:r w:rsidRPr="001C78F5">
        <w:rPr>
          <w:kern w:val="1"/>
        </w:rPr>
        <w:t xml:space="preserve">Прекращение прав пользователей недр на предоставленные им земельные участки, лесные участки, водные объекты, необходимые для ведения работ, связанных с пользованием недрами, осуществляется в соответствии с </w:t>
      </w:r>
      <w:hyperlink r:id="rId103" w:anchor="block_287" w:history="1">
        <w:r w:rsidRPr="001C78F5">
          <w:rPr>
            <w:kern w:val="1"/>
          </w:rPr>
          <w:t>гражданским законодательством</w:t>
        </w:r>
      </w:hyperlink>
      <w:r w:rsidRPr="001C78F5">
        <w:rPr>
          <w:kern w:val="1"/>
        </w:rPr>
        <w:t xml:space="preserve">, </w:t>
      </w:r>
      <w:hyperlink r:id="rId104" w:anchor="block_54" w:history="1">
        <w:r w:rsidRPr="001C78F5">
          <w:rPr>
            <w:kern w:val="1"/>
          </w:rPr>
          <w:t>земельным законодательством</w:t>
        </w:r>
      </w:hyperlink>
      <w:r w:rsidRPr="001C78F5">
        <w:rPr>
          <w:kern w:val="1"/>
        </w:rPr>
        <w:t xml:space="preserve">, </w:t>
      </w:r>
      <w:hyperlink r:id="rId105" w:anchor="block_2" w:history="1">
        <w:r w:rsidRPr="001C78F5">
          <w:rPr>
            <w:kern w:val="1"/>
          </w:rPr>
          <w:t>лесным законодательством</w:t>
        </w:r>
      </w:hyperlink>
      <w:r w:rsidRPr="001C78F5">
        <w:rPr>
          <w:kern w:val="1"/>
        </w:rPr>
        <w:t xml:space="preserve">, </w:t>
      </w:r>
      <w:hyperlink r:id="rId106" w:anchor="block_10" w:history="1">
        <w:r w:rsidRPr="001C78F5">
          <w:rPr>
            <w:kern w:val="1"/>
          </w:rPr>
          <w:t>водным законодательством</w:t>
        </w:r>
      </w:hyperlink>
      <w:r w:rsidRPr="001C78F5">
        <w:rPr>
          <w:kern w:val="1"/>
        </w:rPr>
        <w:t xml:space="preserve"> и настоящим Законом.</w:t>
      </w:r>
    </w:p>
    <w:p w:rsidR="00A67671" w:rsidRPr="001C78F5" w:rsidRDefault="00A67671" w:rsidP="00A67671">
      <w:pPr>
        <w:spacing w:line="360" w:lineRule="auto"/>
        <w:ind w:firstLine="851"/>
        <w:jc w:val="both"/>
        <w:rPr>
          <w:kern w:val="1"/>
        </w:rPr>
      </w:pPr>
      <w:bookmarkStart w:id="274" w:name="256"/>
      <w:bookmarkEnd w:id="274"/>
      <w:r w:rsidRPr="001C78F5">
        <w:rPr>
          <w:kern w:val="1"/>
        </w:rPr>
        <w:t xml:space="preserve">Изъятие земельных участков для государственных или муниципальных нужд у собственников земельных участков, землепользователей, землевладельцев и арендаторов земельных участков осуществляется на основании решений об их изъятии по </w:t>
      </w:r>
      <w:hyperlink r:id="rId107" w:anchor="block_1000" w:history="1">
        <w:r w:rsidRPr="001C78F5">
          <w:rPr>
            <w:kern w:val="1"/>
          </w:rPr>
          <w:t>ходатайствам</w:t>
        </w:r>
      </w:hyperlink>
      <w:r w:rsidRPr="001C78F5">
        <w:rPr>
          <w:kern w:val="1"/>
        </w:rPr>
        <w:t xml:space="preserve"> пользователей недр.</w:t>
      </w:r>
    </w:p>
    <w:bookmarkStart w:id="275" w:name="257"/>
    <w:bookmarkEnd w:id="275"/>
    <w:p w:rsidR="00A67671" w:rsidRPr="001C78F5" w:rsidRDefault="00A67671" w:rsidP="00A67671">
      <w:pPr>
        <w:spacing w:line="360" w:lineRule="auto"/>
        <w:ind w:firstLine="851"/>
        <w:jc w:val="both"/>
        <w:rPr>
          <w:kern w:val="1"/>
        </w:rPr>
      </w:pPr>
      <w:r w:rsidRPr="001C78F5">
        <w:rPr>
          <w:kern w:val="1"/>
        </w:rPr>
        <w:fldChar w:fldCharType="begin"/>
      </w:r>
      <w:r w:rsidRPr="001C78F5">
        <w:rPr>
          <w:kern w:val="1"/>
        </w:rPr>
        <w:instrText xml:space="preserve"> HYPERLINK "http://base.garant.ru/70352862/" \l "block_1000" </w:instrText>
      </w:r>
      <w:r w:rsidRPr="001C78F5">
        <w:rPr>
          <w:kern w:val="1"/>
        </w:rPr>
        <w:fldChar w:fldCharType="separate"/>
      </w:r>
      <w:r w:rsidRPr="001C78F5">
        <w:rPr>
          <w:kern w:val="1"/>
        </w:rPr>
        <w:t>Порядок</w:t>
      </w:r>
      <w:r w:rsidRPr="001C78F5">
        <w:rPr>
          <w:kern w:val="1"/>
        </w:rPr>
        <w:fldChar w:fldCharType="end"/>
      </w:r>
      <w:r w:rsidRPr="001C78F5">
        <w:rPr>
          <w:kern w:val="1"/>
        </w:rPr>
        <w:t xml:space="preserve"> подготовки, рассмотрения ходатайств и принятия решений об изъятии земельных участков, необходимых для ведения работ, связанных с пользованием недрами, устанавливается Правительством Российской Федерации.</w:t>
      </w:r>
    </w:p>
    <w:p w:rsidR="00A67671" w:rsidRPr="007601F5" w:rsidRDefault="00A67671" w:rsidP="00A67671"/>
    <w:p w:rsidR="00A67671" w:rsidRDefault="00A67671" w:rsidP="000F63F9">
      <w:pPr>
        <w:pStyle w:val="3"/>
        <w:keepNext w:val="0"/>
        <w:keepLines w:val="0"/>
        <w:widowControl w:val="0"/>
        <w:numPr>
          <w:ilvl w:val="2"/>
          <w:numId w:val="27"/>
        </w:numPr>
        <w:overflowPunct w:val="0"/>
        <w:autoSpaceDE w:val="0"/>
        <w:spacing w:line="360" w:lineRule="auto"/>
        <w:ind w:firstLine="131"/>
        <w:jc w:val="both"/>
        <w:textAlignment w:val="baseline"/>
        <w:rPr>
          <w:rFonts w:ascii="Times New Roman" w:hAnsi="Times New Roman"/>
        </w:rPr>
      </w:pPr>
      <w:bookmarkStart w:id="276" w:name="__RefHeading__488_1402397012"/>
      <w:bookmarkStart w:id="277" w:name="__RefHeading__423_87856443"/>
      <w:bookmarkStart w:id="278" w:name="__RefHeading__359_940753611"/>
      <w:bookmarkStart w:id="279" w:name="__RefHeading__327_1570249360"/>
      <w:bookmarkStart w:id="280" w:name="__RefHeading__391_157504780"/>
      <w:bookmarkStart w:id="281" w:name="__RefHeading__455_772639089"/>
      <w:bookmarkStart w:id="282" w:name="_Toc514421775"/>
      <w:bookmarkEnd w:id="276"/>
      <w:bookmarkEnd w:id="277"/>
      <w:bookmarkEnd w:id="278"/>
      <w:bookmarkEnd w:id="279"/>
      <w:bookmarkEnd w:id="280"/>
      <w:bookmarkEnd w:id="281"/>
      <w:r>
        <w:rPr>
          <w:rFonts w:ascii="Times New Roman" w:hAnsi="Times New Roman"/>
          <w:color w:val="auto"/>
        </w:rPr>
        <w:t>1.3.1. Географическое положение</w:t>
      </w:r>
      <w:bookmarkEnd w:id="282"/>
    </w:p>
    <w:p w:rsidR="00A67671" w:rsidRPr="004E3958" w:rsidRDefault="00A67671" w:rsidP="00A67671">
      <w:pPr>
        <w:spacing w:line="360" w:lineRule="auto"/>
        <w:ind w:firstLine="851"/>
        <w:jc w:val="both"/>
        <w:rPr>
          <w:kern w:val="1"/>
        </w:rPr>
      </w:pPr>
      <w:r w:rsidRPr="004E3958">
        <w:rPr>
          <w:kern w:val="1"/>
        </w:rPr>
        <w:t>Муниципальное образование (МО) « Камышинский сельсовет» с северо-западной и северной стороны граничат с Золотухинским районом с восточной стороны</w:t>
      </w:r>
      <w:r>
        <w:rPr>
          <w:kern w:val="1"/>
        </w:rPr>
        <w:t xml:space="preserve"> с муниципальным образованием «</w:t>
      </w:r>
      <w:r w:rsidRPr="004E3958">
        <w:rPr>
          <w:kern w:val="1"/>
        </w:rPr>
        <w:t xml:space="preserve">Ноздрачевский сельсовет», с южной стороны с </w:t>
      </w:r>
      <w:r>
        <w:rPr>
          <w:kern w:val="1"/>
        </w:rPr>
        <w:t>муниципальным образованием «</w:t>
      </w:r>
      <w:r w:rsidRPr="004E3958">
        <w:rPr>
          <w:kern w:val="1"/>
        </w:rPr>
        <w:t>Щетинский сельсовет», с западной стороны с муниципальным образованием « Пашковский сельсовет».</w:t>
      </w:r>
    </w:p>
    <w:p w:rsidR="00A67671" w:rsidRPr="004E3958" w:rsidRDefault="00A67671" w:rsidP="00A67671">
      <w:pPr>
        <w:spacing w:line="360" w:lineRule="auto"/>
        <w:ind w:firstLine="851"/>
        <w:jc w:val="both"/>
        <w:rPr>
          <w:kern w:val="1"/>
        </w:rPr>
      </w:pPr>
      <w:r w:rsidRPr="004E3958">
        <w:rPr>
          <w:kern w:val="1"/>
        </w:rPr>
        <w:t>Курский район и в его составе Камышинский сельсовет расположен на юго-западных склонах Среднерусской возвышенности, в центре Восточно-Европейской равнины.</w:t>
      </w:r>
      <w:r w:rsidRPr="00DB3274">
        <w:rPr>
          <w:kern w:val="1"/>
        </w:rPr>
        <w:t xml:space="preserve"> </w:t>
      </w:r>
      <w:r w:rsidRPr="00827312">
        <w:rPr>
          <w:kern w:val="1"/>
        </w:rPr>
        <w:t>Площадь</w:t>
      </w:r>
      <w:r>
        <w:rPr>
          <w:kern w:val="1"/>
        </w:rPr>
        <w:t xml:space="preserve"> Камышинского</w:t>
      </w:r>
      <w:r w:rsidRPr="00827312">
        <w:rPr>
          <w:kern w:val="1"/>
        </w:rPr>
        <w:t xml:space="preserve"> сельсовета — </w:t>
      </w:r>
      <w:r>
        <w:rPr>
          <w:kern w:val="1"/>
        </w:rPr>
        <w:t>5 000</w:t>
      </w:r>
      <w:r w:rsidRPr="00827312">
        <w:rPr>
          <w:kern w:val="1"/>
        </w:rPr>
        <w:t xml:space="preserve"> га.</w:t>
      </w:r>
    </w:p>
    <w:p w:rsidR="00A67671" w:rsidRPr="004E3958" w:rsidRDefault="00A67671" w:rsidP="00A67671">
      <w:pPr>
        <w:spacing w:line="360" w:lineRule="auto"/>
        <w:ind w:firstLine="851"/>
        <w:jc w:val="both"/>
        <w:rPr>
          <w:kern w:val="1"/>
        </w:rPr>
      </w:pPr>
      <w:r w:rsidRPr="004E3958">
        <w:rPr>
          <w:kern w:val="1"/>
        </w:rPr>
        <w:t xml:space="preserve">Природно-климатические условия Камышинского сельсовета благоприятны для ведения сельскохозяйственного производства. Площадь сельскохозяйственных угодий </w:t>
      </w:r>
      <w:r>
        <w:rPr>
          <w:kern w:val="1"/>
        </w:rPr>
        <w:t xml:space="preserve"> </w:t>
      </w:r>
      <w:r>
        <w:rPr>
          <w:kern w:val="1"/>
        </w:rPr>
        <w:lastRenderedPageBreak/>
        <w:t xml:space="preserve">Курского района </w:t>
      </w:r>
      <w:r w:rsidRPr="004E3958">
        <w:rPr>
          <w:kern w:val="1"/>
        </w:rPr>
        <w:t xml:space="preserve">составляет </w:t>
      </w:r>
      <w:r w:rsidRPr="00945483">
        <w:rPr>
          <w:kern w:val="1"/>
        </w:rPr>
        <w:t>116,751 тыс</w:t>
      </w:r>
      <w:proofErr w:type="gramStart"/>
      <w:r w:rsidRPr="00945483">
        <w:rPr>
          <w:kern w:val="1"/>
        </w:rPr>
        <w:t>.г</w:t>
      </w:r>
      <w:proofErr w:type="gramEnd"/>
      <w:r w:rsidRPr="00945483">
        <w:rPr>
          <w:kern w:val="1"/>
        </w:rPr>
        <w:t>а,</w:t>
      </w:r>
      <w:r w:rsidRPr="004E3958">
        <w:rPr>
          <w:kern w:val="1"/>
        </w:rPr>
        <w:t xml:space="preserve"> в том числе пашни — </w:t>
      </w:r>
      <w:r w:rsidRPr="00945483">
        <w:rPr>
          <w:kern w:val="1"/>
        </w:rPr>
        <w:t>89,5 тыс.га.</w:t>
      </w:r>
      <w:r w:rsidRPr="004E3958">
        <w:rPr>
          <w:kern w:val="1"/>
        </w:rPr>
        <w:t xml:space="preserve"> В структуре почв 50,5% приходится на черноземы.</w:t>
      </w:r>
    </w:p>
    <w:p w:rsidR="00A67671" w:rsidRPr="00827312" w:rsidRDefault="00A67671" w:rsidP="00A67671">
      <w:pPr>
        <w:spacing w:line="360" w:lineRule="auto"/>
        <w:ind w:firstLine="851"/>
        <w:jc w:val="both"/>
        <w:rPr>
          <w:kern w:val="1"/>
        </w:rPr>
      </w:pPr>
    </w:p>
    <w:p w:rsidR="00A67671" w:rsidRDefault="00A67671" w:rsidP="000F63F9">
      <w:pPr>
        <w:pStyle w:val="3"/>
        <w:keepNext w:val="0"/>
        <w:keepLines w:val="0"/>
        <w:widowControl w:val="0"/>
        <w:numPr>
          <w:ilvl w:val="2"/>
          <w:numId w:val="27"/>
        </w:numPr>
        <w:overflowPunct w:val="0"/>
        <w:autoSpaceDE w:val="0"/>
        <w:spacing w:line="240" w:lineRule="auto"/>
        <w:ind w:hanging="11"/>
        <w:textAlignment w:val="baseline"/>
        <w:rPr>
          <w:rFonts w:ascii="Times New Roman" w:hAnsi="Times New Roman"/>
          <w:i/>
          <w:sz w:val="28"/>
          <w:szCs w:val="28"/>
        </w:rPr>
      </w:pPr>
      <w:bookmarkStart w:id="283" w:name="__RefHeading__490_1402397012"/>
      <w:bookmarkStart w:id="284" w:name="__RefHeading__425_87856443"/>
      <w:bookmarkStart w:id="285" w:name="__RefHeading__361_940753611"/>
      <w:bookmarkStart w:id="286" w:name="__RefHeading__307_595017917"/>
      <w:bookmarkStart w:id="287" w:name="__RefHeading__241_1039735437"/>
      <w:bookmarkStart w:id="288" w:name="__RefHeading__175_1093250453"/>
      <w:bookmarkStart w:id="289" w:name="__RefHeading__403_1922880767"/>
      <w:bookmarkStart w:id="290" w:name="__RefHeading__42_1981848581"/>
      <w:bookmarkStart w:id="291" w:name="__RefHeading__9_239582663"/>
      <w:bookmarkStart w:id="292" w:name="__RefHeading__75_1922880767"/>
      <w:bookmarkStart w:id="293" w:name="__RefHeading__142_911835131"/>
      <w:bookmarkStart w:id="294" w:name="__RefHeading__208_514927091"/>
      <w:bookmarkStart w:id="295" w:name="__RefHeading__274_385905480"/>
      <w:bookmarkStart w:id="296" w:name="__RefHeading__329_1570249360"/>
      <w:bookmarkStart w:id="297" w:name="__RefHeading__393_157504780"/>
      <w:bookmarkStart w:id="298" w:name="__RefHeading__457_772639089"/>
      <w:bookmarkStart w:id="299" w:name="_Toc514421776"/>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r>
        <w:rPr>
          <w:rFonts w:ascii="Times New Roman" w:hAnsi="Times New Roman"/>
          <w:color w:val="auto"/>
        </w:rPr>
        <w:t>1.3.2. Гидрография, гидрогеология и ресурсы поверхностных вод</w:t>
      </w:r>
      <w:bookmarkEnd w:id="299"/>
      <w:r>
        <w:rPr>
          <w:rFonts w:ascii="Times New Roman" w:hAnsi="Times New Roman"/>
          <w:color w:val="auto"/>
        </w:rPr>
        <w:t xml:space="preserve"> </w:t>
      </w:r>
    </w:p>
    <w:p w:rsidR="00A67671" w:rsidRPr="00CA573A" w:rsidRDefault="00A67671" w:rsidP="00A67671">
      <w:pPr>
        <w:jc w:val="both"/>
        <w:rPr>
          <w:b/>
          <w:i/>
        </w:rPr>
      </w:pPr>
    </w:p>
    <w:p w:rsidR="00A67671" w:rsidRDefault="00A67671" w:rsidP="00A67671">
      <w:pPr>
        <w:spacing w:line="360" w:lineRule="auto"/>
        <w:ind w:firstLine="709"/>
        <w:jc w:val="both"/>
      </w:pPr>
      <w:r>
        <w:t xml:space="preserve">Основная водная артерия Камышинского сельсовета – река Тускарь, на участке длиной 10 км и ее левый приток – река Виногробль </w:t>
      </w:r>
      <w:proofErr w:type="gramStart"/>
      <w:r>
        <w:t xml:space="preserve">( </w:t>
      </w:r>
      <w:proofErr w:type="gramEnd"/>
      <w:r>
        <w:t>с прудами) на участке длиной 7 км.</w:t>
      </w:r>
    </w:p>
    <w:p w:rsidR="00A67671" w:rsidRDefault="00A67671" w:rsidP="00A67671">
      <w:pPr>
        <w:spacing w:line="360" w:lineRule="auto"/>
        <w:ind w:firstLine="709"/>
        <w:jc w:val="both"/>
      </w:pPr>
      <w:r>
        <w:t>Участок реки Тускарь в Камышинском сельсовете находится на расстоянии от 81 до 91 км от истока, и от17 до 27 км от впадения Тускари в Сейм.</w:t>
      </w:r>
    </w:p>
    <w:p w:rsidR="00A67671" w:rsidRDefault="00A67671" w:rsidP="00A67671">
      <w:pPr>
        <w:spacing w:line="360" w:lineRule="auto"/>
        <w:ind w:firstLine="709"/>
        <w:jc w:val="both"/>
        <w:rPr>
          <w:u w:val="single"/>
        </w:rPr>
      </w:pPr>
      <w:r>
        <w:t>Участок реки Виногробль ( с прудами) в Камышинском сельсовете находится на расстоянии от 20 до 27 км от истока</w:t>
      </w:r>
      <w:proofErr w:type="gramStart"/>
      <w:r>
        <w:t xml:space="preserve"> ,</w:t>
      </w:r>
      <w:proofErr w:type="gramEnd"/>
      <w:r>
        <w:t xml:space="preserve"> и от 0 до 7 км от впадения Виногробля в Тускарь.</w:t>
      </w:r>
    </w:p>
    <w:p w:rsidR="00A67671" w:rsidRDefault="00A67671" w:rsidP="00A67671">
      <w:pPr>
        <w:spacing w:line="360" w:lineRule="auto"/>
        <w:ind w:firstLine="709"/>
        <w:jc w:val="both"/>
      </w:pPr>
      <w:r>
        <w:rPr>
          <w:u w:val="single"/>
        </w:rPr>
        <w:t xml:space="preserve">Река Тускарь </w:t>
      </w:r>
      <w:r>
        <w:t>главная водная артерия района, бассейн которой занимает большую часть территории района. Ее длина – 108 км.</w:t>
      </w:r>
    </w:p>
    <w:p w:rsidR="00A67671" w:rsidRDefault="00A67671" w:rsidP="00A67671">
      <w:pPr>
        <w:spacing w:line="360" w:lineRule="auto"/>
        <w:ind w:firstLine="709"/>
        <w:jc w:val="both"/>
      </w:pPr>
      <w:r>
        <w:t xml:space="preserve">Долина реки трапецеидальная, извилистая. Преобладающая ширина реки 3-3,5 км. Правый склон преимущественно выпуклый, возвышается над дном долины на 30-40м, на протяжении всего участка крутой – 25-40°, левый – более пологий, преобладающая высота 20-25 м, на протяжении всего участка склон расчленен балками, оврагами. </w:t>
      </w:r>
    </w:p>
    <w:p w:rsidR="00A67671" w:rsidRDefault="00A67671" w:rsidP="00A67671">
      <w:pPr>
        <w:spacing w:line="360" w:lineRule="auto"/>
        <w:ind w:firstLine="709"/>
        <w:jc w:val="both"/>
      </w:pPr>
      <w:r>
        <w:t>Пойма реки двухсторонняя, преобладающая ее ширина 600-900 м. Во время обычного весеннего половодья пойма затапливается на глубину 0,3-0,5 м, в годы с исключительно высоким половодьем – на глубину 0,7-2,0 м. Пойма используется в сельском хозяйстве как основной сенокосный фонд сельскохозяйственных угодий.</w:t>
      </w:r>
    </w:p>
    <w:p w:rsidR="00A67671" w:rsidRDefault="00A67671" w:rsidP="00A67671">
      <w:pPr>
        <w:pStyle w:val="HTML"/>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Питание рек происходит за счет поверхностных и грунтовых вод. Наибольший сток наблюдается весной, во время таяния снега. В летний период питание рек происходит главным образом за счет грунтовых вод и периодически за счет поверхностных. </w:t>
      </w:r>
    </w:p>
    <w:p w:rsidR="00A67671" w:rsidRDefault="00A67671" w:rsidP="00A67671">
      <w:pPr>
        <w:pStyle w:val="HTML"/>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последние годы в Курской области активизировалась деятельность по охране и рациональному использованию водных ресурсов. </w:t>
      </w:r>
    </w:p>
    <w:p w:rsidR="00A67671" w:rsidRDefault="00A67671" w:rsidP="00A67671">
      <w:pPr>
        <w:pStyle w:val="HTML"/>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Курской области проводится определенная работа по сохранению малых рек, переносятся летние лагеря и загоны для животных за пределы прибрежной полосы и водоохранных зон, строятся хранилища для минеральных удобрений, навоза и ядохимикатов, реконструируются старые и строятся новые очистные сооружения. </w:t>
      </w:r>
    </w:p>
    <w:p w:rsidR="00A67671" w:rsidRPr="00827312" w:rsidRDefault="00A67671" w:rsidP="00A67671">
      <w:pPr>
        <w:pStyle w:val="HTML"/>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Существует несколько видов очистки сточных вод. Механический способ очистки предусматривает удаление нерастворимых веществ из сточных вод через отстойники. При химическом способе в сточные воды добавляют вещества, которые вступают в реакции с растворами загрязнений и вызывают выпадение  их в осадок в отстойниках. Биологический метод заключается в использовании микроорганизмов для улавливания загрязнений, не выпадающих в осадок. Наиболее надёжным способом защиты водных ресурсов является </w:t>
      </w:r>
      <w:r w:rsidRPr="00827312">
        <w:rPr>
          <w:rFonts w:ascii="Times New Roman" w:hAnsi="Times New Roman" w:cs="Times New Roman"/>
          <w:sz w:val="24"/>
          <w:szCs w:val="24"/>
        </w:rPr>
        <w:lastRenderedPageBreak/>
        <w:t>оборотное водоснабжение</w:t>
      </w:r>
      <w:r>
        <w:rPr>
          <w:rFonts w:ascii="Times New Roman" w:hAnsi="Times New Roman" w:cs="Times New Roman"/>
          <w:sz w:val="24"/>
          <w:szCs w:val="24"/>
        </w:rPr>
        <w:t>. Уровень его в области в 2003 г. повышен по сравнению с 2002 г. на 2459 млн. куб. м в год. В настоящее время в области ведутся работы по созданию систем оборотного водоснабжения на многих предприятиях, в том числе маслозаводах, сахарозаводах. Это положительно скажется на состоянии водных ресурсов, в том числе и Курского района.</w:t>
      </w:r>
    </w:p>
    <w:p w:rsidR="00A67671" w:rsidRDefault="00A67671" w:rsidP="00A67671">
      <w:pPr>
        <w:pStyle w:val="HTML"/>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Основным источником питания рек является поступление воды от таяния снегов, этим обусловливается значительная высота весеннего половодья. Подъем уровня на реках начинается во второй половине марта.</w:t>
      </w:r>
    </w:p>
    <w:p w:rsidR="00A67671" w:rsidRPr="00827312" w:rsidRDefault="00A67671" w:rsidP="00A67671">
      <w:pPr>
        <w:pStyle w:val="HTML"/>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Значительная часть мелких рек и ручьев летом пересыхают, а зимой замерзают. Соответственно, отбор воды из них невозможен без предварительного регулирования стока путем создания прудов и водоемов.</w:t>
      </w:r>
    </w:p>
    <w:p w:rsidR="00A67671" w:rsidRPr="00827312" w:rsidRDefault="00A67671" w:rsidP="00A67671">
      <w:pPr>
        <w:pStyle w:val="HTML"/>
        <w:spacing w:line="360" w:lineRule="auto"/>
        <w:ind w:firstLine="709"/>
        <w:jc w:val="both"/>
        <w:rPr>
          <w:rFonts w:ascii="Times New Roman" w:hAnsi="Times New Roman" w:cs="Times New Roman"/>
          <w:sz w:val="24"/>
          <w:szCs w:val="24"/>
        </w:rPr>
      </w:pPr>
      <w:r w:rsidRPr="00827312">
        <w:rPr>
          <w:rFonts w:ascii="Times New Roman" w:hAnsi="Times New Roman" w:cs="Times New Roman"/>
          <w:sz w:val="24"/>
          <w:szCs w:val="24"/>
        </w:rPr>
        <w:t>В процессе обследования водозаборов отмечаются нарушения:</w:t>
      </w:r>
    </w:p>
    <w:p w:rsidR="00A67671" w:rsidRDefault="00A67671" w:rsidP="00A67671">
      <w:pPr>
        <w:spacing w:line="360" w:lineRule="auto"/>
        <w:ind w:firstLine="709"/>
        <w:jc w:val="both"/>
        <w:rPr>
          <w:lang w:eastAsia="en-US" w:bidi="en-US"/>
        </w:rPr>
      </w:pPr>
      <w:r>
        <w:rPr>
          <w:lang w:eastAsia="en-US" w:bidi="en-US"/>
        </w:rPr>
        <w:t>- безлицензионное пользование недрами;</w:t>
      </w:r>
    </w:p>
    <w:p w:rsidR="00A67671" w:rsidRDefault="00A67671" w:rsidP="00A67671">
      <w:pPr>
        <w:spacing w:line="360" w:lineRule="auto"/>
        <w:ind w:firstLine="709"/>
        <w:jc w:val="both"/>
        <w:rPr>
          <w:lang w:eastAsia="en-US" w:bidi="en-US"/>
        </w:rPr>
      </w:pPr>
      <w:r>
        <w:rPr>
          <w:lang w:eastAsia="en-US" w:bidi="en-US"/>
        </w:rPr>
        <w:t>- эксплуатация водозаборов на неутвержденных запасах;</w:t>
      </w:r>
    </w:p>
    <w:p w:rsidR="00A67671" w:rsidRDefault="00A67671" w:rsidP="00A67671">
      <w:pPr>
        <w:spacing w:line="360" w:lineRule="auto"/>
        <w:ind w:firstLine="709"/>
        <w:jc w:val="both"/>
        <w:rPr>
          <w:lang w:eastAsia="en-US" w:bidi="en-US"/>
        </w:rPr>
      </w:pPr>
      <w:r>
        <w:rPr>
          <w:lang w:eastAsia="en-US" w:bidi="en-US"/>
        </w:rPr>
        <w:t>- неудовлетворительное состояние устьев водозаборных скважин (устья не эксплуатирующихся скважин открыты);</w:t>
      </w:r>
    </w:p>
    <w:p w:rsidR="00A67671" w:rsidRDefault="00A67671" w:rsidP="00A67671">
      <w:pPr>
        <w:spacing w:line="360" w:lineRule="auto"/>
        <w:ind w:firstLine="709"/>
        <w:jc w:val="both"/>
        <w:rPr>
          <w:lang w:eastAsia="en-US" w:bidi="en-US"/>
        </w:rPr>
      </w:pPr>
      <w:r>
        <w:rPr>
          <w:lang w:eastAsia="en-US" w:bidi="en-US"/>
        </w:rPr>
        <w:t>- отсутствие зоны санитарной охраны 1 пояса (строгого режима);</w:t>
      </w:r>
    </w:p>
    <w:p w:rsidR="00A67671" w:rsidRDefault="00A67671" w:rsidP="00A67671">
      <w:pPr>
        <w:tabs>
          <w:tab w:val="left" w:pos="960"/>
        </w:tabs>
        <w:spacing w:line="360" w:lineRule="auto"/>
        <w:ind w:firstLine="709"/>
        <w:jc w:val="both"/>
        <w:rPr>
          <w:lang w:eastAsia="en-US" w:bidi="en-US"/>
        </w:rPr>
      </w:pPr>
      <w:r>
        <w:rPr>
          <w:lang w:eastAsia="en-US" w:bidi="en-US"/>
        </w:rPr>
        <w:t>-отсутствие водоизмерительной аппаратуры (водомерных счетчиков, уровнемеров), а также условий измерения уровней воды в скважинах (пьезометров, либо отверстий в опорных плитах);</w:t>
      </w:r>
    </w:p>
    <w:p w:rsidR="00A67671" w:rsidRDefault="00A67671" w:rsidP="000F63F9">
      <w:pPr>
        <w:numPr>
          <w:ilvl w:val="0"/>
          <w:numId w:val="6"/>
        </w:numPr>
        <w:tabs>
          <w:tab w:val="clear" w:pos="0"/>
          <w:tab w:val="num" w:pos="720"/>
        </w:tabs>
        <w:suppressAutoHyphens/>
        <w:overflowPunct w:val="0"/>
        <w:autoSpaceDE w:val="0"/>
        <w:spacing w:line="360" w:lineRule="auto"/>
        <w:ind w:left="0" w:firstLine="709"/>
        <w:jc w:val="both"/>
        <w:textAlignment w:val="baseline"/>
      </w:pPr>
      <w:r>
        <w:rPr>
          <w:lang w:eastAsia="en-US" w:bidi="en-US"/>
        </w:rPr>
        <w:t>отсутствие контроля и оценки качества подземных вод – это одна из наиболее актуальных проблем и недостаточно решенных в системе организации водопользования.</w:t>
      </w:r>
    </w:p>
    <w:p w:rsidR="00A67671" w:rsidRPr="002A7FBB" w:rsidRDefault="00A67671" w:rsidP="000F63F9">
      <w:pPr>
        <w:pStyle w:val="3"/>
        <w:keepNext w:val="0"/>
        <w:keepLines w:val="0"/>
        <w:widowControl w:val="0"/>
        <w:numPr>
          <w:ilvl w:val="2"/>
          <w:numId w:val="27"/>
        </w:numPr>
        <w:overflowPunct w:val="0"/>
        <w:autoSpaceDE w:val="0"/>
        <w:spacing w:line="240" w:lineRule="auto"/>
        <w:ind w:hanging="11"/>
        <w:textAlignment w:val="baseline"/>
        <w:rPr>
          <w:rFonts w:ascii="Times New Roman" w:hAnsi="Times New Roman"/>
          <w:i/>
        </w:rPr>
      </w:pPr>
      <w:bookmarkStart w:id="300" w:name="__RefHeading__492_1402397012"/>
      <w:bookmarkStart w:id="301" w:name="__RefHeading__427_87856443"/>
      <w:bookmarkStart w:id="302" w:name="__RefHeading__363_940753611"/>
      <w:bookmarkStart w:id="303" w:name="__RefHeading__309_595017917"/>
      <w:bookmarkStart w:id="304" w:name="__RefHeading__243_1039735437"/>
      <w:bookmarkStart w:id="305" w:name="__RefHeading__177_1093250453"/>
      <w:bookmarkStart w:id="306" w:name="__RefHeading__405_1922880767"/>
      <w:bookmarkStart w:id="307" w:name="__RefHeading__44_1981848581"/>
      <w:bookmarkStart w:id="308" w:name="__RefHeading__11_239582663"/>
      <w:bookmarkStart w:id="309" w:name="__RefHeading__77_1922880767"/>
      <w:bookmarkStart w:id="310" w:name="__RefHeading__144_911835131"/>
      <w:bookmarkStart w:id="311" w:name="__RefHeading__210_514927091"/>
      <w:bookmarkStart w:id="312" w:name="__RefHeading__276_385905480"/>
      <w:bookmarkStart w:id="313" w:name="__RefHeading__331_1570249360"/>
      <w:bookmarkStart w:id="314" w:name="__RefHeading__395_157504780"/>
      <w:bookmarkStart w:id="315" w:name="__RefHeading__459_77263908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p>
    <w:p w:rsidR="00A67671" w:rsidRDefault="00A67671" w:rsidP="000F63F9">
      <w:pPr>
        <w:pStyle w:val="3"/>
        <w:keepNext w:val="0"/>
        <w:keepLines w:val="0"/>
        <w:widowControl w:val="0"/>
        <w:numPr>
          <w:ilvl w:val="2"/>
          <w:numId w:val="27"/>
        </w:numPr>
        <w:overflowPunct w:val="0"/>
        <w:autoSpaceDE w:val="0"/>
        <w:spacing w:line="360" w:lineRule="auto"/>
        <w:ind w:hanging="11"/>
        <w:textAlignment w:val="baseline"/>
        <w:rPr>
          <w:rFonts w:ascii="Times New Roman" w:hAnsi="Times New Roman"/>
          <w:color w:val="auto"/>
        </w:rPr>
      </w:pPr>
      <w:bookmarkStart w:id="316" w:name="_Toc514421777"/>
      <w:r>
        <w:rPr>
          <w:rFonts w:ascii="Times New Roman" w:hAnsi="Times New Roman"/>
          <w:color w:val="auto"/>
        </w:rPr>
        <w:t>1.3.3. Рельеф</w:t>
      </w:r>
      <w:bookmarkEnd w:id="316"/>
      <w:r>
        <w:rPr>
          <w:rFonts w:ascii="Times New Roman" w:hAnsi="Times New Roman"/>
          <w:color w:val="auto"/>
        </w:rPr>
        <w:t xml:space="preserve"> </w:t>
      </w:r>
    </w:p>
    <w:p w:rsidR="00A67671" w:rsidRPr="00CA573A" w:rsidRDefault="00A67671" w:rsidP="00A67671">
      <w:pPr>
        <w:pStyle w:val="HTML"/>
        <w:spacing w:line="360" w:lineRule="auto"/>
        <w:ind w:firstLine="709"/>
        <w:jc w:val="both"/>
        <w:rPr>
          <w:rFonts w:ascii="Times New Roman" w:hAnsi="Times New Roman" w:cs="Times New Roman"/>
          <w:sz w:val="24"/>
          <w:szCs w:val="24"/>
        </w:rPr>
      </w:pPr>
      <w:r w:rsidRPr="00CA573A">
        <w:rPr>
          <w:rFonts w:ascii="Times New Roman" w:hAnsi="Times New Roman" w:cs="Times New Roman"/>
          <w:sz w:val="24"/>
          <w:szCs w:val="24"/>
        </w:rPr>
        <w:t xml:space="preserve">Район расположен на стыке двух гряд – Фатежско - Льговской на севере и Обоянской на юге. Обоянская гряда заходит на территорию своими северными отрогами. Склоны Фатежско </w:t>
      </w:r>
      <w:proofErr w:type="gramStart"/>
      <w:r w:rsidRPr="00CA573A">
        <w:rPr>
          <w:rFonts w:ascii="Times New Roman" w:hAnsi="Times New Roman" w:cs="Times New Roman"/>
          <w:sz w:val="24"/>
          <w:szCs w:val="24"/>
        </w:rPr>
        <w:t>-Л</w:t>
      </w:r>
      <w:proofErr w:type="gramEnd"/>
      <w:r w:rsidRPr="00CA573A">
        <w:rPr>
          <w:rFonts w:ascii="Times New Roman" w:hAnsi="Times New Roman" w:cs="Times New Roman"/>
          <w:sz w:val="24"/>
          <w:szCs w:val="24"/>
        </w:rPr>
        <w:t>ьговской гряды сильно расчленены овражно - балочной сетью, местами обвально - осыпные (к западу от р. Большая Курица).</w:t>
      </w:r>
    </w:p>
    <w:p w:rsidR="00A67671" w:rsidRPr="00CA573A" w:rsidRDefault="00A67671" w:rsidP="00A67671">
      <w:pPr>
        <w:pStyle w:val="HTML"/>
        <w:spacing w:line="360" w:lineRule="auto"/>
        <w:ind w:firstLine="709"/>
        <w:jc w:val="both"/>
        <w:rPr>
          <w:rFonts w:ascii="Times New Roman" w:hAnsi="Times New Roman" w:cs="Times New Roman"/>
          <w:sz w:val="24"/>
          <w:szCs w:val="24"/>
        </w:rPr>
      </w:pPr>
      <w:r w:rsidRPr="00CA573A">
        <w:rPr>
          <w:rFonts w:ascii="Times New Roman" w:hAnsi="Times New Roman" w:cs="Times New Roman"/>
          <w:sz w:val="24"/>
          <w:szCs w:val="24"/>
        </w:rPr>
        <w:t>Остальная территория района – волнисто - увалистая, эрозионно - денудацонная равнина. Равнина сложена карбонатными породами (мел, мергель, опока) и глинами.</w:t>
      </w:r>
    </w:p>
    <w:p w:rsidR="00A67671" w:rsidRPr="00CA573A" w:rsidRDefault="00A67671" w:rsidP="00A67671">
      <w:pPr>
        <w:pStyle w:val="HTML"/>
        <w:spacing w:line="360" w:lineRule="auto"/>
        <w:ind w:firstLine="709"/>
        <w:jc w:val="both"/>
        <w:rPr>
          <w:rFonts w:ascii="Times New Roman" w:hAnsi="Times New Roman" w:cs="Times New Roman"/>
          <w:sz w:val="24"/>
          <w:szCs w:val="24"/>
        </w:rPr>
      </w:pPr>
      <w:r w:rsidRPr="00CA573A">
        <w:rPr>
          <w:rFonts w:ascii="Times New Roman" w:hAnsi="Times New Roman" w:cs="Times New Roman"/>
          <w:sz w:val="24"/>
          <w:szCs w:val="24"/>
        </w:rPr>
        <w:t xml:space="preserve">Склоны водоразделов имеют уклоны 3 -10%, сильно расчлененные множеством оврагов и балок. Наиболее возвышенные отметки рельефа – 260 - 266 метров. Самое низкое положение занимает долина реки Сейм, где абсолютные высоты снижаются до 150 метров. Глубина расчленения рельефа овражно - балочной сетью составляет 30 - 60 метров, речными долинами – до 110 м. </w:t>
      </w:r>
    </w:p>
    <w:p w:rsidR="00A67671" w:rsidRPr="00CA573A" w:rsidRDefault="00A67671" w:rsidP="00A67671">
      <w:pPr>
        <w:pStyle w:val="HTML"/>
        <w:spacing w:line="360" w:lineRule="auto"/>
        <w:ind w:firstLine="709"/>
        <w:jc w:val="both"/>
        <w:rPr>
          <w:rFonts w:ascii="Times New Roman" w:hAnsi="Times New Roman" w:cs="Times New Roman"/>
          <w:sz w:val="24"/>
          <w:szCs w:val="24"/>
        </w:rPr>
      </w:pPr>
      <w:r w:rsidRPr="00CA573A">
        <w:rPr>
          <w:rFonts w:ascii="Times New Roman" w:hAnsi="Times New Roman" w:cs="Times New Roman"/>
          <w:sz w:val="24"/>
          <w:szCs w:val="24"/>
        </w:rPr>
        <w:lastRenderedPageBreak/>
        <w:t xml:space="preserve">Многочисленные овраги и балки делят территорию на плосковерхие увалы, крутизна которых возрастает от водоразделов к долинам и днищам оврагов. Средняя по району расчлененность рельефа овражно - балочной сетью 1,3 - 1,4. </w:t>
      </w:r>
    </w:p>
    <w:p w:rsidR="00A67671" w:rsidRPr="00CA573A" w:rsidRDefault="00A67671" w:rsidP="00A67671">
      <w:pPr>
        <w:pStyle w:val="HTML"/>
        <w:spacing w:line="360" w:lineRule="auto"/>
        <w:ind w:firstLine="709"/>
        <w:jc w:val="both"/>
        <w:rPr>
          <w:rFonts w:ascii="Times New Roman" w:hAnsi="Times New Roman" w:cs="Times New Roman"/>
          <w:sz w:val="24"/>
          <w:szCs w:val="24"/>
        </w:rPr>
      </w:pPr>
      <w:r w:rsidRPr="00CA573A">
        <w:rPr>
          <w:rFonts w:ascii="Times New Roman" w:hAnsi="Times New Roman" w:cs="Times New Roman"/>
          <w:sz w:val="24"/>
          <w:szCs w:val="24"/>
        </w:rPr>
        <w:t xml:space="preserve">Долина р. Сейм широкая, хорошо разработанная, характеризующаяся ассиметрией склонов – правый берег крутой, левый – пологий. </w:t>
      </w:r>
      <w:proofErr w:type="gramStart"/>
      <w:r w:rsidRPr="00CA573A">
        <w:rPr>
          <w:rFonts w:ascii="Times New Roman" w:hAnsi="Times New Roman" w:cs="Times New Roman"/>
          <w:sz w:val="24"/>
          <w:szCs w:val="24"/>
        </w:rPr>
        <w:t>Пойма – широкая плоская низина до 2 - 3 км, часто заболоченная, с многочисленными старицами, дюнами и холмами навеянных песком.</w:t>
      </w:r>
      <w:proofErr w:type="gramEnd"/>
      <w:r w:rsidRPr="00CA573A">
        <w:rPr>
          <w:rFonts w:ascii="Times New Roman" w:hAnsi="Times New Roman" w:cs="Times New Roman"/>
          <w:sz w:val="24"/>
          <w:szCs w:val="24"/>
        </w:rPr>
        <w:t xml:space="preserve"> Гидрогеологические условия благоприятны для строительства. Подземные воды на водоразделах сдренированы овражной сетью, поэтому глубина их залегания составляет 5 - 20 метров.</w:t>
      </w:r>
    </w:p>
    <w:p w:rsidR="00A67671" w:rsidRPr="00CA573A" w:rsidRDefault="00A67671" w:rsidP="00A67671">
      <w:pPr>
        <w:pStyle w:val="HTML"/>
        <w:spacing w:line="360" w:lineRule="auto"/>
        <w:ind w:firstLine="709"/>
        <w:jc w:val="both"/>
        <w:rPr>
          <w:rFonts w:ascii="Times New Roman" w:hAnsi="Times New Roman" w:cs="Times New Roman"/>
          <w:sz w:val="24"/>
          <w:szCs w:val="24"/>
        </w:rPr>
      </w:pPr>
      <w:r w:rsidRPr="00CA573A">
        <w:rPr>
          <w:rFonts w:ascii="Times New Roman" w:hAnsi="Times New Roman" w:cs="Times New Roman"/>
          <w:sz w:val="24"/>
          <w:szCs w:val="24"/>
        </w:rPr>
        <w:t>Хозяйственно-питьевое водоснабжение района базируется на эксплуатации нескольких водоносных горизонтов. Возможные дебеты скважин до 20 л/сек. Строительство групповых водозаборов нецелесообразно. Рекомендуемые глубины эксплуатационных скважин в северной части района составляют 50 - 60 м (в оврагах и балках 40 - 60 м), в долине р. Сейм 30 - 50 м и в южной части – 100 - 130 м на водоразделах и 70 - 90 м в оврагах и балках.</w:t>
      </w:r>
    </w:p>
    <w:p w:rsidR="00A67671" w:rsidRPr="00CA573A" w:rsidRDefault="00A67671" w:rsidP="00A67671">
      <w:pPr>
        <w:pStyle w:val="HTML"/>
        <w:spacing w:line="360" w:lineRule="auto"/>
        <w:ind w:firstLine="709"/>
        <w:jc w:val="both"/>
        <w:rPr>
          <w:rFonts w:ascii="Times New Roman" w:hAnsi="Times New Roman" w:cs="Times New Roman"/>
          <w:sz w:val="24"/>
          <w:szCs w:val="24"/>
        </w:rPr>
      </w:pPr>
      <w:r w:rsidRPr="00CA573A">
        <w:rPr>
          <w:rFonts w:ascii="Times New Roman" w:hAnsi="Times New Roman" w:cs="Times New Roman"/>
          <w:sz w:val="24"/>
          <w:szCs w:val="24"/>
        </w:rPr>
        <w:t>Современные физико - геологические процессы и явления отмечаются широким проявлением плоскостной и линейной эрозии, подтоплением и заболачиванием пойм рек и ручьев, днищ оврагов с водотоками.</w:t>
      </w:r>
    </w:p>
    <w:p w:rsidR="00A67671" w:rsidRPr="00CA573A" w:rsidRDefault="00A67671" w:rsidP="00A67671">
      <w:pPr>
        <w:pStyle w:val="HTML"/>
        <w:spacing w:line="360" w:lineRule="auto"/>
        <w:ind w:firstLine="709"/>
        <w:jc w:val="both"/>
        <w:rPr>
          <w:rFonts w:ascii="Times New Roman" w:hAnsi="Times New Roman" w:cs="Times New Roman"/>
          <w:sz w:val="24"/>
          <w:szCs w:val="24"/>
        </w:rPr>
      </w:pPr>
      <w:r w:rsidRPr="00CA573A">
        <w:rPr>
          <w:rFonts w:ascii="Times New Roman" w:hAnsi="Times New Roman" w:cs="Times New Roman"/>
          <w:sz w:val="24"/>
          <w:szCs w:val="24"/>
        </w:rPr>
        <w:t xml:space="preserve">Заболачивание незначительное, с </w:t>
      </w:r>
      <w:proofErr w:type="gramStart"/>
      <w:r w:rsidRPr="00CA573A">
        <w:rPr>
          <w:rFonts w:ascii="Times New Roman" w:hAnsi="Times New Roman" w:cs="Times New Roman"/>
          <w:sz w:val="24"/>
          <w:szCs w:val="24"/>
        </w:rPr>
        <w:t>небольшим</w:t>
      </w:r>
      <w:proofErr w:type="gramEnd"/>
      <w:r w:rsidRPr="00CA573A">
        <w:rPr>
          <w:rFonts w:ascii="Times New Roman" w:hAnsi="Times New Roman" w:cs="Times New Roman"/>
          <w:sz w:val="24"/>
          <w:szCs w:val="24"/>
        </w:rPr>
        <w:t xml:space="preserve"> оторфованием верхних слоев почвы. Процессы линейной эрозии активно протекают почти по всей территории района, кроме поймы Сейма.</w:t>
      </w:r>
    </w:p>
    <w:p w:rsidR="00A67671" w:rsidRPr="00CA573A" w:rsidRDefault="00A67671" w:rsidP="00A67671">
      <w:pPr>
        <w:pStyle w:val="HTML"/>
        <w:spacing w:line="360" w:lineRule="auto"/>
        <w:ind w:firstLine="709"/>
        <w:jc w:val="both"/>
        <w:rPr>
          <w:rFonts w:ascii="Times New Roman" w:hAnsi="Times New Roman" w:cs="Times New Roman"/>
          <w:sz w:val="24"/>
          <w:szCs w:val="24"/>
        </w:rPr>
      </w:pPr>
      <w:r w:rsidRPr="00CA573A">
        <w:rPr>
          <w:rFonts w:ascii="Times New Roman" w:hAnsi="Times New Roman" w:cs="Times New Roman"/>
          <w:sz w:val="24"/>
          <w:szCs w:val="24"/>
        </w:rPr>
        <w:t>В настоящее время продолжается рост оврагов как в длину (от 2 до 10 м в год), так и в ширину за счет разрушения крутых боковых клонов.</w:t>
      </w:r>
    </w:p>
    <w:p w:rsidR="00A67671" w:rsidRPr="00CA573A" w:rsidRDefault="00A67671" w:rsidP="00A67671">
      <w:pPr>
        <w:pStyle w:val="HTML"/>
        <w:spacing w:line="360" w:lineRule="auto"/>
        <w:ind w:firstLine="709"/>
        <w:jc w:val="both"/>
        <w:rPr>
          <w:rFonts w:ascii="Times New Roman" w:hAnsi="Times New Roman" w:cs="Times New Roman"/>
          <w:sz w:val="24"/>
          <w:szCs w:val="24"/>
        </w:rPr>
      </w:pPr>
      <w:r w:rsidRPr="00CA573A">
        <w:rPr>
          <w:rFonts w:ascii="Times New Roman" w:hAnsi="Times New Roman" w:cs="Times New Roman"/>
          <w:sz w:val="24"/>
          <w:szCs w:val="24"/>
        </w:rPr>
        <w:t>Долина Сейма, представляющая собой плоскую пойменную низину, подвергается затоплению паводковыми водами, которые после схода их оставляют старичные озера, заболоченные участки, староречья. Поверхность ее осложнена буграми, холмами, дюнами.</w:t>
      </w:r>
    </w:p>
    <w:p w:rsidR="00A67671" w:rsidRDefault="00A67671" w:rsidP="00A67671">
      <w:pPr>
        <w:pStyle w:val="HTML"/>
        <w:spacing w:line="360" w:lineRule="auto"/>
        <w:ind w:firstLine="709"/>
        <w:jc w:val="both"/>
        <w:rPr>
          <w:rFonts w:ascii="Times New Roman" w:hAnsi="Times New Roman" w:cs="Times New Roman"/>
          <w:sz w:val="24"/>
          <w:szCs w:val="24"/>
        </w:rPr>
      </w:pPr>
    </w:p>
    <w:p w:rsidR="00A67671" w:rsidRPr="00827312" w:rsidRDefault="00A67671" w:rsidP="00A67671">
      <w:pPr>
        <w:spacing w:line="360" w:lineRule="auto"/>
        <w:ind w:firstLine="709"/>
        <w:jc w:val="both"/>
        <w:outlineLvl w:val="2"/>
        <w:rPr>
          <w:b/>
        </w:rPr>
      </w:pPr>
      <w:bookmarkStart w:id="317" w:name="_Toc514421778"/>
      <w:r w:rsidRPr="00827312">
        <w:rPr>
          <w:b/>
        </w:rPr>
        <w:t>1.3.4. Климат</w:t>
      </w:r>
      <w:bookmarkEnd w:id="317"/>
    </w:p>
    <w:p w:rsidR="00A67671" w:rsidRPr="00CA573A" w:rsidRDefault="00A67671" w:rsidP="00A67671">
      <w:pPr>
        <w:pStyle w:val="HTML"/>
        <w:spacing w:line="360" w:lineRule="auto"/>
        <w:ind w:firstLine="709"/>
        <w:jc w:val="both"/>
        <w:rPr>
          <w:rFonts w:ascii="Times New Roman" w:hAnsi="Times New Roman" w:cs="Times New Roman"/>
          <w:sz w:val="24"/>
          <w:szCs w:val="24"/>
        </w:rPr>
      </w:pPr>
      <w:r w:rsidRPr="00CA573A">
        <w:rPr>
          <w:rFonts w:ascii="Times New Roman" w:hAnsi="Times New Roman" w:cs="Times New Roman"/>
          <w:sz w:val="24"/>
          <w:szCs w:val="24"/>
        </w:rPr>
        <w:t>Климат Курского района умеренно континентальный, теплый и умеренно-влажный, благоприятный для ведения сельского хозяйства.</w:t>
      </w:r>
    </w:p>
    <w:p w:rsidR="00A67671" w:rsidRPr="00CA573A" w:rsidRDefault="00A67671" w:rsidP="00A67671">
      <w:pPr>
        <w:pStyle w:val="HTML"/>
        <w:spacing w:line="360" w:lineRule="auto"/>
        <w:ind w:firstLine="709"/>
        <w:jc w:val="both"/>
        <w:rPr>
          <w:rFonts w:ascii="Times New Roman" w:hAnsi="Times New Roman" w:cs="Times New Roman"/>
          <w:sz w:val="24"/>
          <w:szCs w:val="24"/>
        </w:rPr>
      </w:pPr>
      <w:r w:rsidRPr="00CA573A">
        <w:rPr>
          <w:rFonts w:ascii="Times New Roman" w:hAnsi="Times New Roman" w:cs="Times New Roman"/>
          <w:sz w:val="24"/>
          <w:szCs w:val="24"/>
        </w:rPr>
        <w:t>Среднегодовая температура воздуха +5,7°C. Сумма температур выше +10°C составляет 2451°C, что вполне достаточно для роста и развития районированы сельскохозяйственных культур. Продолжительность безморозного периода составляет 152 дня. Средняя температура: января – 7 градусов ниже нуля, июля +20 градусов тепла.</w:t>
      </w:r>
    </w:p>
    <w:p w:rsidR="00A67671" w:rsidRDefault="00A67671" w:rsidP="00A67671">
      <w:pPr>
        <w:widowControl w:val="0"/>
        <w:spacing w:line="360" w:lineRule="auto"/>
        <w:ind w:firstLine="709"/>
        <w:jc w:val="both"/>
        <w:rPr>
          <w:bCs/>
          <w:lang w:eastAsia="en-US" w:bidi="en-US"/>
        </w:rPr>
      </w:pPr>
      <w:r>
        <w:rPr>
          <w:bCs/>
          <w:lang w:eastAsia="en-US" w:bidi="en-US"/>
        </w:rPr>
        <w:t>В таблице ниже представлены климатические характеристики температурного режима.</w:t>
      </w:r>
    </w:p>
    <w:p w:rsidR="00A67671" w:rsidRPr="00014A19" w:rsidRDefault="00A67671" w:rsidP="00A67671">
      <w:pPr>
        <w:pStyle w:val="caption"/>
        <w:widowControl w:val="0"/>
        <w:suppressAutoHyphens w:val="0"/>
        <w:spacing w:line="360" w:lineRule="auto"/>
        <w:ind w:firstLine="851"/>
        <w:jc w:val="both"/>
        <w:rPr>
          <w:rFonts w:eastAsia="Times New Roman"/>
          <w:color w:val="000000"/>
          <w:kern w:val="1"/>
          <w:sz w:val="24"/>
          <w:szCs w:val="24"/>
        </w:rPr>
      </w:pPr>
      <w:r w:rsidRPr="00014A19">
        <w:rPr>
          <w:rFonts w:eastAsia="Times New Roman"/>
          <w:color w:val="000000"/>
          <w:kern w:val="1"/>
          <w:sz w:val="24"/>
          <w:szCs w:val="24"/>
        </w:rPr>
        <w:lastRenderedPageBreak/>
        <w:t>Таблица 2 -  Климатические характеристики</w:t>
      </w:r>
    </w:p>
    <w:tbl>
      <w:tblPr>
        <w:tblW w:w="0" w:type="auto"/>
        <w:tblInd w:w="-117" w:type="dxa"/>
        <w:tblLayout w:type="fixed"/>
        <w:tblCellMar>
          <w:left w:w="40" w:type="dxa"/>
          <w:right w:w="40" w:type="dxa"/>
        </w:tblCellMar>
        <w:tblLook w:val="0000" w:firstRow="0" w:lastRow="0" w:firstColumn="0" w:lastColumn="0" w:noHBand="0" w:noVBand="0"/>
      </w:tblPr>
      <w:tblGrid>
        <w:gridCol w:w="7505"/>
        <w:gridCol w:w="2164"/>
      </w:tblGrid>
      <w:tr w:rsidR="00A67671" w:rsidTr="00A95D9D">
        <w:trPr>
          <w:cantSplit/>
          <w:trHeight w:val="80"/>
          <w:tblHeader/>
        </w:trPr>
        <w:tc>
          <w:tcPr>
            <w:tcW w:w="7505"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widowControl w:val="0"/>
              <w:snapToGrid w:val="0"/>
              <w:jc w:val="center"/>
              <w:rPr>
                <w:b/>
                <w:color w:val="000000"/>
                <w:kern w:val="1"/>
              </w:rPr>
            </w:pPr>
            <w:r>
              <w:rPr>
                <w:b/>
                <w:color w:val="000000"/>
                <w:kern w:val="1"/>
              </w:rPr>
              <w:t>Параметры</w:t>
            </w:r>
          </w:p>
        </w:tc>
        <w:tc>
          <w:tcPr>
            <w:tcW w:w="21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widowControl w:val="0"/>
              <w:snapToGrid w:val="0"/>
              <w:jc w:val="center"/>
              <w:rPr>
                <w:b/>
                <w:color w:val="000000"/>
                <w:kern w:val="1"/>
              </w:rPr>
            </w:pPr>
            <w:r>
              <w:rPr>
                <w:b/>
                <w:color w:val="000000"/>
                <w:kern w:val="1"/>
              </w:rPr>
              <w:t>Показатели</w:t>
            </w:r>
          </w:p>
        </w:tc>
      </w:tr>
      <w:tr w:rsidR="00A67671" w:rsidTr="00A95D9D">
        <w:trPr>
          <w:cantSplit/>
          <w:trHeight w:val="80"/>
        </w:trPr>
        <w:tc>
          <w:tcPr>
            <w:tcW w:w="7505"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widowControl w:val="0"/>
              <w:snapToGrid w:val="0"/>
              <w:jc w:val="center"/>
              <w:rPr>
                <w:color w:val="000000"/>
                <w:kern w:val="1"/>
              </w:rPr>
            </w:pPr>
            <w:r>
              <w:rPr>
                <w:color w:val="000000"/>
                <w:kern w:val="1"/>
              </w:rPr>
              <w:t xml:space="preserve">Абсолютная минимальная температура, </w:t>
            </w:r>
            <w:r>
              <w:rPr>
                <w:color w:val="000000"/>
                <w:kern w:val="1"/>
                <w:vertAlign w:val="superscript"/>
              </w:rPr>
              <w:t>0</w:t>
            </w:r>
            <w:r>
              <w:rPr>
                <w:color w:val="000000"/>
                <w:kern w:val="1"/>
              </w:rPr>
              <w:t>С</w:t>
            </w:r>
          </w:p>
        </w:tc>
        <w:tc>
          <w:tcPr>
            <w:tcW w:w="21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widowControl w:val="0"/>
              <w:snapToGrid w:val="0"/>
              <w:jc w:val="center"/>
              <w:rPr>
                <w:color w:val="000000"/>
                <w:kern w:val="1"/>
              </w:rPr>
            </w:pPr>
            <w:r>
              <w:rPr>
                <w:color w:val="000000"/>
                <w:kern w:val="1"/>
              </w:rPr>
              <w:t>-38</w:t>
            </w:r>
          </w:p>
        </w:tc>
      </w:tr>
      <w:tr w:rsidR="00A67671" w:rsidTr="00A95D9D">
        <w:trPr>
          <w:cantSplit/>
          <w:trHeight w:val="80"/>
        </w:trPr>
        <w:tc>
          <w:tcPr>
            <w:tcW w:w="7505"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widowControl w:val="0"/>
              <w:snapToGrid w:val="0"/>
              <w:jc w:val="center"/>
              <w:rPr>
                <w:color w:val="000000"/>
                <w:kern w:val="1"/>
              </w:rPr>
            </w:pPr>
            <w:r>
              <w:rPr>
                <w:color w:val="000000"/>
                <w:kern w:val="1"/>
              </w:rPr>
              <w:t xml:space="preserve">Абсолютная максимальная температура, </w:t>
            </w:r>
            <w:r>
              <w:rPr>
                <w:color w:val="000000"/>
                <w:kern w:val="1"/>
                <w:vertAlign w:val="superscript"/>
              </w:rPr>
              <w:t>0</w:t>
            </w:r>
            <w:r>
              <w:rPr>
                <w:color w:val="000000"/>
                <w:kern w:val="1"/>
              </w:rPr>
              <w:t>С</w:t>
            </w:r>
          </w:p>
        </w:tc>
        <w:tc>
          <w:tcPr>
            <w:tcW w:w="21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widowControl w:val="0"/>
              <w:snapToGrid w:val="0"/>
              <w:jc w:val="center"/>
              <w:rPr>
                <w:color w:val="000000"/>
                <w:kern w:val="1"/>
              </w:rPr>
            </w:pPr>
            <w:r>
              <w:rPr>
                <w:color w:val="000000"/>
                <w:kern w:val="1"/>
              </w:rPr>
              <w:t>37</w:t>
            </w:r>
          </w:p>
        </w:tc>
      </w:tr>
      <w:tr w:rsidR="00A67671" w:rsidTr="00A95D9D">
        <w:trPr>
          <w:cantSplit/>
          <w:trHeight w:val="80"/>
        </w:trPr>
        <w:tc>
          <w:tcPr>
            <w:tcW w:w="7505"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widowControl w:val="0"/>
              <w:snapToGrid w:val="0"/>
              <w:jc w:val="center"/>
              <w:rPr>
                <w:color w:val="000000"/>
                <w:kern w:val="1"/>
              </w:rPr>
            </w:pPr>
            <w:r>
              <w:rPr>
                <w:color w:val="000000"/>
                <w:kern w:val="1"/>
              </w:rPr>
              <w:t xml:space="preserve">Средняя температура отопительного периода, </w:t>
            </w:r>
            <w:r>
              <w:rPr>
                <w:color w:val="000000"/>
                <w:kern w:val="1"/>
                <w:vertAlign w:val="superscript"/>
              </w:rPr>
              <w:t>0</w:t>
            </w:r>
            <w:r>
              <w:rPr>
                <w:color w:val="000000"/>
                <w:kern w:val="1"/>
              </w:rPr>
              <w:t>С</w:t>
            </w:r>
          </w:p>
        </w:tc>
        <w:tc>
          <w:tcPr>
            <w:tcW w:w="21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widowControl w:val="0"/>
              <w:snapToGrid w:val="0"/>
              <w:jc w:val="center"/>
              <w:rPr>
                <w:color w:val="000000"/>
                <w:kern w:val="1"/>
              </w:rPr>
            </w:pPr>
            <w:r>
              <w:rPr>
                <w:color w:val="000000"/>
                <w:kern w:val="1"/>
              </w:rPr>
              <w:t>-3</w:t>
            </w:r>
          </w:p>
        </w:tc>
      </w:tr>
      <w:tr w:rsidR="00A67671" w:rsidTr="00A95D9D">
        <w:trPr>
          <w:cantSplit/>
          <w:trHeight w:val="80"/>
        </w:trPr>
        <w:tc>
          <w:tcPr>
            <w:tcW w:w="7505"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widowControl w:val="0"/>
              <w:snapToGrid w:val="0"/>
              <w:jc w:val="center"/>
              <w:rPr>
                <w:color w:val="000000"/>
                <w:kern w:val="1"/>
              </w:rPr>
            </w:pPr>
            <w:r>
              <w:rPr>
                <w:color w:val="000000"/>
                <w:kern w:val="1"/>
              </w:rPr>
              <w:t>Продолжительность отопительного периода, суток</w:t>
            </w:r>
          </w:p>
        </w:tc>
        <w:tc>
          <w:tcPr>
            <w:tcW w:w="21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widowControl w:val="0"/>
              <w:snapToGrid w:val="0"/>
              <w:jc w:val="center"/>
              <w:rPr>
                <w:color w:val="000000"/>
                <w:kern w:val="1"/>
              </w:rPr>
            </w:pPr>
            <w:r>
              <w:rPr>
                <w:color w:val="000000"/>
                <w:kern w:val="1"/>
              </w:rPr>
              <w:t>198</w:t>
            </w:r>
          </w:p>
        </w:tc>
      </w:tr>
      <w:tr w:rsidR="00A67671" w:rsidTr="00A95D9D">
        <w:trPr>
          <w:cantSplit/>
          <w:trHeight w:val="80"/>
        </w:trPr>
        <w:tc>
          <w:tcPr>
            <w:tcW w:w="7505"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widowControl w:val="0"/>
              <w:snapToGrid w:val="0"/>
              <w:jc w:val="center"/>
              <w:rPr>
                <w:color w:val="000000"/>
                <w:kern w:val="1"/>
              </w:rPr>
            </w:pPr>
            <w:r>
              <w:rPr>
                <w:color w:val="000000"/>
                <w:kern w:val="1"/>
              </w:rPr>
              <w:t xml:space="preserve">Средняя температура воздуха наиболее теплого периода, </w:t>
            </w:r>
            <w:r>
              <w:rPr>
                <w:color w:val="000000"/>
                <w:kern w:val="1"/>
                <w:vertAlign w:val="superscript"/>
              </w:rPr>
              <w:t>0</w:t>
            </w:r>
            <w:r>
              <w:rPr>
                <w:color w:val="000000"/>
                <w:kern w:val="1"/>
              </w:rPr>
              <w:t>С</w:t>
            </w:r>
          </w:p>
        </w:tc>
        <w:tc>
          <w:tcPr>
            <w:tcW w:w="21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widowControl w:val="0"/>
              <w:snapToGrid w:val="0"/>
              <w:jc w:val="center"/>
              <w:rPr>
                <w:color w:val="000000"/>
                <w:kern w:val="1"/>
              </w:rPr>
            </w:pPr>
            <w:r>
              <w:rPr>
                <w:color w:val="000000"/>
                <w:kern w:val="1"/>
              </w:rPr>
              <w:t>25</w:t>
            </w:r>
          </w:p>
        </w:tc>
      </w:tr>
      <w:tr w:rsidR="00A67671" w:rsidTr="00A95D9D">
        <w:trPr>
          <w:cantSplit/>
          <w:trHeight w:val="80"/>
        </w:trPr>
        <w:tc>
          <w:tcPr>
            <w:tcW w:w="7505"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widowControl w:val="0"/>
              <w:snapToGrid w:val="0"/>
              <w:jc w:val="center"/>
              <w:rPr>
                <w:color w:val="000000"/>
                <w:kern w:val="1"/>
              </w:rPr>
            </w:pPr>
            <w:r>
              <w:rPr>
                <w:color w:val="000000"/>
                <w:kern w:val="1"/>
              </w:rPr>
              <w:t xml:space="preserve">Расчетная температура воздуха наиболее холодной пятидневки, </w:t>
            </w:r>
            <w:r>
              <w:rPr>
                <w:color w:val="000000"/>
                <w:kern w:val="1"/>
                <w:vertAlign w:val="superscript"/>
              </w:rPr>
              <w:t>0</w:t>
            </w:r>
            <w:r>
              <w:rPr>
                <w:color w:val="000000"/>
                <w:kern w:val="1"/>
              </w:rPr>
              <w:t>С</w:t>
            </w:r>
          </w:p>
        </w:tc>
        <w:tc>
          <w:tcPr>
            <w:tcW w:w="21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widowControl w:val="0"/>
              <w:snapToGrid w:val="0"/>
              <w:jc w:val="center"/>
              <w:rPr>
                <w:color w:val="000000"/>
                <w:kern w:val="1"/>
              </w:rPr>
            </w:pPr>
            <w:r>
              <w:rPr>
                <w:color w:val="000000"/>
                <w:kern w:val="1"/>
              </w:rPr>
              <w:t>-26</w:t>
            </w:r>
          </w:p>
        </w:tc>
      </w:tr>
    </w:tbl>
    <w:p w:rsidR="00A67671" w:rsidRDefault="00A67671" w:rsidP="00A67671">
      <w:pPr>
        <w:pStyle w:val="HTML"/>
        <w:spacing w:line="360" w:lineRule="auto"/>
        <w:ind w:firstLine="709"/>
        <w:jc w:val="both"/>
        <w:rPr>
          <w:rFonts w:ascii="Times New Roman" w:hAnsi="Times New Roman" w:cs="Times New Roman"/>
          <w:sz w:val="24"/>
          <w:szCs w:val="24"/>
        </w:rPr>
      </w:pPr>
    </w:p>
    <w:p w:rsidR="00A67671" w:rsidRPr="00CA573A" w:rsidRDefault="00A67671" w:rsidP="00A67671">
      <w:pPr>
        <w:pStyle w:val="HTML"/>
        <w:spacing w:line="360" w:lineRule="auto"/>
        <w:ind w:firstLine="709"/>
        <w:jc w:val="both"/>
        <w:rPr>
          <w:rFonts w:ascii="Times New Roman" w:hAnsi="Times New Roman" w:cs="Times New Roman"/>
          <w:sz w:val="24"/>
          <w:szCs w:val="24"/>
        </w:rPr>
      </w:pPr>
      <w:r w:rsidRPr="00CA573A">
        <w:rPr>
          <w:rFonts w:ascii="Times New Roman" w:hAnsi="Times New Roman" w:cs="Times New Roman"/>
          <w:sz w:val="24"/>
          <w:szCs w:val="24"/>
        </w:rPr>
        <w:t xml:space="preserve">Устойчивый снежный покров образуется в среднем 10 - 15 декабря и сохраняется около 110 - 120 дней. Запас продуктивной влаги в слое почвы до 1 м перед началом вегетации составляет 143 см. </w:t>
      </w:r>
    </w:p>
    <w:p w:rsidR="00A67671" w:rsidRPr="00CA573A" w:rsidRDefault="00A67671" w:rsidP="00A67671">
      <w:pPr>
        <w:pStyle w:val="HTML"/>
        <w:spacing w:line="360" w:lineRule="auto"/>
        <w:ind w:firstLine="709"/>
        <w:jc w:val="both"/>
        <w:rPr>
          <w:rFonts w:ascii="Times New Roman" w:hAnsi="Times New Roman" w:cs="Times New Roman"/>
          <w:sz w:val="24"/>
          <w:szCs w:val="24"/>
        </w:rPr>
      </w:pPr>
      <w:r w:rsidRPr="00CA573A">
        <w:rPr>
          <w:rFonts w:ascii="Times New Roman" w:hAnsi="Times New Roman" w:cs="Times New Roman"/>
          <w:sz w:val="24"/>
          <w:szCs w:val="24"/>
        </w:rPr>
        <w:t>Среднегодовое количество осадков 563 мм, за период с температурой выше 10°C выпадает 321 мм, а за период апрель-июнь – 167 мм. Из-за недостаточного увлажнения почвы в конце весны – начале лета часто наблюдаются засухи, обычно сопровождаемые суховеями.</w:t>
      </w:r>
    </w:p>
    <w:p w:rsidR="00A67671" w:rsidRDefault="00A67671" w:rsidP="00A67671">
      <w:pPr>
        <w:pStyle w:val="1e"/>
        <w:widowControl w:val="0"/>
        <w:suppressAutoHyphens w:val="0"/>
        <w:spacing w:before="0" w:after="0"/>
        <w:rPr>
          <w:rFonts w:ascii="Times New Roman" w:hAnsi="Times New Roman"/>
          <w:sz w:val="24"/>
          <w:szCs w:val="24"/>
        </w:rPr>
      </w:pPr>
      <w:r>
        <w:rPr>
          <w:rFonts w:ascii="Times New Roman" w:hAnsi="Times New Roman"/>
          <w:sz w:val="24"/>
          <w:szCs w:val="24"/>
        </w:rPr>
        <w:t>Среднегодовая относительная влажность воздуха составляет 77% , зимой она повышается до 90% , летом уменьшается до 60%. Обычное число дней с туманом около 80 в год</w:t>
      </w:r>
      <w:proofErr w:type="gramStart"/>
      <w:r>
        <w:rPr>
          <w:rFonts w:ascii="Times New Roman" w:hAnsi="Times New Roman"/>
          <w:sz w:val="24"/>
          <w:szCs w:val="24"/>
        </w:rPr>
        <w:t xml:space="preserve"> ,</w:t>
      </w:r>
      <w:proofErr w:type="gramEnd"/>
      <w:r>
        <w:rPr>
          <w:rFonts w:ascii="Times New Roman" w:hAnsi="Times New Roman"/>
          <w:sz w:val="24"/>
          <w:szCs w:val="24"/>
        </w:rPr>
        <w:t xml:space="preserve"> а в некоторые годы может достигать  до 100 дней. Туманы в основном наблюдаются в холодное время года.</w:t>
      </w:r>
    </w:p>
    <w:p w:rsidR="00A67671" w:rsidRPr="00014A19" w:rsidRDefault="00A67671" w:rsidP="00A67671">
      <w:pPr>
        <w:pStyle w:val="caption"/>
        <w:widowControl w:val="0"/>
        <w:suppressAutoHyphens w:val="0"/>
        <w:spacing w:line="360" w:lineRule="auto"/>
        <w:ind w:firstLine="851"/>
        <w:jc w:val="both"/>
        <w:rPr>
          <w:rFonts w:eastAsia="Times New Roman"/>
          <w:color w:val="000000"/>
          <w:kern w:val="1"/>
          <w:sz w:val="24"/>
          <w:szCs w:val="24"/>
        </w:rPr>
      </w:pPr>
      <w:r w:rsidRPr="00014A19">
        <w:rPr>
          <w:rFonts w:eastAsia="Times New Roman"/>
          <w:color w:val="000000"/>
          <w:kern w:val="1"/>
          <w:sz w:val="24"/>
          <w:szCs w:val="24"/>
        </w:rPr>
        <w:t>Направление ветра Курского района</w:t>
      </w:r>
      <w:proofErr w:type="gramStart"/>
      <w:r w:rsidRPr="00014A19">
        <w:rPr>
          <w:rFonts w:eastAsia="Times New Roman"/>
          <w:color w:val="000000"/>
          <w:kern w:val="1"/>
          <w:sz w:val="24"/>
          <w:szCs w:val="24"/>
        </w:rPr>
        <w:t xml:space="preserve"> (%)</w:t>
      </w:r>
      <w:proofErr w:type="gramEnd"/>
    </w:p>
    <w:tbl>
      <w:tblPr>
        <w:tblW w:w="0" w:type="auto"/>
        <w:jc w:val="center"/>
        <w:tblInd w:w="108" w:type="dxa"/>
        <w:tblLayout w:type="fixed"/>
        <w:tblLook w:val="0000" w:firstRow="0" w:lastRow="0" w:firstColumn="0" w:lastColumn="0" w:noHBand="0" w:noVBand="0"/>
      </w:tblPr>
      <w:tblGrid>
        <w:gridCol w:w="894"/>
        <w:gridCol w:w="894"/>
        <w:gridCol w:w="894"/>
        <w:gridCol w:w="892"/>
        <w:gridCol w:w="895"/>
        <w:gridCol w:w="893"/>
        <w:gridCol w:w="894"/>
        <w:gridCol w:w="894"/>
        <w:gridCol w:w="894"/>
        <w:gridCol w:w="1120"/>
      </w:tblGrid>
      <w:tr w:rsidR="00A67671" w:rsidTr="00A95D9D">
        <w:trPr>
          <w:cantSplit/>
          <w:trHeight w:val="389"/>
          <w:jc w:val="center"/>
        </w:trPr>
        <w:tc>
          <w:tcPr>
            <w:tcW w:w="89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pStyle w:val="1f"/>
              <w:suppressAutoHyphens w:val="0"/>
              <w:snapToGrid w:val="0"/>
              <w:spacing w:before="0" w:after="0" w:line="240" w:lineRule="auto"/>
              <w:rPr>
                <w:rFonts w:eastAsia="Times New Roman" w:cs="Times New Roman"/>
                <w:sz w:val="24"/>
                <w:szCs w:val="24"/>
              </w:rPr>
            </w:pPr>
          </w:p>
        </w:tc>
        <w:tc>
          <w:tcPr>
            <w:tcW w:w="89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pStyle w:val="1f"/>
              <w:suppressAutoHyphens w:val="0"/>
              <w:snapToGrid w:val="0"/>
              <w:spacing w:before="0" w:after="0" w:line="240" w:lineRule="auto"/>
              <w:rPr>
                <w:rFonts w:eastAsia="Times New Roman" w:cs="Times New Roman"/>
                <w:sz w:val="24"/>
                <w:szCs w:val="24"/>
              </w:rPr>
            </w:pPr>
            <w:r>
              <w:rPr>
                <w:rFonts w:eastAsia="Times New Roman" w:cs="Times New Roman"/>
                <w:sz w:val="24"/>
                <w:szCs w:val="24"/>
              </w:rPr>
              <w:t>Север</w:t>
            </w:r>
          </w:p>
        </w:tc>
        <w:tc>
          <w:tcPr>
            <w:tcW w:w="89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pStyle w:val="1f"/>
              <w:suppressAutoHyphens w:val="0"/>
              <w:snapToGrid w:val="0"/>
              <w:spacing w:before="0" w:after="0" w:line="240" w:lineRule="auto"/>
              <w:rPr>
                <w:rFonts w:eastAsia="Times New Roman" w:cs="Times New Roman"/>
                <w:sz w:val="24"/>
                <w:szCs w:val="24"/>
              </w:rPr>
            </w:pPr>
            <w:r>
              <w:rPr>
                <w:rFonts w:eastAsia="Times New Roman" w:cs="Times New Roman"/>
                <w:sz w:val="24"/>
                <w:szCs w:val="24"/>
              </w:rPr>
              <w:t>Северо-Восток</w:t>
            </w:r>
          </w:p>
        </w:tc>
        <w:tc>
          <w:tcPr>
            <w:tcW w:w="892"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pStyle w:val="1f"/>
              <w:suppressAutoHyphens w:val="0"/>
              <w:snapToGrid w:val="0"/>
              <w:spacing w:before="0" w:after="0" w:line="240" w:lineRule="auto"/>
              <w:rPr>
                <w:rFonts w:eastAsia="Times New Roman" w:cs="Times New Roman"/>
                <w:sz w:val="24"/>
                <w:szCs w:val="24"/>
              </w:rPr>
            </w:pPr>
            <w:r>
              <w:rPr>
                <w:rFonts w:eastAsia="Times New Roman" w:cs="Times New Roman"/>
                <w:sz w:val="24"/>
                <w:szCs w:val="24"/>
              </w:rPr>
              <w:t>Восток</w:t>
            </w:r>
          </w:p>
        </w:tc>
        <w:tc>
          <w:tcPr>
            <w:tcW w:w="895"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pStyle w:val="1f"/>
              <w:suppressAutoHyphens w:val="0"/>
              <w:snapToGrid w:val="0"/>
              <w:spacing w:before="0" w:after="0" w:line="240" w:lineRule="auto"/>
              <w:rPr>
                <w:rFonts w:eastAsia="Times New Roman" w:cs="Times New Roman"/>
                <w:sz w:val="24"/>
                <w:szCs w:val="24"/>
              </w:rPr>
            </w:pPr>
            <w:r>
              <w:rPr>
                <w:rFonts w:eastAsia="Times New Roman" w:cs="Times New Roman"/>
                <w:sz w:val="24"/>
                <w:szCs w:val="24"/>
              </w:rPr>
              <w:t>Юго-Восток</w:t>
            </w:r>
          </w:p>
        </w:tc>
        <w:tc>
          <w:tcPr>
            <w:tcW w:w="893"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pStyle w:val="1f"/>
              <w:suppressAutoHyphens w:val="0"/>
              <w:snapToGrid w:val="0"/>
              <w:spacing w:before="0" w:after="0" w:line="240" w:lineRule="auto"/>
              <w:rPr>
                <w:rFonts w:eastAsia="Times New Roman" w:cs="Times New Roman"/>
                <w:sz w:val="24"/>
                <w:szCs w:val="24"/>
              </w:rPr>
            </w:pPr>
            <w:r>
              <w:rPr>
                <w:rFonts w:eastAsia="Times New Roman" w:cs="Times New Roman"/>
                <w:sz w:val="24"/>
                <w:szCs w:val="24"/>
              </w:rPr>
              <w:t>Юг</w:t>
            </w:r>
          </w:p>
        </w:tc>
        <w:tc>
          <w:tcPr>
            <w:tcW w:w="89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pStyle w:val="1f"/>
              <w:suppressAutoHyphens w:val="0"/>
              <w:snapToGrid w:val="0"/>
              <w:spacing w:before="0" w:after="0" w:line="240" w:lineRule="auto"/>
              <w:rPr>
                <w:rFonts w:eastAsia="Times New Roman" w:cs="Times New Roman"/>
                <w:sz w:val="24"/>
                <w:szCs w:val="24"/>
              </w:rPr>
            </w:pPr>
            <w:r>
              <w:rPr>
                <w:rFonts w:eastAsia="Times New Roman" w:cs="Times New Roman"/>
                <w:sz w:val="24"/>
                <w:szCs w:val="24"/>
              </w:rPr>
              <w:t>Юго-Запад</w:t>
            </w:r>
          </w:p>
        </w:tc>
        <w:tc>
          <w:tcPr>
            <w:tcW w:w="89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pStyle w:val="1f"/>
              <w:suppressAutoHyphens w:val="0"/>
              <w:snapToGrid w:val="0"/>
              <w:spacing w:before="0" w:after="0" w:line="240" w:lineRule="auto"/>
              <w:rPr>
                <w:rFonts w:eastAsia="Times New Roman" w:cs="Times New Roman"/>
                <w:sz w:val="24"/>
                <w:szCs w:val="24"/>
              </w:rPr>
            </w:pPr>
            <w:r>
              <w:rPr>
                <w:rFonts w:eastAsia="Times New Roman" w:cs="Times New Roman"/>
                <w:sz w:val="24"/>
                <w:szCs w:val="24"/>
              </w:rPr>
              <w:t>Запад</w:t>
            </w:r>
          </w:p>
        </w:tc>
        <w:tc>
          <w:tcPr>
            <w:tcW w:w="89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pStyle w:val="1f"/>
              <w:suppressAutoHyphens w:val="0"/>
              <w:snapToGrid w:val="0"/>
              <w:spacing w:before="0" w:after="0" w:line="240" w:lineRule="auto"/>
              <w:rPr>
                <w:rFonts w:eastAsia="Times New Roman" w:cs="Times New Roman"/>
                <w:sz w:val="24"/>
                <w:szCs w:val="24"/>
              </w:rPr>
            </w:pPr>
            <w:r>
              <w:rPr>
                <w:rFonts w:eastAsia="Times New Roman" w:cs="Times New Roman"/>
                <w:sz w:val="24"/>
                <w:szCs w:val="24"/>
              </w:rPr>
              <w:t>Северо-Запад</w:t>
            </w:r>
          </w:p>
        </w:tc>
        <w:tc>
          <w:tcPr>
            <w:tcW w:w="11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pStyle w:val="1f"/>
              <w:suppressAutoHyphens w:val="0"/>
              <w:snapToGrid w:val="0"/>
              <w:spacing w:before="0" w:after="0" w:line="240" w:lineRule="auto"/>
              <w:rPr>
                <w:rFonts w:eastAsia="Times New Roman" w:cs="Times New Roman"/>
                <w:sz w:val="24"/>
                <w:szCs w:val="24"/>
              </w:rPr>
            </w:pPr>
            <w:r>
              <w:rPr>
                <w:rFonts w:eastAsia="Times New Roman" w:cs="Times New Roman"/>
                <w:sz w:val="24"/>
                <w:szCs w:val="24"/>
              </w:rPr>
              <w:t>Штиль</w:t>
            </w:r>
          </w:p>
        </w:tc>
      </w:tr>
      <w:tr w:rsidR="00A67671" w:rsidTr="00A95D9D">
        <w:trPr>
          <w:cantSplit/>
          <w:trHeight w:val="389"/>
          <w:jc w:val="center"/>
        </w:trPr>
        <w:tc>
          <w:tcPr>
            <w:tcW w:w="894"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pStyle w:val="1f"/>
              <w:suppressAutoHyphens w:val="0"/>
              <w:snapToGrid w:val="0"/>
              <w:spacing w:before="0" w:after="0" w:line="240" w:lineRule="auto"/>
              <w:rPr>
                <w:rFonts w:eastAsia="Times New Roman" w:cs="Times New Roman"/>
                <w:sz w:val="24"/>
                <w:szCs w:val="24"/>
              </w:rPr>
            </w:pPr>
            <w:r>
              <w:rPr>
                <w:rFonts w:eastAsia="Times New Roman" w:cs="Times New Roman"/>
                <w:sz w:val="24"/>
                <w:szCs w:val="24"/>
              </w:rPr>
              <w:t>год</w:t>
            </w:r>
          </w:p>
        </w:tc>
        <w:tc>
          <w:tcPr>
            <w:tcW w:w="894"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pStyle w:val="1f"/>
              <w:suppressAutoHyphens w:val="0"/>
              <w:snapToGrid w:val="0"/>
              <w:spacing w:before="0" w:after="0" w:line="240" w:lineRule="auto"/>
              <w:rPr>
                <w:rFonts w:eastAsia="Times New Roman" w:cs="Times New Roman"/>
                <w:sz w:val="24"/>
                <w:szCs w:val="24"/>
              </w:rPr>
            </w:pPr>
            <w:r>
              <w:rPr>
                <w:rFonts w:eastAsia="Times New Roman" w:cs="Times New Roman"/>
                <w:sz w:val="24"/>
                <w:szCs w:val="24"/>
              </w:rPr>
              <w:t>9</w:t>
            </w:r>
          </w:p>
        </w:tc>
        <w:tc>
          <w:tcPr>
            <w:tcW w:w="894"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pStyle w:val="1f"/>
              <w:suppressAutoHyphens w:val="0"/>
              <w:snapToGrid w:val="0"/>
              <w:spacing w:before="0" w:after="0" w:line="240" w:lineRule="auto"/>
              <w:rPr>
                <w:rFonts w:eastAsia="Times New Roman" w:cs="Times New Roman"/>
                <w:sz w:val="24"/>
                <w:szCs w:val="24"/>
              </w:rPr>
            </w:pPr>
            <w:r>
              <w:rPr>
                <w:rFonts w:eastAsia="Times New Roman" w:cs="Times New Roman"/>
                <w:sz w:val="24"/>
                <w:szCs w:val="24"/>
              </w:rPr>
              <w:t>12</w:t>
            </w:r>
          </w:p>
        </w:tc>
        <w:tc>
          <w:tcPr>
            <w:tcW w:w="892"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pStyle w:val="1f"/>
              <w:suppressAutoHyphens w:val="0"/>
              <w:snapToGrid w:val="0"/>
              <w:spacing w:before="0" w:after="0" w:line="240" w:lineRule="auto"/>
              <w:rPr>
                <w:rFonts w:eastAsia="Times New Roman" w:cs="Times New Roman"/>
                <w:sz w:val="24"/>
                <w:szCs w:val="24"/>
              </w:rPr>
            </w:pPr>
            <w:r>
              <w:rPr>
                <w:rFonts w:eastAsia="Times New Roman" w:cs="Times New Roman"/>
                <w:sz w:val="24"/>
                <w:szCs w:val="24"/>
              </w:rPr>
              <w:t>13</w:t>
            </w:r>
          </w:p>
        </w:tc>
        <w:tc>
          <w:tcPr>
            <w:tcW w:w="895"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pStyle w:val="1f"/>
              <w:suppressAutoHyphens w:val="0"/>
              <w:snapToGrid w:val="0"/>
              <w:spacing w:before="0" w:after="0" w:line="240" w:lineRule="auto"/>
              <w:rPr>
                <w:rFonts w:eastAsia="Times New Roman" w:cs="Times New Roman"/>
                <w:sz w:val="24"/>
                <w:szCs w:val="24"/>
              </w:rPr>
            </w:pPr>
            <w:r>
              <w:rPr>
                <w:rFonts w:eastAsia="Times New Roman" w:cs="Times New Roman"/>
                <w:sz w:val="24"/>
                <w:szCs w:val="24"/>
              </w:rPr>
              <w:t>13</w:t>
            </w:r>
          </w:p>
        </w:tc>
        <w:tc>
          <w:tcPr>
            <w:tcW w:w="893"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pStyle w:val="1f"/>
              <w:suppressAutoHyphens w:val="0"/>
              <w:snapToGrid w:val="0"/>
              <w:spacing w:before="0" w:after="0" w:line="240" w:lineRule="auto"/>
              <w:rPr>
                <w:rFonts w:eastAsia="Times New Roman" w:cs="Times New Roman"/>
                <w:sz w:val="24"/>
                <w:szCs w:val="24"/>
              </w:rPr>
            </w:pPr>
            <w:r>
              <w:rPr>
                <w:rFonts w:eastAsia="Times New Roman" w:cs="Times New Roman"/>
                <w:sz w:val="24"/>
                <w:szCs w:val="24"/>
              </w:rPr>
              <w:t>9</w:t>
            </w:r>
          </w:p>
        </w:tc>
        <w:tc>
          <w:tcPr>
            <w:tcW w:w="894"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pStyle w:val="1f"/>
              <w:suppressAutoHyphens w:val="0"/>
              <w:snapToGrid w:val="0"/>
              <w:spacing w:before="0" w:after="0" w:line="240" w:lineRule="auto"/>
              <w:rPr>
                <w:rFonts w:eastAsia="Times New Roman" w:cs="Times New Roman"/>
                <w:sz w:val="24"/>
                <w:szCs w:val="24"/>
              </w:rPr>
            </w:pPr>
            <w:r>
              <w:rPr>
                <w:rFonts w:eastAsia="Times New Roman" w:cs="Times New Roman"/>
                <w:sz w:val="24"/>
                <w:szCs w:val="24"/>
              </w:rPr>
              <w:t>14</w:t>
            </w:r>
          </w:p>
        </w:tc>
        <w:tc>
          <w:tcPr>
            <w:tcW w:w="894"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pStyle w:val="1f"/>
              <w:suppressAutoHyphens w:val="0"/>
              <w:snapToGrid w:val="0"/>
              <w:spacing w:before="0" w:after="0" w:line="240" w:lineRule="auto"/>
              <w:rPr>
                <w:rFonts w:eastAsia="Times New Roman" w:cs="Times New Roman"/>
                <w:sz w:val="24"/>
                <w:szCs w:val="24"/>
              </w:rPr>
            </w:pPr>
            <w:r>
              <w:rPr>
                <w:rFonts w:eastAsia="Times New Roman" w:cs="Times New Roman"/>
                <w:sz w:val="24"/>
                <w:szCs w:val="24"/>
              </w:rPr>
              <w:t>18</w:t>
            </w:r>
          </w:p>
        </w:tc>
        <w:tc>
          <w:tcPr>
            <w:tcW w:w="894"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pStyle w:val="1f"/>
              <w:suppressAutoHyphens w:val="0"/>
              <w:snapToGrid w:val="0"/>
              <w:spacing w:before="0" w:after="0" w:line="240" w:lineRule="auto"/>
              <w:rPr>
                <w:rFonts w:eastAsia="Times New Roman" w:cs="Times New Roman"/>
                <w:sz w:val="24"/>
                <w:szCs w:val="24"/>
              </w:rPr>
            </w:pPr>
            <w:r>
              <w:rPr>
                <w:rFonts w:eastAsia="Times New Roman" w:cs="Times New Roman"/>
                <w:sz w:val="24"/>
                <w:szCs w:val="24"/>
              </w:rPr>
              <w:t>12</w:t>
            </w:r>
          </w:p>
        </w:tc>
        <w:tc>
          <w:tcPr>
            <w:tcW w:w="11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pStyle w:val="1f"/>
              <w:suppressAutoHyphens w:val="0"/>
              <w:snapToGrid w:val="0"/>
              <w:spacing w:before="0" w:after="0" w:line="240" w:lineRule="auto"/>
              <w:rPr>
                <w:rFonts w:eastAsia="Times New Roman" w:cs="Times New Roman"/>
                <w:sz w:val="24"/>
                <w:szCs w:val="24"/>
              </w:rPr>
            </w:pPr>
            <w:r>
              <w:rPr>
                <w:rFonts w:eastAsia="Times New Roman" w:cs="Times New Roman"/>
                <w:sz w:val="24"/>
                <w:szCs w:val="24"/>
              </w:rPr>
              <w:t>13</w:t>
            </w:r>
          </w:p>
        </w:tc>
      </w:tr>
    </w:tbl>
    <w:p w:rsidR="00A67671" w:rsidRDefault="00A67671" w:rsidP="00A67671">
      <w:pPr>
        <w:widowControl w:val="0"/>
        <w:shd w:val="clear" w:color="auto" w:fill="FFFFFF"/>
        <w:spacing w:line="360" w:lineRule="auto"/>
        <w:ind w:firstLine="709"/>
        <w:jc w:val="both"/>
      </w:pPr>
    </w:p>
    <w:p w:rsidR="00A67671" w:rsidRDefault="00A67671" w:rsidP="00A67671">
      <w:pPr>
        <w:pStyle w:val="1e"/>
        <w:widowControl w:val="0"/>
        <w:suppressAutoHyphens w:val="0"/>
        <w:spacing w:before="0" w:after="0"/>
        <w:rPr>
          <w:rFonts w:ascii="Times New Roman" w:hAnsi="Times New Roman"/>
          <w:w w:val="88"/>
          <w:sz w:val="24"/>
          <w:szCs w:val="24"/>
        </w:rPr>
      </w:pPr>
      <w:r>
        <w:rPr>
          <w:rFonts w:ascii="Times New Roman" w:hAnsi="Times New Roman"/>
          <w:sz w:val="24"/>
          <w:szCs w:val="24"/>
        </w:rPr>
        <w:t>Из данных таблицы  следует, что преобладают ветры западного и северо-западного направления , в холодный период увеличивается роль юго-восточных</w:t>
      </w:r>
      <w:proofErr w:type="gramStart"/>
      <w:r>
        <w:rPr>
          <w:rFonts w:ascii="Times New Roman" w:hAnsi="Times New Roman"/>
          <w:sz w:val="24"/>
          <w:szCs w:val="24"/>
        </w:rPr>
        <w:t>.С</w:t>
      </w:r>
      <w:proofErr w:type="gramEnd"/>
      <w:r>
        <w:rPr>
          <w:rFonts w:ascii="Times New Roman" w:hAnsi="Times New Roman"/>
          <w:sz w:val="24"/>
          <w:szCs w:val="24"/>
        </w:rPr>
        <w:t>реднегодовая скорость ветра составляет 4,5 м/сек. Максимальная скорость достигает 5,1 м/сек. Годовой ход скорости ветра характеризуется малой изменчивостью от месяца к месяцу и от одного года к другому. Как в отдельные годы, так и по средним показателям, некоторое усиление ветра наблюдается в весенние месяцы</w:t>
      </w:r>
      <w:r>
        <w:rPr>
          <w:rFonts w:ascii="Times New Roman" w:hAnsi="Times New Roman"/>
          <w:w w:val="88"/>
          <w:sz w:val="24"/>
          <w:szCs w:val="24"/>
        </w:rPr>
        <w:t>.</w:t>
      </w:r>
    </w:p>
    <w:p w:rsidR="00A67671" w:rsidRDefault="00A67671" w:rsidP="00A67671">
      <w:pPr>
        <w:pStyle w:val="1e"/>
        <w:widowControl w:val="0"/>
        <w:suppressAutoHyphens w:val="0"/>
        <w:spacing w:before="0" w:after="0"/>
        <w:rPr>
          <w:rFonts w:ascii="Times New Roman" w:hAnsi="Times New Roman"/>
          <w:i/>
          <w:sz w:val="24"/>
          <w:szCs w:val="24"/>
        </w:rPr>
      </w:pPr>
      <w:r>
        <w:rPr>
          <w:rFonts w:ascii="Times New Roman" w:hAnsi="Times New Roman"/>
          <w:i/>
          <w:sz w:val="24"/>
          <w:szCs w:val="24"/>
        </w:rPr>
        <w:t>В целом климат района благоприятен для проживания, отдыха и сельского хозяйства. Агроклиматические условия района позволяют выращивать все районированные сельскохозяйственные культуры. Продолжительность летнего рекреационного периода 100-105 дней (25 мая – 5 сентября).</w:t>
      </w:r>
    </w:p>
    <w:p w:rsidR="00A67671" w:rsidRDefault="00A67671" w:rsidP="00A67671">
      <w:pPr>
        <w:pStyle w:val="HTML"/>
        <w:spacing w:line="360" w:lineRule="auto"/>
        <w:ind w:firstLine="709"/>
        <w:jc w:val="both"/>
        <w:rPr>
          <w:rFonts w:ascii="Times New Roman" w:hAnsi="Times New Roman" w:cs="Times New Roman"/>
          <w:sz w:val="24"/>
          <w:szCs w:val="24"/>
        </w:rPr>
      </w:pPr>
    </w:p>
    <w:p w:rsidR="00A67671" w:rsidRPr="00CA573A" w:rsidRDefault="00A67671" w:rsidP="00A67671">
      <w:pPr>
        <w:pStyle w:val="HTML"/>
        <w:spacing w:line="360" w:lineRule="auto"/>
        <w:ind w:firstLine="709"/>
        <w:jc w:val="both"/>
        <w:rPr>
          <w:rFonts w:ascii="Times New Roman" w:hAnsi="Times New Roman" w:cs="Times New Roman"/>
          <w:sz w:val="24"/>
          <w:szCs w:val="24"/>
        </w:rPr>
      </w:pPr>
    </w:p>
    <w:p w:rsidR="00A67671" w:rsidRPr="00827312" w:rsidRDefault="00A67671" w:rsidP="00A67671">
      <w:pPr>
        <w:spacing w:line="360" w:lineRule="auto"/>
        <w:ind w:firstLine="709"/>
        <w:jc w:val="both"/>
        <w:outlineLvl w:val="2"/>
        <w:rPr>
          <w:b/>
        </w:rPr>
      </w:pPr>
      <w:bookmarkStart w:id="318" w:name="carrier"/>
      <w:bookmarkStart w:id="319" w:name="__RefHeading__494_1402397012"/>
      <w:bookmarkStart w:id="320" w:name="__RefHeading__429_87856443"/>
      <w:bookmarkStart w:id="321" w:name="__RefHeading__365_940753611"/>
      <w:bookmarkStart w:id="322" w:name="__RefHeading__313_595017917"/>
      <w:bookmarkStart w:id="323" w:name="__RefHeading__247_1039735437"/>
      <w:bookmarkStart w:id="324" w:name="__RefHeading__181_1093250453"/>
      <w:bookmarkStart w:id="325" w:name="__RefHeading__409_1922880767"/>
      <w:bookmarkStart w:id="326" w:name="__RefHeading__48_1981848581"/>
      <w:bookmarkStart w:id="327" w:name="__RefHeading__15_239582663"/>
      <w:bookmarkStart w:id="328" w:name="__RefHeading__81_1922880767"/>
      <w:bookmarkStart w:id="329" w:name="__RefHeading__148_911835131"/>
      <w:bookmarkStart w:id="330" w:name="__RefHeading__214_514927091"/>
      <w:bookmarkStart w:id="331" w:name="__RefHeading__280_385905480"/>
      <w:bookmarkStart w:id="332" w:name="__RefHeading__333_1570249360"/>
      <w:bookmarkStart w:id="333" w:name="__RefHeading__397_157504780"/>
      <w:bookmarkStart w:id="334" w:name="__RefHeading__461_772639089"/>
      <w:bookmarkStart w:id="335" w:name="_Toc514421779"/>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r w:rsidRPr="00827312">
        <w:rPr>
          <w:b/>
        </w:rPr>
        <w:lastRenderedPageBreak/>
        <w:t>1.3.5. Почвы</w:t>
      </w:r>
      <w:bookmarkEnd w:id="335"/>
      <w:r w:rsidRPr="00827312">
        <w:rPr>
          <w:b/>
        </w:rPr>
        <w:t xml:space="preserve"> </w:t>
      </w:r>
    </w:p>
    <w:p w:rsidR="00A67671" w:rsidRPr="00CA573A" w:rsidRDefault="00A67671" w:rsidP="00A67671">
      <w:pPr>
        <w:pStyle w:val="HTML"/>
        <w:spacing w:line="360" w:lineRule="auto"/>
        <w:ind w:firstLine="709"/>
        <w:jc w:val="both"/>
        <w:rPr>
          <w:rFonts w:ascii="Times New Roman" w:hAnsi="Times New Roman" w:cs="Times New Roman"/>
          <w:sz w:val="24"/>
          <w:szCs w:val="24"/>
        </w:rPr>
      </w:pPr>
      <w:r w:rsidRPr="00CA573A">
        <w:rPr>
          <w:rFonts w:ascii="Times New Roman" w:hAnsi="Times New Roman" w:cs="Times New Roman"/>
          <w:sz w:val="24"/>
          <w:szCs w:val="24"/>
        </w:rPr>
        <w:t>Краткая характеристика почв Курского района приводится по материалам почвенных обследований прошлых лет.</w:t>
      </w:r>
    </w:p>
    <w:p w:rsidR="00A67671" w:rsidRPr="00CA573A" w:rsidRDefault="00A67671" w:rsidP="00A67671">
      <w:pPr>
        <w:pStyle w:val="HTML"/>
        <w:spacing w:line="360" w:lineRule="auto"/>
        <w:ind w:firstLine="709"/>
        <w:jc w:val="both"/>
        <w:rPr>
          <w:rFonts w:ascii="Times New Roman" w:hAnsi="Times New Roman" w:cs="Times New Roman"/>
          <w:sz w:val="24"/>
          <w:szCs w:val="24"/>
        </w:rPr>
      </w:pPr>
      <w:r w:rsidRPr="00CA573A">
        <w:rPr>
          <w:rFonts w:ascii="Times New Roman" w:hAnsi="Times New Roman" w:cs="Times New Roman"/>
          <w:sz w:val="24"/>
          <w:szCs w:val="24"/>
        </w:rPr>
        <w:t>Почвенный покров района представлен пятью типами почв.</w:t>
      </w:r>
    </w:p>
    <w:p w:rsidR="00A67671" w:rsidRPr="00CA573A" w:rsidRDefault="00A67671" w:rsidP="00A67671">
      <w:pPr>
        <w:pStyle w:val="HTML"/>
        <w:spacing w:line="360" w:lineRule="auto"/>
        <w:ind w:firstLine="709"/>
        <w:jc w:val="both"/>
        <w:rPr>
          <w:rFonts w:ascii="Times New Roman" w:hAnsi="Times New Roman" w:cs="Times New Roman"/>
          <w:sz w:val="24"/>
          <w:szCs w:val="24"/>
        </w:rPr>
      </w:pPr>
      <w:r w:rsidRPr="00CA573A">
        <w:rPr>
          <w:rFonts w:ascii="Times New Roman" w:hAnsi="Times New Roman" w:cs="Times New Roman"/>
          <w:sz w:val="24"/>
          <w:szCs w:val="24"/>
          <w:u w:val="single"/>
        </w:rPr>
        <w:t>I. Серые лесные</w:t>
      </w:r>
      <w:r w:rsidRPr="00CA573A">
        <w:rPr>
          <w:rFonts w:ascii="Times New Roman" w:hAnsi="Times New Roman" w:cs="Times New Roman"/>
          <w:sz w:val="24"/>
          <w:szCs w:val="24"/>
        </w:rPr>
        <w:t xml:space="preserve"> почвы представлены двумя подтипами: серыми и темно-серыми, приурочены они к плато и слабо</w:t>
      </w:r>
      <w:r w:rsidRPr="00CA573A">
        <w:rPr>
          <w:rFonts w:ascii="Times New Roman" w:hAnsi="Times New Roman" w:cs="Times New Roman"/>
          <w:sz w:val="24"/>
          <w:szCs w:val="24"/>
        </w:rPr>
        <w:softHyphen/>
        <w:t xml:space="preserve">пологим склонам различных экспозиций. Развились на лессовидных суглинках, иногда песках. Механический состав различный: от </w:t>
      </w:r>
      <w:proofErr w:type="gramStart"/>
      <w:r w:rsidRPr="00CA573A">
        <w:rPr>
          <w:rFonts w:ascii="Times New Roman" w:hAnsi="Times New Roman" w:cs="Times New Roman"/>
          <w:sz w:val="24"/>
          <w:szCs w:val="24"/>
        </w:rPr>
        <w:t>супесчаного</w:t>
      </w:r>
      <w:proofErr w:type="gramEnd"/>
      <w:r w:rsidRPr="00CA573A">
        <w:rPr>
          <w:rFonts w:ascii="Times New Roman" w:hAnsi="Times New Roman" w:cs="Times New Roman"/>
          <w:sz w:val="24"/>
          <w:szCs w:val="24"/>
        </w:rPr>
        <w:t xml:space="preserve"> до тяжелосуглинистого. Серые лесные почвы распространены отдельными массивами и пятнами среди других почв.</w:t>
      </w:r>
    </w:p>
    <w:p w:rsidR="00A67671" w:rsidRPr="00CA573A" w:rsidRDefault="00A67671" w:rsidP="00A67671">
      <w:pPr>
        <w:pStyle w:val="HTML"/>
        <w:spacing w:line="360" w:lineRule="auto"/>
        <w:ind w:firstLine="709"/>
        <w:jc w:val="both"/>
        <w:rPr>
          <w:rFonts w:ascii="Times New Roman" w:hAnsi="Times New Roman" w:cs="Times New Roman"/>
          <w:sz w:val="24"/>
          <w:szCs w:val="24"/>
        </w:rPr>
      </w:pPr>
      <w:r w:rsidRPr="00CA573A">
        <w:rPr>
          <w:rFonts w:ascii="Times New Roman" w:hAnsi="Times New Roman" w:cs="Times New Roman"/>
          <w:sz w:val="24"/>
          <w:szCs w:val="24"/>
          <w:u w:val="single"/>
        </w:rPr>
        <w:t>II. Черноземы</w:t>
      </w:r>
      <w:r w:rsidRPr="00CA573A">
        <w:rPr>
          <w:rFonts w:ascii="Times New Roman" w:hAnsi="Times New Roman" w:cs="Times New Roman"/>
          <w:sz w:val="24"/>
          <w:szCs w:val="24"/>
        </w:rPr>
        <w:t xml:space="preserve"> распространены в значительной части территории района. Представлены они 6-ю подтипами с большим количеством разновидностей. Наибольшее распространение получили</w:t>
      </w:r>
    </w:p>
    <w:p w:rsidR="00A67671" w:rsidRPr="00CA573A" w:rsidRDefault="00A67671" w:rsidP="00A67671">
      <w:pPr>
        <w:pStyle w:val="HTML"/>
        <w:spacing w:line="360" w:lineRule="auto"/>
        <w:ind w:firstLine="709"/>
        <w:jc w:val="both"/>
        <w:rPr>
          <w:rFonts w:ascii="Times New Roman" w:hAnsi="Times New Roman" w:cs="Times New Roman"/>
          <w:sz w:val="24"/>
          <w:szCs w:val="24"/>
        </w:rPr>
      </w:pPr>
      <w:r w:rsidRPr="00CA573A">
        <w:rPr>
          <w:rFonts w:ascii="Times New Roman" w:hAnsi="Times New Roman" w:cs="Times New Roman"/>
          <w:sz w:val="24"/>
          <w:szCs w:val="24"/>
        </w:rPr>
        <w:t>черноземы оподзоленные, выщелоченные и типичные, реже встре</w:t>
      </w:r>
      <w:r w:rsidRPr="00CA573A">
        <w:rPr>
          <w:rFonts w:ascii="Times New Roman" w:hAnsi="Times New Roman" w:cs="Times New Roman"/>
          <w:sz w:val="24"/>
          <w:szCs w:val="24"/>
        </w:rPr>
        <w:softHyphen/>
        <w:t>чаются карбонатные солонцеватые и черноземовидные почвы.</w:t>
      </w:r>
    </w:p>
    <w:p w:rsidR="00A67671" w:rsidRPr="00CA573A" w:rsidRDefault="00A67671" w:rsidP="00A67671">
      <w:pPr>
        <w:pStyle w:val="HTML"/>
        <w:spacing w:line="360" w:lineRule="auto"/>
        <w:ind w:firstLine="709"/>
        <w:jc w:val="both"/>
        <w:rPr>
          <w:rFonts w:ascii="Times New Roman" w:hAnsi="Times New Roman" w:cs="Times New Roman"/>
          <w:sz w:val="24"/>
          <w:szCs w:val="24"/>
        </w:rPr>
      </w:pPr>
      <w:r w:rsidRPr="00CA573A">
        <w:rPr>
          <w:rFonts w:ascii="Times New Roman" w:hAnsi="Times New Roman" w:cs="Times New Roman"/>
          <w:sz w:val="24"/>
          <w:szCs w:val="24"/>
          <w:u w:val="single"/>
        </w:rPr>
        <w:t>III. Дерново-карбонатные почвы</w:t>
      </w:r>
      <w:r w:rsidRPr="00CA573A">
        <w:rPr>
          <w:rFonts w:ascii="Times New Roman" w:hAnsi="Times New Roman" w:cs="Times New Roman"/>
          <w:sz w:val="24"/>
          <w:szCs w:val="24"/>
        </w:rPr>
        <w:t xml:space="preserve"> широкого распространения не имеют, они встречаются лишь небольшими пятнами в сочетании с другими почвами. </w:t>
      </w:r>
      <w:proofErr w:type="gramStart"/>
      <w:r w:rsidRPr="00CA573A">
        <w:rPr>
          <w:rFonts w:ascii="Times New Roman" w:hAnsi="Times New Roman" w:cs="Times New Roman"/>
          <w:sz w:val="24"/>
          <w:szCs w:val="24"/>
        </w:rPr>
        <w:t>Приурочены</w:t>
      </w:r>
      <w:proofErr w:type="gramEnd"/>
      <w:r w:rsidRPr="00CA573A">
        <w:rPr>
          <w:rFonts w:ascii="Times New Roman" w:hAnsi="Times New Roman" w:cs="Times New Roman"/>
          <w:sz w:val="24"/>
          <w:szCs w:val="24"/>
        </w:rPr>
        <w:t xml:space="preserve"> к местам выхода на поверхность богатых карбонатами пород-мергелистых отложений и известняков. В основном они залегают по склонам, иногда крутым. Механический состав средне- и тяжелосуглинистый.</w:t>
      </w:r>
    </w:p>
    <w:p w:rsidR="00A67671" w:rsidRPr="00CA573A" w:rsidRDefault="00A67671" w:rsidP="00A67671">
      <w:pPr>
        <w:pStyle w:val="HTML"/>
        <w:spacing w:line="360" w:lineRule="auto"/>
        <w:ind w:firstLine="709"/>
        <w:jc w:val="both"/>
        <w:rPr>
          <w:rFonts w:ascii="Times New Roman" w:hAnsi="Times New Roman" w:cs="Times New Roman"/>
          <w:sz w:val="24"/>
          <w:szCs w:val="24"/>
        </w:rPr>
      </w:pPr>
      <w:r w:rsidRPr="00CA573A">
        <w:rPr>
          <w:rFonts w:ascii="Times New Roman" w:hAnsi="Times New Roman" w:cs="Times New Roman"/>
          <w:sz w:val="24"/>
          <w:szCs w:val="24"/>
          <w:u w:val="single"/>
        </w:rPr>
        <w:t>IV. Пески</w:t>
      </w:r>
      <w:r w:rsidRPr="00CA573A">
        <w:rPr>
          <w:rFonts w:ascii="Times New Roman" w:hAnsi="Times New Roman" w:cs="Times New Roman"/>
          <w:sz w:val="24"/>
          <w:szCs w:val="24"/>
        </w:rPr>
        <w:t xml:space="preserve"> приурочены к поймам и надпойменным террасам. </w:t>
      </w:r>
      <w:proofErr w:type="gramStart"/>
      <w:r w:rsidRPr="00CA573A">
        <w:rPr>
          <w:rFonts w:ascii="Times New Roman" w:hAnsi="Times New Roman" w:cs="Times New Roman"/>
          <w:sz w:val="24"/>
          <w:szCs w:val="24"/>
        </w:rPr>
        <w:t>Представлены</w:t>
      </w:r>
      <w:proofErr w:type="gramEnd"/>
      <w:r w:rsidRPr="00CA573A">
        <w:rPr>
          <w:rFonts w:ascii="Times New Roman" w:hAnsi="Times New Roman" w:cs="Times New Roman"/>
          <w:sz w:val="24"/>
          <w:szCs w:val="24"/>
        </w:rPr>
        <w:t xml:space="preserve"> сыпучими и слабо задернованными песками. Слабо задернованные пески имеют гумусовый горизонт 10-30 см с содержанием гумуса от 0,7 до 1,3%. У сыпучих песков гумусовый горизонт отсутствует.</w:t>
      </w:r>
    </w:p>
    <w:p w:rsidR="00A67671" w:rsidRPr="00CA573A" w:rsidRDefault="00A67671" w:rsidP="00A67671">
      <w:pPr>
        <w:pStyle w:val="HTML"/>
        <w:spacing w:line="360" w:lineRule="auto"/>
        <w:ind w:firstLine="709"/>
        <w:jc w:val="both"/>
        <w:rPr>
          <w:rFonts w:ascii="Times New Roman" w:hAnsi="Times New Roman" w:cs="Times New Roman"/>
          <w:sz w:val="24"/>
          <w:szCs w:val="24"/>
        </w:rPr>
      </w:pPr>
      <w:r w:rsidRPr="00CA573A">
        <w:rPr>
          <w:rFonts w:ascii="Times New Roman" w:hAnsi="Times New Roman" w:cs="Times New Roman"/>
          <w:sz w:val="24"/>
          <w:szCs w:val="24"/>
          <w:u w:val="single"/>
        </w:rPr>
        <w:t>V. Смытые почвы</w:t>
      </w:r>
      <w:r w:rsidRPr="00CA573A">
        <w:rPr>
          <w:rFonts w:ascii="Times New Roman" w:hAnsi="Times New Roman" w:cs="Times New Roman"/>
          <w:sz w:val="24"/>
          <w:szCs w:val="24"/>
        </w:rPr>
        <w:t xml:space="preserve"> сформировались на крутых склонах оврагов и балок, имеют укороченный профиль за счет смыва поверхностных слоев почв в пониженные элементы рельефа. Слабо и среднесмытые разновидности этих почв по своим агрохимическим свойствам близки к тем почвам, которые не под</w:t>
      </w:r>
      <w:r w:rsidRPr="00CA573A">
        <w:rPr>
          <w:rFonts w:ascii="Times New Roman" w:hAnsi="Times New Roman" w:cs="Times New Roman"/>
          <w:sz w:val="24"/>
          <w:szCs w:val="24"/>
        </w:rPr>
        <w:softHyphen/>
        <w:t>вержены смыву и описывались ранее.</w:t>
      </w:r>
    </w:p>
    <w:p w:rsidR="00A67671" w:rsidRPr="00CA573A" w:rsidRDefault="00A67671" w:rsidP="00A67671">
      <w:pPr>
        <w:pStyle w:val="HTML"/>
        <w:spacing w:line="360" w:lineRule="auto"/>
        <w:ind w:firstLine="709"/>
        <w:jc w:val="both"/>
        <w:rPr>
          <w:rFonts w:ascii="Times New Roman" w:hAnsi="Times New Roman" w:cs="Times New Roman"/>
          <w:sz w:val="24"/>
          <w:szCs w:val="24"/>
        </w:rPr>
      </w:pPr>
      <w:r w:rsidRPr="00CA573A">
        <w:rPr>
          <w:rFonts w:ascii="Times New Roman" w:hAnsi="Times New Roman" w:cs="Times New Roman"/>
          <w:sz w:val="24"/>
          <w:szCs w:val="24"/>
        </w:rPr>
        <w:t>Намытые почвы обычно приурочены к днищам оврагов, балок и лощин, имеют значительную мощность гумусового горизонта: 52 - 124 см и хорошую гумусированность.</w:t>
      </w:r>
    </w:p>
    <w:p w:rsidR="00A67671" w:rsidRPr="00CA573A" w:rsidRDefault="00A67671" w:rsidP="00A67671">
      <w:pPr>
        <w:pStyle w:val="HTML"/>
        <w:spacing w:line="360" w:lineRule="auto"/>
        <w:ind w:firstLine="709"/>
        <w:jc w:val="both"/>
        <w:rPr>
          <w:rFonts w:ascii="Times New Roman" w:hAnsi="Times New Roman" w:cs="Times New Roman"/>
          <w:sz w:val="24"/>
          <w:szCs w:val="24"/>
        </w:rPr>
      </w:pPr>
      <w:r w:rsidRPr="00CA573A">
        <w:rPr>
          <w:rFonts w:ascii="Times New Roman" w:hAnsi="Times New Roman" w:cs="Times New Roman"/>
          <w:sz w:val="24"/>
          <w:szCs w:val="24"/>
        </w:rPr>
        <w:t>Пойменные почвы приурочены к пойме реки Сейм. Сформировались на аллювиальных наносах различного механического состава. Представлены они зернистыми, слоистыми и бо</w:t>
      </w:r>
      <w:r w:rsidRPr="00CA573A">
        <w:rPr>
          <w:rFonts w:ascii="Times New Roman" w:hAnsi="Times New Roman" w:cs="Times New Roman"/>
          <w:sz w:val="24"/>
          <w:szCs w:val="24"/>
        </w:rPr>
        <w:softHyphen/>
        <w:t>лотными почвами.</w:t>
      </w:r>
    </w:p>
    <w:p w:rsidR="00A67671" w:rsidRPr="00CA573A" w:rsidRDefault="00A67671" w:rsidP="00A67671">
      <w:pPr>
        <w:pStyle w:val="HTML"/>
        <w:spacing w:line="360" w:lineRule="auto"/>
        <w:ind w:firstLine="709"/>
        <w:jc w:val="both"/>
        <w:rPr>
          <w:rFonts w:ascii="Times New Roman" w:hAnsi="Times New Roman" w:cs="Times New Roman"/>
          <w:sz w:val="24"/>
          <w:szCs w:val="24"/>
        </w:rPr>
      </w:pPr>
      <w:r w:rsidRPr="00CA573A">
        <w:rPr>
          <w:rFonts w:ascii="Times New Roman" w:hAnsi="Times New Roman" w:cs="Times New Roman"/>
          <w:sz w:val="24"/>
          <w:szCs w:val="24"/>
        </w:rPr>
        <w:t xml:space="preserve">Основными типами почв района являются черноземы (50,5%) и серые лесные почвы (46,5%). Почвы других типов (пойменные, торфяно-болотные, овражно-балочные), составляют около 3%. </w:t>
      </w:r>
    </w:p>
    <w:p w:rsidR="00A67671" w:rsidRPr="00CA573A" w:rsidRDefault="00A67671" w:rsidP="00A67671">
      <w:pPr>
        <w:pStyle w:val="HTML"/>
        <w:spacing w:line="360" w:lineRule="auto"/>
        <w:ind w:firstLine="709"/>
        <w:jc w:val="both"/>
        <w:rPr>
          <w:rFonts w:ascii="Times New Roman" w:hAnsi="Times New Roman" w:cs="Times New Roman"/>
          <w:sz w:val="24"/>
          <w:szCs w:val="24"/>
        </w:rPr>
      </w:pPr>
    </w:p>
    <w:p w:rsidR="00A67671" w:rsidRDefault="00A67671" w:rsidP="00A67671">
      <w:pPr>
        <w:pStyle w:val="1e"/>
        <w:widowControl w:val="0"/>
        <w:suppressAutoHyphens w:val="0"/>
        <w:spacing w:before="0" w:after="0"/>
        <w:rPr>
          <w:rFonts w:ascii="Times New Roman" w:hAnsi="Times New Roman"/>
          <w:sz w:val="24"/>
          <w:szCs w:val="24"/>
        </w:rPr>
      </w:pPr>
      <w:bookmarkStart w:id="336" w:name="__RefHeading__496_1402397012"/>
      <w:bookmarkStart w:id="337" w:name="__RefHeading__431_87856443"/>
      <w:bookmarkStart w:id="338" w:name="__RefHeading__367_940753611"/>
      <w:bookmarkStart w:id="339" w:name="__RefHeading__315_595017917"/>
      <w:bookmarkStart w:id="340" w:name="__RefHeading__249_1039735437"/>
      <w:bookmarkStart w:id="341" w:name="__RefHeading__183_1093250453"/>
      <w:bookmarkStart w:id="342" w:name="__RefHeading__411_1922880767"/>
      <w:bookmarkStart w:id="343" w:name="__RefHeading__50_1981848581"/>
      <w:bookmarkStart w:id="344" w:name="__RefHeading__19_239582663"/>
      <w:bookmarkStart w:id="345" w:name="__RefHeading__83_1922880767"/>
      <w:bookmarkStart w:id="346" w:name="__RefHeading__150_911835131"/>
      <w:bookmarkStart w:id="347" w:name="__RefHeading__216_514927091"/>
      <w:bookmarkStart w:id="348" w:name="__RefHeading__282_385905480"/>
      <w:bookmarkStart w:id="349" w:name="__RefHeading__335_1570249360"/>
      <w:bookmarkStart w:id="350" w:name="__RefHeading__399_157504780"/>
      <w:bookmarkStart w:id="351" w:name="__RefHeading__463_772639089"/>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r>
        <w:rPr>
          <w:rFonts w:ascii="Times New Roman" w:hAnsi="Times New Roman"/>
          <w:sz w:val="24"/>
          <w:szCs w:val="24"/>
        </w:rPr>
        <w:lastRenderedPageBreak/>
        <w:t xml:space="preserve">Структура почвенного покрова пашни по основным типам почв делится </w:t>
      </w:r>
      <w:r>
        <w:rPr>
          <w:rFonts w:ascii="Times New Roman" w:hAnsi="Times New Roman"/>
          <w:sz w:val="24"/>
          <w:szCs w:val="24"/>
        </w:rPr>
        <w:br/>
        <w:t>(</w:t>
      </w:r>
      <w:proofErr w:type="gramStart"/>
      <w:r>
        <w:rPr>
          <w:rFonts w:ascii="Times New Roman" w:hAnsi="Times New Roman"/>
          <w:sz w:val="24"/>
          <w:szCs w:val="24"/>
        </w:rPr>
        <w:t>в</w:t>
      </w:r>
      <w:proofErr w:type="gramEnd"/>
      <w:r>
        <w:rPr>
          <w:rFonts w:ascii="Times New Roman" w:hAnsi="Times New Roman"/>
          <w:sz w:val="24"/>
          <w:szCs w:val="24"/>
        </w:rPr>
        <w:t xml:space="preserve"> %) на:</w:t>
      </w:r>
    </w:p>
    <w:p w:rsidR="00A67671" w:rsidRDefault="00A67671" w:rsidP="000F63F9">
      <w:pPr>
        <w:pStyle w:val="1e"/>
        <w:widowControl w:val="0"/>
        <w:numPr>
          <w:ilvl w:val="0"/>
          <w:numId w:val="7"/>
        </w:numPr>
        <w:suppressAutoHyphens w:val="0"/>
        <w:spacing w:before="0" w:after="0"/>
        <w:ind w:left="993" w:hanging="284"/>
        <w:rPr>
          <w:rFonts w:ascii="Times New Roman" w:hAnsi="Times New Roman"/>
          <w:sz w:val="24"/>
          <w:szCs w:val="24"/>
        </w:rPr>
      </w:pPr>
      <w:r>
        <w:rPr>
          <w:rFonts w:ascii="Times New Roman" w:hAnsi="Times New Roman"/>
          <w:sz w:val="24"/>
          <w:szCs w:val="24"/>
        </w:rPr>
        <w:t>черноземы типичные – 35,8;</w:t>
      </w:r>
    </w:p>
    <w:p w:rsidR="00A67671" w:rsidRDefault="00A67671" w:rsidP="000F63F9">
      <w:pPr>
        <w:pStyle w:val="1e"/>
        <w:widowControl w:val="0"/>
        <w:numPr>
          <w:ilvl w:val="0"/>
          <w:numId w:val="7"/>
        </w:numPr>
        <w:suppressAutoHyphens w:val="0"/>
        <w:spacing w:before="0" w:after="0"/>
        <w:ind w:left="993" w:hanging="284"/>
        <w:rPr>
          <w:rFonts w:ascii="Times New Roman" w:hAnsi="Times New Roman"/>
          <w:sz w:val="24"/>
          <w:szCs w:val="24"/>
        </w:rPr>
      </w:pPr>
      <w:r>
        <w:rPr>
          <w:rFonts w:ascii="Times New Roman" w:hAnsi="Times New Roman"/>
          <w:sz w:val="24"/>
          <w:szCs w:val="24"/>
        </w:rPr>
        <w:t>черноземы выщелоченные – 19,4;</w:t>
      </w:r>
    </w:p>
    <w:p w:rsidR="00A67671" w:rsidRDefault="00A67671" w:rsidP="000F63F9">
      <w:pPr>
        <w:pStyle w:val="1e"/>
        <w:widowControl w:val="0"/>
        <w:numPr>
          <w:ilvl w:val="0"/>
          <w:numId w:val="7"/>
        </w:numPr>
        <w:suppressAutoHyphens w:val="0"/>
        <w:spacing w:before="0" w:after="0"/>
        <w:ind w:left="993" w:hanging="284"/>
        <w:rPr>
          <w:rFonts w:ascii="Times New Roman" w:hAnsi="Times New Roman"/>
          <w:sz w:val="24"/>
          <w:szCs w:val="24"/>
        </w:rPr>
      </w:pPr>
      <w:r>
        <w:rPr>
          <w:rFonts w:ascii="Times New Roman" w:hAnsi="Times New Roman"/>
          <w:sz w:val="24"/>
          <w:szCs w:val="24"/>
        </w:rPr>
        <w:t>черноземы оподзоленные – 3,7;</w:t>
      </w:r>
    </w:p>
    <w:p w:rsidR="00A67671" w:rsidRDefault="00A67671" w:rsidP="000F63F9">
      <w:pPr>
        <w:pStyle w:val="1e"/>
        <w:widowControl w:val="0"/>
        <w:numPr>
          <w:ilvl w:val="0"/>
          <w:numId w:val="7"/>
        </w:numPr>
        <w:suppressAutoHyphens w:val="0"/>
        <w:spacing w:before="0" w:after="0"/>
        <w:ind w:left="993" w:hanging="284"/>
        <w:rPr>
          <w:rFonts w:ascii="Times New Roman" w:hAnsi="Times New Roman"/>
          <w:sz w:val="24"/>
          <w:szCs w:val="24"/>
        </w:rPr>
      </w:pPr>
      <w:r>
        <w:rPr>
          <w:rFonts w:ascii="Times New Roman" w:hAnsi="Times New Roman"/>
          <w:sz w:val="24"/>
          <w:szCs w:val="24"/>
        </w:rPr>
        <w:t>темно-серые лесные – 23,8;</w:t>
      </w:r>
    </w:p>
    <w:p w:rsidR="00A67671" w:rsidRDefault="00A67671" w:rsidP="000F63F9">
      <w:pPr>
        <w:pStyle w:val="1e"/>
        <w:widowControl w:val="0"/>
        <w:numPr>
          <w:ilvl w:val="0"/>
          <w:numId w:val="7"/>
        </w:numPr>
        <w:suppressAutoHyphens w:val="0"/>
        <w:spacing w:before="0" w:after="0"/>
        <w:ind w:left="993" w:hanging="284"/>
        <w:rPr>
          <w:rFonts w:ascii="Times New Roman" w:hAnsi="Times New Roman"/>
          <w:sz w:val="24"/>
          <w:szCs w:val="24"/>
        </w:rPr>
      </w:pPr>
      <w:r>
        <w:rPr>
          <w:rFonts w:ascii="Times New Roman" w:hAnsi="Times New Roman"/>
          <w:sz w:val="24"/>
          <w:szCs w:val="24"/>
        </w:rPr>
        <w:t>серые лесные – 16,4.</w:t>
      </w:r>
    </w:p>
    <w:p w:rsidR="00A67671" w:rsidRDefault="00A67671" w:rsidP="00A67671">
      <w:pPr>
        <w:pStyle w:val="1e"/>
        <w:widowControl w:val="0"/>
        <w:suppressAutoHyphens w:val="0"/>
        <w:spacing w:before="0" w:after="0"/>
        <w:rPr>
          <w:rFonts w:ascii="Times New Roman" w:hAnsi="Times New Roman"/>
          <w:sz w:val="24"/>
          <w:szCs w:val="24"/>
        </w:rPr>
      </w:pPr>
      <w:r>
        <w:rPr>
          <w:rFonts w:ascii="Times New Roman" w:hAnsi="Times New Roman"/>
          <w:sz w:val="24"/>
          <w:szCs w:val="24"/>
        </w:rPr>
        <w:t xml:space="preserve">По механическому составу почвы распределяются следующим образом: </w:t>
      </w:r>
    </w:p>
    <w:p w:rsidR="00A67671" w:rsidRDefault="00A67671" w:rsidP="000F63F9">
      <w:pPr>
        <w:pStyle w:val="1e"/>
        <w:widowControl w:val="0"/>
        <w:numPr>
          <w:ilvl w:val="0"/>
          <w:numId w:val="8"/>
        </w:numPr>
        <w:suppressAutoHyphens w:val="0"/>
        <w:spacing w:before="0" w:after="0"/>
        <w:ind w:left="993" w:hanging="284"/>
        <w:rPr>
          <w:rFonts w:ascii="Times New Roman" w:hAnsi="Times New Roman"/>
          <w:sz w:val="24"/>
          <w:szCs w:val="24"/>
        </w:rPr>
      </w:pPr>
      <w:r>
        <w:rPr>
          <w:rFonts w:ascii="Times New Roman" w:hAnsi="Times New Roman"/>
          <w:sz w:val="24"/>
          <w:szCs w:val="24"/>
        </w:rPr>
        <w:t>тяжелосуглинистые 67,6%;</w:t>
      </w:r>
    </w:p>
    <w:p w:rsidR="00A67671" w:rsidRDefault="00A67671" w:rsidP="000F63F9">
      <w:pPr>
        <w:pStyle w:val="1e"/>
        <w:widowControl w:val="0"/>
        <w:numPr>
          <w:ilvl w:val="0"/>
          <w:numId w:val="8"/>
        </w:numPr>
        <w:suppressAutoHyphens w:val="0"/>
        <w:spacing w:before="0" w:after="0"/>
        <w:ind w:left="993" w:hanging="284"/>
        <w:rPr>
          <w:rFonts w:ascii="Times New Roman" w:hAnsi="Times New Roman"/>
          <w:sz w:val="24"/>
          <w:szCs w:val="24"/>
        </w:rPr>
      </w:pPr>
      <w:r>
        <w:rPr>
          <w:rFonts w:ascii="Times New Roman" w:hAnsi="Times New Roman"/>
          <w:sz w:val="24"/>
          <w:szCs w:val="24"/>
        </w:rPr>
        <w:t>среднесуглинистые 29,2%;</w:t>
      </w:r>
    </w:p>
    <w:p w:rsidR="00A67671" w:rsidRDefault="00A67671" w:rsidP="000F63F9">
      <w:pPr>
        <w:pStyle w:val="1e"/>
        <w:widowControl w:val="0"/>
        <w:numPr>
          <w:ilvl w:val="0"/>
          <w:numId w:val="8"/>
        </w:numPr>
        <w:suppressAutoHyphens w:val="0"/>
        <w:spacing w:before="0" w:after="0"/>
        <w:ind w:left="993" w:hanging="284"/>
        <w:rPr>
          <w:rFonts w:ascii="Times New Roman" w:hAnsi="Times New Roman"/>
          <w:sz w:val="24"/>
          <w:szCs w:val="24"/>
        </w:rPr>
      </w:pPr>
      <w:r>
        <w:rPr>
          <w:rFonts w:ascii="Times New Roman" w:hAnsi="Times New Roman"/>
          <w:sz w:val="24"/>
          <w:szCs w:val="24"/>
        </w:rPr>
        <w:t xml:space="preserve">легкосуглинистые 0,5%; </w:t>
      </w:r>
    </w:p>
    <w:p w:rsidR="00A67671" w:rsidRDefault="00A67671" w:rsidP="000F63F9">
      <w:pPr>
        <w:pStyle w:val="1e"/>
        <w:widowControl w:val="0"/>
        <w:numPr>
          <w:ilvl w:val="0"/>
          <w:numId w:val="8"/>
        </w:numPr>
        <w:suppressAutoHyphens w:val="0"/>
        <w:spacing w:before="0" w:after="0"/>
        <w:ind w:left="993" w:hanging="284"/>
        <w:rPr>
          <w:rFonts w:ascii="Times New Roman" w:hAnsi="Times New Roman"/>
          <w:sz w:val="24"/>
          <w:szCs w:val="24"/>
        </w:rPr>
      </w:pPr>
      <w:r>
        <w:rPr>
          <w:rFonts w:ascii="Times New Roman" w:hAnsi="Times New Roman"/>
          <w:sz w:val="24"/>
          <w:szCs w:val="24"/>
        </w:rPr>
        <w:t>супесчаные 1,2%;</w:t>
      </w:r>
    </w:p>
    <w:p w:rsidR="00A67671" w:rsidRDefault="00A67671" w:rsidP="000F63F9">
      <w:pPr>
        <w:pStyle w:val="1e"/>
        <w:widowControl w:val="0"/>
        <w:numPr>
          <w:ilvl w:val="0"/>
          <w:numId w:val="8"/>
        </w:numPr>
        <w:suppressAutoHyphens w:val="0"/>
        <w:spacing w:before="0" w:after="0"/>
        <w:ind w:left="993" w:hanging="284"/>
        <w:rPr>
          <w:rFonts w:ascii="Times New Roman" w:hAnsi="Times New Roman"/>
          <w:sz w:val="24"/>
          <w:szCs w:val="24"/>
        </w:rPr>
      </w:pPr>
      <w:r>
        <w:rPr>
          <w:rFonts w:ascii="Times New Roman" w:hAnsi="Times New Roman"/>
          <w:sz w:val="24"/>
          <w:szCs w:val="24"/>
        </w:rPr>
        <w:t>песчаные 1,5%.</w:t>
      </w:r>
    </w:p>
    <w:p w:rsidR="00A67671" w:rsidRDefault="00A67671" w:rsidP="00A67671">
      <w:pPr>
        <w:pStyle w:val="1e"/>
        <w:widowControl w:val="0"/>
        <w:suppressAutoHyphens w:val="0"/>
        <w:spacing w:before="0" w:after="0"/>
        <w:rPr>
          <w:rFonts w:ascii="Times New Roman" w:hAnsi="Times New Roman"/>
          <w:sz w:val="24"/>
          <w:szCs w:val="24"/>
        </w:rPr>
      </w:pPr>
      <w:r>
        <w:rPr>
          <w:rFonts w:ascii="Times New Roman" w:hAnsi="Times New Roman"/>
          <w:sz w:val="24"/>
          <w:szCs w:val="24"/>
        </w:rPr>
        <w:t xml:space="preserve">По степени развития и интенсивности проявления эрозии в районе выделяются три почвенно - эрозийных района: </w:t>
      </w:r>
    </w:p>
    <w:p w:rsidR="00A67671" w:rsidRDefault="00A67671" w:rsidP="000F63F9">
      <w:pPr>
        <w:pStyle w:val="1e"/>
        <w:widowControl w:val="0"/>
        <w:numPr>
          <w:ilvl w:val="0"/>
          <w:numId w:val="9"/>
        </w:numPr>
        <w:tabs>
          <w:tab w:val="left" w:pos="993"/>
          <w:tab w:val="left" w:pos="1276"/>
        </w:tabs>
        <w:suppressAutoHyphens w:val="0"/>
        <w:spacing w:before="0" w:after="0"/>
        <w:ind w:left="0" w:firstLine="709"/>
        <w:rPr>
          <w:rFonts w:ascii="Times New Roman" w:hAnsi="Times New Roman"/>
          <w:sz w:val="24"/>
          <w:szCs w:val="24"/>
        </w:rPr>
      </w:pPr>
      <w:r>
        <w:rPr>
          <w:rFonts w:ascii="Times New Roman" w:hAnsi="Times New Roman"/>
          <w:sz w:val="24"/>
          <w:szCs w:val="24"/>
        </w:rPr>
        <w:t>северная часть района (около 50%) – район сильной эрозии, с интенсивностью более 3 т/га в год;</w:t>
      </w:r>
    </w:p>
    <w:p w:rsidR="00A67671" w:rsidRDefault="00A67671" w:rsidP="000F63F9">
      <w:pPr>
        <w:pStyle w:val="1e"/>
        <w:widowControl w:val="0"/>
        <w:numPr>
          <w:ilvl w:val="0"/>
          <w:numId w:val="9"/>
        </w:numPr>
        <w:tabs>
          <w:tab w:val="left" w:pos="993"/>
          <w:tab w:val="left" w:pos="1276"/>
        </w:tabs>
        <w:suppressAutoHyphens w:val="0"/>
        <w:spacing w:before="0" w:after="0"/>
        <w:ind w:left="0" w:firstLine="709"/>
        <w:rPr>
          <w:rFonts w:ascii="Times New Roman" w:hAnsi="Times New Roman"/>
          <w:sz w:val="24"/>
          <w:szCs w:val="24"/>
        </w:rPr>
      </w:pPr>
      <w:r>
        <w:rPr>
          <w:rFonts w:ascii="Times New Roman" w:hAnsi="Times New Roman"/>
          <w:sz w:val="24"/>
          <w:szCs w:val="24"/>
        </w:rPr>
        <w:t>южная часть района (около 30%) – район среднего проявления эрозии, с интенсивностью 1,5-3 т/га в год;</w:t>
      </w:r>
    </w:p>
    <w:p w:rsidR="00A67671" w:rsidRDefault="00A67671" w:rsidP="000F63F9">
      <w:pPr>
        <w:pStyle w:val="1e"/>
        <w:widowControl w:val="0"/>
        <w:numPr>
          <w:ilvl w:val="0"/>
          <w:numId w:val="9"/>
        </w:numPr>
        <w:tabs>
          <w:tab w:val="left" w:pos="993"/>
          <w:tab w:val="left" w:pos="1276"/>
        </w:tabs>
        <w:suppressAutoHyphens w:val="0"/>
        <w:spacing w:before="0" w:after="0"/>
        <w:ind w:left="0" w:firstLine="709"/>
        <w:rPr>
          <w:rFonts w:ascii="Times New Roman" w:hAnsi="Times New Roman"/>
          <w:sz w:val="24"/>
          <w:szCs w:val="24"/>
        </w:rPr>
      </w:pPr>
      <w:r>
        <w:rPr>
          <w:rFonts w:ascii="Times New Roman" w:hAnsi="Times New Roman"/>
          <w:sz w:val="24"/>
          <w:szCs w:val="24"/>
        </w:rPr>
        <w:t>центральная часть района (около 20%) – район слабого проявления эрозии, с интенсивностью до 1,5 т/га в год;</w:t>
      </w:r>
    </w:p>
    <w:p w:rsidR="00A67671" w:rsidRDefault="00A67671" w:rsidP="00A67671">
      <w:pPr>
        <w:pStyle w:val="1e"/>
        <w:widowControl w:val="0"/>
        <w:suppressAutoHyphens w:val="0"/>
        <w:spacing w:before="0" w:after="0"/>
        <w:rPr>
          <w:rFonts w:ascii="Times New Roman" w:hAnsi="Times New Roman"/>
          <w:sz w:val="24"/>
          <w:szCs w:val="24"/>
        </w:rPr>
      </w:pPr>
      <w:r>
        <w:rPr>
          <w:rFonts w:ascii="Times New Roman" w:hAnsi="Times New Roman"/>
          <w:sz w:val="24"/>
          <w:szCs w:val="24"/>
        </w:rPr>
        <w:t xml:space="preserve">Качественная оценка почв района высокая. Средний по району балл сельхозугодий 28, пашни – 34, сенокосов и пашни – 7. </w:t>
      </w:r>
    </w:p>
    <w:p w:rsidR="00A67671" w:rsidRDefault="00A67671" w:rsidP="00A67671">
      <w:pPr>
        <w:spacing w:line="360" w:lineRule="auto"/>
        <w:ind w:firstLine="709"/>
        <w:jc w:val="both"/>
        <w:outlineLvl w:val="2"/>
        <w:rPr>
          <w:b/>
        </w:rPr>
      </w:pPr>
    </w:p>
    <w:p w:rsidR="00A67671" w:rsidRPr="00E31B2A" w:rsidRDefault="00A67671" w:rsidP="000F63F9">
      <w:pPr>
        <w:pStyle w:val="3"/>
        <w:keepNext w:val="0"/>
        <w:keepLines w:val="0"/>
        <w:widowControl w:val="0"/>
        <w:numPr>
          <w:ilvl w:val="2"/>
          <w:numId w:val="27"/>
        </w:numPr>
        <w:overflowPunct w:val="0"/>
        <w:autoSpaceDE w:val="0"/>
        <w:spacing w:before="0" w:line="360" w:lineRule="auto"/>
        <w:ind w:firstLine="131"/>
        <w:textAlignment w:val="baseline"/>
        <w:rPr>
          <w:rFonts w:ascii="Times New Roman" w:hAnsi="Times New Roman"/>
          <w:color w:val="auto"/>
        </w:rPr>
      </w:pPr>
      <w:bookmarkStart w:id="352" w:name="_Toc488222595"/>
      <w:bookmarkStart w:id="353" w:name="_Toc514421780"/>
      <w:r w:rsidRPr="00E31B2A">
        <w:rPr>
          <w:rFonts w:ascii="Times New Roman" w:hAnsi="Times New Roman"/>
          <w:color w:val="auto"/>
        </w:rPr>
        <w:t>1.3.6</w:t>
      </w:r>
      <w:r>
        <w:rPr>
          <w:rFonts w:ascii="Times New Roman" w:hAnsi="Times New Roman"/>
          <w:color w:val="auto"/>
        </w:rPr>
        <w:t xml:space="preserve">. </w:t>
      </w:r>
      <w:r w:rsidRPr="00E31B2A">
        <w:rPr>
          <w:rFonts w:ascii="Times New Roman" w:hAnsi="Times New Roman"/>
          <w:color w:val="auto"/>
        </w:rPr>
        <w:t>Инженерно-строительная характеристика</w:t>
      </w:r>
      <w:bookmarkEnd w:id="352"/>
      <w:bookmarkEnd w:id="353"/>
    </w:p>
    <w:p w:rsidR="00A67671" w:rsidRDefault="00A67671" w:rsidP="00A67671">
      <w:pPr>
        <w:pStyle w:val="ListParagraph"/>
        <w:widowControl w:val="0"/>
        <w:spacing w:line="360" w:lineRule="auto"/>
        <w:ind w:left="0" w:firstLine="851"/>
        <w:jc w:val="both"/>
      </w:pPr>
      <w:r>
        <w:t>Территория Камышинского сельсовета расположена во II-В климатическом подрайоне.</w:t>
      </w:r>
    </w:p>
    <w:p w:rsidR="00A67671" w:rsidRDefault="00A67671" w:rsidP="00A67671">
      <w:pPr>
        <w:pStyle w:val="ListParagraph"/>
        <w:widowControl w:val="0"/>
        <w:spacing w:line="360" w:lineRule="auto"/>
        <w:ind w:left="0" w:firstLine="851"/>
        <w:jc w:val="both"/>
      </w:pPr>
      <w:r>
        <w:t>Нормативная глубина промерзания для глинистых и суглинистых грунтов составляет 1,1 м, для песков и супесей -1,32 м.</w:t>
      </w:r>
    </w:p>
    <w:p w:rsidR="00A67671" w:rsidRDefault="00A67671" w:rsidP="00A67671">
      <w:pPr>
        <w:pStyle w:val="1e"/>
        <w:widowControl w:val="0"/>
        <w:suppressAutoHyphens w:val="0"/>
        <w:spacing w:before="0" w:after="0"/>
        <w:rPr>
          <w:rFonts w:ascii="Times New Roman" w:hAnsi="Times New Roman"/>
          <w:sz w:val="24"/>
          <w:szCs w:val="24"/>
        </w:rPr>
      </w:pPr>
      <w:r>
        <w:rPr>
          <w:rFonts w:ascii="Times New Roman" w:hAnsi="Times New Roman"/>
          <w:sz w:val="24"/>
          <w:szCs w:val="24"/>
        </w:rPr>
        <w:t>В геологическом строении территории сельского совета принимают участие верхнемеловые отложения, представленные трепелом</w:t>
      </w:r>
      <w:proofErr w:type="gramStart"/>
      <w:r>
        <w:rPr>
          <w:rFonts w:ascii="Times New Roman" w:hAnsi="Times New Roman"/>
          <w:sz w:val="24"/>
          <w:szCs w:val="24"/>
        </w:rPr>
        <w:t xml:space="preserve"> ,</w:t>
      </w:r>
      <w:proofErr w:type="gramEnd"/>
      <w:r>
        <w:rPr>
          <w:rFonts w:ascii="Times New Roman" w:hAnsi="Times New Roman"/>
          <w:sz w:val="24"/>
          <w:szCs w:val="24"/>
        </w:rPr>
        <w:t>неоген-палеогеновые отложения, представленные глиной, средне-верхнечетвертичные отложения, представленные суглинком, современные отложения , представленные почвой черноземной.</w:t>
      </w:r>
    </w:p>
    <w:p w:rsidR="00A67671" w:rsidRDefault="00A67671" w:rsidP="00A67671">
      <w:pPr>
        <w:pStyle w:val="1e"/>
        <w:widowControl w:val="0"/>
        <w:suppressAutoHyphens w:val="0"/>
        <w:spacing w:before="0" w:after="0"/>
        <w:rPr>
          <w:rFonts w:ascii="Times New Roman" w:hAnsi="Times New Roman"/>
          <w:sz w:val="24"/>
          <w:szCs w:val="24"/>
        </w:rPr>
      </w:pPr>
      <w:r>
        <w:rPr>
          <w:rFonts w:ascii="Times New Roman" w:hAnsi="Times New Roman"/>
          <w:sz w:val="24"/>
          <w:szCs w:val="24"/>
        </w:rPr>
        <w:t>С поверхности до глубины 0,8 м залегает почва черноземная</w:t>
      </w:r>
      <w:proofErr w:type="gramStart"/>
      <w:r>
        <w:rPr>
          <w:rFonts w:ascii="Times New Roman" w:hAnsi="Times New Roman"/>
          <w:sz w:val="24"/>
          <w:szCs w:val="24"/>
        </w:rPr>
        <w:t xml:space="preserve"> ,</w:t>
      </w:r>
      <w:proofErr w:type="gramEnd"/>
      <w:r>
        <w:rPr>
          <w:rFonts w:ascii="Times New Roman" w:hAnsi="Times New Roman"/>
          <w:sz w:val="24"/>
          <w:szCs w:val="24"/>
        </w:rPr>
        <w:t xml:space="preserve"> ниже- суглинок бурый полутвердый просадочный ( мощностью до 5,2 м) , ниже — глина ( мощность слоя до 2.5 м) , </w:t>
      </w:r>
      <w:r>
        <w:rPr>
          <w:rFonts w:ascii="Times New Roman" w:hAnsi="Times New Roman"/>
          <w:sz w:val="24"/>
          <w:szCs w:val="24"/>
        </w:rPr>
        <w:lastRenderedPageBreak/>
        <w:t>ниже — трепел зеленовато-серый глинистый ( мощностью до 2,7 м).</w:t>
      </w:r>
    </w:p>
    <w:p w:rsidR="00A67671" w:rsidRDefault="00A67671" w:rsidP="00A67671">
      <w:pPr>
        <w:pStyle w:val="1e"/>
        <w:widowControl w:val="0"/>
        <w:suppressAutoHyphens w:val="0"/>
        <w:spacing w:before="0" w:after="0"/>
        <w:rPr>
          <w:rFonts w:ascii="Times New Roman" w:hAnsi="Times New Roman"/>
          <w:sz w:val="24"/>
          <w:szCs w:val="24"/>
        </w:rPr>
      </w:pPr>
      <w:r>
        <w:rPr>
          <w:rFonts w:ascii="Times New Roman" w:hAnsi="Times New Roman"/>
          <w:sz w:val="24"/>
          <w:szCs w:val="24"/>
        </w:rPr>
        <w:t>Из неблагоприятных физико-геологических явлений имеют место эрозия и плоскостной смыв.</w:t>
      </w:r>
    </w:p>
    <w:p w:rsidR="00A67671" w:rsidRDefault="00A67671" w:rsidP="00A67671">
      <w:pPr>
        <w:pStyle w:val="1e"/>
        <w:widowControl w:val="0"/>
        <w:suppressAutoHyphens w:val="0"/>
        <w:spacing w:before="0" w:after="0"/>
        <w:rPr>
          <w:rFonts w:ascii="Times New Roman" w:hAnsi="Times New Roman"/>
          <w:sz w:val="24"/>
          <w:szCs w:val="24"/>
        </w:rPr>
      </w:pPr>
      <w:r>
        <w:rPr>
          <w:rFonts w:ascii="Times New Roman" w:hAnsi="Times New Roman"/>
          <w:sz w:val="24"/>
          <w:szCs w:val="24"/>
        </w:rPr>
        <w:t>При освоении территории необходимо предусмотреть организацию поверхностного стока, мероприятия по предотвращению просадочности и неравномерных осадок</w:t>
      </w:r>
      <w:proofErr w:type="gramStart"/>
      <w:r>
        <w:rPr>
          <w:rFonts w:ascii="Times New Roman" w:hAnsi="Times New Roman"/>
          <w:sz w:val="24"/>
          <w:szCs w:val="24"/>
        </w:rPr>
        <w:t xml:space="preserve"> ,</w:t>
      </w:r>
      <w:proofErr w:type="gramEnd"/>
      <w:r>
        <w:rPr>
          <w:rFonts w:ascii="Times New Roman" w:hAnsi="Times New Roman"/>
          <w:sz w:val="24"/>
          <w:szCs w:val="24"/>
        </w:rPr>
        <w:t xml:space="preserve"> по борьбе с оврагообразованием , по стабилизации склонов , гидроизоляции фундаментов .</w:t>
      </w:r>
    </w:p>
    <w:p w:rsidR="00A67671" w:rsidRDefault="00A67671" w:rsidP="00A67671">
      <w:pPr>
        <w:pStyle w:val="ListParagraph"/>
        <w:widowControl w:val="0"/>
        <w:spacing w:line="360" w:lineRule="auto"/>
        <w:ind w:left="0" w:firstLine="851"/>
        <w:jc w:val="both"/>
      </w:pPr>
      <w:r>
        <w:t>С учетом вышеизложенного можно сделать вывод, что территория сельсовета является благоприятной для строительства.</w:t>
      </w:r>
    </w:p>
    <w:p w:rsidR="00A67671" w:rsidRDefault="00A67671" w:rsidP="00A67671">
      <w:pPr>
        <w:spacing w:line="360" w:lineRule="auto"/>
        <w:ind w:firstLine="709"/>
        <w:jc w:val="both"/>
        <w:outlineLvl w:val="2"/>
        <w:rPr>
          <w:b/>
        </w:rPr>
      </w:pPr>
    </w:p>
    <w:p w:rsidR="00A67671" w:rsidRPr="00827312" w:rsidRDefault="00A67671" w:rsidP="00A67671">
      <w:pPr>
        <w:spacing w:line="360" w:lineRule="auto"/>
        <w:ind w:firstLine="709"/>
        <w:jc w:val="both"/>
        <w:outlineLvl w:val="2"/>
        <w:rPr>
          <w:b/>
        </w:rPr>
      </w:pPr>
      <w:bookmarkStart w:id="354" w:name="_Toc514421781"/>
      <w:r w:rsidRPr="00827312">
        <w:rPr>
          <w:b/>
        </w:rPr>
        <w:t>1.3.</w:t>
      </w:r>
      <w:r>
        <w:rPr>
          <w:b/>
        </w:rPr>
        <w:t>7</w:t>
      </w:r>
      <w:r w:rsidRPr="00827312">
        <w:rPr>
          <w:b/>
        </w:rPr>
        <w:t>. Лесные ресурсы</w:t>
      </w:r>
      <w:bookmarkEnd w:id="354"/>
    </w:p>
    <w:p w:rsidR="00A67671" w:rsidRPr="007D7874" w:rsidRDefault="00A67671" w:rsidP="00A67671">
      <w:pPr>
        <w:pStyle w:val="HTML"/>
        <w:spacing w:line="360" w:lineRule="auto"/>
        <w:ind w:firstLine="709"/>
        <w:jc w:val="both"/>
        <w:rPr>
          <w:rFonts w:ascii="Times New Roman" w:hAnsi="Times New Roman" w:cs="Times New Roman"/>
          <w:sz w:val="24"/>
          <w:szCs w:val="24"/>
        </w:rPr>
      </w:pPr>
      <w:r w:rsidRPr="007D7874">
        <w:rPr>
          <w:rFonts w:ascii="Times New Roman" w:hAnsi="Times New Roman" w:cs="Times New Roman"/>
          <w:sz w:val="24"/>
          <w:szCs w:val="24"/>
        </w:rPr>
        <w:t>Курский район расположен в лесостепной зоне Европейской степной области. Район относится к лесодефицитным районам Курской области. Средний процент лесистости его составляет 8,9%. Общая площадь лесного фонда составляет 2,57 тыс.га.</w:t>
      </w:r>
    </w:p>
    <w:p w:rsidR="00A67671" w:rsidRPr="007D7874" w:rsidRDefault="00A67671" w:rsidP="00A67671">
      <w:pPr>
        <w:pStyle w:val="HTML"/>
        <w:spacing w:line="360" w:lineRule="auto"/>
        <w:ind w:firstLine="709"/>
        <w:jc w:val="both"/>
        <w:rPr>
          <w:rFonts w:ascii="Times New Roman" w:hAnsi="Times New Roman" w:cs="Times New Roman"/>
          <w:sz w:val="24"/>
          <w:szCs w:val="24"/>
        </w:rPr>
      </w:pPr>
      <w:r w:rsidRPr="007D7874">
        <w:rPr>
          <w:rFonts w:ascii="Times New Roman" w:hAnsi="Times New Roman" w:cs="Times New Roman"/>
          <w:sz w:val="24"/>
          <w:szCs w:val="24"/>
        </w:rPr>
        <w:t>Леса расположены по территории района неравномерно. Основная часть наиболее крупных лесных массивов сосредоточена на юге района. Остальные леса представлены преимущественно мелкими по площади отдельными урочищами, далеко разбросанными друг от друга, занимающие преимущественно склоны оврагов и балок (байрачные дубравы) и реже берега речных долин или поймы рек.</w:t>
      </w:r>
    </w:p>
    <w:p w:rsidR="00A67671" w:rsidRPr="007D7874" w:rsidRDefault="00A67671" w:rsidP="00A67671">
      <w:pPr>
        <w:pStyle w:val="HTML"/>
        <w:spacing w:line="360" w:lineRule="auto"/>
        <w:ind w:firstLine="709"/>
        <w:jc w:val="both"/>
        <w:rPr>
          <w:rFonts w:ascii="Times New Roman" w:hAnsi="Times New Roman" w:cs="Times New Roman"/>
          <w:sz w:val="24"/>
          <w:szCs w:val="24"/>
        </w:rPr>
      </w:pPr>
      <w:r w:rsidRPr="007D7874">
        <w:rPr>
          <w:rFonts w:ascii="Times New Roman" w:hAnsi="Times New Roman" w:cs="Times New Roman"/>
          <w:sz w:val="24"/>
          <w:szCs w:val="24"/>
        </w:rPr>
        <w:t>Леса района служат защитой почвы от водной и ветровой эрозии, а также выполняют санитарно-гигиенические, оздоровительные, эстетические и другие функции. В связи с этим, получение древесины в районе имеет второстепенное значение.</w:t>
      </w:r>
    </w:p>
    <w:p w:rsidR="00A67671" w:rsidRPr="00E374ED" w:rsidRDefault="00A67671" w:rsidP="00A67671">
      <w:pPr>
        <w:pStyle w:val="HTML"/>
        <w:spacing w:line="360" w:lineRule="auto"/>
        <w:ind w:firstLine="709"/>
        <w:jc w:val="both"/>
        <w:rPr>
          <w:rFonts w:ascii="Times New Roman" w:hAnsi="Times New Roman" w:cs="Times New Roman"/>
          <w:sz w:val="24"/>
          <w:szCs w:val="24"/>
        </w:rPr>
      </w:pPr>
      <w:r w:rsidRPr="00E374ED">
        <w:rPr>
          <w:rFonts w:ascii="Times New Roman" w:hAnsi="Times New Roman" w:cs="Times New Roman"/>
          <w:sz w:val="24"/>
          <w:szCs w:val="24"/>
        </w:rPr>
        <w:t xml:space="preserve">Камышинский сельсовет  относится к лесодефицитным муниципальным образованиям Курского района. </w:t>
      </w:r>
    </w:p>
    <w:p w:rsidR="00A67671" w:rsidRPr="00656696" w:rsidRDefault="00A67671" w:rsidP="00A67671">
      <w:pPr>
        <w:tabs>
          <w:tab w:val="left" w:pos="0"/>
          <w:tab w:val="left" w:pos="1134"/>
        </w:tabs>
        <w:spacing w:line="360" w:lineRule="auto"/>
        <w:ind w:firstLine="851"/>
        <w:jc w:val="both"/>
        <w:rPr>
          <w:bCs/>
          <w:lang w:bidi="en-US"/>
        </w:rPr>
      </w:pPr>
      <w:r w:rsidRPr="00656696">
        <w:rPr>
          <w:bCs/>
          <w:lang w:bidi="en-US"/>
        </w:rPr>
        <w:t>Основные задачи, стоящие перед отраслью:</w:t>
      </w:r>
    </w:p>
    <w:p w:rsidR="00A67671" w:rsidRDefault="00A67671" w:rsidP="000F63F9">
      <w:pPr>
        <w:numPr>
          <w:ilvl w:val="0"/>
          <w:numId w:val="35"/>
        </w:numPr>
        <w:tabs>
          <w:tab w:val="clear" w:pos="1440"/>
          <w:tab w:val="left" w:pos="0"/>
          <w:tab w:val="left" w:pos="142"/>
          <w:tab w:val="left" w:pos="1134"/>
        </w:tabs>
        <w:suppressAutoHyphens/>
        <w:overflowPunct w:val="0"/>
        <w:autoSpaceDE w:val="0"/>
        <w:spacing w:line="360" w:lineRule="auto"/>
        <w:ind w:left="0" w:firstLine="851"/>
        <w:jc w:val="both"/>
        <w:textAlignment w:val="baseline"/>
        <w:rPr>
          <w:bCs/>
          <w:lang w:bidi="en-US"/>
        </w:rPr>
      </w:pPr>
      <w:r>
        <w:rPr>
          <w:bCs/>
          <w:lang w:bidi="en-US"/>
        </w:rPr>
        <w:t>повышение эстетических и санитарно-гигиенических свойств леса;</w:t>
      </w:r>
    </w:p>
    <w:p w:rsidR="00A67671" w:rsidRDefault="00A67671" w:rsidP="000F63F9">
      <w:pPr>
        <w:numPr>
          <w:ilvl w:val="0"/>
          <w:numId w:val="35"/>
        </w:numPr>
        <w:tabs>
          <w:tab w:val="clear" w:pos="1440"/>
          <w:tab w:val="left" w:pos="0"/>
          <w:tab w:val="left" w:pos="142"/>
          <w:tab w:val="left" w:pos="1134"/>
        </w:tabs>
        <w:suppressAutoHyphens/>
        <w:overflowPunct w:val="0"/>
        <w:autoSpaceDE w:val="0"/>
        <w:spacing w:line="360" w:lineRule="auto"/>
        <w:ind w:left="0" w:firstLine="851"/>
        <w:jc w:val="both"/>
        <w:textAlignment w:val="baseline"/>
        <w:rPr>
          <w:bCs/>
          <w:lang w:bidi="en-US"/>
        </w:rPr>
      </w:pPr>
      <w:r>
        <w:rPr>
          <w:bCs/>
          <w:lang w:bidi="en-US"/>
        </w:rPr>
        <w:t>формирование устойчивых насаждений;</w:t>
      </w:r>
    </w:p>
    <w:p w:rsidR="00A67671" w:rsidRDefault="00A67671" w:rsidP="000F63F9">
      <w:pPr>
        <w:numPr>
          <w:ilvl w:val="0"/>
          <w:numId w:val="35"/>
        </w:numPr>
        <w:tabs>
          <w:tab w:val="clear" w:pos="1440"/>
          <w:tab w:val="left" w:pos="0"/>
          <w:tab w:val="left" w:pos="142"/>
          <w:tab w:val="left" w:pos="1134"/>
        </w:tabs>
        <w:suppressAutoHyphens/>
        <w:overflowPunct w:val="0"/>
        <w:autoSpaceDE w:val="0"/>
        <w:spacing w:line="360" w:lineRule="auto"/>
        <w:ind w:left="0" w:firstLine="851"/>
        <w:jc w:val="both"/>
        <w:textAlignment w:val="baseline"/>
        <w:rPr>
          <w:bCs/>
          <w:lang w:bidi="en-US"/>
        </w:rPr>
      </w:pPr>
      <w:r>
        <w:rPr>
          <w:bCs/>
          <w:lang w:bidi="en-US"/>
        </w:rPr>
        <w:t>улучшение условий отдыха населения;</w:t>
      </w:r>
    </w:p>
    <w:p w:rsidR="00A67671" w:rsidRDefault="00A67671" w:rsidP="000F63F9">
      <w:pPr>
        <w:numPr>
          <w:ilvl w:val="0"/>
          <w:numId w:val="35"/>
        </w:numPr>
        <w:tabs>
          <w:tab w:val="clear" w:pos="1440"/>
          <w:tab w:val="left" w:pos="0"/>
          <w:tab w:val="left" w:pos="142"/>
          <w:tab w:val="left" w:pos="1134"/>
        </w:tabs>
        <w:suppressAutoHyphens/>
        <w:overflowPunct w:val="0"/>
        <w:autoSpaceDE w:val="0"/>
        <w:spacing w:line="360" w:lineRule="auto"/>
        <w:ind w:left="0" w:firstLine="851"/>
        <w:jc w:val="both"/>
        <w:textAlignment w:val="baseline"/>
        <w:rPr>
          <w:bCs/>
          <w:lang w:bidi="en-US"/>
        </w:rPr>
      </w:pPr>
      <w:r>
        <w:rPr>
          <w:bCs/>
          <w:lang w:bidi="en-US"/>
        </w:rPr>
        <w:t>сохранение естественного характера ландшафта.</w:t>
      </w:r>
    </w:p>
    <w:p w:rsidR="00A67671" w:rsidRDefault="00A67671" w:rsidP="000F63F9">
      <w:pPr>
        <w:numPr>
          <w:ilvl w:val="0"/>
          <w:numId w:val="35"/>
        </w:numPr>
        <w:tabs>
          <w:tab w:val="clear" w:pos="1440"/>
          <w:tab w:val="num" w:pos="0"/>
          <w:tab w:val="left" w:pos="1134"/>
        </w:tabs>
        <w:suppressAutoHyphens/>
        <w:overflowPunct w:val="0"/>
        <w:autoSpaceDE w:val="0"/>
        <w:spacing w:line="360" w:lineRule="auto"/>
        <w:ind w:left="0" w:firstLine="851"/>
        <w:jc w:val="both"/>
        <w:textAlignment w:val="baseline"/>
        <w:rPr>
          <w:bCs/>
          <w:lang w:bidi="en-US"/>
        </w:rPr>
      </w:pPr>
      <w:r>
        <w:rPr>
          <w:bCs/>
          <w:lang w:bidi="en-US"/>
        </w:rPr>
        <w:t>Для решения этих задач должны быть проведены следующие виды лесохозяйственных мероприятий: планировочные, ландшафтные, санитарные рубки, рубки ухода, озеленительные посадки различного назначения, улучшение условий произрастания осушением и т.п. При этом необходимо сохранение естественного характера лесных ландшафтов. Ландшафтные рубки рекомендуется применять на участках вдоль основных прогулочных маршрутов, около видовых площадок.</w:t>
      </w:r>
    </w:p>
    <w:p w:rsidR="00A67671" w:rsidRDefault="00A67671" w:rsidP="000F63F9">
      <w:pPr>
        <w:numPr>
          <w:ilvl w:val="0"/>
          <w:numId w:val="35"/>
        </w:numPr>
        <w:tabs>
          <w:tab w:val="clear" w:pos="1440"/>
          <w:tab w:val="num" w:pos="0"/>
          <w:tab w:val="left" w:pos="1134"/>
        </w:tabs>
        <w:suppressAutoHyphens/>
        <w:overflowPunct w:val="0"/>
        <w:autoSpaceDE w:val="0"/>
        <w:spacing w:line="360" w:lineRule="auto"/>
        <w:ind w:left="0" w:firstLine="851"/>
        <w:jc w:val="both"/>
        <w:textAlignment w:val="baseline"/>
        <w:rPr>
          <w:bCs/>
          <w:lang w:bidi="en-US"/>
        </w:rPr>
      </w:pPr>
      <w:r>
        <w:rPr>
          <w:bCs/>
          <w:lang w:bidi="en-US"/>
        </w:rPr>
        <w:lastRenderedPageBreak/>
        <w:t>Приказом Министерства природных ресурсов Российской Федерации от 16 июля 2007 г. № 181 утверждены Особенности использования, охраны, защиты, воспроизводства лесов, расположенных на особо охраняемых природных территориях.</w:t>
      </w:r>
    </w:p>
    <w:p w:rsidR="00A67671" w:rsidRPr="00022610" w:rsidRDefault="00A67671" w:rsidP="00A67671">
      <w:pPr>
        <w:spacing w:line="360" w:lineRule="auto"/>
        <w:ind w:firstLine="709"/>
        <w:jc w:val="both"/>
      </w:pPr>
      <w:r w:rsidRPr="00022610">
        <w:t>Растительный мир. По характеру растительности сельсовет представляет собой лесостепь.</w:t>
      </w:r>
      <w:r>
        <w:t xml:space="preserve"> Лесной фонд на территории сельсовета представлен небольшими участками лесных насаждений. </w:t>
      </w:r>
      <w:r w:rsidRPr="00022610">
        <w:t xml:space="preserve">Лесное хозяйство в основном имеет почвозащитное значение, имеются полезащитные лесополосы, а также насаждения по оврагам и балкам. </w:t>
      </w:r>
    </w:p>
    <w:p w:rsidR="00A67671" w:rsidRDefault="00A67671" w:rsidP="00A67671">
      <w:pPr>
        <w:pStyle w:val="2"/>
        <w:keepNext w:val="0"/>
        <w:widowControl w:val="0"/>
        <w:numPr>
          <w:ilvl w:val="0"/>
          <w:numId w:val="0"/>
        </w:numPr>
        <w:spacing w:before="0" w:after="0" w:line="360" w:lineRule="auto"/>
        <w:ind w:left="578" w:firstLine="851"/>
        <w:jc w:val="center"/>
        <w:rPr>
          <w:rFonts w:ascii="Times New Roman" w:hAnsi="Times New Roman" w:cs="Times New Roman"/>
          <w:i w:val="0"/>
          <w:sz w:val="24"/>
          <w:szCs w:val="24"/>
        </w:rPr>
      </w:pPr>
      <w:bookmarkStart w:id="355" w:name="__RefHeading__498_1402397012"/>
      <w:bookmarkStart w:id="356" w:name="__RefHeading__433_87856443"/>
      <w:bookmarkStart w:id="357" w:name="__RefHeading__369_940753611"/>
      <w:bookmarkStart w:id="358" w:name="__RefHeading__317_595017917"/>
      <w:bookmarkStart w:id="359" w:name="__RefHeading__251_1039735437"/>
      <w:bookmarkStart w:id="360" w:name="__RefHeading__185_1093250453"/>
      <w:bookmarkStart w:id="361" w:name="__RefHeading__413_1922880767"/>
      <w:bookmarkStart w:id="362" w:name="__RefHeading__52_1981848581"/>
      <w:bookmarkStart w:id="363" w:name="__RefHeading__21_239582663"/>
      <w:bookmarkStart w:id="364" w:name="__RefHeading__85_1922880767"/>
      <w:bookmarkStart w:id="365" w:name="__RefHeading__152_911835131"/>
      <w:bookmarkStart w:id="366" w:name="__RefHeading__218_514927091"/>
      <w:bookmarkStart w:id="367" w:name="__RefHeading__284_385905480"/>
      <w:bookmarkStart w:id="368" w:name="__RefHeading__337_1570249360"/>
      <w:bookmarkStart w:id="369" w:name="__RefHeading__401_157504780"/>
      <w:bookmarkStart w:id="370" w:name="__RefHeading__465_772639089"/>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p>
    <w:p w:rsidR="00A67671" w:rsidRDefault="00A67671" w:rsidP="00A67671">
      <w:pPr>
        <w:pStyle w:val="2"/>
        <w:keepNext w:val="0"/>
        <w:widowControl w:val="0"/>
        <w:numPr>
          <w:ilvl w:val="0"/>
          <w:numId w:val="0"/>
        </w:numPr>
        <w:spacing w:before="0" w:after="0" w:line="360" w:lineRule="auto"/>
        <w:ind w:left="578" w:firstLine="851"/>
        <w:jc w:val="center"/>
      </w:pPr>
      <w:bookmarkStart w:id="371" w:name="_Toc514421782"/>
      <w:r>
        <w:rPr>
          <w:rFonts w:ascii="Times New Roman" w:hAnsi="Times New Roman" w:cs="Times New Roman"/>
          <w:i w:val="0"/>
          <w:sz w:val="24"/>
          <w:szCs w:val="24"/>
        </w:rPr>
        <w:t>1.5. Историко-градостроительный анализ территории Камышинского сельсовета</w:t>
      </w:r>
      <w:bookmarkEnd w:id="371"/>
    </w:p>
    <w:p w:rsidR="00A67671" w:rsidRPr="00AF26B3" w:rsidRDefault="00A67671" w:rsidP="00A67671">
      <w:pPr>
        <w:spacing w:line="360" w:lineRule="auto"/>
        <w:ind w:firstLine="709"/>
        <w:jc w:val="both"/>
        <w:rPr>
          <w:b/>
        </w:rPr>
      </w:pPr>
      <w:r w:rsidRPr="00AF26B3">
        <w:rPr>
          <w:b/>
        </w:rPr>
        <w:t xml:space="preserve">Таблица </w:t>
      </w:r>
      <w:r>
        <w:rPr>
          <w:b/>
        </w:rPr>
        <w:t xml:space="preserve">3 </w:t>
      </w:r>
      <w:r w:rsidRPr="00AF26B3">
        <w:rPr>
          <w:b/>
        </w:rPr>
        <w:t xml:space="preserve">– Перечень объектов культурного наследия. </w:t>
      </w:r>
      <w:proofErr w:type="gramStart"/>
      <w:r w:rsidRPr="00AF26B3">
        <w:rPr>
          <w:b/>
        </w:rPr>
        <w:t>Представляющих</w:t>
      </w:r>
      <w:proofErr w:type="gramEnd"/>
      <w:r w:rsidRPr="00AF26B3">
        <w:rPr>
          <w:b/>
        </w:rPr>
        <w:t xml:space="preserve"> историческую, научную, художественную или иную ценность на территории  Камышинского сельсовета Курского района</w:t>
      </w:r>
    </w:p>
    <w:tbl>
      <w:tblPr>
        <w:tblW w:w="9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8"/>
        <w:gridCol w:w="4740"/>
        <w:gridCol w:w="2880"/>
        <w:gridCol w:w="1320"/>
      </w:tblGrid>
      <w:tr w:rsidR="00A67671" w:rsidRPr="00AE7F0E" w:rsidTr="00A95D9D">
        <w:trPr>
          <w:trHeight w:val="172"/>
        </w:trPr>
        <w:tc>
          <w:tcPr>
            <w:tcW w:w="648" w:type="dxa"/>
            <w:vAlign w:val="center"/>
          </w:tcPr>
          <w:p w:rsidR="00A67671" w:rsidRPr="00AE7F0E" w:rsidRDefault="00A67671" w:rsidP="00A95D9D">
            <w:pPr>
              <w:jc w:val="center"/>
            </w:pPr>
            <w:r w:rsidRPr="00AE7F0E">
              <w:t xml:space="preserve">№ </w:t>
            </w:r>
            <w:proofErr w:type="gramStart"/>
            <w:r w:rsidRPr="00AE7F0E">
              <w:t>п</w:t>
            </w:r>
            <w:proofErr w:type="gramEnd"/>
            <w:r w:rsidRPr="00AE7F0E">
              <w:t>/п</w:t>
            </w:r>
          </w:p>
        </w:tc>
        <w:tc>
          <w:tcPr>
            <w:tcW w:w="4740" w:type="dxa"/>
            <w:vAlign w:val="center"/>
          </w:tcPr>
          <w:p w:rsidR="00A67671" w:rsidRPr="00AE7F0E" w:rsidRDefault="00A67671" w:rsidP="00A95D9D">
            <w:pPr>
              <w:jc w:val="center"/>
            </w:pPr>
            <w:r w:rsidRPr="00AE7F0E">
              <w:t>Наименование объекта культурного наследия</w:t>
            </w:r>
          </w:p>
        </w:tc>
        <w:tc>
          <w:tcPr>
            <w:tcW w:w="2880" w:type="dxa"/>
            <w:vAlign w:val="center"/>
          </w:tcPr>
          <w:p w:rsidR="00A67671" w:rsidRPr="00AE7F0E" w:rsidRDefault="00A67671" w:rsidP="00A95D9D">
            <w:pPr>
              <w:ind w:firstLine="12"/>
              <w:jc w:val="center"/>
            </w:pPr>
            <w:r w:rsidRPr="00AE7F0E">
              <w:t>Место расположения объекта</w:t>
            </w:r>
          </w:p>
        </w:tc>
        <w:tc>
          <w:tcPr>
            <w:tcW w:w="1320" w:type="dxa"/>
            <w:vAlign w:val="center"/>
          </w:tcPr>
          <w:p w:rsidR="00A67671" w:rsidRPr="00AE7F0E" w:rsidRDefault="00A67671" w:rsidP="00A95D9D">
            <w:pPr>
              <w:ind w:right="-468" w:firstLine="72"/>
              <w:jc w:val="center"/>
            </w:pPr>
            <w:r w:rsidRPr="00AE7F0E">
              <w:t>Реквизиты документа о постановке на охрану*</w:t>
            </w:r>
          </w:p>
        </w:tc>
      </w:tr>
      <w:tr w:rsidR="00A67671" w:rsidRPr="00AE7F0E" w:rsidTr="00A95D9D">
        <w:trPr>
          <w:trHeight w:val="172"/>
        </w:trPr>
        <w:tc>
          <w:tcPr>
            <w:tcW w:w="648" w:type="dxa"/>
          </w:tcPr>
          <w:p w:rsidR="00A67671" w:rsidRPr="00AE7F0E" w:rsidRDefault="00A67671" w:rsidP="00A95D9D">
            <w:r w:rsidRPr="00AE7F0E">
              <w:t xml:space="preserve">1. </w:t>
            </w:r>
          </w:p>
        </w:tc>
        <w:tc>
          <w:tcPr>
            <w:tcW w:w="4740" w:type="dxa"/>
          </w:tcPr>
          <w:p w:rsidR="00A67671" w:rsidRPr="00AE7F0E" w:rsidRDefault="00A67671" w:rsidP="00A95D9D">
            <w:pPr>
              <w:jc w:val="both"/>
            </w:pPr>
            <w:r w:rsidRPr="00AE7F0E">
              <w:t>Братская могила воинов Советской Армии, погибших в феврале 1943 г. Захоронено 30 чел., установлено фамилий на 19 чел. Об</w:t>
            </w:r>
            <w:r w:rsidRPr="00AE7F0E">
              <w:t>е</w:t>
            </w:r>
            <w:r w:rsidRPr="00AE7F0E">
              <w:t>лиск установлен в 1965 г.</w:t>
            </w:r>
          </w:p>
        </w:tc>
        <w:tc>
          <w:tcPr>
            <w:tcW w:w="2880" w:type="dxa"/>
          </w:tcPr>
          <w:p w:rsidR="00A67671" w:rsidRPr="00AE7F0E" w:rsidRDefault="00A67671" w:rsidP="00A95D9D">
            <w:pPr>
              <w:ind w:firstLine="12"/>
              <w:jc w:val="both"/>
            </w:pPr>
            <w:r w:rsidRPr="00AE7F0E">
              <w:t>п. Камыши, на усадьбе  машиноиспытател</w:t>
            </w:r>
            <w:r w:rsidRPr="00AE7F0E">
              <w:t>ь</w:t>
            </w:r>
            <w:r w:rsidRPr="00AE7F0E">
              <w:t xml:space="preserve">ной станции, Камышинский </w:t>
            </w:r>
            <w:proofErr w:type="gramStart"/>
            <w:r w:rsidRPr="00AE7F0E">
              <w:t>с</w:t>
            </w:r>
            <w:proofErr w:type="gramEnd"/>
            <w:r w:rsidRPr="00AE7F0E">
              <w:t>/с</w:t>
            </w:r>
          </w:p>
        </w:tc>
        <w:tc>
          <w:tcPr>
            <w:tcW w:w="1320" w:type="dxa"/>
          </w:tcPr>
          <w:p w:rsidR="00A67671" w:rsidRPr="00AE7F0E" w:rsidRDefault="00A67671" w:rsidP="00A95D9D">
            <w:pPr>
              <w:ind w:right="-468" w:firstLine="72"/>
              <w:jc w:val="both"/>
            </w:pPr>
            <w:r w:rsidRPr="00AE7F0E">
              <w:t>Р. 382</w:t>
            </w:r>
          </w:p>
        </w:tc>
      </w:tr>
      <w:tr w:rsidR="00A67671" w:rsidRPr="00AE7F0E" w:rsidTr="00A95D9D">
        <w:trPr>
          <w:trHeight w:val="172"/>
        </w:trPr>
        <w:tc>
          <w:tcPr>
            <w:tcW w:w="9588" w:type="dxa"/>
            <w:gridSpan w:val="4"/>
          </w:tcPr>
          <w:p w:rsidR="00A67671" w:rsidRPr="00AE7F0E" w:rsidRDefault="00A67671" w:rsidP="00A95D9D">
            <w:pPr>
              <w:ind w:right="-468" w:firstLine="72"/>
              <w:jc w:val="center"/>
              <w:rPr>
                <w:b/>
              </w:rPr>
            </w:pPr>
            <w:r w:rsidRPr="00AE7F0E">
              <w:rPr>
                <w:b/>
              </w:rPr>
              <w:t xml:space="preserve">Памятники, относящиеся к списку </w:t>
            </w:r>
            <w:proofErr w:type="gramStart"/>
            <w:r w:rsidRPr="00AE7F0E">
              <w:rPr>
                <w:b/>
              </w:rPr>
              <w:t>выявленных</w:t>
            </w:r>
            <w:proofErr w:type="gramEnd"/>
          </w:p>
        </w:tc>
      </w:tr>
      <w:tr w:rsidR="00A67671" w:rsidRPr="00AE7F0E" w:rsidTr="00A95D9D">
        <w:trPr>
          <w:trHeight w:val="172"/>
        </w:trPr>
        <w:tc>
          <w:tcPr>
            <w:tcW w:w="648" w:type="dxa"/>
          </w:tcPr>
          <w:p w:rsidR="00A67671" w:rsidRPr="00AE7F0E" w:rsidRDefault="00A67671" w:rsidP="00A95D9D">
            <w:r w:rsidRPr="00AE7F0E">
              <w:t>2.</w:t>
            </w:r>
          </w:p>
        </w:tc>
        <w:tc>
          <w:tcPr>
            <w:tcW w:w="4740" w:type="dxa"/>
          </w:tcPr>
          <w:p w:rsidR="00A67671" w:rsidRPr="00AE7F0E" w:rsidRDefault="00A67671" w:rsidP="00A95D9D">
            <w:pPr>
              <w:jc w:val="both"/>
            </w:pPr>
            <w:r w:rsidRPr="00AE7F0E">
              <w:t>Здание церковно-приходской школы</w:t>
            </w:r>
          </w:p>
        </w:tc>
        <w:tc>
          <w:tcPr>
            <w:tcW w:w="2880" w:type="dxa"/>
          </w:tcPr>
          <w:p w:rsidR="00A67671" w:rsidRPr="00AE7F0E" w:rsidRDefault="00A67671" w:rsidP="00A95D9D">
            <w:pPr>
              <w:ind w:firstLine="12"/>
              <w:jc w:val="both"/>
            </w:pPr>
            <w:r w:rsidRPr="00AE7F0E">
              <w:t>д. Букреевка</w:t>
            </w:r>
          </w:p>
        </w:tc>
        <w:tc>
          <w:tcPr>
            <w:tcW w:w="1320" w:type="dxa"/>
          </w:tcPr>
          <w:p w:rsidR="00A67671" w:rsidRPr="00AE7F0E" w:rsidRDefault="00A67671" w:rsidP="00A95D9D">
            <w:pPr>
              <w:ind w:right="-468" w:firstLine="72"/>
              <w:jc w:val="both"/>
            </w:pPr>
          </w:p>
        </w:tc>
      </w:tr>
    </w:tbl>
    <w:p w:rsidR="00A67671" w:rsidRDefault="00A67671" w:rsidP="00A67671">
      <w:pPr>
        <w:pStyle w:val="afff6"/>
        <w:widowControl w:val="0"/>
        <w:suppressLineNumbers w:val="0"/>
        <w:suppressAutoHyphens w:val="0"/>
        <w:spacing w:line="220" w:lineRule="exact"/>
        <w:ind w:left="284" w:hanging="284"/>
        <w:jc w:val="both"/>
        <w:rPr>
          <w:color w:val="262626"/>
        </w:rPr>
      </w:pPr>
      <w:r>
        <w:rPr>
          <w:color w:val="262626"/>
        </w:rPr>
        <w:t xml:space="preserve">     </w:t>
      </w:r>
    </w:p>
    <w:p w:rsidR="00A67671" w:rsidRDefault="00A67671" w:rsidP="00A67671">
      <w:pPr>
        <w:pStyle w:val="afff6"/>
        <w:widowControl w:val="0"/>
        <w:suppressLineNumbers w:val="0"/>
        <w:suppressAutoHyphens w:val="0"/>
        <w:spacing w:line="220" w:lineRule="exact"/>
        <w:ind w:left="0" w:firstLine="360"/>
        <w:jc w:val="both"/>
        <w:rPr>
          <w:color w:val="262626"/>
        </w:rPr>
      </w:pPr>
      <w:r>
        <w:rPr>
          <w:color w:val="262626"/>
        </w:rPr>
        <w:t xml:space="preserve"> Р-382 – Памятники истории и культуры местного значения, принятые на государственную охрану решением исполнительного комитета курского областного совета народных депутатов от 14.06.79;</w:t>
      </w:r>
    </w:p>
    <w:p w:rsidR="00A67671" w:rsidRPr="00AF26B3" w:rsidRDefault="00A67671" w:rsidP="00A67671">
      <w:pPr>
        <w:pStyle w:val="afff6"/>
        <w:widowControl w:val="0"/>
        <w:suppressLineNumbers w:val="0"/>
        <w:suppressAutoHyphens w:val="0"/>
        <w:spacing w:line="220" w:lineRule="exact"/>
        <w:ind w:left="284" w:hanging="284"/>
        <w:jc w:val="both"/>
        <w:rPr>
          <w:sz w:val="24"/>
          <w:szCs w:val="24"/>
        </w:rPr>
      </w:pPr>
    </w:p>
    <w:p w:rsidR="00A67671" w:rsidRPr="00AF26B3" w:rsidRDefault="00A67671" w:rsidP="00A67671">
      <w:pPr>
        <w:pStyle w:val="afff6"/>
        <w:widowControl w:val="0"/>
        <w:suppressLineNumbers w:val="0"/>
        <w:suppressAutoHyphens w:val="0"/>
        <w:spacing w:line="220" w:lineRule="exact"/>
        <w:ind w:left="0" w:firstLine="0"/>
        <w:jc w:val="both"/>
        <w:rPr>
          <w:b/>
          <w:sz w:val="24"/>
          <w:szCs w:val="24"/>
        </w:rPr>
      </w:pPr>
    </w:p>
    <w:p w:rsidR="00A67671" w:rsidRDefault="00A67671" w:rsidP="00A67671">
      <w:pPr>
        <w:jc w:val="both"/>
        <w:rPr>
          <w:b/>
        </w:rPr>
      </w:pPr>
      <w:r>
        <w:rPr>
          <w:b/>
        </w:rPr>
        <w:t>Таблица 4 -</w:t>
      </w:r>
      <w:r w:rsidRPr="00AF26B3">
        <w:rPr>
          <w:b/>
        </w:rPr>
        <w:t xml:space="preserve"> Перечень достопримечательных объектов местного значения Камышинского сельсовета</w:t>
      </w:r>
    </w:p>
    <w:p w:rsidR="00A67671" w:rsidRPr="00AF26B3" w:rsidRDefault="00A67671" w:rsidP="00A67671">
      <w:pPr>
        <w:jc w:val="both"/>
        <w:rPr>
          <w:b/>
        </w:rPr>
      </w:pPr>
    </w:p>
    <w:tbl>
      <w:tblPr>
        <w:tblW w:w="9792" w:type="dxa"/>
        <w:tblInd w:w="-45" w:type="dxa"/>
        <w:tblLayout w:type="fixed"/>
        <w:tblLook w:val="0000" w:firstRow="0" w:lastRow="0" w:firstColumn="0" w:lastColumn="0" w:noHBand="0" w:noVBand="0"/>
      </w:tblPr>
      <w:tblGrid>
        <w:gridCol w:w="780"/>
        <w:gridCol w:w="4051"/>
        <w:gridCol w:w="1559"/>
        <w:gridCol w:w="3402"/>
      </w:tblGrid>
      <w:tr w:rsidR="00A67671" w:rsidTr="00A95D9D">
        <w:tc>
          <w:tcPr>
            <w:tcW w:w="780" w:type="dxa"/>
            <w:tcBorders>
              <w:top w:val="single" w:sz="4" w:space="0" w:color="000000"/>
              <w:left w:val="single" w:sz="4" w:space="0" w:color="000000"/>
              <w:bottom w:val="single" w:sz="4" w:space="0" w:color="000000"/>
            </w:tcBorders>
            <w:shd w:val="clear" w:color="auto" w:fill="auto"/>
            <w:vAlign w:val="center"/>
          </w:tcPr>
          <w:p w:rsidR="00A67671" w:rsidRPr="00AF26B3" w:rsidRDefault="00A67671" w:rsidP="00A95D9D">
            <w:pPr>
              <w:jc w:val="center"/>
            </w:pPr>
            <w:r w:rsidRPr="00AF26B3">
              <w:t>№</w:t>
            </w:r>
          </w:p>
          <w:p w:rsidR="00A67671" w:rsidRPr="00AF26B3" w:rsidRDefault="00A67671" w:rsidP="00A95D9D">
            <w:pPr>
              <w:jc w:val="center"/>
            </w:pPr>
            <w:proofErr w:type="gramStart"/>
            <w:r w:rsidRPr="00AF26B3">
              <w:t>п</w:t>
            </w:r>
            <w:proofErr w:type="gramEnd"/>
            <w:r w:rsidRPr="00AF26B3">
              <w:t>/п</w:t>
            </w:r>
          </w:p>
        </w:tc>
        <w:tc>
          <w:tcPr>
            <w:tcW w:w="4051" w:type="dxa"/>
            <w:tcBorders>
              <w:top w:val="single" w:sz="4" w:space="0" w:color="000000"/>
              <w:left w:val="single" w:sz="4" w:space="0" w:color="000000"/>
              <w:bottom w:val="single" w:sz="4" w:space="0" w:color="000000"/>
            </w:tcBorders>
            <w:shd w:val="clear" w:color="auto" w:fill="auto"/>
            <w:vAlign w:val="center"/>
          </w:tcPr>
          <w:p w:rsidR="00A67671" w:rsidRPr="00AF26B3" w:rsidRDefault="00A67671" w:rsidP="00A95D9D">
            <w:pPr>
              <w:jc w:val="center"/>
            </w:pPr>
            <w:r w:rsidRPr="00AF26B3">
              <w:t>Наименование</w:t>
            </w:r>
          </w:p>
          <w:p w:rsidR="00A67671" w:rsidRPr="00AF26B3" w:rsidRDefault="00A67671" w:rsidP="00A95D9D">
            <w:pPr>
              <w:jc w:val="center"/>
            </w:pPr>
            <w:r w:rsidRPr="00AF26B3">
              <w:t>объекта</w:t>
            </w:r>
          </w:p>
        </w:tc>
        <w:tc>
          <w:tcPr>
            <w:tcW w:w="1559" w:type="dxa"/>
            <w:tcBorders>
              <w:top w:val="single" w:sz="4" w:space="0" w:color="000000"/>
              <w:left w:val="single" w:sz="4" w:space="0" w:color="000000"/>
              <w:bottom w:val="single" w:sz="4" w:space="0" w:color="000000"/>
            </w:tcBorders>
            <w:shd w:val="clear" w:color="auto" w:fill="auto"/>
            <w:vAlign w:val="center"/>
          </w:tcPr>
          <w:p w:rsidR="00A67671" w:rsidRPr="00AF26B3" w:rsidRDefault="00A67671" w:rsidP="00A95D9D">
            <w:pPr>
              <w:jc w:val="center"/>
            </w:pPr>
            <w:r w:rsidRPr="00AF26B3">
              <w:t>Датировка</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Pr="00AF26B3" w:rsidRDefault="00A67671" w:rsidP="00A95D9D">
            <w:pPr>
              <w:jc w:val="center"/>
            </w:pPr>
            <w:r w:rsidRPr="00AF26B3">
              <w:t>Местонахождение памятника (адрес)</w:t>
            </w:r>
          </w:p>
        </w:tc>
      </w:tr>
      <w:tr w:rsidR="00A67671" w:rsidTr="00A95D9D">
        <w:tc>
          <w:tcPr>
            <w:tcW w:w="780" w:type="dxa"/>
            <w:tcBorders>
              <w:left w:val="single" w:sz="4" w:space="0" w:color="000000"/>
              <w:bottom w:val="single" w:sz="4" w:space="0" w:color="000000"/>
            </w:tcBorders>
            <w:shd w:val="clear" w:color="auto" w:fill="auto"/>
          </w:tcPr>
          <w:p w:rsidR="00A67671" w:rsidRPr="00AF26B3" w:rsidRDefault="00A67671" w:rsidP="00A95D9D">
            <w:pPr>
              <w:jc w:val="center"/>
            </w:pPr>
            <w:r w:rsidRPr="00AF26B3">
              <w:t>1</w:t>
            </w:r>
          </w:p>
        </w:tc>
        <w:tc>
          <w:tcPr>
            <w:tcW w:w="4051" w:type="dxa"/>
            <w:tcBorders>
              <w:left w:val="single" w:sz="4" w:space="0" w:color="000000"/>
              <w:bottom w:val="single" w:sz="4" w:space="0" w:color="000000"/>
            </w:tcBorders>
            <w:shd w:val="clear" w:color="auto" w:fill="auto"/>
          </w:tcPr>
          <w:p w:rsidR="00A67671" w:rsidRPr="00AF26B3" w:rsidRDefault="00A67671" w:rsidP="00A95D9D">
            <w:pPr>
              <w:jc w:val="center"/>
            </w:pPr>
            <w:r w:rsidRPr="00AF26B3">
              <w:t xml:space="preserve">Стела </w:t>
            </w:r>
          </w:p>
        </w:tc>
        <w:tc>
          <w:tcPr>
            <w:tcW w:w="1559" w:type="dxa"/>
            <w:tcBorders>
              <w:left w:val="single" w:sz="4" w:space="0" w:color="000000"/>
              <w:bottom w:val="single" w:sz="4" w:space="0" w:color="000000"/>
            </w:tcBorders>
            <w:shd w:val="clear" w:color="auto" w:fill="auto"/>
          </w:tcPr>
          <w:p w:rsidR="00A67671" w:rsidRPr="00AF26B3" w:rsidRDefault="00A67671" w:rsidP="00A95D9D">
            <w:pPr>
              <w:snapToGrid w:val="0"/>
              <w:jc w:val="center"/>
            </w:pPr>
          </w:p>
        </w:tc>
        <w:tc>
          <w:tcPr>
            <w:tcW w:w="3402" w:type="dxa"/>
            <w:tcBorders>
              <w:left w:val="single" w:sz="4" w:space="0" w:color="000000"/>
              <w:bottom w:val="single" w:sz="4" w:space="0" w:color="000000"/>
              <w:right w:val="single" w:sz="4" w:space="0" w:color="000000"/>
            </w:tcBorders>
            <w:shd w:val="clear" w:color="auto" w:fill="auto"/>
          </w:tcPr>
          <w:p w:rsidR="00A67671" w:rsidRPr="00AF26B3" w:rsidRDefault="00A67671" w:rsidP="00A95D9D">
            <w:pPr>
              <w:jc w:val="center"/>
            </w:pPr>
            <w:r w:rsidRPr="00AF26B3">
              <w:t>д. Букреевка на территории школы</w:t>
            </w:r>
          </w:p>
        </w:tc>
      </w:tr>
      <w:tr w:rsidR="00A67671" w:rsidTr="00A95D9D">
        <w:tc>
          <w:tcPr>
            <w:tcW w:w="780" w:type="dxa"/>
            <w:tcBorders>
              <w:left w:val="single" w:sz="4" w:space="0" w:color="000000"/>
              <w:bottom w:val="single" w:sz="4" w:space="0" w:color="000000"/>
            </w:tcBorders>
            <w:shd w:val="clear" w:color="auto" w:fill="auto"/>
          </w:tcPr>
          <w:p w:rsidR="00A67671" w:rsidRPr="00AF26B3" w:rsidRDefault="00A67671" w:rsidP="00A95D9D">
            <w:pPr>
              <w:jc w:val="center"/>
            </w:pPr>
            <w:r w:rsidRPr="00AF26B3">
              <w:t>2</w:t>
            </w:r>
          </w:p>
        </w:tc>
        <w:tc>
          <w:tcPr>
            <w:tcW w:w="4051" w:type="dxa"/>
            <w:tcBorders>
              <w:left w:val="single" w:sz="4" w:space="0" w:color="000000"/>
              <w:bottom w:val="single" w:sz="4" w:space="0" w:color="000000"/>
            </w:tcBorders>
            <w:shd w:val="clear" w:color="auto" w:fill="auto"/>
          </w:tcPr>
          <w:p w:rsidR="00A67671" w:rsidRPr="00AF26B3" w:rsidRDefault="00A67671" w:rsidP="00A95D9D">
            <w:pPr>
              <w:jc w:val="center"/>
            </w:pPr>
            <w:r w:rsidRPr="00AF26B3">
              <w:t>Стела</w:t>
            </w:r>
          </w:p>
        </w:tc>
        <w:tc>
          <w:tcPr>
            <w:tcW w:w="1559" w:type="dxa"/>
            <w:tcBorders>
              <w:left w:val="single" w:sz="4" w:space="0" w:color="000000"/>
              <w:bottom w:val="single" w:sz="4" w:space="0" w:color="000000"/>
            </w:tcBorders>
            <w:shd w:val="clear" w:color="auto" w:fill="auto"/>
          </w:tcPr>
          <w:p w:rsidR="00A67671" w:rsidRPr="00AF26B3" w:rsidRDefault="00A67671" w:rsidP="00A95D9D">
            <w:pPr>
              <w:snapToGrid w:val="0"/>
              <w:jc w:val="center"/>
            </w:pPr>
          </w:p>
        </w:tc>
        <w:tc>
          <w:tcPr>
            <w:tcW w:w="3402" w:type="dxa"/>
            <w:tcBorders>
              <w:left w:val="single" w:sz="4" w:space="0" w:color="000000"/>
              <w:bottom w:val="single" w:sz="4" w:space="0" w:color="000000"/>
              <w:right w:val="single" w:sz="4" w:space="0" w:color="000000"/>
            </w:tcBorders>
            <w:shd w:val="clear" w:color="auto" w:fill="auto"/>
          </w:tcPr>
          <w:p w:rsidR="00A67671" w:rsidRPr="00AF26B3" w:rsidRDefault="00A67671" w:rsidP="00A95D9D">
            <w:pPr>
              <w:snapToGrid w:val="0"/>
              <w:jc w:val="center"/>
            </w:pPr>
            <w:r w:rsidRPr="00AF26B3">
              <w:t>с. Куркино</w:t>
            </w:r>
          </w:p>
        </w:tc>
      </w:tr>
      <w:tr w:rsidR="00A67671" w:rsidTr="00A95D9D">
        <w:tc>
          <w:tcPr>
            <w:tcW w:w="780" w:type="dxa"/>
            <w:tcBorders>
              <w:left w:val="single" w:sz="4" w:space="0" w:color="000000"/>
              <w:bottom w:val="single" w:sz="4" w:space="0" w:color="000000"/>
            </w:tcBorders>
            <w:shd w:val="clear" w:color="auto" w:fill="auto"/>
          </w:tcPr>
          <w:p w:rsidR="00A67671" w:rsidRPr="00AF26B3" w:rsidRDefault="00A67671" w:rsidP="00A95D9D">
            <w:pPr>
              <w:jc w:val="center"/>
            </w:pPr>
            <w:r w:rsidRPr="00AF26B3">
              <w:t>3</w:t>
            </w:r>
          </w:p>
        </w:tc>
        <w:tc>
          <w:tcPr>
            <w:tcW w:w="4051" w:type="dxa"/>
            <w:tcBorders>
              <w:left w:val="single" w:sz="4" w:space="0" w:color="000000"/>
              <w:bottom w:val="single" w:sz="4" w:space="0" w:color="000000"/>
            </w:tcBorders>
            <w:shd w:val="clear" w:color="auto" w:fill="auto"/>
          </w:tcPr>
          <w:p w:rsidR="00A67671" w:rsidRPr="00AF26B3" w:rsidRDefault="00A67671" w:rsidP="00A95D9D">
            <w:pPr>
              <w:jc w:val="center"/>
            </w:pPr>
            <w:r w:rsidRPr="00AF26B3">
              <w:t xml:space="preserve">Здание Ушаковской средней школы </w:t>
            </w:r>
          </w:p>
          <w:p w:rsidR="00A67671" w:rsidRPr="00AF26B3" w:rsidRDefault="00A67671" w:rsidP="00A95D9D">
            <w:pPr>
              <w:jc w:val="center"/>
            </w:pPr>
            <w:r w:rsidRPr="00AF26B3">
              <w:t xml:space="preserve">После покупки графом Грабовским земель рядом с </w:t>
            </w:r>
            <w:hyperlink r:id="rId108" w:history="1">
              <w:r w:rsidRPr="00AF26B3">
                <w:t>Ушаковским прудом</w:t>
              </w:r>
            </w:hyperlink>
            <w:r w:rsidRPr="00AF26B3">
              <w:t xml:space="preserve"> это место называлось «Недоплёхово» и было усадьбой графа Грабовского с названием «барский двор».</w:t>
            </w:r>
          </w:p>
        </w:tc>
        <w:tc>
          <w:tcPr>
            <w:tcW w:w="1559" w:type="dxa"/>
            <w:tcBorders>
              <w:left w:val="single" w:sz="4" w:space="0" w:color="000000"/>
              <w:bottom w:val="single" w:sz="4" w:space="0" w:color="000000"/>
            </w:tcBorders>
            <w:shd w:val="clear" w:color="auto" w:fill="auto"/>
          </w:tcPr>
          <w:p w:rsidR="00A67671" w:rsidRPr="00AF26B3" w:rsidRDefault="00A67671" w:rsidP="00A95D9D">
            <w:pPr>
              <w:snapToGrid w:val="0"/>
              <w:jc w:val="center"/>
            </w:pPr>
            <w:r w:rsidRPr="00AF26B3">
              <w:t xml:space="preserve">в 1790-х </w:t>
            </w:r>
            <w:proofErr w:type="gramStart"/>
            <w:r w:rsidRPr="00AF26B3">
              <w:t>гг</w:t>
            </w:r>
            <w:proofErr w:type="gramEnd"/>
          </w:p>
        </w:tc>
        <w:tc>
          <w:tcPr>
            <w:tcW w:w="3402" w:type="dxa"/>
            <w:tcBorders>
              <w:left w:val="single" w:sz="4" w:space="0" w:color="000000"/>
              <w:bottom w:val="single" w:sz="4" w:space="0" w:color="000000"/>
              <w:right w:val="single" w:sz="4" w:space="0" w:color="000000"/>
            </w:tcBorders>
            <w:shd w:val="clear" w:color="auto" w:fill="auto"/>
          </w:tcPr>
          <w:p w:rsidR="00A67671" w:rsidRPr="00AF26B3" w:rsidRDefault="00A67671" w:rsidP="00A95D9D">
            <w:pPr>
              <w:pStyle w:val="af5"/>
              <w:ind w:right="75"/>
              <w:jc w:val="both"/>
            </w:pPr>
            <w:r w:rsidRPr="00AF26B3">
              <w:t>Курская область, Курский район, п. Камыши</w:t>
            </w:r>
          </w:p>
          <w:p w:rsidR="00A67671" w:rsidRPr="00AF26B3" w:rsidRDefault="00A67671" w:rsidP="00A95D9D">
            <w:pPr>
              <w:snapToGrid w:val="0"/>
              <w:jc w:val="center"/>
            </w:pPr>
          </w:p>
        </w:tc>
      </w:tr>
    </w:tbl>
    <w:p w:rsidR="00A67671" w:rsidRDefault="00A67671" w:rsidP="00A67671">
      <w:pPr>
        <w:spacing w:line="360" w:lineRule="auto"/>
        <w:ind w:firstLine="720"/>
        <w:jc w:val="both"/>
        <w:rPr>
          <w:b/>
        </w:rPr>
      </w:pPr>
    </w:p>
    <w:p w:rsidR="00A67671" w:rsidRPr="007D5244" w:rsidRDefault="00A67671" w:rsidP="00A67671">
      <w:pPr>
        <w:spacing w:line="360" w:lineRule="auto"/>
        <w:ind w:firstLine="720"/>
        <w:jc w:val="both"/>
        <w:rPr>
          <w:b/>
        </w:rPr>
      </w:pPr>
      <w:r w:rsidRPr="007D5244">
        <w:rPr>
          <w:b/>
        </w:rPr>
        <w:t xml:space="preserve">Таблица </w:t>
      </w:r>
      <w:r>
        <w:rPr>
          <w:b/>
        </w:rPr>
        <w:t>5</w:t>
      </w:r>
      <w:r w:rsidRPr="007D5244">
        <w:rPr>
          <w:b/>
        </w:rPr>
        <w:t xml:space="preserve"> - Перечень вновь выявленных памятников археологии Камышинского сельсовета Курского района</w:t>
      </w:r>
    </w:p>
    <w:tbl>
      <w:tblPr>
        <w:tblW w:w="4887"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80"/>
        <w:gridCol w:w="6350"/>
      </w:tblGrid>
      <w:tr w:rsidR="00A67671" w:rsidRPr="007D5244" w:rsidTr="00A95D9D">
        <w:trPr>
          <w:trHeight w:val="172"/>
        </w:trPr>
        <w:tc>
          <w:tcPr>
            <w:tcW w:w="1703" w:type="pct"/>
            <w:shd w:val="clear" w:color="auto" w:fill="auto"/>
            <w:vAlign w:val="center"/>
          </w:tcPr>
          <w:p w:rsidR="00A67671" w:rsidRPr="007D5244" w:rsidRDefault="00A67671" w:rsidP="00A95D9D">
            <w:pPr>
              <w:jc w:val="center"/>
            </w:pPr>
            <w:r w:rsidRPr="007D5244">
              <w:lastRenderedPageBreak/>
              <w:t>Наименование</w:t>
            </w:r>
          </w:p>
        </w:tc>
        <w:tc>
          <w:tcPr>
            <w:tcW w:w="3297" w:type="pct"/>
            <w:shd w:val="clear" w:color="auto" w:fill="auto"/>
            <w:vAlign w:val="center"/>
          </w:tcPr>
          <w:p w:rsidR="00A67671" w:rsidRPr="007D5244" w:rsidRDefault="00A67671" w:rsidP="00A95D9D">
            <w:pPr>
              <w:jc w:val="center"/>
            </w:pPr>
            <w:r w:rsidRPr="007D5244">
              <w:t>Месторасположение</w:t>
            </w:r>
          </w:p>
        </w:tc>
      </w:tr>
      <w:tr w:rsidR="00A67671" w:rsidRPr="007D5244" w:rsidTr="00A95D9D">
        <w:trPr>
          <w:trHeight w:val="172"/>
        </w:trPr>
        <w:tc>
          <w:tcPr>
            <w:tcW w:w="1703" w:type="pct"/>
            <w:shd w:val="clear" w:color="auto" w:fill="auto"/>
            <w:vAlign w:val="center"/>
          </w:tcPr>
          <w:p w:rsidR="00A67671" w:rsidRPr="007D5244" w:rsidRDefault="00A67671" w:rsidP="00A95D9D">
            <w:r w:rsidRPr="007D5244">
              <w:t>Букреевка    Поселение (Букреевка 2)</w:t>
            </w:r>
          </w:p>
        </w:tc>
        <w:tc>
          <w:tcPr>
            <w:tcW w:w="3297" w:type="pct"/>
            <w:shd w:val="clear" w:color="auto" w:fill="auto"/>
            <w:vAlign w:val="center"/>
          </w:tcPr>
          <w:p w:rsidR="00A67671" w:rsidRPr="007D5244" w:rsidRDefault="00A67671" w:rsidP="00A95D9D">
            <w:r w:rsidRPr="007D5244">
              <w:t>1,5 км к ЮВ от д. Букреевка,  0,75 км к ЮВ от д. Чурилово, 0,25 км к ЮВ от подсобного хозяйства Дома инвалидов, мыс правобережной террасы р. Виногробль</w:t>
            </w:r>
          </w:p>
        </w:tc>
      </w:tr>
      <w:tr w:rsidR="00A67671" w:rsidRPr="007D5244" w:rsidTr="00A95D9D">
        <w:trPr>
          <w:trHeight w:val="172"/>
        </w:trPr>
        <w:tc>
          <w:tcPr>
            <w:tcW w:w="1703" w:type="pct"/>
            <w:shd w:val="clear" w:color="auto" w:fill="auto"/>
            <w:vAlign w:val="center"/>
          </w:tcPr>
          <w:p w:rsidR="00A67671" w:rsidRPr="007D5244" w:rsidRDefault="00A67671" w:rsidP="00A95D9D">
            <w:r w:rsidRPr="007D5244">
              <w:t>Букреевка   Селище 1 (Букреевка 1)</w:t>
            </w:r>
          </w:p>
        </w:tc>
        <w:tc>
          <w:tcPr>
            <w:tcW w:w="3297" w:type="pct"/>
            <w:shd w:val="clear" w:color="auto" w:fill="auto"/>
            <w:vAlign w:val="center"/>
          </w:tcPr>
          <w:p w:rsidR="00A67671" w:rsidRPr="007D5244" w:rsidRDefault="00A67671" w:rsidP="00A95D9D">
            <w:r w:rsidRPr="007D5244">
              <w:t>Сев</w:t>
            </w:r>
            <w:proofErr w:type="gramStart"/>
            <w:r w:rsidRPr="007D5244">
              <w:t>.-</w:t>
            </w:r>
            <w:proofErr w:type="gramEnd"/>
            <w:r w:rsidRPr="007D5244">
              <w:t>зап. окраина д. Букреевка (усадьба Н.С. Гавриловой), мыс первой надпойменной террасы левого берега р. Тускарь.</w:t>
            </w:r>
          </w:p>
        </w:tc>
      </w:tr>
      <w:tr w:rsidR="00A67671" w:rsidRPr="007D5244" w:rsidTr="00A95D9D">
        <w:trPr>
          <w:trHeight w:val="172"/>
        </w:trPr>
        <w:tc>
          <w:tcPr>
            <w:tcW w:w="1703" w:type="pct"/>
            <w:shd w:val="clear" w:color="auto" w:fill="auto"/>
            <w:vAlign w:val="center"/>
          </w:tcPr>
          <w:p w:rsidR="00A67671" w:rsidRPr="007D5244" w:rsidRDefault="00A67671" w:rsidP="00A95D9D">
            <w:r w:rsidRPr="007D5244">
              <w:t>Букреевка    Селище 2 (Букреевка 3)</w:t>
            </w:r>
          </w:p>
        </w:tc>
        <w:tc>
          <w:tcPr>
            <w:tcW w:w="3297" w:type="pct"/>
            <w:shd w:val="clear" w:color="auto" w:fill="auto"/>
            <w:vAlign w:val="center"/>
          </w:tcPr>
          <w:p w:rsidR="00A67671" w:rsidRPr="007D5244" w:rsidRDefault="00A67671" w:rsidP="00A95D9D">
            <w:r w:rsidRPr="007D5244">
              <w:t xml:space="preserve">0,32 км к </w:t>
            </w:r>
            <w:proofErr w:type="gramStart"/>
            <w:r w:rsidRPr="007D5244">
              <w:t>СВ</w:t>
            </w:r>
            <w:proofErr w:type="gramEnd"/>
            <w:r w:rsidRPr="007D5244">
              <w:t xml:space="preserve"> от д. Букреевка, высокая пойма правого берега р. Тускарь.</w:t>
            </w:r>
          </w:p>
        </w:tc>
      </w:tr>
      <w:tr w:rsidR="00A67671" w:rsidRPr="007D5244" w:rsidTr="00A95D9D">
        <w:trPr>
          <w:trHeight w:val="172"/>
        </w:trPr>
        <w:tc>
          <w:tcPr>
            <w:tcW w:w="1703" w:type="pct"/>
            <w:shd w:val="clear" w:color="auto" w:fill="auto"/>
            <w:vAlign w:val="center"/>
          </w:tcPr>
          <w:p w:rsidR="00A67671" w:rsidRPr="007D5244" w:rsidRDefault="00A67671" w:rsidP="00A95D9D">
            <w:r w:rsidRPr="007D5244">
              <w:t>Букреевка    Курган 1</w:t>
            </w:r>
          </w:p>
        </w:tc>
        <w:tc>
          <w:tcPr>
            <w:tcW w:w="3297" w:type="pct"/>
            <w:shd w:val="clear" w:color="auto" w:fill="auto"/>
            <w:vAlign w:val="center"/>
          </w:tcPr>
          <w:p w:rsidR="00A67671" w:rsidRPr="007D5244" w:rsidRDefault="00A67671" w:rsidP="00A95D9D">
            <w:r w:rsidRPr="007D5244">
              <w:t xml:space="preserve">0,8 км к ВСВ </w:t>
            </w:r>
            <w:proofErr w:type="gramStart"/>
            <w:r w:rsidRPr="007D5244">
              <w:t>от ж</w:t>
            </w:r>
            <w:proofErr w:type="gramEnd"/>
            <w:r w:rsidRPr="007D5244">
              <w:t>.-д, ст., водораздельная возвышенность.</w:t>
            </w:r>
          </w:p>
        </w:tc>
      </w:tr>
      <w:tr w:rsidR="00A67671" w:rsidRPr="007D5244"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 xml:space="preserve">Букреевка   Курган 2 </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1,9 км к ВСВ от ж</w:t>
            </w:r>
            <w:proofErr w:type="gramStart"/>
            <w:r w:rsidRPr="007D5244">
              <w:t>,д</w:t>
            </w:r>
            <w:proofErr w:type="gramEnd"/>
            <w:r w:rsidRPr="007D5244">
              <w:t>. ст 1,05 км к ВСВ от кургана 1, водораздельная возвышенность.</w:t>
            </w:r>
          </w:p>
        </w:tc>
      </w:tr>
      <w:tr w:rsidR="00A67671" w:rsidRPr="007D5244"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Волобуево    Селище 1</w:t>
            </w:r>
          </w:p>
          <w:p w:rsidR="00A67671" w:rsidRPr="007D5244" w:rsidRDefault="00A67671" w:rsidP="00A95D9D"/>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 xml:space="preserve">0,6 км к </w:t>
            </w:r>
            <w:proofErr w:type="gramStart"/>
            <w:r w:rsidRPr="007D5244">
              <w:t>СВ</w:t>
            </w:r>
            <w:proofErr w:type="gramEnd"/>
            <w:r w:rsidRPr="007D5244">
              <w:t xml:space="preserve"> от сев. окраины д. Волобуево,  первая надпойменная терраса левого берега р. Тускарь.</w:t>
            </w:r>
          </w:p>
        </w:tc>
      </w:tr>
      <w:tr w:rsidR="00A67671" w:rsidRPr="007D5244"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 xml:space="preserve">Волобуево    Селище 2 </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0,7 км к ЮЗ от ю го-зап. окраины д. Волобуево, первая надпойменная терраса левого берега р. Тускарь</w:t>
            </w:r>
          </w:p>
        </w:tc>
      </w:tr>
      <w:tr w:rsidR="00A67671" w:rsidRPr="007D5244"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Каменево   Поселение 1 (Каменево 4)</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0,15 км к ЗЮЗ от сев-зап. окраины д. Каменево, останец эрозированной террасы левого берега р. Тускарь и р. Виногробль (левый прток р. Тускарь).</w:t>
            </w:r>
          </w:p>
        </w:tc>
      </w:tr>
      <w:tr w:rsidR="00A67671" w:rsidRPr="007D5244"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Каменево    Поселение 2 (Каменево Поселение 5)</w:t>
            </w:r>
          </w:p>
          <w:p w:rsidR="00A67671" w:rsidRPr="007D5244" w:rsidRDefault="00A67671" w:rsidP="00A95D9D"/>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0,12 км к СЗ от сев</w:t>
            </w:r>
            <w:proofErr w:type="gramStart"/>
            <w:r w:rsidRPr="007D5244">
              <w:t>.-</w:t>
            </w:r>
            <w:proofErr w:type="gramEnd"/>
            <w:r w:rsidRPr="007D5244">
              <w:t>зап. окраины д Каменево,  часть мыса первой надпойменной террасы левого берега р. Виногробль</w:t>
            </w:r>
          </w:p>
        </w:tc>
      </w:tr>
      <w:tr w:rsidR="00A67671" w:rsidRPr="007D5244"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Каменево    Поселение 3 (Каменево 5)</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Вост. часть д. Каменево,  0,1 км к</w:t>
            </w:r>
            <w:proofErr w:type="gramStart"/>
            <w:r w:rsidRPr="007D5244">
              <w:t xml:space="preserve"> В</w:t>
            </w:r>
            <w:proofErr w:type="gramEnd"/>
            <w:r w:rsidRPr="007D5244">
              <w:t xml:space="preserve"> от моста на шоссе Курск-Золотухино, склон правобережной террасы р. Виногробль.</w:t>
            </w:r>
          </w:p>
        </w:tc>
      </w:tr>
      <w:tr w:rsidR="00A67671" w:rsidRPr="007D5244"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Каменево. Селище 1 (Каменево 1).</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90 м к ЮЗ от домов зап. части д. Каменево, огороды, левобережная терраса р. Тускарь.</w:t>
            </w:r>
          </w:p>
        </w:tc>
      </w:tr>
      <w:tr w:rsidR="00A67671" w:rsidRPr="007D5244"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Каменево   Селище 2 (Каменево 2)</w:t>
            </w:r>
          </w:p>
          <w:p w:rsidR="00A67671" w:rsidRPr="007D5244" w:rsidRDefault="00A67671" w:rsidP="00A95D9D"/>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0,55 км к Ю от д. Каменево,  0,75 км к</w:t>
            </w:r>
            <w:proofErr w:type="gramStart"/>
            <w:r w:rsidRPr="007D5244">
              <w:t xml:space="preserve"> С</w:t>
            </w:r>
            <w:proofErr w:type="gramEnd"/>
            <w:r w:rsidRPr="007D5244">
              <w:t xml:space="preserve"> от ж.-д. переезда, мыс левобережной террасы р. Тускарь.</w:t>
            </w:r>
          </w:p>
        </w:tc>
      </w:tr>
      <w:tr w:rsidR="00A67671" w:rsidRPr="007D5244"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Каменево    Селище 3 (Каменево 3)</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 xml:space="preserve">50-100 м к </w:t>
            </w:r>
            <w:proofErr w:type="gramStart"/>
            <w:r w:rsidRPr="007D5244">
              <w:t>СВ</w:t>
            </w:r>
            <w:proofErr w:type="gramEnd"/>
            <w:r w:rsidRPr="007D5244">
              <w:t xml:space="preserve"> от домов сев.-зап, окраины д. Каменево, мыс первой надпойменной террасы левого берега р. Виногробль.</w:t>
            </w:r>
          </w:p>
        </w:tc>
      </w:tr>
      <w:tr w:rsidR="00A67671" w:rsidRPr="007D5244"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Каменево   Селище 4 (Каменево Поселение 2)</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 xml:space="preserve">Зап. часть д. Каменево,  0,1 км к 3 </w:t>
            </w:r>
            <w:proofErr w:type="gramStart"/>
            <w:r w:rsidRPr="007D5244">
              <w:t>от ж</w:t>
            </w:r>
            <w:proofErr w:type="gramEnd"/>
            <w:r w:rsidRPr="007D5244">
              <w:t>.-д. моста, мыс первой надпойменной террасы левого берега р. Виногробль.</w:t>
            </w:r>
          </w:p>
        </w:tc>
      </w:tr>
      <w:tr w:rsidR="00A67671" w:rsidRPr="007D5244"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Каменево   Селище 5   (Каменево Поселение 4)</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0.3 км к ССВ от сев</w:t>
            </w:r>
            <w:proofErr w:type="gramStart"/>
            <w:r w:rsidRPr="007D5244">
              <w:t>.-</w:t>
            </w:r>
            <w:proofErr w:type="gramEnd"/>
            <w:r w:rsidRPr="007D5244">
              <w:t>зап. окраины д. Каменево, мыс первой надпойменной террасы левого берега р. Виногробль</w:t>
            </w:r>
          </w:p>
        </w:tc>
      </w:tr>
      <w:tr w:rsidR="00A67671" w:rsidRPr="007D5244"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Каменево   Селище 6 (Каменево 6)</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 xml:space="preserve">Вост. часть д. Каменево (огороды Х.Г. Чаплыгина), 0,5 км </w:t>
            </w:r>
            <w:proofErr w:type="gramStart"/>
            <w:r w:rsidRPr="007D5244">
              <w:t>к</w:t>
            </w:r>
            <w:proofErr w:type="gramEnd"/>
            <w:r w:rsidRPr="007D5244">
              <w:t xml:space="preserve"> В от моста на шоссе Курск-Золотухино, склон правобережной террасы р. Виногробль.</w:t>
            </w:r>
          </w:p>
        </w:tc>
      </w:tr>
      <w:tr w:rsidR="00A67671" w:rsidRPr="007D5244"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Каменево    Селище 7 (Каменево 7)</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 xml:space="preserve">0,2 км к В от вост. окраины д. Каменево, 0,15 км к </w:t>
            </w:r>
            <w:proofErr w:type="gramStart"/>
            <w:r w:rsidRPr="007D5244">
              <w:t>СВ</w:t>
            </w:r>
            <w:proofErr w:type="gramEnd"/>
            <w:r w:rsidRPr="007D5244">
              <w:t xml:space="preserve"> от пруда, склон правобережной террасы р. Виногробль</w:t>
            </w:r>
          </w:p>
        </w:tc>
      </w:tr>
      <w:tr w:rsidR="00A67671" w:rsidRPr="007D5244"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Каменево. Селище 8 (Каменево 8).</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0,45 км к ЮВ от вост. окраины д. Каменево,  0,2 км к</w:t>
            </w:r>
            <w:proofErr w:type="gramStart"/>
            <w:r w:rsidRPr="007D5244">
              <w:t xml:space="preserve"> В</w:t>
            </w:r>
            <w:proofErr w:type="gramEnd"/>
            <w:r w:rsidRPr="007D5244">
              <w:t xml:space="preserve"> от пруда, склон правобережной террасы р. Виногробль.</w:t>
            </w:r>
          </w:p>
        </w:tc>
      </w:tr>
      <w:tr w:rsidR="00A67671" w:rsidRPr="007D5244"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Каменево   Селище 9 (Каменево 9)</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 xml:space="preserve">20-40 м к В и </w:t>
            </w:r>
            <w:proofErr w:type="gramStart"/>
            <w:r w:rsidRPr="007D5244">
              <w:t>СВ</w:t>
            </w:r>
            <w:proofErr w:type="gramEnd"/>
            <w:r w:rsidRPr="007D5244">
              <w:t xml:space="preserve"> от домов южн. улицы вост. части д. Каменево, 50 м к ЮВ от моста, склон левобережной террасы р. Виногробл ь.</w:t>
            </w:r>
          </w:p>
        </w:tc>
      </w:tr>
      <w:tr w:rsidR="00A67671" w:rsidRPr="007D5244"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Каменево  Курган 1</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 xml:space="preserve">2 км к </w:t>
            </w:r>
            <w:proofErr w:type="gramStart"/>
            <w:r w:rsidRPr="007D5244">
              <w:t>СВ</w:t>
            </w:r>
            <w:proofErr w:type="gramEnd"/>
            <w:r w:rsidRPr="007D5244">
              <w:t xml:space="preserve"> от д. Каменево, склон водораздельной возвышенности.</w:t>
            </w:r>
          </w:p>
        </w:tc>
      </w:tr>
      <w:tr w:rsidR="00A67671" w:rsidRPr="007D5244"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Каменево   Курган 2</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 xml:space="preserve">1,8 км к </w:t>
            </w:r>
            <w:proofErr w:type="gramStart"/>
            <w:r w:rsidRPr="007D5244">
              <w:t>СВ</w:t>
            </w:r>
            <w:proofErr w:type="gramEnd"/>
            <w:r w:rsidRPr="007D5244">
              <w:t xml:space="preserve"> от д. Каменево, 0,57 м к СЗ от кургана 1 , склон водораздельной возвышенности.</w:t>
            </w:r>
          </w:p>
        </w:tc>
      </w:tr>
      <w:tr w:rsidR="00A67671" w:rsidRPr="007D5244" w:rsidTr="00A95D9D">
        <w:trPr>
          <w:trHeight w:val="172"/>
        </w:trPr>
        <w:tc>
          <w:tcPr>
            <w:tcW w:w="1703"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lastRenderedPageBreak/>
              <w:t>Малахово   Селище</w:t>
            </w:r>
          </w:p>
        </w:tc>
        <w:tc>
          <w:tcPr>
            <w:tcW w:w="3297" w:type="pct"/>
            <w:tcBorders>
              <w:top w:val="single" w:sz="4" w:space="0" w:color="auto"/>
              <w:left w:val="single" w:sz="4" w:space="0" w:color="auto"/>
              <w:bottom w:val="single" w:sz="4" w:space="0" w:color="auto"/>
              <w:right w:val="single" w:sz="4" w:space="0" w:color="auto"/>
            </w:tcBorders>
            <w:shd w:val="clear" w:color="auto" w:fill="auto"/>
            <w:vAlign w:val="center"/>
          </w:tcPr>
          <w:p w:rsidR="00A67671" w:rsidRPr="007D5244" w:rsidRDefault="00A67671" w:rsidP="00A95D9D">
            <w:r w:rsidRPr="007D5244">
              <w:t>0,2 км к ЗЮЗ от юго-зап. окраины д. Малахово,  первая надпойменная терраса левого берега р. Тускарь.</w:t>
            </w:r>
          </w:p>
        </w:tc>
      </w:tr>
    </w:tbl>
    <w:p w:rsidR="00A67671" w:rsidRPr="007D5244" w:rsidRDefault="00A67671" w:rsidP="00A67671">
      <w:pPr>
        <w:spacing w:line="280" w:lineRule="exact"/>
        <w:ind w:firstLine="709"/>
        <w:jc w:val="both"/>
      </w:pPr>
      <w:r w:rsidRPr="007D5244">
        <w:t>* Археологическая карта России: Курская область. Часть 2/Автор-сост. А.В. Кашкин/ Институт археологии РАН. – 2000. 240с.</w:t>
      </w:r>
    </w:p>
    <w:p w:rsidR="00A67671" w:rsidRDefault="00A67671" w:rsidP="00A67671">
      <w:pPr>
        <w:pStyle w:val="HTML"/>
        <w:spacing w:line="360" w:lineRule="auto"/>
        <w:ind w:firstLine="709"/>
        <w:jc w:val="both"/>
        <w:rPr>
          <w:rFonts w:ascii="Times New Roman" w:hAnsi="Times New Roman" w:cs="Times New Roman"/>
          <w:sz w:val="24"/>
          <w:szCs w:val="24"/>
        </w:rPr>
      </w:pPr>
      <w:bookmarkStart w:id="372" w:name="__RefHeading__500_1402397012"/>
      <w:bookmarkEnd w:id="372"/>
    </w:p>
    <w:p w:rsidR="00A67671" w:rsidRPr="00945483" w:rsidRDefault="00A67671" w:rsidP="00A67671">
      <w:pPr>
        <w:pStyle w:val="HTML"/>
        <w:spacing w:line="360" w:lineRule="auto"/>
        <w:ind w:firstLine="709"/>
        <w:jc w:val="both"/>
        <w:rPr>
          <w:rFonts w:ascii="Times New Roman" w:hAnsi="Times New Roman" w:cs="Times New Roman"/>
          <w:sz w:val="24"/>
          <w:szCs w:val="24"/>
        </w:rPr>
      </w:pPr>
      <w:r w:rsidRPr="007D5244">
        <w:rPr>
          <w:rFonts w:ascii="Times New Roman" w:hAnsi="Times New Roman" w:cs="Times New Roman"/>
          <w:sz w:val="24"/>
          <w:szCs w:val="24"/>
        </w:rPr>
        <w:t xml:space="preserve">Памятники археологии принадлежат сегодня к категории исчезающих объектов. </w:t>
      </w:r>
      <w:r w:rsidRPr="00945483">
        <w:rPr>
          <w:rFonts w:ascii="Times New Roman" w:hAnsi="Times New Roman" w:cs="Times New Roman"/>
          <w:sz w:val="24"/>
          <w:szCs w:val="24"/>
        </w:rPr>
        <w:t xml:space="preserve">Наиболее значимый объект регионального значения, расположенный вдоль живописных берегов реки Тускарь, - археологический комплекс Переверзевский. На протяжении ХХ </w:t>
      </w:r>
      <w:proofErr w:type="gramStart"/>
      <w:r w:rsidRPr="00945483">
        <w:rPr>
          <w:rFonts w:ascii="Times New Roman" w:hAnsi="Times New Roman" w:cs="Times New Roman"/>
          <w:sz w:val="24"/>
          <w:szCs w:val="24"/>
        </w:rPr>
        <w:t>в</w:t>
      </w:r>
      <w:proofErr w:type="gramEnd"/>
      <w:r w:rsidRPr="00945483">
        <w:rPr>
          <w:rFonts w:ascii="Times New Roman" w:hAnsi="Times New Roman" w:cs="Times New Roman"/>
          <w:sz w:val="24"/>
          <w:szCs w:val="24"/>
        </w:rPr>
        <w:t xml:space="preserve">. </w:t>
      </w:r>
      <w:proofErr w:type="gramStart"/>
      <w:r w:rsidRPr="00945483">
        <w:rPr>
          <w:rFonts w:ascii="Times New Roman" w:hAnsi="Times New Roman" w:cs="Times New Roman"/>
          <w:sz w:val="24"/>
          <w:szCs w:val="24"/>
        </w:rPr>
        <w:t>московскими</w:t>
      </w:r>
      <w:proofErr w:type="gramEnd"/>
      <w:r w:rsidRPr="00945483">
        <w:rPr>
          <w:rFonts w:ascii="Times New Roman" w:hAnsi="Times New Roman" w:cs="Times New Roman"/>
          <w:sz w:val="24"/>
          <w:szCs w:val="24"/>
        </w:rPr>
        <w:t xml:space="preserve"> и курскими учёными-археологами были проведены исследования и раскопки археологических объектов, значительно пополнивших фонды музеев Курской области. Труды предшественников продолжают сегодняшние историки-археологи, сотрудники Курского областного музея археологии (открыт в 1991 г.) и НИИ археологии юго-востока Руси (открыт в 2002 г.) при Курском  госуниверситете.</w:t>
      </w:r>
    </w:p>
    <w:p w:rsidR="00A67671" w:rsidRPr="007D5244" w:rsidRDefault="00A67671" w:rsidP="00A67671">
      <w:pPr>
        <w:pStyle w:val="HTML"/>
        <w:spacing w:line="360" w:lineRule="auto"/>
        <w:ind w:firstLine="709"/>
        <w:jc w:val="both"/>
        <w:rPr>
          <w:rFonts w:ascii="Times New Roman" w:hAnsi="Times New Roman" w:cs="Times New Roman"/>
          <w:sz w:val="24"/>
          <w:szCs w:val="24"/>
        </w:rPr>
      </w:pPr>
      <w:r w:rsidRPr="007D5244">
        <w:rPr>
          <w:rFonts w:ascii="Times New Roman" w:hAnsi="Times New Roman" w:cs="Times New Roman"/>
          <w:sz w:val="24"/>
          <w:szCs w:val="24"/>
        </w:rPr>
        <w:t xml:space="preserve">Бывшие дворянские и купеческие загородные усадьбы в Курской области самая незащищённая часть памятников – бесхозные, разбираемые на стройматериалы, калечащиеся некомпетентными ремонтами. </w:t>
      </w:r>
    </w:p>
    <w:p w:rsidR="00A67671" w:rsidRPr="007D5244" w:rsidRDefault="00A67671" w:rsidP="00A67671">
      <w:pPr>
        <w:pStyle w:val="HTML"/>
        <w:spacing w:line="360" w:lineRule="auto"/>
        <w:ind w:firstLine="709"/>
        <w:jc w:val="both"/>
        <w:rPr>
          <w:rFonts w:ascii="Times New Roman" w:hAnsi="Times New Roman" w:cs="Times New Roman"/>
          <w:sz w:val="24"/>
          <w:szCs w:val="24"/>
        </w:rPr>
      </w:pPr>
      <w:r w:rsidRPr="007D5244">
        <w:rPr>
          <w:rFonts w:ascii="Times New Roman" w:hAnsi="Times New Roman" w:cs="Times New Roman"/>
          <w:sz w:val="24"/>
          <w:szCs w:val="24"/>
        </w:rPr>
        <w:t>В тяжелом состоянии усадебные некрополи и часовни усыпальницы. В результате хозяйственной деятельности (вырубка деревьев, распахивание и застройка территорий) исчезают усадебные ландшафты.</w:t>
      </w:r>
    </w:p>
    <w:p w:rsidR="00A67671" w:rsidRPr="007D5244" w:rsidRDefault="00A67671" w:rsidP="00A67671">
      <w:pPr>
        <w:pStyle w:val="HTML"/>
        <w:spacing w:line="360" w:lineRule="auto"/>
        <w:ind w:firstLine="709"/>
        <w:jc w:val="both"/>
        <w:rPr>
          <w:rFonts w:ascii="Times New Roman" w:hAnsi="Times New Roman" w:cs="Times New Roman"/>
          <w:sz w:val="24"/>
          <w:szCs w:val="24"/>
        </w:rPr>
      </w:pPr>
      <w:r w:rsidRPr="007D5244">
        <w:rPr>
          <w:rFonts w:ascii="Times New Roman" w:hAnsi="Times New Roman" w:cs="Times New Roman"/>
          <w:sz w:val="24"/>
          <w:szCs w:val="24"/>
        </w:rPr>
        <w:t xml:space="preserve">Особым направлением экскурсионной деятельности на территории Курской области, и Курского района в том числе, является посещение памятников, мемориалов военной тематики периода ВОВ. Перспективным направлением - является разработка турмаршрутов с использованием ресурсов аналогичного направления и привязкой к средствам размещения расположенных на территории района. Значительную часть памятников истории представляют воинские захоронения периода Великой Отечественной войны, равномерно рассредоточенные по территории Курской области, в том числе и в Курском районе. Они представляют типовые и индивидуальные постаменты и скульптуры выполнены во второй пол. XX в. московскими и курскими скульпторами. Ежегодно памятники поновляются силами предприятий, учебными заведениями и за счёт областного и районного бюджетов. Количество захоронений и открытия имён без вести пропавших солдат возрастает в результате проведения на территории области героико-патриотического движения областного центра «Поиск». С 1989 г. следопытами центра проведено более 100 экспедиций по розыску и перезахоронению погибших солдат ВОВ на территории 20 районов области. </w:t>
      </w:r>
    </w:p>
    <w:p w:rsidR="00A67671" w:rsidRPr="007D5244" w:rsidRDefault="00A67671" w:rsidP="00A67671">
      <w:pPr>
        <w:pStyle w:val="HTML"/>
        <w:spacing w:line="360" w:lineRule="auto"/>
        <w:ind w:firstLine="709"/>
        <w:jc w:val="both"/>
        <w:outlineLvl w:val="0"/>
        <w:rPr>
          <w:rFonts w:ascii="Times New Roman" w:hAnsi="Times New Roman" w:cs="Times New Roman"/>
          <w:b/>
          <w:sz w:val="24"/>
          <w:szCs w:val="24"/>
        </w:rPr>
      </w:pPr>
      <w:r>
        <w:rPr>
          <w:rFonts w:ascii="Times New Roman" w:hAnsi="Times New Roman" w:cs="Times New Roman"/>
          <w:b/>
          <w:sz w:val="24"/>
          <w:szCs w:val="24"/>
        </w:rPr>
        <w:br w:type="page"/>
      </w:r>
      <w:bookmarkStart w:id="373" w:name="_Toc514421783"/>
      <w:r w:rsidRPr="007D5244">
        <w:rPr>
          <w:rFonts w:ascii="Times New Roman" w:hAnsi="Times New Roman" w:cs="Times New Roman"/>
          <w:b/>
          <w:sz w:val="24"/>
          <w:szCs w:val="24"/>
        </w:rPr>
        <w:lastRenderedPageBreak/>
        <w:t>2. КОМПЛЕКНЫЙ АНАЛИЗ ТЕРРИТОРИИ СЕЛЬСОВЕТА, ПРОБЛЕМ И НАПРАВЛЕНИЙ ЕГО РАЗВИТИЯ</w:t>
      </w:r>
      <w:bookmarkEnd w:id="373"/>
    </w:p>
    <w:p w:rsidR="00A67671" w:rsidRPr="007D5244" w:rsidRDefault="00A67671" w:rsidP="00A67671">
      <w:pPr>
        <w:pStyle w:val="HTML"/>
        <w:spacing w:line="360" w:lineRule="auto"/>
        <w:ind w:firstLine="709"/>
        <w:jc w:val="both"/>
        <w:rPr>
          <w:rFonts w:ascii="Times New Roman" w:hAnsi="Times New Roman" w:cs="Times New Roman"/>
          <w:sz w:val="24"/>
          <w:szCs w:val="24"/>
        </w:rPr>
      </w:pPr>
    </w:p>
    <w:p w:rsidR="00A67671" w:rsidRDefault="00A67671" w:rsidP="00A67671">
      <w:pPr>
        <w:pStyle w:val="2"/>
        <w:keepNext w:val="0"/>
        <w:widowControl w:val="0"/>
        <w:numPr>
          <w:ilvl w:val="0"/>
          <w:numId w:val="0"/>
        </w:numPr>
        <w:spacing w:before="0" w:after="0" w:line="360" w:lineRule="auto"/>
        <w:jc w:val="center"/>
        <w:rPr>
          <w:sz w:val="24"/>
          <w:szCs w:val="24"/>
        </w:rPr>
      </w:pPr>
      <w:bookmarkStart w:id="374" w:name="__RefHeading__522_1402397012"/>
      <w:bookmarkStart w:id="375" w:name="__RefHeading__435_87856443"/>
      <w:bookmarkStart w:id="376" w:name="__RefHeading__371_940753611"/>
      <w:bookmarkStart w:id="377" w:name="__RefHeading__319_595017917"/>
      <w:bookmarkStart w:id="378" w:name="__RefHeading__253_1039735437"/>
      <w:bookmarkStart w:id="379" w:name="__RefHeading__187_1093250453"/>
      <w:bookmarkStart w:id="380" w:name="__RefHeading__415_1922880767"/>
      <w:bookmarkStart w:id="381" w:name="__RefHeading__54_1981848581"/>
      <w:bookmarkStart w:id="382" w:name="__RefHeading__23_239582663"/>
      <w:bookmarkStart w:id="383" w:name="__RefHeading__87_1922880767"/>
      <w:bookmarkStart w:id="384" w:name="__RefHeading__154_911835131"/>
      <w:bookmarkStart w:id="385" w:name="__RefHeading__220_514927091"/>
      <w:bookmarkStart w:id="386" w:name="__RefHeading__286_385905480"/>
      <w:bookmarkStart w:id="387" w:name="__RefHeading__339_1570249360"/>
      <w:bookmarkStart w:id="388" w:name="__RefHeading__403_157504780"/>
      <w:bookmarkStart w:id="389" w:name="__RefHeading__467_772639089"/>
      <w:bookmarkStart w:id="390" w:name="_Toc514421784"/>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r>
        <w:rPr>
          <w:rFonts w:ascii="Times New Roman" w:hAnsi="Times New Roman" w:cs="Times New Roman"/>
          <w:i w:val="0"/>
          <w:sz w:val="24"/>
          <w:szCs w:val="24"/>
        </w:rPr>
        <w:t>2.1. Сведения о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w:t>
      </w:r>
      <w:bookmarkEnd w:id="390"/>
    </w:p>
    <w:p w:rsidR="00A67671" w:rsidRDefault="00A67671" w:rsidP="00A67671">
      <w:pPr>
        <w:pStyle w:val="ListParagraph"/>
        <w:widowControl w:val="0"/>
        <w:spacing w:line="360" w:lineRule="auto"/>
        <w:ind w:left="0"/>
        <w:jc w:val="both"/>
      </w:pPr>
      <w:r>
        <w:t xml:space="preserve">1.  Областная </w:t>
      </w:r>
      <w:r w:rsidRPr="00A67671">
        <w:t xml:space="preserve">целевая </w:t>
      </w:r>
      <w:hyperlink r:id="rId109" w:history="1">
        <w:r w:rsidRPr="00A67671">
          <w:rPr>
            <w:rStyle w:val="a4"/>
            <w:color w:val="auto"/>
            <w:u w:val="none"/>
          </w:rPr>
          <w:t>программа</w:t>
        </w:r>
      </w:hyperlink>
      <w:r>
        <w:t xml:space="preserve"> </w:t>
      </w:r>
      <w:r>
        <w:rPr>
          <w:bCs/>
          <w:iCs/>
        </w:rPr>
        <w:t>«Развитие малого и среднего предпринимательства в Курской области на 2012-2015 годы»</w:t>
      </w:r>
    </w:p>
    <w:p w:rsidR="00A67671" w:rsidRDefault="00A67671" w:rsidP="00A67671">
      <w:pPr>
        <w:widowControl w:val="0"/>
        <w:spacing w:line="360" w:lineRule="auto"/>
        <w:jc w:val="both"/>
      </w:pPr>
      <w:r>
        <w:t>2.  Районная программа  «Развитие малого и среднего предпринимательства в Курском районе Курской области на 2012-2015г.г.</w:t>
      </w:r>
    </w:p>
    <w:p w:rsidR="00A67671" w:rsidRDefault="00A67671" w:rsidP="00A67671">
      <w:pPr>
        <w:pStyle w:val="ListParagraph"/>
        <w:widowControl w:val="0"/>
        <w:spacing w:line="360" w:lineRule="auto"/>
        <w:ind w:left="0"/>
        <w:jc w:val="both"/>
      </w:pPr>
      <w:r>
        <w:t xml:space="preserve">3.  Областная </w:t>
      </w:r>
      <w:r w:rsidRPr="00A67671">
        <w:t xml:space="preserve">целевая </w:t>
      </w:r>
      <w:hyperlink r:id="rId110" w:history="1">
        <w:r w:rsidRPr="00A67671">
          <w:rPr>
            <w:rStyle w:val="a4"/>
            <w:color w:val="auto"/>
            <w:u w:val="none"/>
          </w:rPr>
          <w:t>прогр</w:t>
        </w:r>
        <w:r w:rsidRPr="00A67671">
          <w:rPr>
            <w:rStyle w:val="a4"/>
            <w:color w:val="auto"/>
            <w:u w:val="none"/>
          </w:rPr>
          <w:t>а</w:t>
        </w:r>
        <w:r w:rsidRPr="00A67671">
          <w:rPr>
            <w:rStyle w:val="a4"/>
            <w:color w:val="auto"/>
            <w:u w:val="none"/>
          </w:rPr>
          <w:t>мма</w:t>
        </w:r>
      </w:hyperlink>
      <w:r>
        <w:t xml:space="preserve"> «Оказание адресной социальной помощи отдельным категориям граждан на проведение работ по газификации домовладений (квартир) (2012 - 2015 годы)».</w:t>
      </w:r>
    </w:p>
    <w:p w:rsidR="00A67671" w:rsidRDefault="00A67671" w:rsidP="00A67671">
      <w:pPr>
        <w:pStyle w:val="ListParagraph"/>
        <w:widowControl w:val="0"/>
        <w:spacing w:line="360" w:lineRule="auto"/>
        <w:ind w:left="0"/>
        <w:jc w:val="both"/>
      </w:pPr>
      <w:r>
        <w:t xml:space="preserve">4.  </w:t>
      </w:r>
      <w:r w:rsidRPr="00A67671">
        <w:t xml:space="preserve">Областная </w:t>
      </w:r>
      <w:hyperlink r:id="rId111" w:history="1">
        <w:r w:rsidRPr="00A67671">
          <w:rPr>
            <w:rStyle w:val="a4"/>
            <w:color w:val="auto"/>
            <w:u w:val="none"/>
          </w:rPr>
          <w:t>программа</w:t>
        </w:r>
      </w:hyperlink>
      <w:r>
        <w:t xml:space="preserve"> «Энергосбережение и повышение энергетической эффективности в Курской области на 2011 - 2015 годы и на перспективу до 2020 года».</w:t>
      </w:r>
    </w:p>
    <w:p w:rsidR="00A67671" w:rsidRPr="00A67671" w:rsidRDefault="00A67671" w:rsidP="00A67671">
      <w:pPr>
        <w:pStyle w:val="ListParagraph"/>
        <w:widowControl w:val="0"/>
        <w:spacing w:line="360" w:lineRule="auto"/>
        <w:ind w:left="0"/>
        <w:jc w:val="both"/>
      </w:pPr>
      <w:r>
        <w:t xml:space="preserve">5.  Областная </w:t>
      </w:r>
      <w:r w:rsidRPr="00A67671">
        <w:t xml:space="preserve">целевая </w:t>
      </w:r>
      <w:hyperlink r:id="rId112" w:history="1">
        <w:r w:rsidRPr="00A67671">
          <w:rPr>
            <w:rStyle w:val="a4"/>
            <w:color w:val="auto"/>
            <w:u w:val="none"/>
          </w:rPr>
          <w:t>программа</w:t>
        </w:r>
      </w:hyperlink>
      <w:r w:rsidRPr="00A67671">
        <w:t xml:space="preserve"> «Об обеспечении муниципальных образований Курской области документами территориального планирования и градостроительного зонирования на 2011 год».</w:t>
      </w:r>
    </w:p>
    <w:p w:rsidR="00A67671" w:rsidRPr="00A67671" w:rsidRDefault="00A67671" w:rsidP="00A67671">
      <w:pPr>
        <w:pStyle w:val="ListParagraph"/>
        <w:widowControl w:val="0"/>
        <w:spacing w:line="360" w:lineRule="auto"/>
        <w:ind w:left="0"/>
        <w:jc w:val="both"/>
      </w:pPr>
      <w:r w:rsidRPr="00A67671">
        <w:t xml:space="preserve">6.  Областная целевая </w:t>
      </w:r>
      <w:hyperlink r:id="rId113" w:history="1">
        <w:r w:rsidRPr="00A67671">
          <w:rPr>
            <w:rStyle w:val="a4"/>
            <w:color w:val="auto"/>
            <w:u w:val="none"/>
          </w:rPr>
          <w:t>программа</w:t>
        </w:r>
      </w:hyperlink>
      <w:r w:rsidRPr="00A67671">
        <w:t xml:space="preserve"> «Выполнение государственных обязательств по обеспечению жильем категорий граждан, установленных Федеральным законом "О дополнительных гарантиях по социальной поддержке детей-сирот и детей, оставшихся без попечения родителей» на 2011 - 2015 годы.</w:t>
      </w:r>
    </w:p>
    <w:p w:rsidR="00A67671" w:rsidRDefault="00A67671" w:rsidP="00A67671">
      <w:pPr>
        <w:pStyle w:val="ListParagraph"/>
        <w:widowControl w:val="0"/>
        <w:spacing w:line="360" w:lineRule="auto"/>
        <w:ind w:left="709" w:hanging="709"/>
        <w:jc w:val="both"/>
      </w:pPr>
      <w:r w:rsidRPr="00A67671">
        <w:t xml:space="preserve">7.  Областная целевая </w:t>
      </w:r>
      <w:hyperlink r:id="rId114" w:history="1">
        <w:r w:rsidRPr="00A67671">
          <w:rPr>
            <w:rStyle w:val="a4"/>
            <w:color w:val="auto"/>
            <w:u w:val="none"/>
          </w:rPr>
          <w:t>программа</w:t>
        </w:r>
      </w:hyperlink>
      <w:r>
        <w:t xml:space="preserve"> «Жилище» на 2011 - 2015 годы.</w:t>
      </w:r>
    </w:p>
    <w:p w:rsidR="00A67671" w:rsidRDefault="00A67671" w:rsidP="00A67671">
      <w:pPr>
        <w:pStyle w:val="ListParagraph"/>
        <w:widowControl w:val="0"/>
        <w:spacing w:line="360" w:lineRule="auto"/>
        <w:ind w:left="284" w:hanging="284"/>
        <w:jc w:val="both"/>
      </w:pPr>
      <w:r>
        <w:t>8. Областная подпрограмма</w:t>
      </w:r>
      <w:r w:rsidRPr="002B6DD2">
        <w:t xml:space="preserve"> </w:t>
      </w:r>
      <w:r>
        <w:t>«</w:t>
      </w:r>
      <w:r w:rsidRPr="002B6DD2">
        <w:t>Развитие образования в Курской области"</w:t>
      </w:r>
      <w:r>
        <w:t>. Срок реализации 2014-2016 гг.</w:t>
      </w:r>
    </w:p>
    <w:p w:rsidR="00A67671" w:rsidRDefault="00A67671" w:rsidP="00A67671"/>
    <w:p w:rsidR="00A67671" w:rsidRDefault="00A67671" w:rsidP="00A67671"/>
    <w:p w:rsidR="00A67671" w:rsidRDefault="00A67671" w:rsidP="00A67671">
      <w:pPr>
        <w:pStyle w:val="2"/>
        <w:keepNext w:val="0"/>
        <w:widowControl w:val="0"/>
        <w:numPr>
          <w:ilvl w:val="0"/>
          <w:numId w:val="0"/>
        </w:numPr>
        <w:spacing w:before="0" w:after="0" w:line="360" w:lineRule="auto"/>
        <w:ind w:left="578" w:firstLine="851"/>
        <w:jc w:val="center"/>
        <w:rPr>
          <w:sz w:val="24"/>
          <w:szCs w:val="24"/>
        </w:rPr>
      </w:pPr>
      <w:bookmarkStart w:id="391" w:name="__RefHeading__524_1402397012"/>
      <w:bookmarkStart w:id="392" w:name="__RefHeading__437_87856443"/>
      <w:bookmarkStart w:id="393" w:name="__RefHeading__373_940753611"/>
      <w:bookmarkStart w:id="394" w:name="__RefHeading__321_595017917"/>
      <w:bookmarkStart w:id="395" w:name="__RefHeading__255_1039735437"/>
      <w:bookmarkStart w:id="396" w:name="__RefHeading__189_1093250453"/>
      <w:bookmarkStart w:id="397" w:name="__RefHeading__417_1922880767"/>
      <w:bookmarkStart w:id="398" w:name="__RefHeading__56_1981848581"/>
      <w:bookmarkStart w:id="399" w:name="__RefHeading__25_239582663"/>
      <w:bookmarkStart w:id="400" w:name="__RefHeading__89_1922880767"/>
      <w:bookmarkStart w:id="401" w:name="__RefHeading__156_911835131"/>
      <w:bookmarkStart w:id="402" w:name="__RefHeading__222_514927091"/>
      <w:bookmarkStart w:id="403" w:name="__RefHeading__288_385905480"/>
      <w:bookmarkStart w:id="404" w:name="__RefHeading__341_1570249360"/>
      <w:bookmarkStart w:id="405" w:name="__RefHeading__405_157504780"/>
      <w:bookmarkStart w:id="406" w:name="__RefHeading__469_772639089"/>
      <w:bookmarkStart w:id="407" w:name="_Toc514421785"/>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r>
        <w:rPr>
          <w:rFonts w:ascii="Times New Roman" w:hAnsi="Times New Roman" w:cs="Times New Roman"/>
          <w:i w:val="0"/>
          <w:sz w:val="24"/>
          <w:szCs w:val="24"/>
        </w:rPr>
        <w:t>2.2. Перспективная численность населения. Трудовые ресурсы</w:t>
      </w:r>
      <w:bookmarkEnd w:id="407"/>
    </w:p>
    <w:p w:rsidR="00A67671" w:rsidRDefault="00A67671" w:rsidP="00A67671">
      <w:pPr>
        <w:jc w:val="both"/>
      </w:pPr>
    </w:p>
    <w:p w:rsidR="00A67671" w:rsidRDefault="00A67671" w:rsidP="00A67671">
      <w:pPr>
        <w:spacing w:line="360" w:lineRule="auto"/>
        <w:ind w:firstLine="720"/>
        <w:jc w:val="both"/>
      </w:pPr>
      <w:r>
        <w:t xml:space="preserve">В соответствии с Градостроительным кодексом Российской Федерации территориальное планирование является основным средством управления процессами развития территории муниципального образования и представляет собой деятельность по разработке системы взаимосвязанных документов территориального планирования, </w:t>
      </w:r>
      <w:r>
        <w:lastRenderedPageBreak/>
        <w:t>градостроительного зонирования и документов по планировке территории, создаваемых для обеспечения устойчивого развития территории Камышинского сельсовета.</w:t>
      </w:r>
    </w:p>
    <w:p w:rsidR="00A67671" w:rsidRDefault="00A67671" w:rsidP="00A67671">
      <w:pPr>
        <w:spacing w:line="360" w:lineRule="auto"/>
        <w:ind w:firstLine="720"/>
        <w:jc w:val="both"/>
        <w:rPr>
          <w:b/>
          <w:bCs/>
        </w:rPr>
      </w:pPr>
      <w:r>
        <w:t xml:space="preserve">При разработке Генерального плана рассматривались 2 варианта развития Камышинского сельсовета: </w:t>
      </w:r>
      <w:proofErr w:type="gramStart"/>
      <w:r>
        <w:rPr>
          <w:b/>
          <w:bCs/>
        </w:rPr>
        <w:t>инерционный</w:t>
      </w:r>
      <w:proofErr w:type="gramEnd"/>
      <w:r>
        <w:rPr>
          <w:b/>
          <w:bCs/>
        </w:rPr>
        <w:t xml:space="preserve"> и инновационный</w:t>
      </w:r>
      <w:r>
        <w:t>.</w:t>
      </w:r>
    </w:p>
    <w:p w:rsidR="00A67671" w:rsidRDefault="00A67671" w:rsidP="00A67671">
      <w:pPr>
        <w:spacing w:line="360" w:lineRule="auto"/>
        <w:ind w:firstLine="720"/>
        <w:jc w:val="both"/>
      </w:pPr>
      <w:r>
        <w:rPr>
          <w:b/>
          <w:bCs/>
        </w:rPr>
        <w:t>Инерционный</w:t>
      </w:r>
      <w:r>
        <w:t xml:space="preserve"> (сдержанный) сценарий подразумевает развитие сельсовета по достигнутому уровню производственной базы, использованию ресурсного потенциала, в соответствии со сложившимися социальными условиями и динамикой численности населения, численность которого на 2022 г. составит 3347 человек (к 2037 г. число жителей сельсовета составит 2792 человек). В качестве минимальных мероприятий определены ремонт существующих транспортных и инженерных сетей, объектов соцкультбыта (минимальные мероприятия - это те, которые связаны с поддержанием достигнутого уровня социально-экономического развития). </w:t>
      </w:r>
    </w:p>
    <w:p w:rsidR="00A67671" w:rsidRDefault="00A67671" w:rsidP="00A67671">
      <w:pPr>
        <w:spacing w:line="360" w:lineRule="auto"/>
        <w:ind w:firstLine="720"/>
        <w:jc w:val="both"/>
      </w:pPr>
      <w:r>
        <w:t xml:space="preserve">А также, сохранение современных тенденций развития экономики, а именно, незначительного компенсационного роста промышленного производства; и консервацией проблем в социальной сфере: неблагоприятной демографической ситуацией (естественной и миграционной убыли населения, старения населения); консервацией проблем в социальной сфере. </w:t>
      </w:r>
    </w:p>
    <w:p w:rsidR="00A67671" w:rsidRDefault="00A67671" w:rsidP="00A67671">
      <w:pPr>
        <w:spacing w:line="360" w:lineRule="auto"/>
        <w:ind w:firstLine="720"/>
        <w:jc w:val="both"/>
        <w:rPr>
          <w:b/>
          <w:bCs/>
        </w:rPr>
      </w:pPr>
      <w:r>
        <w:t xml:space="preserve">При реализации данного сценария развитие сельсовета будет происходить медленно, никаких крупных программ реализовано не будет. В результате усилится поток трудовых миграций за пределы сельсовета (в первую очередь, в Курск и Москву), </w:t>
      </w:r>
      <w:r>
        <w:rPr>
          <w:rFonts w:eastAsia="Calibri"/>
        </w:rPr>
        <w:t xml:space="preserve">что постепенно будет способствовать росту миграционного оттока. </w:t>
      </w:r>
    </w:p>
    <w:p w:rsidR="00A67671" w:rsidRDefault="00A67671" w:rsidP="00A67671">
      <w:pPr>
        <w:spacing w:line="360" w:lineRule="auto"/>
        <w:ind w:firstLine="720"/>
        <w:jc w:val="both"/>
      </w:pPr>
      <w:r>
        <w:rPr>
          <w:b/>
          <w:bCs/>
        </w:rPr>
        <w:t>Инновационный</w:t>
      </w:r>
      <w:r>
        <w:t xml:space="preserve"> вариант социально-экономического развития – это принятие в качестве перспективного сценария положительной (по сравнению с инерционным сценарием) динамики в изменении численности населения сельсовета и составит на 2022 г.  3450 человека (к 2037 г. число жителей сельсовета составит 3155 человек). Оптимистичный (инновационный вариант) предусматривает развитие производственной базы, развитие инженерной инфраструктуры, улучшение социальных и культурно-бытовых условий жизни населения сельсовета. </w:t>
      </w:r>
    </w:p>
    <w:p w:rsidR="00A67671" w:rsidRDefault="00A67671" w:rsidP="00A67671">
      <w:pPr>
        <w:spacing w:line="360" w:lineRule="auto"/>
        <w:ind w:firstLine="720"/>
        <w:jc w:val="both"/>
      </w:pPr>
      <w:r>
        <w:t>Мероприятия по развитию инфраструктуры и жилищного строительства сельсовета, предложенные в Генеральном плане, определялись исходя из инновационного сценария развития.</w:t>
      </w:r>
    </w:p>
    <w:p w:rsidR="00A67671" w:rsidRDefault="00A67671" w:rsidP="00A67671">
      <w:pPr>
        <w:spacing w:line="360" w:lineRule="auto"/>
        <w:ind w:firstLine="720"/>
        <w:jc w:val="both"/>
      </w:pPr>
      <w:r>
        <w:t>Инновационный вариант развития Камышинского сельсовета разрабатывался на основе следующих нормативных документов:</w:t>
      </w:r>
    </w:p>
    <w:p w:rsidR="00A67671" w:rsidRDefault="00A67671" w:rsidP="000F63F9">
      <w:pPr>
        <w:pStyle w:val="afff2"/>
        <w:numPr>
          <w:ilvl w:val="0"/>
          <w:numId w:val="7"/>
        </w:numPr>
        <w:tabs>
          <w:tab w:val="left" w:pos="709"/>
        </w:tabs>
        <w:spacing w:after="0" w:line="360" w:lineRule="auto"/>
        <w:ind w:left="0" w:firstLine="851"/>
        <w:jc w:val="both"/>
        <w:rPr>
          <w:sz w:val="24"/>
          <w:szCs w:val="24"/>
        </w:rPr>
      </w:pPr>
      <w:r>
        <w:rPr>
          <w:sz w:val="24"/>
          <w:szCs w:val="24"/>
        </w:rPr>
        <w:t>Федеральный закон от 06.10.2003г. № 131-ФЗ «Об общих принципах организации местного самоуправления в Российской Федерации»;</w:t>
      </w:r>
    </w:p>
    <w:p w:rsidR="00A67671" w:rsidRDefault="00A67671" w:rsidP="000F63F9">
      <w:pPr>
        <w:pStyle w:val="afff2"/>
        <w:numPr>
          <w:ilvl w:val="0"/>
          <w:numId w:val="7"/>
        </w:numPr>
        <w:tabs>
          <w:tab w:val="left" w:pos="709"/>
        </w:tabs>
        <w:spacing w:after="0" w:line="360" w:lineRule="auto"/>
        <w:ind w:left="0" w:firstLine="851"/>
        <w:jc w:val="both"/>
        <w:rPr>
          <w:sz w:val="24"/>
          <w:szCs w:val="24"/>
        </w:rPr>
      </w:pPr>
      <w:r>
        <w:rPr>
          <w:sz w:val="24"/>
          <w:szCs w:val="24"/>
        </w:rPr>
        <w:lastRenderedPageBreak/>
        <w:t xml:space="preserve">Постановление Правительства РФ от 20.03.2003г. № 165 «О внесении изменений и дополнений в порядок разработки и реализации федеральных целевых программ и межгосударственных целевых программ, в осуществлении которых участвует Российская Федерация»; </w:t>
      </w:r>
    </w:p>
    <w:p w:rsidR="00A67671" w:rsidRDefault="00A67671" w:rsidP="000F63F9">
      <w:pPr>
        <w:numPr>
          <w:ilvl w:val="0"/>
          <w:numId w:val="7"/>
        </w:numPr>
        <w:suppressAutoHyphens/>
        <w:overflowPunct w:val="0"/>
        <w:autoSpaceDE w:val="0"/>
        <w:spacing w:line="360" w:lineRule="auto"/>
        <w:ind w:left="0" w:firstLine="851"/>
        <w:textAlignment w:val="baseline"/>
      </w:pPr>
      <w:r>
        <w:t>Программа социально-экономического развития Курской области 2011 - 2015 годы;</w:t>
      </w:r>
    </w:p>
    <w:p w:rsidR="00A67671" w:rsidRDefault="00A67671" w:rsidP="000F63F9">
      <w:pPr>
        <w:numPr>
          <w:ilvl w:val="0"/>
          <w:numId w:val="7"/>
        </w:numPr>
        <w:suppressAutoHyphens/>
        <w:overflowPunct w:val="0"/>
        <w:autoSpaceDE w:val="0"/>
        <w:spacing w:line="360" w:lineRule="auto"/>
        <w:ind w:left="0" w:firstLine="851"/>
        <w:textAlignment w:val="baseline"/>
      </w:pPr>
      <w:r>
        <w:t>Схемы территориального планирования Курской области;</w:t>
      </w:r>
    </w:p>
    <w:p w:rsidR="00A67671" w:rsidRDefault="00A67671" w:rsidP="000F63F9">
      <w:pPr>
        <w:numPr>
          <w:ilvl w:val="0"/>
          <w:numId w:val="7"/>
        </w:numPr>
        <w:suppressAutoHyphens/>
        <w:overflowPunct w:val="0"/>
        <w:autoSpaceDE w:val="0"/>
        <w:spacing w:line="360" w:lineRule="auto"/>
        <w:ind w:left="0" w:firstLine="851"/>
        <w:jc w:val="both"/>
        <w:textAlignment w:val="baseline"/>
      </w:pPr>
      <w:r>
        <w:t>Схемы территориального планирования Курского района Курской области.</w:t>
      </w:r>
    </w:p>
    <w:p w:rsidR="00A67671" w:rsidRDefault="00A67671" w:rsidP="00A67671">
      <w:pPr>
        <w:spacing w:line="360" w:lineRule="auto"/>
        <w:ind w:firstLine="720"/>
        <w:jc w:val="both"/>
      </w:pPr>
      <w:r>
        <w:t>Инновационный вариант предполагает реализацию ряда программ социально-экономического развития, в результате которых произойдет увеличение темпов роста экономики сельсовета.</w:t>
      </w:r>
    </w:p>
    <w:p w:rsidR="00A67671" w:rsidRDefault="00A67671" w:rsidP="00A67671">
      <w:pPr>
        <w:spacing w:line="360" w:lineRule="auto"/>
        <w:ind w:firstLine="720"/>
        <w:jc w:val="both"/>
      </w:pPr>
      <w:r>
        <w:t xml:space="preserve">Главным условием реализации инновационного варианта развития является привлечение в экономику, инфраструктуру и социальную сферу сельсовета достаточных финансовых ресурсов. Инновационный сценарий развития предполагает в процессе его реализации осуществлять разработку и принятие программных мероприятий в различных сферах деятельности, в том числе коммерческих инвестиционных проектов. </w:t>
      </w:r>
    </w:p>
    <w:p w:rsidR="00A67671" w:rsidRDefault="00A67671" w:rsidP="00A67671">
      <w:pPr>
        <w:spacing w:line="360" w:lineRule="auto"/>
        <w:ind w:firstLine="851"/>
        <w:jc w:val="both"/>
      </w:pPr>
      <w:r>
        <w:t xml:space="preserve">При анализе существующей ситуации были учтены планировочные ограничения, влияющие на территориальное развитие сельсовета. </w:t>
      </w:r>
    </w:p>
    <w:p w:rsidR="00A67671" w:rsidRDefault="00A67671" w:rsidP="00A67671">
      <w:pPr>
        <w:spacing w:line="360" w:lineRule="auto"/>
        <w:ind w:firstLine="851"/>
        <w:jc w:val="both"/>
      </w:pPr>
      <w:r>
        <w:t xml:space="preserve">Необходимо постоянно осуществляться разработку инвестиционных проектов для участия в конкурсных отборах, с целью включения их в Программу экономического и социального развития Курской области. </w:t>
      </w:r>
    </w:p>
    <w:p w:rsidR="00A67671" w:rsidRDefault="00A67671" w:rsidP="00A67671">
      <w:pPr>
        <w:spacing w:line="360" w:lineRule="auto"/>
        <w:ind w:firstLine="720"/>
        <w:jc w:val="both"/>
      </w:pPr>
      <w:r>
        <w:t xml:space="preserve">Реализация проектов будет способствовать созданию предпосылок для динамичного наращивания инвестиционно-финансового потенциала сельсовета, района и области – основы их дальнейшего развития. Особое внимание будет уделяться реализации высокоэффективных инвестиционных проектов со сроком окупаемости до трех лет, ориентированных на скорейшее решение основных задач программы и обеспечивающих уже на начальном этапе их реализации поступление дополнительных средств </w:t>
      </w:r>
      <w:proofErr w:type="gramStart"/>
      <w:r>
        <w:t>в</w:t>
      </w:r>
      <w:proofErr w:type="gramEnd"/>
      <w:r>
        <w:t xml:space="preserve"> </w:t>
      </w:r>
      <w:proofErr w:type="gramStart"/>
      <w:r>
        <w:t>местный</w:t>
      </w:r>
      <w:proofErr w:type="gramEnd"/>
      <w:r>
        <w:t xml:space="preserve"> и областной бюджеты, создание новых рабочих мест. </w:t>
      </w:r>
    </w:p>
    <w:p w:rsidR="00A67671" w:rsidRDefault="00A67671" w:rsidP="00A67671">
      <w:pPr>
        <w:spacing w:line="360" w:lineRule="auto"/>
        <w:ind w:firstLine="720"/>
        <w:jc w:val="both"/>
        <w:rPr>
          <w:bCs/>
        </w:rPr>
      </w:pPr>
      <w:r>
        <w:t>Анализ численности населения выполнен по материалам статистической отчетности, предоставленным заказчиком и территориальным органом федеральной службы государственной статистики по Курской области.</w:t>
      </w:r>
    </w:p>
    <w:p w:rsidR="00A67671" w:rsidRDefault="00A67671" w:rsidP="00A67671">
      <w:pPr>
        <w:pStyle w:val="NormalWeb"/>
        <w:keepNext/>
        <w:widowControl w:val="0"/>
        <w:suppressAutoHyphens w:val="0"/>
        <w:spacing w:line="360" w:lineRule="auto"/>
        <w:ind w:firstLine="851"/>
        <w:jc w:val="both"/>
        <w:rPr>
          <w:sz w:val="24"/>
          <w:szCs w:val="24"/>
        </w:rPr>
      </w:pPr>
      <w:r>
        <w:rPr>
          <w:bCs/>
          <w:sz w:val="24"/>
          <w:szCs w:val="24"/>
        </w:rPr>
        <w:t>Общая чи</w:t>
      </w:r>
      <w:r>
        <w:rPr>
          <w:sz w:val="24"/>
          <w:szCs w:val="24"/>
        </w:rPr>
        <w:t xml:space="preserve">сленность населения, проживающего на сегодняшний день в Камышинском сельсовете, составляет 3557 человека </w:t>
      </w:r>
      <w:proofErr w:type="gramStart"/>
      <w:r>
        <w:rPr>
          <w:sz w:val="24"/>
          <w:szCs w:val="24"/>
        </w:rPr>
        <w:t xml:space="preserve">( </w:t>
      </w:r>
      <w:proofErr w:type="gramEnd"/>
      <w:r>
        <w:rPr>
          <w:sz w:val="24"/>
          <w:szCs w:val="24"/>
        </w:rPr>
        <w:t>на период 2013г.).</w:t>
      </w:r>
    </w:p>
    <w:p w:rsidR="00A67671" w:rsidRDefault="00A67671" w:rsidP="00A67671">
      <w:pPr>
        <w:pStyle w:val="NormalWeb"/>
        <w:widowControl w:val="0"/>
        <w:suppressAutoHyphens w:val="0"/>
        <w:spacing w:line="360" w:lineRule="auto"/>
        <w:ind w:firstLine="851"/>
        <w:jc w:val="both"/>
        <w:rPr>
          <w:b/>
          <w:sz w:val="24"/>
          <w:szCs w:val="24"/>
        </w:rPr>
      </w:pPr>
      <w:r>
        <w:rPr>
          <w:sz w:val="24"/>
          <w:szCs w:val="24"/>
        </w:rPr>
        <w:t>Динамика численности населения приведена ниже в таблице 6.</w:t>
      </w:r>
    </w:p>
    <w:p w:rsidR="00A67671" w:rsidRDefault="00A67671" w:rsidP="00A67671">
      <w:pPr>
        <w:pStyle w:val="NormalWeb"/>
        <w:widowControl w:val="0"/>
        <w:suppressAutoHyphens w:val="0"/>
        <w:spacing w:line="360" w:lineRule="auto"/>
        <w:jc w:val="both"/>
        <w:rPr>
          <w:b/>
          <w:sz w:val="24"/>
          <w:szCs w:val="24"/>
        </w:rPr>
      </w:pPr>
    </w:p>
    <w:p w:rsidR="00A67671" w:rsidRDefault="00A67671" w:rsidP="00A67671">
      <w:pPr>
        <w:pStyle w:val="NormalWeb"/>
        <w:widowControl w:val="0"/>
        <w:suppressAutoHyphens w:val="0"/>
        <w:spacing w:line="360" w:lineRule="auto"/>
        <w:ind w:firstLine="851"/>
        <w:jc w:val="both"/>
        <w:rPr>
          <w:b/>
          <w:sz w:val="24"/>
          <w:szCs w:val="24"/>
        </w:rPr>
      </w:pPr>
    </w:p>
    <w:p w:rsidR="00A67671" w:rsidRDefault="00A67671" w:rsidP="00A67671">
      <w:pPr>
        <w:pStyle w:val="NormalWeb"/>
        <w:widowControl w:val="0"/>
        <w:suppressAutoHyphens w:val="0"/>
        <w:spacing w:line="360" w:lineRule="auto"/>
        <w:ind w:firstLine="851"/>
        <w:jc w:val="both"/>
        <w:rPr>
          <w:b/>
          <w:sz w:val="24"/>
          <w:szCs w:val="24"/>
        </w:rPr>
      </w:pPr>
      <w:r>
        <w:rPr>
          <w:b/>
          <w:sz w:val="24"/>
          <w:szCs w:val="24"/>
        </w:rPr>
        <w:t>Таблица 6 - Сведения о населении муниципального образования «Камышинский сельсовет» в разрезе населенных пунктов на 01.10.2013г.</w:t>
      </w:r>
    </w:p>
    <w:tbl>
      <w:tblPr>
        <w:tblW w:w="9969" w:type="dxa"/>
        <w:tblInd w:w="-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99"/>
        <w:gridCol w:w="1961"/>
        <w:gridCol w:w="1345"/>
        <w:gridCol w:w="1345"/>
        <w:gridCol w:w="2007"/>
        <w:gridCol w:w="1912"/>
      </w:tblGrid>
      <w:tr w:rsidR="00A67671" w:rsidTr="00A95D9D">
        <w:tc>
          <w:tcPr>
            <w:tcW w:w="1399" w:type="dxa"/>
            <w:vMerge w:val="restart"/>
            <w:shd w:val="clear" w:color="auto" w:fill="auto"/>
          </w:tcPr>
          <w:p w:rsidR="00A67671" w:rsidRPr="00FC4197" w:rsidRDefault="00A67671" w:rsidP="00A95D9D">
            <w:pPr>
              <w:keepNext/>
              <w:keepLines/>
              <w:snapToGrid w:val="0"/>
              <w:spacing w:line="100" w:lineRule="atLeast"/>
              <w:jc w:val="center"/>
              <w:rPr>
                <w:rFonts w:eastAsia="Calibri"/>
                <w:color w:val="000000"/>
                <w:kern w:val="1"/>
              </w:rPr>
            </w:pPr>
            <w:r w:rsidRPr="00FC4197">
              <w:rPr>
                <w:color w:val="000000"/>
                <w:kern w:val="1"/>
              </w:rPr>
              <w:t>№</w:t>
            </w:r>
          </w:p>
          <w:p w:rsidR="00A67671" w:rsidRPr="00FC4197" w:rsidRDefault="00A67671" w:rsidP="00A95D9D">
            <w:pPr>
              <w:keepNext/>
              <w:keepLines/>
              <w:spacing w:line="100" w:lineRule="atLeast"/>
              <w:jc w:val="center"/>
              <w:rPr>
                <w:rFonts w:eastAsia="Calibri"/>
                <w:color w:val="000000"/>
                <w:kern w:val="1"/>
              </w:rPr>
            </w:pPr>
            <w:proofErr w:type="gramStart"/>
            <w:r w:rsidRPr="00FC4197">
              <w:rPr>
                <w:rFonts w:eastAsia="Calibri"/>
                <w:color w:val="000000"/>
                <w:kern w:val="1"/>
              </w:rPr>
              <w:t>п</w:t>
            </w:r>
            <w:proofErr w:type="gramEnd"/>
            <w:r w:rsidRPr="00FC4197">
              <w:rPr>
                <w:rFonts w:eastAsia="Calibri"/>
                <w:color w:val="000000"/>
                <w:kern w:val="1"/>
              </w:rPr>
              <w:t>/п</w:t>
            </w:r>
          </w:p>
        </w:tc>
        <w:tc>
          <w:tcPr>
            <w:tcW w:w="1961" w:type="dxa"/>
            <w:vMerge w:val="restart"/>
            <w:shd w:val="clear" w:color="auto" w:fill="auto"/>
          </w:tcPr>
          <w:p w:rsidR="00A67671" w:rsidRPr="00FC4197" w:rsidRDefault="00A67671" w:rsidP="00A95D9D">
            <w:pPr>
              <w:keepNext/>
              <w:keepLines/>
              <w:snapToGrid w:val="0"/>
              <w:spacing w:line="100" w:lineRule="atLeast"/>
              <w:jc w:val="center"/>
              <w:rPr>
                <w:rFonts w:eastAsia="Calibri"/>
                <w:color w:val="000000"/>
                <w:kern w:val="1"/>
              </w:rPr>
            </w:pPr>
            <w:r w:rsidRPr="00FC4197">
              <w:rPr>
                <w:rFonts w:eastAsia="Calibri"/>
                <w:color w:val="000000"/>
                <w:kern w:val="1"/>
              </w:rPr>
              <w:t>Наименование населенного пункта</w:t>
            </w:r>
          </w:p>
        </w:tc>
        <w:tc>
          <w:tcPr>
            <w:tcW w:w="6609" w:type="dxa"/>
            <w:gridSpan w:val="4"/>
            <w:shd w:val="clear" w:color="auto" w:fill="auto"/>
          </w:tcPr>
          <w:p w:rsidR="00A67671" w:rsidRPr="00FC4197" w:rsidRDefault="00A67671" w:rsidP="00A95D9D">
            <w:pPr>
              <w:keepNext/>
              <w:keepLines/>
              <w:snapToGrid w:val="0"/>
              <w:spacing w:line="100" w:lineRule="atLeast"/>
              <w:jc w:val="center"/>
            </w:pPr>
            <w:r>
              <w:t>Проживающие в домах по типам жилой застройки</w:t>
            </w:r>
          </w:p>
        </w:tc>
      </w:tr>
      <w:tr w:rsidR="00A67671" w:rsidTr="00A95D9D">
        <w:tc>
          <w:tcPr>
            <w:tcW w:w="1399" w:type="dxa"/>
            <w:vMerge/>
            <w:shd w:val="clear" w:color="auto" w:fill="auto"/>
          </w:tcPr>
          <w:p w:rsidR="00A67671" w:rsidRPr="00FC4197" w:rsidRDefault="00A67671" w:rsidP="00A95D9D">
            <w:pPr>
              <w:keepNext/>
              <w:keepLines/>
              <w:spacing w:line="100" w:lineRule="atLeast"/>
              <w:jc w:val="center"/>
              <w:rPr>
                <w:rFonts w:eastAsia="Calibri"/>
                <w:color w:val="000000"/>
                <w:kern w:val="1"/>
              </w:rPr>
            </w:pPr>
          </w:p>
        </w:tc>
        <w:tc>
          <w:tcPr>
            <w:tcW w:w="1961" w:type="dxa"/>
            <w:vMerge/>
            <w:shd w:val="clear" w:color="auto" w:fill="auto"/>
          </w:tcPr>
          <w:p w:rsidR="00A67671" w:rsidRPr="00FC4197" w:rsidRDefault="00A67671" w:rsidP="00A95D9D">
            <w:pPr>
              <w:keepNext/>
              <w:keepLines/>
              <w:snapToGrid w:val="0"/>
              <w:spacing w:line="100" w:lineRule="atLeast"/>
              <w:jc w:val="center"/>
              <w:rPr>
                <w:rFonts w:eastAsia="Calibri"/>
                <w:color w:val="000000"/>
                <w:kern w:val="1"/>
              </w:rPr>
            </w:pPr>
          </w:p>
        </w:tc>
        <w:tc>
          <w:tcPr>
            <w:tcW w:w="1345" w:type="dxa"/>
          </w:tcPr>
          <w:p w:rsidR="00A67671" w:rsidRPr="00FC4197" w:rsidRDefault="00A67671" w:rsidP="00A95D9D">
            <w:pPr>
              <w:keepNext/>
              <w:keepLines/>
              <w:spacing w:line="100" w:lineRule="atLeast"/>
              <w:jc w:val="center"/>
              <w:rPr>
                <w:rFonts w:eastAsia="Calibri"/>
                <w:color w:val="000000"/>
                <w:kern w:val="1"/>
              </w:rPr>
            </w:pPr>
            <w:r>
              <w:rPr>
                <w:rFonts w:eastAsia="Calibri"/>
                <w:color w:val="000000"/>
                <w:kern w:val="1"/>
              </w:rPr>
              <w:t>Всего</w:t>
            </w:r>
          </w:p>
        </w:tc>
        <w:tc>
          <w:tcPr>
            <w:tcW w:w="1345" w:type="dxa"/>
            <w:shd w:val="clear" w:color="auto" w:fill="auto"/>
          </w:tcPr>
          <w:p w:rsidR="00A67671" w:rsidRPr="00FC4197" w:rsidRDefault="00A67671" w:rsidP="00A95D9D">
            <w:pPr>
              <w:keepNext/>
              <w:keepLines/>
              <w:spacing w:line="100" w:lineRule="atLeast"/>
              <w:jc w:val="center"/>
              <w:rPr>
                <w:rFonts w:eastAsia="Calibri"/>
                <w:color w:val="000000"/>
                <w:kern w:val="1"/>
              </w:rPr>
            </w:pPr>
            <w:r>
              <w:rPr>
                <w:rFonts w:eastAsia="Calibri"/>
                <w:color w:val="000000"/>
                <w:kern w:val="1"/>
              </w:rPr>
              <w:t>индивидуальная</w:t>
            </w:r>
          </w:p>
        </w:tc>
        <w:tc>
          <w:tcPr>
            <w:tcW w:w="2007" w:type="dxa"/>
            <w:shd w:val="clear" w:color="auto" w:fill="auto"/>
          </w:tcPr>
          <w:p w:rsidR="00A67671" w:rsidRPr="00FC4197" w:rsidRDefault="00A67671" w:rsidP="00A95D9D">
            <w:pPr>
              <w:keepNext/>
              <w:keepLines/>
              <w:snapToGrid w:val="0"/>
              <w:spacing w:line="100" w:lineRule="atLeast"/>
              <w:jc w:val="center"/>
              <w:rPr>
                <w:rFonts w:eastAsia="Calibri"/>
                <w:color w:val="000000"/>
                <w:kern w:val="1"/>
              </w:rPr>
            </w:pPr>
            <w:r>
              <w:rPr>
                <w:rFonts w:eastAsia="Calibri"/>
                <w:color w:val="000000"/>
                <w:kern w:val="1"/>
              </w:rPr>
              <w:t>Многоквартирная малоэтажная (1-2 эт)</w:t>
            </w:r>
          </w:p>
        </w:tc>
        <w:tc>
          <w:tcPr>
            <w:tcW w:w="1912" w:type="dxa"/>
            <w:shd w:val="clear" w:color="auto" w:fill="auto"/>
          </w:tcPr>
          <w:p w:rsidR="00A67671" w:rsidRPr="00FC4197" w:rsidRDefault="00A67671" w:rsidP="00A95D9D">
            <w:pPr>
              <w:keepNext/>
              <w:keepLines/>
              <w:snapToGrid w:val="0"/>
              <w:spacing w:line="100" w:lineRule="atLeast"/>
              <w:jc w:val="center"/>
            </w:pPr>
            <w:r>
              <w:rPr>
                <w:rFonts w:eastAsia="Calibri"/>
                <w:color w:val="000000"/>
                <w:kern w:val="1"/>
              </w:rPr>
              <w:t>Многоквартирная среднеэтажная (3-5 эт)</w:t>
            </w:r>
          </w:p>
        </w:tc>
      </w:tr>
      <w:tr w:rsidR="00A67671" w:rsidTr="00A95D9D">
        <w:tc>
          <w:tcPr>
            <w:tcW w:w="1399" w:type="dxa"/>
            <w:shd w:val="clear" w:color="auto" w:fill="auto"/>
          </w:tcPr>
          <w:p w:rsidR="00A67671" w:rsidRPr="00FC4197" w:rsidRDefault="00A67671" w:rsidP="00A95D9D">
            <w:pPr>
              <w:pStyle w:val="afff0"/>
              <w:snapToGrid w:val="0"/>
              <w:jc w:val="center"/>
              <w:rPr>
                <w:bCs/>
                <w:sz w:val="24"/>
                <w:szCs w:val="24"/>
              </w:rPr>
            </w:pPr>
            <w:r w:rsidRPr="00FC4197">
              <w:rPr>
                <w:bCs/>
                <w:sz w:val="24"/>
                <w:szCs w:val="24"/>
              </w:rPr>
              <w:t>1</w:t>
            </w:r>
          </w:p>
        </w:tc>
        <w:tc>
          <w:tcPr>
            <w:tcW w:w="1961" w:type="dxa"/>
            <w:shd w:val="clear" w:color="auto" w:fill="auto"/>
            <w:vAlign w:val="center"/>
          </w:tcPr>
          <w:p w:rsidR="00A67671" w:rsidRPr="005F6B3D" w:rsidRDefault="00A67671" w:rsidP="00A95D9D">
            <w:pPr>
              <w:snapToGrid w:val="0"/>
              <w:rPr>
                <w:sz w:val="22"/>
                <w:szCs w:val="22"/>
              </w:rPr>
            </w:pPr>
            <w:r>
              <w:rPr>
                <w:sz w:val="22"/>
                <w:szCs w:val="22"/>
              </w:rPr>
              <w:t>П.Камыши</w:t>
            </w:r>
          </w:p>
        </w:tc>
        <w:tc>
          <w:tcPr>
            <w:tcW w:w="1345" w:type="dxa"/>
            <w:vAlign w:val="center"/>
          </w:tcPr>
          <w:p w:rsidR="00A67671" w:rsidRPr="005F6B3D" w:rsidRDefault="00A67671" w:rsidP="00A95D9D">
            <w:pPr>
              <w:snapToGrid w:val="0"/>
              <w:jc w:val="center"/>
              <w:rPr>
                <w:sz w:val="22"/>
                <w:szCs w:val="22"/>
              </w:rPr>
            </w:pPr>
            <w:r>
              <w:rPr>
                <w:sz w:val="22"/>
                <w:szCs w:val="22"/>
              </w:rPr>
              <w:t>1523</w:t>
            </w:r>
          </w:p>
        </w:tc>
        <w:tc>
          <w:tcPr>
            <w:tcW w:w="1345" w:type="dxa"/>
            <w:shd w:val="clear" w:color="auto" w:fill="auto"/>
            <w:vAlign w:val="center"/>
          </w:tcPr>
          <w:p w:rsidR="00A67671" w:rsidRPr="00FC4197" w:rsidRDefault="00A67671" w:rsidP="00A95D9D">
            <w:pPr>
              <w:pStyle w:val="afff0"/>
              <w:snapToGrid w:val="0"/>
              <w:jc w:val="center"/>
              <w:rPr>
                <w:bCs/>
                <w:sz w:val="24"/>
                <w:szCs w:val="24"/>
              </w:rPr>
            </w:pPr>
            <w:r>
              <w:rPr>
                <w:bCs/>
                <w:sz w:val="24"/>
                <w:szCs w:val="24"/>
              </w:rPr>
              <w:t>108</w:t>
            </w:r>
          </w:p>
        </w:tc>
        <w:tc>
          <w:tcPr>
            <w:tcW w:w="2007" w:type="dxa"/>
            <w:shd w:val="clear" w:color="auto" w:fill="auto"/>
            <w:vAlign w:val="center"/>
          </w:tcPr>
          <w:p w:rsidR="00A67671" w:rsidRPr="00FC4197" w:rsidRDefault="00A67671" w:rsidP="00A95D9D">
            <w:pPr>
              <w:pStyle w:val="afff0"/>
              <w:snapToGrid w:val="0"/>
              <w:jc w:val="center"/>
              <w:rPr>
                <w:bCs/>
                <w:sz w:val="24"/>
                <w:szCs w:val="24"/>
              </w:rPr>
            </w:pPr>
            <w:r>
              <w:rPr>
                <w:bCs/>
                <w:sz w:val="24"/>
                <w:szCs w:val="24"/>
              </w:rPr>
              <w:t>272</w:t>
            </w:r>
          </w:p>
        </w:tc>
        <w:tc>
          <w:tcPr>
            <w:tcW w:w="1912" w:type="dxa"/>
            <w:shd w:val="clear" w:color="auto" w:fill="auto"/>
            <w:vAlign w:val="center"/>
          </w:tcPr>
          <w:p w:rsidR="00A67671" w:rsidRPr="00FC4197" w:rsidRDefault="00A67671" w:rsidP="00A95D9D">
            <w:pPr>
              <w:pStyle w:val="afff0"/>
              <w:snapToGrid w:val="0"/>
              <w:jc w:val="center"/>
              <w:rPr>
                <w:bCs/>
                <w:sz w:val="24"/>
                <w:szCs w:val="24"/>
              </w:rPr>
            </w:pPr>
            <w:r>
              <w:rPr>
                <w:bCs/>
                <w:sz w:val="24"/>
                <w:szCs w:val="24"/>
              </w:rPr>
              <w:t>1143</w:t>
            </w:r>
          </w:p>
        </w:tc>
      </w:tr>
      <w:tr w:rsidR="00A67671" w:rsidTr="00A95D9D">
        <w:tc>
          <w:tcPr>
            <w:tcW w:w="1399" w:type="dxa"/>
            <w:shd w:val="clear" w:color="auto" w:fill="auto"/>
          </w:tcPr>
          <w:p w:rsidR="00A67671" w:rsidRPr="00FC4197" w:rsidRDefault="00A67671" w:rsidP="00A95D9D">
            <w:pPr>
              <w:pStyle w:val="afff0"/>
              <w:snapToGrid w:val="0"/>
              <w:jc w:val="center"/>
              <w:rPr>
                <w:bCs/>
                <w:sz w:val="24"/>
                <w:szCs w:val="24"/>
              </w:rPr>
            </w:pPr>
            <w:r w:rsidRPr="00FC4197">
              <w:rPr>
                <w:bCs/>
                <w:sz w:val="24"/>
                <w:szCs w:val="24"/>
              </w:rPr>
              <w:t>2</w:t>
            </w:r>
          </w:p>
        </w:tc>
        <w:tc>
          <w:tcPr>
            <w:tcW w:w="1961" w:type="dxa"/>
            <w:shd w:val="clear" w:color="auto" w:fill="auto"/>
            <w:vAlign w:val="center"/>
          </w:tcPr>
          <w:p w:rsidR="00A67671" w:rsidRPr="005F6B3D" w:rsidRDefault="00A67671" w:rsidP="00A95D9D">
            <w:pPr>
              <w:snapToGrid w:val="0"/>
              <w:rPr>
                <w:sz w:val="22"/>
                <w:szCs w:val="22"/>
              </w:rPr>
            </w:pPr>
            <w:r>
              <w:rPr>
                <w:sz w:val="22"/>
                <w:szCs w:val="22"/>
              </w:rPr>
              <w:t>Д.Букреевка</w:t>
            </w:r>
          </w:p>
        </w:tc>
        <w:tc>
          <w:tcPr>
            <w:tcW w:w="1345" w:type="dxa"/>
            <w:vAlign w:val="center"/>
          </w:tcPr>
          <w:p w:rsidR="00A67671" w:rsidRPr="005F6B3D" w:rsidRDefault="00A67671" w:rsidP="00A95D9D">
            <w:pPr>
              <w:snapToGrid w:val="0"/>
              <w:jc w:val="center"/>
              <w:rPr>
                <w:sz w:val="22"/>
                <w:szCs w:val="22"/>
              </w:rPr>
            </w:pPr>
            <w:r>
              <w:rPr>
                <w:sz w:val="22"/>
                <w:szCs w:val="22"/>
              </w:rPr>
              <w:t>676</w:t>
            </w:r>
          </w:p>
        </w:tc>
        <w:tc>
          <w:tcPr>
            <w:tcW w:w="1345" w:type="dxa"/>
            <w:shd w:val="clear" w:color="auto" w:fill="auto"/>
            <w:vAlign w:val="center"/>
          </w:tcPr>
          <w:p w:rsidR="00A67671" w:rsidRPr="00FC4197" w:rsidRDefault="00A67671" w:rsidP="00A95D9D">
            <w:pPr>
              <w:pStyle w:val="afff0"/>
              <w:snapToGrid w:val="0"/>
              <w:jc w:val="center"/>
              <w:rPr>
                <w:bCs/>
                <w:sz w:val="24"/>
                <w:szCs w:val="24"/>
              </w:rPr>
            </w:pPr>
            <w:r>
              <w:rPr>
                <w:bCs/>
                <w:sz w:val="24"/>
                <w:szCs w:val="24"/>
              </w:rPr>
              <w:t>334</w:t>
            </w:r>
          </w:p>
        </w:tc>
        <w:tc>
          <w:tcPr>
            <w:tcW w:w="2007" w:type="dxa"/>
            <w:shd w:val="clear" w:color="auto" w:fill="auto"/>
            <w:vAlign w:val="center"/>
          </w:tcPr>
          <w:p w:rsidR="00A67671" w:rsidRPr="00FC4197" w:rsidRDefault="00A67671" w:rsidP="00A95D9D">
            <w:pPr>
              <w:pStyle w:val="afff0"/>
              <w:snapToGrid w:val="0"/>
              <w:jc w:val="center"/>
              <w:rPr>
                <w:bCs/>
                <w:sz w:val="24"/>
                <w:szCs w:val="24"/>
              </w:rPr>
            </w:pPr>
            <w:r>
              <w:rPr>
                <w:bCs/>
                <w:sz w:val="24"/>
                <w:szCs w:val="24"/>
              </w:rPr>
              <w:t>342</w:t>
            </w:r>
          </w:p>
        </w:tc>
        <w:tc>
          <w:tcPr>
            <w:tcW w:w="1912" w:type="dxa"/>
            <w:shd w:val="clear" w:color="auto" w:fill="auto"/>
            <w:vAlign w:val="center"/>
          </w:tcPr>
          <w:p w:rsidR="00A67671" w:rsidRPr="00FC4197" w:rsidRDefault="00A67671" w:rsidP="00A95D9D">
            <w:pPr>
              <w:pStyle w:val="afff0"/>
              <w:snapToGrid w:val="0"/>
              <w:jc w:val="center"/>
              <w:rPr>
                <w:bCs/>
                <w:sz w:val="24"/>
                <w:szCs w:val="24"/>
              </w:rPr>
            </w:pPr>
          </w:p>
        </w:tc>
      </w:tr>
      <w:tr w:rsidR="00A67671" w:rsidTr="00A95D9D">
        <w:tc>
          <w:tcPr>
            <w:tcW w:w="1399" w:type="dxa"/>
            <w:shd w:val="clear" w:color="auto" w:fill="auto"/>
          </w:tcPr>
          <w:p w:rsidR="00A67671" w:rsidRPr="00FC4197" w:rsidRDefault="00A67671" w:rsidP="00A95D9D">
            <w:pPr>
              <w:pStyle w:val="afff0"/>
              <w:snapToGrid w:val="0"/>
              <w:jc w:val="center"/>
              <w:rPr>
                <w:bCs/>
                <w:sz w:val="24"/>
                <w:szCs w:val="24"/>
              </w:rPr>
            </w:pPr>
            <w:r w:rsidRPr="00FC4197">
              <w:rPr>
                <w:bCs/>
                <w:sz w:val="24"/>
                <w:szCs w:val="24"/>
              </w:rPr>
              <w:t>3</w:t>
            </w:r>
          </w:p>
        </w:tc>
        <w:tc>
          <w:tcPr>
            <w:tcW w:w="1961" w:type="dxa"/>
            <w:shd w:val="clear" w:color="auto" w:fill="auto"/>
            <w:vAlign w:val="center"/>
          </w:tcPr>
          <w:p w:rsidR="00A67671" w:rsidRPr="005F6B3D" w:rsidRDefault="00A67671" w:rsidP="00A95D9D">
            <w:pPr>
              <w:snapToGrid w:val="0"/>
              <w:rPr>
                <w:sz w:val="22"/>
                <w:szCs w:val="22"/>
              </w:rPr>
            </w:pPr>
            <w:r>
              <w:rPr>
                <w:sz w:val="22"/>
                <w:szCs w:val="22"/>
              </w:rPr>
              <w:t>Д.Волобуево</w:t>
            </w:r>
          </w:p>
        </w:tc>
        <w:tc>
          <w:tcPr>
            <w:tcW w:w="1345" w:type="dxa"/>
            <w:vAlign w:val="center"/>
          </w:tcPr>
          <w:p w:rsidR="00A67671" w:rsidRPr="005F6B3D" w:rsidRDefault="00A67671" w:rsidP="00A95D9D">
            <w:pPr>
              <w:snapToGrid w:val="0"/>
              <w:jc w:val="center"/>
              <w:rPr>
                <w:sz w:val="22"/>
                <w:szCs w:val="22"/>
              </w:rPr>
            </w:pPr>
            <w:r>
              <w:rPr>
                <w:sz w:val="22"/>
                <w:szCs w:val="22"/>
              </w:rPr>
              <w:t>174</w:t>
            </w:r>
          </w:p>
        </w:tc>
        <w:tc>
          <w:tcPr>
            <w:tcW w:w="1345" w:type="dxa"/>
            <w:shd w:val="clear" w:color="auto" w:fill="auto"/>
            <w:vAlign w:val="center"/>
          </w:tcPr>
          <w:p w:rsidR="00A67671" w:rsidRPr="00FC4197" w:rsidRDefault="00A67671" w:rsidP="00A95D9D">
            <w:pPr>
              <w:pStyle w:val="afff0"/>
              <w:snapToGrid w:val="0"/>
              <w:jc w:val="center"/>
              <w:rPr>
                <w:bCs/>
                <w:sz w:val="24"/>
                <w:szCs w:val="24"/>
              </w:rPr>
            </w:pPr>
            <w:r>
              <w:rPr>
                <w:bCs/>
                <w:sz w:val="24"/>
                <w:szCs w:val="24"/>
              </w:rPr>
              <w:t>174</w:t>
            </w:r>
          </w:p>
        </w:tc>
        <w:tc>
          <w:tcPr>
            <w:tcW w:w="2007" w:type="dxa"/>
            <w:shd w:val="clear" w:color="auto" w:fill="auto"/>
            <w:vAlign w:val="center"/>
          </w:tcPr>
          <w:p w:rsidR="00A67671" w:rsidRPr="00FC4197" w:rsidRDefault="00A67671" w:rsidP="00A95D9D">
            <w:pPr>
              <w:pStyle w:val="afff0"/>
              <w:snapToGrid w:val="0"/>
              <w:jc w:val="center"/>
              <w:rPr>
                <w:bCs/>
                <w:sz w:val="24"/>
                <w:szCs w:val="24"/>
              </w:rPr>
            </w:pPr>
          </w:p>
        </w:tc>
        <w:tc>
          <w:tcPr>
            <w:tcW w:w="1912" w:type="dxa"/>
            <w:shd w:val="clear" w:color="auto" w:fill="auto"/>
            <w:vAlign w:val="center"/>
          </w:tcPr>
          <w:p w:rsidR="00A67671" w:rsidRPr="00FC4197" w:rsidRDefault="00A67671" w:rsidP="00A95D9D">
            <w:pPr>
              <w:pStyle w:val="afff0"/>
              <w:snapToGrid w:val="0"/>
              <w:jc w:val="center"/>
              <w:rPr>
                <w:bCs/>
                <w:sz w:val="24"/>
                <w:szCs w:val="24"/>
              </w:rPr>
            </w:pPr>
          </w:p>
        </w:tc>
      </w:tr>
      <w:tr w:rsidR="00A67671" w:rsidTr="00A95D9D">
        <w:tc>
          <w:tcPr>
            <w:tcW w:w="1399" w:type="dxa"/>
            <w:shd w:val="clear" w:color="auto" w:fill="auto"/>
          </w:tcPr>
          <w:p w:rsidR="00A67671" w:rsidRPr="00FC4197" w:rsidRDefault="00A67671" w:rsidP="00A95D9D">
            <w:pPr>
              <w:pStyle w:val="afff0"/>
              <w:snapToGrid w:val="0"/>
              <w:jc w:val="center"/>
              <w:rPr>
                <w:bCs/>
                <w:sz w:val="24"/>
                <w:szCs w:val="24"/>
              </w:rPr>
            </w:pPr>
            <w:r w:rsidRPr="00FC4197">
              <w:rPr>
                <w:bCs/>
                <w:sz w:val="24"/>
                <w:szCs w:val="24"/>
              </w:rPr>
              <w:t>4</w:t>
            </w:r>
          </w:p>
        </w:tc>
        <w:tc>
          <w:tcPr>
            <w:tcW w:w="1961" w:type="dxa"/>
            <w:shd w:val="clear" w:color="auto" w:fill="auto"/>
            <w:vAlign w:val="center"/>
          </w:tcPr>
          <w:p w:rsidR="00A67671" w:rsidRPr="005F6B3D" w:rsidRDefault="00A67671" w:rsidP="00A95D9D">
            <w:pPr>
              <w:snapToGrid w:val="0"/>
              <w:rPr>
                <w:sz w:val="22"/>
                <w:szCs w:val="22"/>
              </w:rPr>
            </w:pPr>
            <w:r>
              <w:rPr>
                <w:sz w:val="22"/>
                <w:szCs w:val="22"/>
              </w:rPr>
              <w:t>Д.Каменево</w:t>
            </w:r>
          </w:p>
        </w:tc>
        <w:tc>
          <w:tcPr>
            <w:tcW w:w="1345" w:type="dxa"/>
            <w:vAlign w:val="center"/>
          </w:tcPr>
          <w:p w:rsidR="00A67671" w:rsidRPr="005F6B3D" w:rsidRDefault="00A67671" w:rsidP="00A95D9D">
            <w:pPr>
              <w:snapToGrid w:val="0"/>
              <w:jc w:val="center"/>
              <w:rPr>
                <w:sz w:val="22"/>
                <w:szCs w:val="22"/>
              </w:rPr>
            </w:pPr>
            <w:r>
              <w:rPr>
                <w:sz w:val="22"/>
                <w:szCs w:val="22"/>
              </w:rPr>
              <w:t>487</w:t>
            </w:r>
          </w:p>
        </w:tc>
        <w:tc>
          <w:tcPr>
            <w:tcW w:w="1345" w:type="dxa"/>
            <w:shd w:val="clear" w:color="auto" w:fill="auto"/>
            <w:vAlign w:val="center"/>
          </w:tcPr>
          <w:p w:rsidR="00A67671" w:rsidRPr="00FC4197" w:rsidRDefault="00A67671" w:rsidP="00A95D9D">
            <w:pPr>
              <w:pStyle w:val="afff0"/>
              <w:snapToGrid w:val="0"/>
              <w:jc w:val="center"/>
              <w:rPr>
                <w:bCs/>
                <w:sz w:val="24"/>
                <w:szCs w:val="24"/>
              </w:rPr>
            </w:pPr>
            <w:r>
              <w:rPr>
                <w:bCs/>
                <w:sz w:val="24"/>
                <w:szCs w:val="24"/>
              </w:rPr>
              <w:t>476</w:t>
            </w:r>
          </w:p>
        </w:tc>
        <w:tc>
          <w:tcPr>
            <w:tcW w:w="2007" w:type="dxa"/>
            <w:shd w:val="clear" w:color="auto" w:fill="auto"/>
            <w:vAlign w:val="center"/>
          </w:tcPr>
          <w:p w:rsidR="00A67671" w:rsidRPr="00FC4197" w:rsidRDefault="00A67671" w:rsidP="00A95D9D">
            <w:pPr>
              <w:pStyle w:val="afff0"/>
              <w:snapToGrid w:val="0"/>
              <w:jc w:val="center"/>
              <w:rPr>
                <w:bCs/>
                <w:sz w:val="24"/>
                <w:szCs w:val="24"/>
              </w:rPr>
            </w:pPr>
            <w:r>
              <w:rPr>
                <w:bCs/>
                <w:sz w:val="24"/>
                <w:szCs w:val="24"/>
              </w:rPr>
              <w:t>11</w:t>
            </w:r>
          </w:p>
        </w:tc>
        <w:tc>
          <w:tcPr>
            <w:tcW w:w="1912" w:type="dxa"/>
            <w:shd w:val="clear" w:color="auto" w:fill="auto"/>
            <w:vAlign w:val="center"/>
          </w:tcPr>
          <w:p w:rsidR="00A67671" w:rsidRPr="00FC4197" w:rsidRDefault="00A67671" w:rsidP="00A95D9D">
            <w:pPr>
              <w:pStyle w:val="afff0"/>
              <w:snapToGrid w:val="0"/>
              <w:jc w:val="center"/>
              <w:rPr>
                <w:bCs/>
                <w:sz w:val="24"/>
                <w:szCs w:val="24"/>
              </w:rPr>
            </w:pPr>
          </w:p>
        </w:tc>
      </w:tr>
      <w:tr w:rsidR="00A67671" w:rsidTr="00A95D9D">
        <w:tc>
          <w:tcPr>
            <w:tcW w:w="1399" w:type="dxa"/>
            <w:shd w:val="clear" w:color="auto" w:fill="auto"/>
          </w:tcPr>
          <w:p w:rsidR="00A67671" w:rsidRPr="00FC4197" w:rsidRDefault="00A67671" w:rsidP="00A95D9D">
            <w:pPr>
              <w:pStyle w:val="afff0"/>
              <w:snapToGrid w:val="0"/>
              <w:jc w:val="center"/>
              <w:rPr>
                <w:bCs/>
                <w:sz w:val="24"/>
                <w:szCs w:val="24"/>
              </w:rPr>
            </w:pPr>
            <w:r w:rsidRPr="00FC4197">
              <w:rPr>
                <w:bCs/>
                <w:sz w:val="24"/>
                <w:szCs w:val="24"/>
              </w:rPr>
              <w:t>5</w:t>
            </w:r>
          </w:p>
        </w:tc>
        <w:tc>
          <w:tcPr>
            <w:tcW w:w="1961" w:type="dxa"/>
            <w:shd w:val="clear" w:color="auto" w:fill="auto"/>
            <w:vAlign w:val="center"/>
          </w:tcPr>
          <w:p w:rsidR="00A67671" w:rsidRPr="005F6B3D" w:rsidRDefault="00A67671" w:rsidP="00A95D9D">
            <w:pPr>
              <w:snapToGrid w:val="0"/>
              <w:rPr>
                <w:sz w:val="22"/>
                <w:szCs w:val="22"/>
              </w:rPr>
            </w:pPr>
            <w:r>
              <w:rPr>
                <w:sz w:val="22"/>
                <w:szCs w:val="22"/>
              </w:rPr>
              <w:t>С.Куркино</w:t>
            </w:r>
          </w:p>
        </w:tc>
        <w:tc>
          <w:tcPr>
            <w:tcW w:w="1345" w:type="dxa"/>
            <w:vAlign w:val="center"/>
          </w:tcPr>
          <w:p w:rsidR="00A67671" w:rsidRPr="005F6B3D" w:rsidRDefault="00A67671" w:rsidP="00A95D9D">
            <w:pPr>
              <w:snapToGrid w:val="0"/>
              <w:jc w:val="center"/>
              <w:rPr>
                <w:sz w:val="22"/>
                <w:szCs w:val="22"/>
              </w:rPr>
            </w:pPr>
            <w:r>
              <w:rPr>
                <w:sz w:val="22"/>
                <w:szCs w:val="22"/>
              </w:rPr>
              <w:t>222</w:t>
            </w:r>
          </w:p>
        </w:tc>
        <w:tc>
          <w:tcPr>
            <w:tcW w:w="1345" w:type="dxa"/>
            <w:shd w:val="clear" w:color="auto" w:fill="auto"/>
            <w:vAlign w:val="center"/>
          </w:tcPr>
          <w:p w:rsidR="00A67671" w:rsidRPr="00FC4197" w:rsidRDefault="00A67671" w:rsidP="00A95D9D">
            <w:pPr>
              <w:pStyle w:val="afff0"/>
              <w:snapToGrid w:val="0"/>
              <w:jc w:val="center"/>
              <w:rPr>
                <w:bCs/>
                <w:sz w:val="24"/>
                <w:szCs w:val="24"/>
              </w:rPr>
            </w:pPr>
            <w:r>
              <w:rPr>
                <w:bCs/>
                <w:sz w:val="24"/>
                <w:szCs w:val="24"/>
              </w:rPr>
              <w:t>222</w:t>
            </w:r>
          </w:p>
        </w:tc>
        <w:tc>
          <w:tcPr>
            <w:tcW w:w="2007" w:type="dxa"/>
            <w:shd w:val="clear" w:color="auto" w:fill="auto"/>
            <w:vAlign w:val="center"/>
          </w:tcPr>
          <w:p w:rsidR="00A67671" w:rsidRPr="00FC4197" w:rsidRDefault="00A67671" w:rsidP="00A95D9D">
            <w:pPr>
              <w:pStyle w:val="afff0"/>
              <w:snapToGrid w:val="0"/>
              <w:jc w:val="center"/>
              <w:rPr>
                <w:bCs/>
                <w:sz w:val="24"/>
                <w:szCs w:val="24"/>
              </w:rPr>
            </w:pPr>
          </w:p>
        </w:tc>
        <w:tc>
          <w:tcPr>
            <w:tcW w:w="1912" w:type="dxa"/>
            <w:shd w:val="clear" w:color="auto" w:fill="auto"/>
            <w:vAlign w:val="center"/>
          </w:tcPr>
          <w:p w:rsidR="00A67671" w:rsidRPr="00FC4197" w:rsidRDefault="00A67671" w:rsidP="00A95D9D">
            <w:pPr>
              <w:pStyle w:val="afff0"/>
              <w:snapToGrid w:val="0"/>
              <w:jc w:val="center"/>
              <w:rPr>
                <w:bCs/>
                <w:sz w:val="24"/>
                <w:szCs w:val="24"/>
              </w:rPr>
            </w:pPr>
          </w:p>
        </w:tc>
      </w:tr>
      <w:tr w:rsidR="00A67671" w:rsidTr="00A95D9D">
        <w:tc>
          <w:tcPr>
            <w:tcW w:w="1399" w:type="dxa"/>
            <w:shd w:val="clear" w:color="auto" w:fill="auto"/>
          </w:tcPr>
          <w:p w:rsidR="00A67671" w:rsidRPr="00FC4197" w:rsidRDefault="00A67671" w:rsidP="00A95D9D">
            <w:pPr>
              <w:pStyle w:val="afff0"/>
              <w:snapToGrid w:val="0"/>
              <w:jc w:val="center"/>
              <w:rPr>
                <w:bCs/>
                <w:sz w:val="24"/>
                <w:szCs w:val="24"/>
              </w:rPr>
            </w:pPr>
            <w:r w:rsidRPr="00FC4197">
              <w:rPr>
                <w:bCs/>
                <w:sz w:val="24"/>
                <w:szCs w:val="24"/>
              </w:rPr>
              <w:t>6</w:t>
            </w:r>
          </w:p>
        </w:tc>
        <w:tc>
          <w:tcPr>
            <w:tcW w:w="1961" w:type="dxa"/>
            <w:shd w:val="clear" w:color="auto" w:fill="auto"/>
            <w:vAlign w:val="center"/>
          </w:tcPr>
          <w:p w:rsidR="00A67671" w:rsidRPr="005F6B3D" w:rsidRDefault="00A67671" w:rsidP="00A95D9D">
            <w:pPr>
              <w:snapToGrid w:val="0"/>
              <w:rPr>
                <w:sz w:val="22"/>
                <w:szCs w:val="22"/>
              </w:rPr>
            </w:pPr>
            <w:r>
              <w:rPr>
                <w:sz w:val="22"/>
                <w:szCs w:val="22"/>
              </w:rPr>
              <w:t>Д.Малахово</w:t>
            </w:r>
          </w:p>
        </w:tc>
        <w:tc>
          <w:tcPr>
            <w:tcW w:w="1345" w:type="dxa"/>
            <w:vAlign w:val="center"/>
          </w:tcPr>
          <w:p w:rsidR="00A67671" w:rsidRPr="005F6B3D" w:rsidRDefault="00A67671" w:rsidP="00A95D9D">
            <w:pPr>
              <w:snapToGrid w:val="0"/>
              <w:jc w:val="center"/>
              <w:rPr>
                <w:sz w:val="22"/>
                <w:szCs w:val="22"/>
              </w:rPr>
            </w:pPr>
            <w:r>
              <w:rPr>
                <w:sz w:val="22"/>
                <w:szCs w:val="22"/>
              </w:rPr>
              <w:t>165</w:t>
            </w:r>
          </w:p>
        </w:tc>
        <w:tc>
          <w:tcPr>
            <w:tcW w:w="1345" w:type="dxa"/>
            <w:shd w:val="clear" w:color="auto" w:fill="auto"/>
            <w:vAlign w:val="center"/>
          </w:tcPr>
          <w:p w:rsidR="00A67671" w:rsidRPr="00FC4197" w:rsidRDefault="00A67671" w:rsidP="00A95D9D">
            <w:pPr>
              <w:pStyle w:val="afff0"/>
              <w:snapToGrid w:val="0"/>
              <w:jc w:val="center"/>
              <w:rPr>
                <w:bCs/>
                <w:sz w:val="24"/>
                <w:szCs w:val="24"/>
              </w:rPr>
            </w:pPr>
            <w:r>
              <w:rPr>
                <w:bCs/>
                <w:sz w:val="24"/>
                <w:szCs w:val="24"/>
              </w:rPr>
              <w:t>165</w:t>
            </w:r>
          </w:p>
        </w:tc>
        <w:tc>
          <w:tcPr>
            <w:tcW w:w="2007" w:type="dxa"/>
            <w:shd w:val="clear" w:color="auto" w:fill="auto"/>
            <w:vAlign w:val="center"/>
          </w:tcPr>
          <w:p w:rsidR="00A67671" w:rsidRPr="00FC4197" w:rsidRDefault="00A67671" w:rsidP="00A95D9D">
            <w:pPr>
              <w:pStyle w:val="afff0"/>
              <w:snapToGrid w:val="0"/>
              <w:jc w:val="center"/>
              <w:rPr>
                <w:bCs/>
                <w:sz w:val="24"/>
                <w:szCs w:val="24"/>
              </w:rPr>
            </w:pPr>
          </w:p>
        </w:tc>
        <w:tc>
          <w:tcPr>
            <w:tcW w:w="1912" w:type="dxa"/>
            <w:shd w:val="clear" w:color="auto" w:fill="auto"/>
            <w:vAlign w:val="center"/>
          </w:tcPr>
          <w:p w:rsidR="00A67671" w:rsidRPr="00FC4197" w:rsidRDefault="00A67671" w:rsidP="00A95D9D">
            <w:pPr>
              <w:pStyle w:val="afff0"/>
              <w:snapToGrid w:val="0"/>
              <w:jc w:val="center"/>
              <w:rPr>
                <w:bCs/>
                <w:sz w:val="24"/>
                <w:szCs w:val="24"/>
              </w:rPr>
            </w:pPr>
          </w:p>
        </w:tc>
      </w:tr>
      <w:tr w:rsidR="00A67671" w:rsidTr="00A95D9D">
        <w:tc>
          <w:tcPr>
            <w:tcW w:w="1399" w:type="dxa"/>
            <w:shd w:val="clear" w:color="auto" w:fill="auto"/>
          </w:tcPr>
          <w:p w:rsidR="00A67671" w:rsidRPr="00FC4197" w:rsidRDefault="00A67671" w:rsidP="00A95D9D">
            <w:pPr>
              <w:pStyle w:val="afff0"/>
              <w:snapToGrid w:val="0"/>
              <w:jc w:val="center"/>
              <w:rPr>
                <w:bCs/>
                <w:sz w:val="24"/>
                <w:szCs w:val="24"/>
              </w:rPr>
            </w:pPr>
            <w:r w:rsidRPr="00FC4197">
              <w:rPr>
                <w:bCs/>
                <w:sz w:val="24"/>
                <w:szCs w:val="24"/>
              </w:rPr>
              <w:t>7</w:t>
            </w:r>
          </w:p>
        </w:tc>
        <w:tc>
          <w:tcPr>
            <w:tcW w:w="1961" w:type="dxa"/>
            <w:shd w:val="clear" w:color="auto" w:fill="auto"/>
            <w:vAlign w:val="center"/>
          </w:tcPr>
          <w:p w:rsidR="00A67671" w:rsidRPr="005F6B3D" w:rsidRDefault="00A67671" w:rsidP="00A95D9D">
            <w:pPr>
              <w:snapToGrid w:val="0"/>
              <w:rPr>
                <w:sz w:val="22"/>
                <w:szCs w:val="22"/>
              </w:rPr>
            </w:pPr>
            <w:r>
              <w:rPr>
                <w:sz w:val="22"/>
                <w:szCs w:val="22"/>
              </w:rPr>
              <w:t>Д.Чурилово</w:t>
            </w:r>
          </w:p>
        </w:tc>
        <w:tc>
          <w:tcPr>
            <w:tcW w:w="1345" w:type="dxa"/>
            <w:vAlign w:val="center"/>
          </w:tcPr>
          <w:p w:rsidR="00A67671" w:rsidRPr="005F6B3D" w:rsidRDefault="00A67671" w:rsidP="00A95D9D">
            <w:pPr>
              <w:snapToGrid w:val="0"/>
              <w:jc w:val="center"/>
              <w:rPr>
                <w:sz w:val="22"/>
                <w:szCs w:val="22"/>
              </w:rPr>
            </w:pPr>
            <w:r>
              <w:rPr>
                <w:sz w:val="22"/>
                <w:szCs w:val="22"/>
              </w:rPr>
              <w:t>310</w:t>
            </w:r>
          </w:p>
        </w:tc>
        <w:tc>
          <w:tcPr>
            <w:tcW w:w="1345" w:type="dxa"/>
            <w:shd w:val="clear" w:color="auto" w:fill="auto"/>
            <w:vAlign w:val="center"/>
          </w:tcPr>
          <w:p w:rsidR="00A67671" w:rsidRPr="00FC4197" w:rsidRDefault="00A67671" w:rsidP="00A95D9D">
            <w:pPr>
              <w:pStyle w:val="afff0"/>
              <w:snapToGrid w:val="0"/>
              <w:jc w:val="center"/>
              <w:rPr>
                <w:bCs/>
                <w:sz w:val="24"/>
                <w:szCs w:val="24"/>
              </w:rPr>
            </w:pPr>
            <w:r>
              <w:rPr>
                <w:bCs/>
                <w:sz w:val="24"/>
                <w:szCs w:val="24"/>
              </w:rPr>
              <w:t>190</w:t>
            </w:r>
          </w:p>
        </w:tc>
        <w:tc>
          <w:tcPr>
            <w:tcW w:w="2007" w:type="dxa"/>
            <w:shd w:val="clear" w:color="auto" w:fill="auto"/>
            <w:vAlign w:val="center"/>
          </w:tcPr>
          <w:p w:rsidR="00A67671" w:rsidRPr="00FC4197" w:rsidRDefault="00A67671" w:rsidP="00A95D9D">
            <w:pPr>
              <w:pStyle w:val="afff0"/>
              <w:snapToGrid w:val="0"/>
              <w:jc w:val="center"/>
              <w:rPr>
                <w:bCs/>
                <w:sz w:val="24"/>
                <w:szCs w:val="24"/>
              </w:rPr>
            </w:pPr>
            <w:r>
              <w:rPr>
                <w:bCs/>
                <w:sz w:val="24"/>
                <w:szCs w:val="24"/>
              </w:rPr>
              <w:t>11+109 (интернат)</w:t>
            </w:r>
          </w:p>
        </w:tc>
        <w:tc>
          <w:tcPr>
            <w:tcW w:w="1912" w:type="dxa"/>
            <w:shd w:val="clear" w:color="auto" w:fill="auto"/>
            <w:vAlign w:val="center"/>
          </w:tcPr>
          <w:p w:rsidR="00A67671" w:rsidRPr="00FC4197" w:rsidRDefault="00A67671" w:rsidP="00A95D9D">
            <w:pPr>
              <w:pStyle w:val="afff0"/>
              <w:snapToGrid w:val="0"/>
              <w:jc w:val="center"/>
              <w:rPr>
                <w:bCs/>
                <w:sz w:val="24"/>
                <w:szCs w:val="24"/>
              </w:rPr>
            </w:pPr>
          </w:p>
        </w:tc>
      </w:tr>
      <w:tr w:rsidR="00A67671" w:rsidTr="00A95D9D">
        <w:tc>
          <w:tcPr>
            <w:tcW w:w="1399" w:type="dxa"/>
            <w:shd w:val="clear" w:color="auto" w:fill="auto"/>
          </w:tcPr>
          <w:p w:rsidR="00A67671" w:rsidRPr="00FC4197" w:rsidRDefault="00A67671" w:rsidP="00A95D9D">
            <w:pPr>
              <w:pStyle w:val="afff0"/>
              <w:snapToGrid w:val="0"/>
              <w:rPr>
                <w:bCs/>
                <w:sz w:val="24"/>
                <w:szCs w:val="24"/>
              </w:rPr>
            </w:pPr>
            <w:r w:rsidRPr="00FC4197">
              <w:rPr>
                <w:bCs/>
                <w:sz w:val="24"/>
                <w:szCs w:val="24"/>
              </w:rPr>
              <w:t>Итого:</w:t>
            </w:r>
          </w:p>
        </w:tc>
        <w:tc>
          <w:tcPr>
            <w:tcW w:w="1961" w:type="dxa"/>
            <w:shd w:val="clear" w:color="auto" w:fill="auto"/>
          </w:tcPr>
          <w:p w:rsidR="00A67671" w:rsidRPr="00FC4197" w:rsidRDefault="00A67671" w:rsidP="00A95D9D">
            <w:pPr>
              <w:pStyle w:val="afff0"/>
              <w:snapToGrid w:val="0"/>
              <w:rPr>
                <w:bCs/>
                <w:sz w:val="24"/>
                <w:szCs w:val="24"/>
              </w:rPr>
            </w:pPr>
          </w:p>
        </w:tc>
        <w:tc>
          <w:tcPr>
            <w:tcW w:w="1345" w:type="dxa"/>
          </w:tcPr>
          <w:p w:rsidR="00A67671" w:rsidRPr="00374852" w:rsidRDefault="00A67671" w:rsidP="00A95D9D">
            <w:pPr>
              <w:pStyle w:val="afff0"/>
              <w:snapToGrid w:val="0"/>
              <w:jc w:val="center"/>
              <w:rPr>
                <w:sz w:val="24"/>
                <w:szCs w:val="24"/>
                <w:lang w:val="en-US"/>
              </w:rPr>
            </w:pPr>
            <w:r w:rsidRPr="00374852">
              <w:rPr>
                <w:sz w:val="24"/>
                <w:szCs w:val="24"/>
                <w:lang w:val="en-US"/>
              </w:rPr>
              <w:t>35</w:t>
            </w:r>
            <w:r>
              <w:rPr>
                <w:sz w:val="24"/>
                <w:szCs w:val="24"/>
              </w:rPr>
              <w:t>57</w:t>
            </w:r>
          </w:p>
        </w:tc>
        <w:tc>
          <w:tcPr>
            <w:tcW w:w="1345" w:type="dxa"/>
            <w:shd w:val="clear" w:color="auto" w:fill="auto"/>
            <w:vAlign w:val="center"/>
          </w:tcPr>
          <w:p w:rsidR="00A67671" w:rsidRPr="00FC4197" w:rsidRDefault="00A67671" w:rsidP="00A95D9D">
            <w:pPr>
              <w:pStyle w:val="afff0"/>
              <w:snapToGrid w:val="0"/>
              <w:jc w:val="center"/>
              <w:rPr>
                <w:bCs/>
                <w:sz w:val="24"/>
                <w:szCs w:val="24"/>
              </w:rPr>
            </w:pPr>
          </w:p>
        </w:tc>
        <w:tc>
          <w:tcPr>
            <w:tcW w:w="2007" w:type="dxa"/>
            <w:shd w:val="clear" w:color="auto" w:fill="auto"/>
            <w:vAlign w:val="center"/>
          </w:tcPr>
          <w:p w:rsidR="00A67671" w:rsidRPr="00FC4197" w:rsidRDefault="00A67671" w:rsidP="00A95D9D">
            <w:pPr>
              <w:pStyle w:val="afff0"/>
              <w:snapToGrid w:val="0"/>
              <w:jc w:val="center"/>
              <w:rPr>
                <w:bCs/>
                <w:sz w:val="24"/>
                <w:szCs w:val="24"/>
              </w:rPr>
            </w:pPr>
          </w:p>
        </w:tc>
        <w:tc>
          <w:tcPr>
            <w:tcW w:w="1912" w:type="dxa"/>
            <w:shd w:val="clear" w:color="auto" w:fill="auto"/>
            <w:vAlign w:val="center"/>
          </w:tcPr>
          <w:p w:rsidR="00A67671" w:rsidRPr="00FC4197" w:rsidRDefault="00A67671" w:rsidP="00A95D9D">
            <w:pPr>
              <w:pStyle w:val="afff0"/>
              <w:snapToGrid w:val="0"/>
              <w:jc w:val="center"/>
              <w:rPr>
                <w:bCs/>
                <w:sz w:val="24"/>
                <w:szCs w:val="24"/>
              </w:rPr>
            </w:pPr>
          </w:p>
        </w:tc>
      </w:tr>
    </w:tbl>
    <w:p w:rsidR="00A67671" w:rsidRDefault="00A67671" w:rsidP="00A67671">
      <w:pPr>
        <w:widowControl w:val="0"/>
        <w:spacing w:line="360" w:lineRule="auto"/>
        <w:jc w:val="both"/>
      </w:pPr>
      <w:r>
        <w:rPr>
          <w:kern w:val="1"/>
        </w:rPr>
        <w:t xml:space="preserve">                </w:t>
      </w:r>
      <w:r>
        <w:t>За последние годы произошло изменение возрастной структуры в сторону увеличения населения пенсионного возраста.</w:t>
      </w:r>
    </w:p>
    <w:p w:rsidR="00A67671" w:rsidRDefault="00A67671" w:rsidP="00A67671">
      <w:pPr>
        <w:widowControl w:val="0"/>
        <w:spacing w:line="360" w:lineRule="auto"/>
        <w:ind w:firstLine="851"/>
        <w:jc w:val="both"/>
      </w:pPr>
      <w:r>
        <w:t xml:space="preserve">Трудоспособное население на 01.01.2013 г. составило </w:t>
      </w:r>
      <w:r w:rsidRPr="00EC5E99">
        <w:t>57,5 %</w:t>
      </w:r>
      <w:r>
        <w:t xml:space="preserve"> от общего числа жителей, удельный вес населения моложе трудоспособного возраста равен 26,6 % старше трудоспособного возраста  15,9 % .</w:t>
      </w:r>
    </w:p>
    <w:p w:rsidR="00A67671" w:rsidRDefault="00A67671" w:rsidP="00A67671">
      <w:pPr>
        <w:widowControl w:val="0"/>
        <w:spacing w:line="360" w:lineRule="auto"/>
        <w:ind w:firstLine="709"/>
        <w:jc w:val="both"/>
      </w:pPr>
      <w:r>
        <w:rPr>
          <w:b/>
        </w:rPr>
        <w:t>Выводы:</w:t>
      </w:r>
    </w:p>
    <w:p w:rsidR="00A67671" w:rsidRDefault="00A67671" w:rsidP="00A67671">
      <w:pPr>
        <w:widowControl w:val="0"/>
        <w:spacing w:line="360" w:lineRule="auto"/>
        <w:ind w:firstLine="709"/>
        <w:jc w:val="both"/>
      </w:pPr>
      <w:r>
        <w:t xml:space="preserve">1. В сельсовете наблюдается </w:t>
      </w:r>
      <w:proofErr w:type="gramStart"/>
      <w:r>
        <w:t>устойчивая</w:t>
      </w:r>
      <w:proofErr w:type="gramEnd"/>
      <w:r>
        <w:t xml:space="preserve"> депопуляция населения, которая обусловлена низкой рождаемостью, не обеспечивающей естественный прирост населения, смертностью, превышающей уровень рождаемости. Таким образом, естественная убыль не компенсируется механическим приростом.</w:t>
      </w:r>
    </w:p>
    <w:p w:rsidR="00A67671" w:rsidRDefault="00A67671" w:rsidP="00A67671">
      <w:pPr>
        <w:widowControl w:val="0"/>
        <w:spacing w:line="360" w:lineRule="auto"/>
        <w:ind w:firstLine="709"/>
        <w:jc w:val="both"/>
      </w:pPr>
      <w:r>
        <w:t>2. Сокращение численности населения, вероятно, будет иметь место и в дальнейшем, при устойчивой тенденции старения населения. Следовательно, следует учитывать численное сокращение трудовых ресурсов и потребность в дополнительных социальных затратах на жизнедеятельность лиц пенсионного возраста.</w:t>
      </w:r>
    </w:p>
    <w:p w:rsidR="00A67671" w:rsidRDefault="00A67671" w:rsidP="00A67671">
      <w:pPr>
        <w:widowControl w:val="0"/>
        <w:spacing w:line="360" w:lineRule="auto"/>
        <w:ind w:firstLine="709"/>
        <w:jc w:val="both"/>
      </w:pPr>
      <w:r>
        <w:t>3. В условиях падения естественного воспроизводства населения механический приток будет являться определяющим в формировании населения сельсовета, оказывая влияние на изменения в численности, национальном составе и половозрастной структуре.</w:t>
      </w:r>
    </w:p>
    <w:p w:rsidR="00A67671" w:rsidRDefault="00A67671" w:rsidP="00A67671">
      <w:pPr>
        <w:widowControl w:val="0"/>
        <w:spacing w:line="360" w:lineRule="auto"/>
        <w:ind w:firstLine="709"/>
        <w:jc w:val="both"/>
      </w:pPr>
      <w:r>
        <w:t>4. Сложившаяся тенденция депопуляции населения является главной проблемой развития социальной сферы. Существующие высокие показатели естественной убыли населения не позволяют рассчитывать на резкий перелом в демографической ситуации в ближайшее время.</w:t>
      </w:r>
    </w:p>
    <w:p w:rsidR="00A67671" w:rsidRDefault="00A67671" w:rsidP="00A67671">
      <w:pPr>
        <w:widowControl w:val="0"/>
        <w:spacing w:line="360" w:lineRule="auto"/>
        <w:ind w:firstLine="709"/>
        <w:jc w:val="both"/>
      </w:pPr>
      <w:r>
        <w:t>Ближайшей задачей является сдвиг основных демографических процессов в сторону улучшения, а затем, в дальнейшем, переход к естественному воспроизводству населения.</w:t>
      </w:r>
    </w:p>
    <w:p w:rsidR="00A67671" w:rsidRDefault="00A67671" w:rsidP="00A67671">
      <w:pPr>
        <w:widowControl w:val="0"/>
        <w:spacing w:line="360" w:lineRule="auto"/>
        <w:ind w:firstLine="709"/>
        <w:jc w:val="both"/>
      </w:pPr>
      <w:r>
        <w:lastRenderedPageBreak/>
        <w:t>Основными направлениями реализации демографической политики являются:</w:t>
      </w:r>
    </w:p>
    <w:p w:rsidR="00A67671" w:rsidRDefault="00A67671" w:rsidP="00A67671">
      <w:pPr>
        <w:widowControl w:val="0"/>
        <w:spacing w:line="360" w:lineRule="auto"/>
        <w:ind w:firstLine="709"/>
        <w:jc w:val="both"/>
      </w:pPr>
      <w:r>
        <w:t>- реализация мероприятий, направленных на стимулирование рождаемости;</w:t>
      </w:r>
    </w:p>
    <w:p w:rsidR="00A67671" w:rsidRDefault="00A67671" w:rsidP="000F63F9">
      <w:pPr>
        <w:keepNext/>
        <w:keepLines/>
        <w:numPr>
          <w:ilvl w:val="0"/>
          <w:numId w:val="36"/>
        </w:numPr>
        <w:suppressAutoHyphens/>
        <w:overflowPunct w:val="0"/>
        <w:autoSpaceDE w:val="0"/>
        <w:spacing w:line="360" w:lineRule="auto"/>
        <w:jc w:val="both"/>
        <w:textAlignment w:val="baseline"/>
      </w:pPr>
      <w:r>
        <w:t>приобщение разных возрастных гру</w:t>
      </w:r>
      <w:proofErr w:type="gramStart"/>
      <w:r>
        <w:t>пп к зд</w:t>
      </w:r>
      <w:proofErr w:type="gramEnd"/>
      <w:r>
        <w:t>оровому образу жизни;</w:t>
      </w:r>
    </w:p>
    <w:p w:rsidR="00A67671" w:rsidRDefault="00A67671" w:rsidP="000F63F9">
      <w:pPr>
        <w:keepNext/>
        <w:keepLines/>
        <w:numPr>
          <w:ilvl w:val="0"/>
          <w:numId w:val="36"/>
        </w:numPr>
        <w:suppressAutoHyphens/>
        <w:overflowPunct w:val="0"/>
        <w:autoSpaceDE w:val="0"/>
        <w:spacing w:line="360" w:lineRule="auto"/>
        <w:jc w:val="both"/>
        <w:textAlignment w:val="baseline"/>
      </w:pPr>
      <w:r>
        <w:t>создание системы профилактики социально значимых заболеваний;</w:t>
      </w:r>
    </w:p>
    <w:p w:rsidR="00A67671" w:rsidRDefault="00A67671" w:rsidP="000F63F9">
      <w:pPr>
        <w:keepNext/>
        <w:keepLines/>
        <w:numPr>
          <w:ilvl w:val="0"/>
          <w:numId w:val="36"/>
        </w:numPr>
        <w:suppressAutoHyphens/>
        <w:overflowPunct w:val="0"/>
        <w:autoSpaceDE w:val="0"/>
        <w:spacing w:line="360" w:lineRule="auto"/>
        <w:jc w:val="both"/>
        <w:textAlignment w:val="baseline"/>
      </w:pPr>
      <w:r>
        <w:t>создание условий для притока квалифицированных специалистов и экономически активного населения в регион;</w:t>
      </w:r>
    </w:p>
    <w:p w:rsidR="00A67671" w:rsidRDefault="00A67671" w:rsidP="000F63F9">
      <w:pPr>
        <w:keepNext/>
        <w:keepLines/>
        <w:numPr>
          <w:ilvl w:val="0"/>
          <w:numId w:val="36"/>
        </w:numPr>
        <w:suppressAutoHyphens/>
        <w:overflowPunct w:val="0"/>
        <w:autoSpaceDE w:val="0"/>
        <w:spacing w:line="360" w:lineRule="auto"/>
        <w:jc w:val="both"/>
        <w:textAlignment w:val="baseline"/>
      </w:pPr>
      <w:r>
        <w:t>перспективы создания рабочих мест.</w:t>
      </w:r>
    </w:p>
    <w:p w:rsidR="00A67671" w:rsidRDefault="00A67671" w:rsidP="00A67671">
      <w:pPr>
        <w:keepNext/>
        <w:keepLines/>
        <w:spacing w:line="360" w:lineRule="auto"/>
        <w:ind w:firstLine="708"/>
        <w:jc w:val="both"/>
      </w:pPr>
      <w:r>
        <w:t xml:space="preserve">В связи с этим важной составной частью стратегических мероприятий социально-экономического развития сельсовета является организация подготовки высшего и среднего звена кадров основных сфер жизнедеятельности. </w:t>
      </w:r>
    </w:p>
    <w:p w:rsidR="00A67671" w:rsidRDefault="00A67671" w:rsidP="00A67671">
      <w:pPr>
        <w:keepNext/>
        <w:keepLines/>
        <w:spacing w:line="360" w:lineRule="auto"/>
        <w:ind w:firstLine="708"/>
        <w:jc w:val="both"/>
      </w:pPr>
      <w:r>
        <w:t>Весьма актуальна подготовка квалифицированных кадров для модернизации агропромышленного комплекса сельсовета.</w:t>
      </w:r>
    </w:p>
    <w:p w:rsidR="00A67671" w:rsidRDefault="00A67671" w:rsidP="00A67671">
      <w:pPr>
        <w:keepNext/>
        <w:keepLines/>
        <w:spacing w:line="360" w:lineRule="auto"/>
        <w:ind w:firstLine="708"/>
        <w:jc w:val="both"/>
      </w:pPr>
      <w:r>
        <w:t>Демографическая ситуация, сложившаяся в настоящее время в Камышинском сельсовете неблагоприятная. Продолжается естественная убыль населения, уровень смертности превышает уровень рождаемости. Доля населения младших возрастов значительно ниже доли населения старших возрастных групп, что впоследствии приведет к увеличению демографической нагрузки на трудоспособное население. Для сокращения естественной убыли населения необходимо принятие административных мер, направленных на стимулирование рождаемости.</w:t>
      </w:r>
    </w:p>
    <w:p w:rsidR="00A67671" w:rsidRDefault="00A67671" w:rsidP="00A67671">
      <w:pPr>
        <w:widowControl w:val="0"/>
        <w:spacing w:line="360" w:lineRule="auto"/>
        <w:ind w:firstLine="709"/>
        <w:jc w:val="both"/>
      </w:pPr>
    </w:p>
    <w:p w:rsidR="00A67671" w:rsidRDefault="00A67671" w:rsidP="00A67671">
      <w:pPr>
        <w:widowControl w:val="0"/>
        <w:spacing w:line="100" w:lineRule="atLeast"/>
        <w:jc w:val="center"/>
        <w:outlineLvl w:val="1"/>
      </w:pPr>
      <w:bookmarkStart w:id="408" w:name="_Toc514421786"/>
      <w:r>
        <w:rPr>
          <w:b/>
        </w:rPr>
        <w:t>2.3. Демографический прогноз. Расчет численности населения по инерционному и инновационному вариантам развития</w:t>
      </w:r>
      <w:bookmarkEnd w:id="408"/>
    </w:p>
    <w:p w:rsidR="00A67671" w:rsidRDefault="00A67671" w:rsidP="00A67671">
      <w:pPr>
        <w:widowControl w:val="0"/>
        <w:spacing w:line="360" w:lineRule="auto"/>
        <w:jc w:val="both"/>
      </w:pPr>
    </w:p>
    <w:p w:rsidR="00A67671" w:rsidRDefault="00A67671" w:rsidP="00A67671">
      <w:pPr>
        <w:spacing w:line="360" w:lineRule="auto"/>
        <w:ind w:firstLine="851"/>
        <w:jc w:val="both"/>
      </w:pPr>
      <w:r>
        <w:t>Анализ современной ситуации выявил основные направления демографических процессов в Камышинском сельсовете: падение численности населения за счет отрицательного сальдо естественного движения, но в тоже время наблюдается  миграционный приток населения.</w:t>
      </w:r>
    </w:p>
    <w:p w:rsidR="00A67671" w:rsidRDefault="00A67671" w:rsidP="00A67671">
      <w:pPr>
        <w:spacing w:line="360" w:lineRule="auto"/>
        <w:ind w:firstLine="851"/>
        <w:jc w:val="both"/>
      </w:pPr>
      <w:r>
        <w:t xml:space="preserve">Современные демографические характеристики позволяют сделать прогноз изменения численности на перспективу. </w:t>
      </w:r>
    </w:p>
    <w:p w:rsidR="00A67671" w:rsidRDefault="00A67671" w:rsidP="00A67671">
      <w:pPr>
        <w:spacing w:line="360" w:lineRule="auto"/>
        <w:ind w:firstLine="851"/>
        <w:jc w:val="both"/>
        <w:rPr>
          <w:b/>
          <w:bCs/>
        </w:rPr>
      </w:pPr>
      <w:r>
        <w:t xml:space="preserve">Оценка перспективного изменения численности населения в достаточно широком временном диапазоне (до 2037 г.) требует построения двух вариантов прогноза (условно </w:t>
      </w:r>
      <w:r>
        <w:rPr>
          <w:b/>
          <w:bCs/>
        </w:rPr>
        <w:t>«инерционный» и «инновационный»</w:t>
      </w:r>
      <w:r>
        <w:t>). Они необходимы в условиях поливариантности дальнейшего социально-экономического развития территории. Расчетная численность населения и половозрастной состав населения были определены на две даты: 2022 год (первая очередь генерального плана) и 2037 год (расчетный срок).</w:t>
      </w:r>
    </w:p>
    <w:p w:rsidR="00A67671" w:rsidRDefault="00A67671" w:rsidP="00A67671">
      <w:pPr>
        <w:spacing w:line="360" w:lineRule="auto"/>
        <w:ind w:firstLine="851"/>
        <w:jc w:val="both"/>
        <w:rPr>
          <w:b/>
          <w:bCs/>
        </w:rPr>
      </w:pPr>
      <w:r>
        <w:rPr>
          <w:b/>
          <w:bCs/>
        </w:rPr>
        <w:lastRenderedPageBreak/>
        <w:t>«Инерционный»</w:t>
      </w:r>
      <w:r>
        <w:t xml:space="preserve"> сценарий прогноза предполагает сохранение сложившихся условий смертности, рождаемости и миграции. </w:t>
      </w:r>
    </w:p>
    <w:p w:rsidR="00A67671" w:rsidRDefault="00A67671" w:rsidP="00A67671">
      <w:pPr>
        <w:spacing w:line="360" w:lineRule="auto"/>
        <w:ind w:firstLine="851"/>
        <w:jc w:val="both"/>
      </w:pPr>
      <w:r>
        <w:rPr>
          <w:b/>
          <w:bCs/>
        </w:rPr>
        <w:t>«Инновационный»</w:t>
      </w:r>
      <w:r>
        <w:t xml:space="preserve"> сценарий основан на росте численности населения за счёт повышения уровня рождаемости, снижения смертности, миграционного притока населения.</w:t>
      </w:r>
    </w:p>
    <w:p w:rsidR="00A67671" w:rsidRDefault="00A67671" w:rsidP="00A67671">
      <w:pPr>
        <w:spacing w:line="360" w:lineRule="auto"/>
        <w:ind w:firstLine="851"/>
        <w:jc w:val="both"/>
      </w:pPr>
      <w:r>
        <w:t xml:space="preserve">Ориентировочный прогноз численности населения выполнен на основании анализа сложившейся социально-экономической и демографической ситуации, а также с учетом основных </w:t>
      </w:r>
      <w:proofErr w:type="gramStart"/>
      <w:r>
        <w:t>тенденций перспективного расчета численности населения Российской Федерации</w:t>
      </w:r>
      <w:proofErr w:type="gramEnd"/>
      <w:r>
        <w:t xml:space="preserve"> до 2037 года. </w:t>
      </w:r>
    </w:p>
    <w:p w:rsidR="00A67671" w:rsidRDefault="00A67671" w:rsidP="00A67671">
      <w:pPr>
        <w:spacing w:line="360" w:lineRule="auto"/>
        <w:ind w:firstLine="851"/>
        <w:jc w:val="both"/>
      </w:pPr>
      <w:r>
        <w:t>Далее приведен  расчет инерционного и инновационного прогноза численности населения.</w:t>
      </w:r>
    </w:p>
    <w:p w:rsidR="00A67671" w:rsidRDefault="00A67671" w:rsidP="00A67671">
      <w:pPr>
        <w:pStyle w:val="afff0"/>
        <w:spacing w:after="283"/>
        <w:jc w:val="center"/>
        <w:rPr>
          <w:sz w:val="24"/>
          <w:szCs w:val="24"/>
        </w:rPr>
      </w:pPr>
      <w:r>
        <w:rPr>
          <w:sz w:val="24"/>
          <w:szCs w:val="24"/>
        </w:rPr>
        <w:t xml:space="preserve">  </w:t>
      </w:r>
      <w:r>
        <w:rPr>
          <w:b/>
          <w:bCs/>
          <w:sz w:val="24"/>
          <w:szCs w:val="24"/>
        </w:rPr>
        <w:t>Расчет численности населения по инерционному сценарию</w:t>
      </w:r>
    </w:p>
    <w:p w:rsidR="00A67671" w:rsidRDefault="00A67671" w:rsidP="00A67671">
      <w:pPr>
        <w:pStyle w:val="afff0"/>
        <w:widowControl w:val="0"/>
        <w:suppressLineNumbers w:val="0"/>
        <w:suppressAutoHyphens w:val="0"/>
        <w:spacing w:after="283" w:line="360" w:lineRule="auto"/>
        <w:ind w:firstLine="851"/>
        <w:jc w:val="both"/>
        <w:rPr>
          <w:sz w:val="24"/>
          <w:szCs w:val="24"/>
        </w:rPr>
      </w:pPr>
      <w:r>
        <w:rPr>
          <w:sz w:val="24"/>
          <w:szCs w:val="24"/>
        </w:rPr>
        <w:t xml:space="preserve">Демографический прогноз численности населения выполнен  с применением оценки миграционного движения и возрастных коэффициентов естественного воспроизводства, основанных на анализе статистических данных за 7 лет (2007-2013гг), полученных </w:t>
      </w:r>
      <w:proofErr w:type="gramStart"/>
      <w:r>
        <w:rPr>
          <w:sz w:val="24"/>
          <w:szCs w:val="24"/>
        </w:rPr>
        <w:t>согласно</w:t>
      </w:r>
      <w:proofErr w:type="gramEnd"/>
      <w:r>
        <w:rPr>
          <w:sz w:val="24"/>
          <w:szCs w:val="24"/>
        </w:rPr>
        <w:t xml:space="preserve"> письменных запросов в территориальный орган Федеральной службы государственной статистики по Курской области.</w:t>
      </w:r>
    </w:p>
    <w:p w:rsidR="00A67671" w:rsidRDefault="00A67671" w:rsidP="00A67671">
      <w:pPr>
        <w:pStyle w:val="afff0"/>
        <w:widowControl w:val="0"/>
        <w:suppressLineNumbers w:val="0"/>
        <w:suppressAutoHyphens w:val="0"/>
        <w:spacing w:after="283" w:line="360" w:lineRule="auto"/>
        <w:ind w:firstLine="709"/>
        <w:rPr>
          <w:sz w:val="24"/>
          <w:szCs w:val="24"/>
          <w:u w:val="single"/>
        </w:rPr>
      </w:pPr>
      <w:r>
        <w:rPr>
          <w:sz w:val="24"/>
          <w:szCs w:val="24"/>
        </w:rPr>
        <w:t xml:space="preserve">По этому методу ожидаемая численность населения на проектные сроки определяется по формуле: </w:t>
      </w:r>
    </w:p>
    <w:p w:rsidR="00A67671" w:rsidRDefault="00A67671" w:rsidP="00A67671">
      <w:pPr>
        <w:spacing w:line="360" w:lineRule="auto"/>
        <w:ind w:left="851"/>
        <w:jc w:val="both"/>
        <w:rPr>
          <w:sz w:val="28"/>
          <w:szCs w:val="28"/>
        </w:rPr>
      </w:pPr>
      <w:r>
        <w:rPr>
          <w:u w:val="single"/>
        </w:rPr>
        <w:t>1. Коэффициент общего прироста населения:</w:t>
      </w:r>
    </w:p>
    <w:p w:rsidR="00A67671" w:rsidRDefault="00A67671" w:rsidP="00A67671">
      <w:pPr>
        <w:spacing w:line="360" w:lineRule="auto"/>
        <w:ind w:left="851"/>
        <w:rPr>
          <w:u w:val="single"/>
        </w:rPr>
      </w:pPr>
      <w:r>
        <w:rPr>
          <w:sz w:val="28"/>
          <w:szCs w:val="28"/>
        </w:rPr>
        <w:t>К</w:t>
      </w:r>
      <w:r>
        <w:rPr>
          <w:sz w:val="28"/>
          <w:szCs w:val="28"/>
          <w:vertAlign w:val="subscript"/>
        </w:rPr>
        <w:t>общ</w:t>
      </w:r>
      <w:r>
        <w:rPr>
          <w:sz w:val="28"/>
          <w:szCs w:val="28"/>
        </w:rPr>
        <w:t xml:space="preserve"> = К</w:t>
      </w:r>
      <w:r>
        <w:rPr>
          <w:sz w:val="28"/>
          <w:szCs w:val="28"/>
          <w:vertAlign w:val="subscript"/>
        </w:rPr>
        <w:t>еп</w:t>
      </w:r>
      <w:r>
        <w:rPr>
          <w:sz w:val="28"/>
          <w:szCs w:val="28"/>
        </w:rPr>
        <w:t xml:space="preserve"> + К</w:t>
      </w:r>
      <w:r>
        <w:rPr>
          <w:sz w:val="28"/>
          <w:szCs w:val="28"/>
          <w:vertAlign w:val="subscript"/>
        </w:rPr>
        <w:t>м</w:t>
      </w:r>
      <w:r>
        <w:rPr>
          <w:sz w:val="28"/>
          <w:szCs w:val="28"/>
        </w:rPr>
        <w:t xml:space="preserve"> </w:t>
      </w:r>
    </w:p>
    <w:p w:rsidR="00A67671" w:rsidRDefault="00A67671" w:rsidP="00A67671">
      <w:pPr>
        <w:spacing w:line="360" w:lineRule="auto"/>
        <w:ind w:left="851"/>
      </w:pPr>
      <w:r>
        <w:rPr>
          <w:u w:val="single"/>
        </w:rPr>
        <w:t>2. Численность населения через t лет:</w:t>
      </w:r>
    </w:p>
    <w:p w:rsidR="00A67671" w:rsidRDefault="00A67671" w:rsidP="00A67671">
      <w:pPr>
        <w:spacing w:line="360" w:lineRule="auto"/>
        <w:ind w:firstLine="851"/>
        <w:jc w:val="both"/>
      </w:pPr>
      <w:r>
        <w:rPr>
          <w:position w:val="-25"/>
        </w:rPr>
        <w:object w:dxaOrig="2053" w:dyaOrig="706">
          <v:shape id="_x0000_i1043" type="#_x0000_t75" style="width:102.75pt;height:35.25pt" o:ole="" filled="t">
            <v:fill color2="black"/>
            <v:imagedata r:id="rId115" o:title=""/>
          </v:shape>
          <o:OLEObject Type="Embed" ProgID="Microsoft" ShapeID="_x0000_i1043" DrawAspect="Content" ObjectID="_1602762042" r:id="rId116"/>
        </w:object>
      </w:r>
    </w:p>
    <w:p w:rsidR="00A67671" w:rsidRDefault="00A67671" w:rsidP="00A67671">
      <w:pPr>
        <w:spacing w:line="360" w:lineRule="auto"/>
        <w:ind w:firstLine="851"/>
        <w:jc w:val="both"/>
      </w:pPr>
      <w:r>
        <w:t>Для расчета перспективной численности населения необходимо определить следующие коэффициенты:</w:t>
      </w:r>
      <w:r>
        <w:rPr>
          <w:position w:val="-3"/>
        </w:rPr>
        <w:object w:dxaOrig="114" w:dyaOrig="266">
          <v:shape id="_x0000_i1044" type="#_x0000_t75" style="width:6pt;height:13.5pt" o:ole="" filled="t">
            <v:fill color2="black"/>
            <v:imagedata r:id="rId117" o:title=""/>
          </v:shape>
          <o:OLEObject Type="Embed" ProgID="Microsoft" ShapeID="_x0000_i1044" DrawAspect="Content" ObjectID="_1602762043" r:id="rId118"/>
        </w:object>
      </w:r>
    </w:p>
    <w:p w:rsidR="00A67671" w:rsidRDefault="00A67671" w:rsidP="00A67671">
      <w:pPr>
        <w:spacing w:line="360" w:lineRule="auto"/>
        <w:ind w:left="851"/>
      </w:pPr>
      <w:r>
        <w:t xml:space="preserve">1. Коэффициент рождаемости </w:t>
      </w:r>
      <w:proofErr w:type="gramStart"/>
      <w:r>
        <w:t>–К</w:t>
      </w:r>
      <w:proofErr w:type="gramEnd"/>
      <w:r>
        <w:rPr>
          <w:vertAlign w:val="subscript"/>
        </w:rPr>
        <w:t>р</w:t>
      </w:r>
      <w:r>
        <w:t>=</w:t>
      </w:r>
      <w:r>
        <w:rPr>
          <w:lang w:val="en-US"/>
        </w:rPr>
        <w:t>N</w:t>
      </w:r>
      <w:r>
        <w:rPr>
          <w:vertAlign w:val="subscript"/>
        </w:rPr>
        <w:t>рт</w:t>
      </w:r>
      <w:r>
        <w:t>/</w:t>
      </w:r>
      <w:r>
        <w:rPr>
          <w:lang w:val="en-US"/>
        </w:rPr>
        <w:t>N</w:t>
      </w:r>
      <w:r>
        <w:rPr>
          <w:sz w:val="22"/>
          <w:szCs w:val="22"/>
          <w:vertAlign w:val="subscript"/>
        </w:rPr>
        <w:t xml:space="preserve"> </w:t>
      </w:r>
      <w:r>
        <w:rPr>
          <w:sz w:val="22"/>
          <w:szCs w:val="22"/>
        </w:rPr>
        <w:t xml:space="preserve">Х </w:t>
      </w:r>
      <w:r>
        <w:rPr>
          <w:sz w:val="28"/>
          <w:szCs w:val="28"/>
        </w:rPr>
        <w:t>1000</w:t>
      </w:r>
    </w:p>
    <w:p w:rsidR="00A67671" w:rsidRPr="00087835" w:rsidRDefault="00A67671" w:rsidP="00A67671">
      <w:pPr>
        <w:spacing w:line="360" w:lineRule="auto"/>
        <w:ind w:firstLine="851"/>
        <w:jc w:val="both"/>
      </w:pPr>
      <w:r>
        <w:rPr>
          <w:position w:val="-5"/>
        </w:rPr>
        <w:object w:dxaOrig="512" w:dyaOrig="319">
          <v:shape id="_x0000_i1045" type="#_x0000_t75" style="width:25.5pt;height:15.75pt" o:ole="" filled="t">
            <v:fill color2="black"/>
            <v:imagedata r:id="rId119" o:title=""/>
          </v:shape>
          <o:OLEObject Type="Embed" ProgID="Microsoft" ShapeID="_x0000_i1045" DrawAspect="Content" ObjectID="_1602762044" r:id="rId120"/>
        </w:object>
      </w:r>
      <w:r>
        <w:t xml:space="preserve">- среднее количество родившихся, в 2007 -2012 году  =43 чел. </w:t>
      </w:r>
    </w:p>
    <w:p w:rsidR="00A67671" w:rsidRDefault="00A67671" w:rsidP="00A67671">
      <w:pPr>
        <w:spacing w:line="360" w:lineRule="auto"/>
        <w:ind w:firstLine="851"/>
        <w:jc w:val="both"/>
      </w:pPr>
      <w:r>
        <w:rPr>
          <w:lang w:val="en-US"/>
        </w:rPr>
        <w:t>N</w:t>
      </w:r>
      <w:r>
        <w:rPr>
          <w:sz w:val="22"/>
          <w:szCs w:val="22"/>
          <w:vertAlign w:val="subscript"/>
        </w:rPr>
        <w:t xml:space="preserve"> </w:t>
      </w:r>
      <w:r>
        <w:rPr>
          <w:sz w:val="22"/>
          <w:szCs w:val="22"/>
        </w:rPr>
        <w:t>-</w:t>
      </w:r>
      <w:r>
        <w:t>численность населения, в 2013 год –3557чел</w:t>
      </w:r>
      <w:proofErr w:type="gramStart"/>
      <w:r>
        <w:t>.(</w:t>
      </w:r>
      <w:proofErr w:type="gramEnd"/>
      <w:r>
        <w:t xml:space="preserve"> согласно статистическим данным)</w:t>
      </w:r>
    </w:p>
    <w:p w:rsidR="00A67671" w:rsidRDefault="00A67671" w:rsidP="00A67671">
      <w:pPr>
        <w:spacing w:line="360" w:lineRule="auto"/>
        <w:ind w:firstLine="851"/>
        <w:jc w:val="both"/>
      </w:pPr>
      <w:r>
        <w:t xml:space="preserve">Таким образом: </w:t>
      </w:r>
      <w:r>
        <w:rPr>
          <w:sz w:val="28"/>
          <w:szCs w:val="28"/>
        </w:rPr>
        <w:t xml:space="preserve"> К</w:t>
      </w:r>
      <w:proofErr w:type="gramStart"/>
      <w:r>
        <w:rPr>
          <w:sz w:val="28"/>
          <w:szCs w:val="28"/>
          <w:vertAlign w:val="subscript"/>
        </w:rPr>
        <w:t>p</w:t>
      </w:r>
      <w:proofErr w:type="gramEnd"/>
      <w:r>
        <w:rPr>
          <w:sz w:val="28"/>
          <w:szCs w:val="28"/>
        </w:rPr>
        <w:t xml:space="preserve"> = 43</w:t>
      </w:r>
      <w:r>
        <w:t>/3557х1000 = 0,012 х1000=12</w:t>
      </w:r>
    </w:p>
    <w:p w:rsidR="00A67671" w:rsidRDefault="00A67671" w:rsidP="00A67671">
      <w:pPr>
        <w:spacing w:line="360" w:lineRule="auto"/>
        <w:ind w:left="851"/>
      </w:pPr>
      <w:r>
        <w:t xml:space="preserve">2. Коэффициент смертности – </w:t>
      </w:r>
      <w:r>
        <w:rPr>
          <w:sz w:val="22"/>
          <w:szCs w:val="22"/>
        </w:rPr>
        <w:t xml:space="preserve"> </w:t>
      </w:r>
      <w:r>
        <w:t>К</w:t>
      </w:r>
      <w:r>
        <w:rPr>
          <w:vertAlign w:val="subscript"/>
        </w:rPr>
        <w:t>см</w:t>
      </w:r>
      <w:r>
        <w:t>=</w:t>
      </w:r>
      <w:proofErr w:type="gramStart"/>
      <w:r>
        <w:rPr>
          <w:lang w:val="en-US"/>
        </w:rPr>
        <w:t>N</w:t>
      </w:r>
      <w:proofErr w:type="gramEnd"/>
      <w:r>
        <w:rPr>
          <w:vertAlign w:val="subscript"/>
        </w:rPr>
        <w:t>уг</w:t>
      </w:r>
      <w:r>
        <w:t>/</w:t>
      </w:r>
      <w:r>
        <w:rPr>
          <w:lang w:val="en-US"/>
        </w:rPr>
        <w:t>N</w:t>
      </w:r>
      <w:r>
        <w:rPr>
          <w:sz w:val="22"/>
          <w:szCs w:val="22"/>
          <w:vertAlign w:val="subscript"/>
        </w:rPr>
        <w:t xml:space="preserve"> </w:t>
      </w:r>
      <w:r>
        <w:rPr>
          <w:sz w:val="22"/>
          <w:szCs w:val="22"/>
        </w:rPr>
        <w:t>Х</w:t>
      </w:r>
      <w:r>
        <w:rPr>
          <w:sz w:val="28"/>
          <w:szCs w:val="28"/>
        </w:rPr>
        <w:t xml:space="preserve"> 1000</w:t>
      </w:r>
    </w:p>
    <w:p w:rsidR="00A67671" w:rsidRPr="00087835" w:rsidRDefault="00A67671" w:rsidP="00A67671">
      <w:pPr>
        <w:spacing w:line="360" w:lineRule="auto"/>
        <w:ind w:firstLine="851"/>
        <w:jc w:val="both"/>
      </w:pPr>
      <w:r>
        <w:rPr>
          <w:position w:val="-5"/>
        </w:rPr>
        <w:object w:dxaOrig="511" w:dyaOrig="319">
          <v:shape id="_x0000_i1046" type="#_x0000_t75" style="width:25.5pt;height:15.75pt" o:ole="" filled="t">
            <v:fill color2="black"/>
            <v:imagedata r:id="rId121" o:title=""/>
          </v:shape>
          <o:OLEObject Type="Embed" ProgID="Microsoft" ShapeID="_x0000_i1046" DrawAspect="Content" ObjectID="_1602762045" r:id="rId122"/>
        </w:object>
      </w:r>
      <w:r>
        <w:t xml:space="preserve">- количество умерших, в 2007-2012 году =57 чел. </w:t>
      </w:r>
    </w:p>
    <w:p w:rsidR="00A67671" w:rsidRDefault="00A67671" w:rsidP="00A67671">
      <w:pPr>
        <w:spacing w:line="360" w:lineRule="auto"/>
        <w:ind w:firstLine="851"/>
        <w:jc w:val="both"/>
      </w:pPr>
      <w:proofErr w:type="gramStart"/>
      <w:r>
        <w:rPr>
          <w:lang w:val="en-US"/>
        </w:rPr>
        <w:t>N</w:t>
      </w:r>
      <w:r>
        <w:rPr>
          <w:sz w:val="22"/>
          <w:szCs w:val="22"/>
          <w:vertAlign w:val="subscript"/>
        </w:rPr>
        <w:t xml:space="preserve"> </w:t>
      </w:r>
      <w:r>
        <w:t xml:space="preserve"> -</w:t>
      </w:r>
      <w:proofErr w:type="gramEnd"/>
      <w:r>
        <w:t xml:space="preserve"> численность населения, в 2012 год – 3557 чел.</w:t>
      </w:r>
    </w:p>
    <w:p w:rsidR="00A67671" w:rsidRDefault="00A67671" w:rsidP="00A67671">
      <w:pPr>
        <w:spacing w:line="360" w:lineRule="auto"/>
        <w:ind w:firstLine="851"/>
        <w:jc w:val="both"/>
      </w:pPr>
      <w:r>
        <w:t xml:space="preserve">Таким образом: </w:t>
      </w:r>
      <w:r>
        <w:rPr>
          <w:sz w:val="28"/>
          <w:szCs w:val="28"/>
        </w:rPr>
        <w:t xml:space="preserve"> К</w:t>
      </w:r>
      <w:r>
        <w:rPr>
          <w:sz w:val="28"/>
          <w:szCs w:val="28"/>
          <w:vertAlign w:val="subscript"/>
        </w:rPr>
        <w:t>см</w:t>
      </w:r>
      <w:r>
        <w:rPr>
          <w:sz w:val="28"/>
          <w:szCs w:val="28"/>
        </w:rPr>
        <w:t xml:space="preserve"> = 57</w:t>
      </w:r>
      <w:r>
        <w:t>/3557х1000 = 16</w:t>
      </w:r>
    </w:p>
    <w:p w:rsidR="00A67671" w:rsidRDefault="00A67671" w:rsidP="00A67671">
      <w:pPr>
        <w:spacing w:line="360" w:lineRule="auto"/>
        <w:ind w:left="851"/>
      </w:pPr>
      <w:r>
        <w:lastRenderedPageBreak/>
        <w:t xml:space="preserve">3. Коэффициент естественного прироста – </w:t>
      </w:r>
      <w:r>
        <w:rPr>
          <w:position w:val="-5"/>
        </w:rPr>
        <w:object w:dxaOrig="1560" w:dyaOrig="319">
          <v:shape id="_x0000_i1047" type="#_x0000_t75" style="width:78pt;height:15.75pt" o:ole="" filled="t">
            <v:fill color2="black"/>
            <v:imagedata r:id="rId123" o:title=""/>
          </v:shape>
          <o:OLEObject Type="Embed" ProgID="Microsoft" ShapeID="_x0000_i1047" DrawAspect="Content" ObjectID="_1602762046" r:id="rId124"/>
        </w:object>
      </w:r>
      <w:r>
        <w:rPr>
          <w:sz w:val="22"/>
          <w:szCs w:val="22"/>
        </w:rPr>
        <w:t xml:space="preserve"> </w:t>
      </w:r>
    </w:p>
    <w:p w:rsidR="00A67671" w:rsidRDefault="00A67671" w:rsidP="00A67671">
      <w:pPr>
        <w:spacing w:line="360" w:lineRule="auto"/>
        <w:ind w:firstLine="851"/>
        <w:jc w:val="both"/>
      </w:pPr>
      <w:r w:rsidRPr="00552A21">
        <w:rPr>
          <w:position w:val="-30"/>
        </w:rPr>
        <w:object w:dxaOrig="1860" w:dyaOrig="720">
          <v:shape id="_x0000_i1048" type="#_x0000_t75" style="width:93pt;height:36pt" o:ole="" filled="t">
            <v:fill color2="black"/>
            <v:imagedata r:id="rId125" o:title=""/>
          </v:shape>
          <o:OLEObject Type="Embed" ProgID="Microsoft" ShapeID="_x0000_i1048" DrawAspect="Content" ObjectID="_1602762047" r:id="rId126"/>
        </w:object>
      </w:r>
    </w:p>
    <w:p w:rsidR="00A67671" w:rsidRDefault="00A67671" w:rsidP="00A67671">
      <w:pPr>
        <w:spacing w:line="360" w:lineRule="auto"/>
        <w:ind w:left="851"/>
      </w:pPr>
      <w:r>
        <w:t xml:space="preserve">4. Коэффициент прибытия – </w:t>
      </w:r>
      <w:r>
        <w:rPr>
          <w:sz w:val="22"/>
          <w:szCs w:val="22"/>
        </w:rPr>
        <w:t xml:space="preserve">  </w:t>
      </w:r>
      <w:r>
        <w:t>К</w:t>
      </w:r>
      <w:r>
        <w:rPr>
          <w:vertAlign w:val="subscript"/>
        </w:rPr>
        <w:t>пр</w:t>
      </w:r>
      <w:r>
        <w:t>=</w:t>
      </w:r>
      <w:proofErr w:type="gramStart"/>
      <w:r>
        <w:rPr>
          <w:lang w:val="en-US"/>
        </w:rPr>
        <w:t>N</w:t>
      </w:r>
      <w:proofErr w:type="gramEnd"/>
      <w:r>
        <w:rPr>
          <w:vertAlign w:val="subscript"/>
        </w:rPr>
        <w:t>пр</w:t>
      </w:r>
      <w:r>
        <w:t>/</w:t>
      </w:r>
      <w:r>
        <w:rPr>
          <w:lang w:val="en-US"/>
        </w:rPr>
        <w:t>N</w:t>
      </w:r>
      <w:r>
        <w:rPr>
          <w:sz w:val="22"/>
          <w:szCs w:val="22"/>
          <w:vertAlign w:val="subscript"/>
        </w:rPr>
        <w:t xml:space="preserve"> </w:t>
      </w:r>
      <w:r>
        <w:rPr>
          <w:sz w:val="22"/>
          <w:szCs w:val="22"/>
        </w:rPr>
        <w:t>Х</w:t>
      </w:r>
      <w:r>
        <w:rPr>
          <w:sz w:val="28"/>
          <w:szCs w:val="28"/>
        </w:rPr>
        <w:t xml:space="preserve"> 1000</w:t>
      </w:r>
    </w:p>
    <w:p w:rsidR="00A67671" w:rsidRDefault="00A67671" w:rsidP="00A67671">
      <w:pPr>
        <w:spacing w:line="360" w:lineRule="auto"/>
        <w:ind w:left="851"/>
      </w:pPr>
    </w:p>
    <w:p w:rsidR="00A67671" w:rsidRPr="00087835" w:rsidRDefault="00A67671" w:rsidP="00A67671">
      <w:pPr>
        <w:spacing w:line="360" w:lineRule="auto"/>
        <w:ind w:firstLine="851"/>
        <w:jc w:val="both"/>
      </w:pPr>
      <w:r>
        <w:rPr>
          <w:position w:val="-5"/>
        </w:rPr>
        <w:object w:dxaOrig="523" w:dyaOrig="319">
          <v:shape id="_x0000_i1049" type="#_x0000_t75" style="width:26.25pt;height:15.75pt" o:ole="" filled="t">
            <v:fill color2="black"/>
            <v:imagedata r:id="rId127" o:title=""/>
          </v:shape>
          <o:OLEObject Type="Embed" ProgID="Microsoft" ShapeID="_x0000_i1049" DrawAspect="Content" ObjectID="_1602762048" r:id="rId128"/>
        </w:object>
      </w:r>
      <w:r>
        <w:t xml:space="preserve">- показатель миграции: прибыло, в 20011-2012 году (5+49)/2=27 чел. </w:t>
      </w:r>
    </w:p>
    <w:p w:rsidR="00A67671" w:rsidRDefault="00A67671" w:rsidP="00A67671">
      <w:pPr>
        <w:spacing w:line="360" w:lineRule="auto"/>
        <w:ind w:firstLine="851"/>
        <w:jc w:val="both"/>
      </w:pPr>
      <w:r>
        <w:rPr>
          <w:lang w:val="en-US"/>
        </w:rPr>
        <w:t>N</w:t>
      </w:r>
      <w:r>
        <w:rPr>
          <w:sz w:val="22"/>
          <w:szCs w:val="22"/>
          <w:vertAlign w:val="subscript"/>
        </w:rPr>
        <w:t xml:space="preserve"> </w:t>
      </w:r>
      <w:r>
        <w:rPr>
          <w:sz w:val="22"/>
          <w:szCs w:val="22"/>
        </w:rPr>
        <w:t>-</w:t>
      </w:r>
      <w:r>
        <w:t>численность населения, в 2012 год –3557чел</w:t>
      </w:r>
      <w:proofErr w:type="gramStart"/>
      <w:r>
        <w:t>.(</w:t>
      </w:r>
      <w:proofErr w:type="gramEnd"/>
      <w:r>
        <w:t xml:space="preserve"> согласно паспорту МО)</w:t>
      </w:r>
    </w:p>
    <w:p w:rsidR="00A67671" w:rsidRDefault="00A67671" w:rsidP="00A67671">
      <w:pPr>
        <w:spacing w:line="360" w:lineRule="auto"/>
        <w:ind w:firstLine="851"/>
        <w:jc w:val="both"/>
      </w:pPr>
    </w:p>
    <w:p w:rsidR="00A67671" w:rsidRDefault="00A67671" w:rsidP="00A67671">
      <w:pPr>
        <w:spacing w:line="360" w:lineRule="auto"/>
        <w:ind w:firstLine="851"/>
        <w:jc w:val="both"/>
      </w:pPr>
      <w:r>
        <w:t xml:space="preserve">Таким образом: </w:t>
      </w:r>
      <w:r>
        <w:rPr>
          <w:sz w:val="28"/>
          <w:szCs w:val="28"/>
        </w:rPr>
        <w:t xml:space="preserve"> К</w:t>
      </w:r>
      <w:r>
        <w:rPr>
          <w:sz w:val="28"/>
          <w:szCs w:val="28"/>
          <w:vertAlign w:val="subscript"/>
        </w:rPr>
        <w:t>пр</w:t>
      </w:r>
      <w:r>
        <w:rPr>
          <w:sz w:val="28"/>
          <w:szCs w:val="28"/>
        </w:rPr>
        <w:t xml:space="preserve"> = 27</w:t>
      </w:r>
      <w:r>
        <w:t>/3557х1000 = 8</w:t>
      </w:r>
    </w:p>
    <w:p w:rsidR="00A67671" w:rsidRDefault="00A67671" w:rsidP="00A67671">
      <w:pPr>
        <w:spacing w:line="360" w:lineRule="auto"/>
        <w:ind w:left="851"/>
      </w:pPr>
      <w:r>
        <w:t xml:space="preserve">5. Коэффициент выбытия –  </w:t>
      </w:r>
      <w:r>
        <w:rPr>
          <w:sz w:val="22"/>
          <w:szCs w:val="22"/>
        </w:rPr>
        <w:t xml:space="preserve">  </w:t>
      </w:r>
      <w:r>
        <w:t>К</w:t>
      </w:r>
      <w:r>
        <w:rPr>
          <w:vertAlign w:val="subscript"/>
        </w:rPr>
        <w:t>выб</w:t>
      </w:r>
      <w:r>
        <w:t>=</w:t>
      </w:r>
      <w:proofErr w:type="gramStart"/>
      <w:r>
        <w:rPr>
          <w:lang w:val="en-US"/>
        </w:rPr>
        <w:t>N</w:t>
      </w:r>
      <w:proofErr w:type="gramEnd"/>
      <w:r>
        <w:rPr>
          <w:vertAlign w:val="subscript"/>
        </w:rPr>
        <w:t>выб</w:t>
      </w:r>
      <w:r>
        <w:t>/</w:t>
      </w:r>
      <w:r>
        <w:rPr>
          <w:lang w:val="en-US"/>
        </w:rPr>
        <w:t>N</w:t>
      </w:r>
      <w:r>
        <w:rPr>
          <w:sz w:val="22"/>
          <w:szCs w:val="22"/>
          <w:vertAlign w:val="subscript"/>
        </w:rPr>
        <w:t xml:space="preserve"> </w:t>
      </w:r>
      <w:r>
        <w:rPr>
          <w:sz w:val="22"/>
          <w:szCs w:val="22"/>
        </w:rPr>
        <w:t>Х</w:t>
      </w:r>
      <w:r>
        <w:rPr>
          <w:sz w:val="28"/>
          <w:szCs w:val="28"/>
        </w:rPr>
        <w:t xml:space="preserve"> 1000</w:t>
      </w:r>
    </w:p>
    <w:p w:rsidR="00A67671" w:rsidRDefault="00A67671" w:rsidP="00A67671">
      <w:pPr>
        <w:spacing w:line="360" w:lineRule="auto"/>
        <w:ind w:firstLine="851"/>
        <w:jc w:val="both"/>
      </w:pPr>
      <w:r>
        <w:rPr>
          <w:position w:val="-5"/>
        </w:rPr>
        <w:object w:dxaOrig="622" w:dyaOrig="319">
          <v:shape id="_x0000_i1050" type="#_x0000_t75" style="width:30.75pt;height:15.75pt" o:ole="" filled="t">
            <v:fill color2="black"/>
            <v:imagedata r:id="rId129" o:title=""/>
          </v:shape>
          <o:OLEObject Type="Embed" ProgID="Microsoft" ShapeID="_x0000_i1050" DrawAspect="Content" ObjectID="_1602762049" r:id="rId130"/>
        </w:object>
      </w:r>
      <w:r>
        <w:t xml:space="preserve">- показатель миграции: выбыло, в 2011-2012 году – 56 чел. </w:t>
      </w:r>
    </w:p>
    <w:p w:rsidR="00A67671" w:rsidRDefault="00A67671" w:rsidP="00A67671">
      <w:pPr>
        <w:spacing w:line="360" w:lineRule="auto"/>
        <w:ind w:firstLine="851"/>
        <w:jc w:val="both"/>
      </w:pPr>
      <w:r>
        <w:t xml:space="preserve">  </w:t>
      </w:r>
      <w:proofErr w:type="gramStart"/>
      <w:r>
        <w:rPr>
          <w:lang w:val="en-US"/>
        </w:rPr>
        <w:t>N</w:t>
      </w:r>
      <w:r>
        <w:rPr>
          <w:sz w:val="22"/>
          <w:szCs w:val="22"/>
          <w:vertAlign w:val="subscript"/>
        </w:rPr>
        <w:t xml:space="preserve"> </w:t>
      </w:r>
      <w:r>
        <w:t xml:space="preserve"> -</w:t>
      </w:r>
      <w:proofErr w:type="gramEnd"/>
      <w:r>
        <w:t xml:space="preserve"> численность населения, в 2012 год – 3557 чел.</w:t>
      </w:r>
    </w:p>
    <w:p w:rsidR="00A67671" w:rsidRDefault="00A67671" w:rsidP="00A67671">
      <w:pPr>
        <w:spacing w:line="360" w:lineRule="auto"/>
        <w:ind w:firstLine="851"/>
        <w:jc w:val="both"/>
      </w:pPr>
      <w:r>
        <w:t xml:space="preserve"> К</w:t>
      </w:r>
      <w:r>
        <w:rPr>
          <w:vertAlign w:val="subscript"/>
        </w:rPr>
        <w:t>выб</w:t>
      </w:r>
      <w:r>
        <w:t>= 56/ 3557 Х1000=16</w:t>
      </w:r>
    </w:p>
    <w:p w:rsidR="00A67671" w:rsidRDefault="00A67671" w:rsidP="00A67671">
      <w:pPr>
        <w:spacing w:line="360" w:lineRule="auto"/>
        <w:ind w:firstLine="851"/>
        <w:jc w:val="both"/>
      </w:pPr>
      <w:r>
        <w:t xml:space="preserve">Таким образом: </w:t>
      </w:r>
      <w:r>
        <w:rPr>
          <w:sz w:val="28"/>
          <w:szCs w:val="28"/>
        </w:rPr>
        <w:t xml:space="preserve"> К</w:t>
      </w:r>
      <w:r>
        <w:rPr>
          <w:sz w:val="28"/>
          <w:szCs w:val="28"/>
          <w:vertAlign w:val="subscript"/>
        </w:rPr>
        <w:t>выб</w:t>
      </w:r>
      <w:r>
        <w:rPr>
          <w:sz w:val="28"/>
          <w:szCs w:val="28"/>
        </w:rPr>
        <w:t xml:space="preserve"> = </w:t>
      </w:r>
      <w:r>
        <w:t>16</w:t>
      </w:r>
    </w:p>
    <w:p w:rsidR="00A67671" w:rsidRDefault="00A67671" w:rsidP="00A67671">
      <w:pPr>
        <w:spacing w:line="360" w:lineRule="auto"/>
        <w:ind w:left="851"/>
      </w:pPr>
      <w:r>
        <w:t xml:space="preserve">6. Коэффициент миграции – </w:t>
      </w:r>
      <w:r>
        <w:rPr>
          <w:position w:val="-5"/>
        </w:rPr>
        <w:object w:dxaOrig="1675" w:dyaOrig="319">
          <v:shape id="_x0000_i1051" type="#_x0000_t75" style="width:84pt;height:15.75pt" o:ole="" filled="t">
            <v:fill color2="black"/>
            <v:imagedata r:id="rId131" o:title=""/>
          </v:shape>
          <o:OLEObject Type="Embed" ProgID="Microsoft" ShapeID="_x0000_i1051" DrawAspect="Content" ObjectID="_1602762050" r:id="rId132"/>
        </w:object>
      </w:r>
      <w:r>
        <w:rPr>
          <w:sz w:val="22"/>
          <w:szCs w:val="22"/>
        </w:rPr>
        <w:t xml:space="preserve"> </w:t>
      </w:r>
    </w:p>
    <w:p w:rsidR="00A67671" w:rsidRDefault="00A67671" w:rsidP="00A67671">
      <w:pPr>
        <w:spacing w:line="360" w:lineRule="auto"/>
        <w:ind w:firstLine="851"/>
        <w:jc w:val="both"/>
      </w:pPr>
      <w:r w:rsidRPr="00090745">
        <w:rPr>
          <w:position w:val="-30"/>
        </w:rPr>
        <w:object w:dxaOrig="2480" w:dyaOrig="720">
          <v:shape id="_x0000_i1052" type="#_x0000_t75" style="width:123.75pt;height:36pt" o:ole="" filled="t">
            <v:fill color2="black"/>
            <v:imagedata r:id="rId133" o:title=""/>
          </v:shape>
          <o:OLEObject Type="Embed" ProgID="Microsoft" ShapeID="_x0000_i1052" DrawAspect="Content" ObjectID="_1602762051" r:id="rId134"/>
        </w:object>
      </w:r>
      <w:r>
        <w:t xml:space="preserve"> </w:t>
      </w:r>
    </w:p>
    <w:p w:rsidR="00A67671" w:rsidRDefault="00A67671" w:rsidP="00A67671">
      <w:pPr>
        <w:spacing w:line="360" w:lineRule="auto"/>
        <w:ind w:left="851"/>
        <w:jc w:val="both"/>
        <w:rPr>
          <w:u w:val="single"/>
        </w:rPr>
      </w:pPr>
      <w:r>
        <w:t>Далее рассчитаем перспективную численность населения:</w:t>
      </w:r>
    </w:p>
    <w:p w:rsidR="00A67671" w:rsidRDefault="00A67671" w:rsidP="00A67671">
      <w:pPr>
        <w:spacing w:line="360" w:lineRule="auto"/>
        <w:ind w:left="851"/>
        <w:jc w:val="both"/>
        <w:rPr>
          <w:sz w:val="28"/>
          <w:szCs w:val="28"/>
        </w:rPr>
      </w:pPr>
      <w:r>
        <w:rPr>
          <w:u w:val="single"/>
        </w:rPr>
        <w:t>Коэффициент общего прироста населения</w:t>
      </w:r>
      <w:r>
        <w:rPr>
          <w:b/>
          <w:u w:val="single"/>
        </w:rPr>
        <w:t>:</w:t>
      </w:r>
    </w:p>
    <w:p w:rsidR="00A67671" w:rsidRDefault="00A67671" w:rsidP="00A67671">
      <w:pPr>
        <w:spacing w:line="360" w:lineRule="auto"/>
        <w:ind w:left="851"/>
        <w:rPr>
          <w:u w:val="single"/>
        </w:rPr>
      </w:pPr>
      <w:r>
        <w:rPr>
          <w:sz w:val="28"/>
          <w:szCs w:val="28"/>
        </w:rPr>
        <w:t>К</w:t>
      </w:r>
      <w:r>
        <w:rPr>
          <w:sz w:val="28"/>
          <w:szCs w:val="28"/>
          <w:vertAlign w:val="subscript"/>
        </w:rPr>
        <w:t>общ</w:t>
      </w:r>
      <w:r>
        <w:rPr>
          <w:sz w:val="28"/>
          <w:szCs w:val="28"/>
        </w:rPr>
        <w:t xml:space="preserve"> = К</w:t>
      </w:r>
      <w:r>
        <w:rPr>
          <w:sz w:val="28"/>
          <w:szCs w:val="28"/>
          <w:vertAlign w:val="subscript"/>
        </w:rPr>
        <w:t>еп</w:t>
      </w:r>
      <w:r>
        <w:rPr>
          <w:sz w:val="28"/>
          <w:szCs w:val="28"/>
        </w:rPr>
        <w:t xml:space="preserve"> + К</w:t>
      </w:r>
      <w:r>
        <w:rPr>
          <w:sz w:val="28"/>
          <w:szCs w:val="28"/>
          <w:vertAlign w:val="subscript"/>
        </w:rPr>
        <w:t>м</w:t>
      </w:r>
      <w:r>
        <w:rPr>
          <w:sz w:val="28"/>
          <w:szCs w:val="28"/>
        </w:rPr>
        <w:t xml:space="preserve"> = </w:t>
      </w:r>
      <w:r>
        <w:t>-4 +(-8)=  -12</w:t>
      </w:r>
    </w:p>
    <w:p w:rsidR="00A67671" w:rsidRDefault="00A67671" w:rsidP="00A67671">
      <w:pPr>
        <w:spacing w:line="360" w:lineRule="auto"/>
        <w:ind w:left="851"/>
      </w:pPr>
      <w:r>
        <w:rPr>
          <w:u w:val="single"/>
        </w:rPr>
        <w:t>Численность населения через 5 лет:</w:t>
      </w:r>
    </w:p>
    <w:p w:rsidR="00A67671" w:rsidRDefault="00A67671" w:rsidP="00A67671">
      <w:pPr>
        <w:spacing w:line="360" w:lineRule="auto"/>
        <w:ind w:firstLine="851"/>
        <w:jc w:val="both"/>
        <w:rPr>
          <w:u w:val="single"/>
        </w:rPr>
      </w:pPr>
      <w:r w:rsidRPr="00087835">
        <w:rPr>
          <w:position w:val="-30"/>
        </w:rPr>
        <w:object w:dxaOrig="5120" w:dyaOrig="780">
          <v:shape id="_x0000_i1053" type="#_x0000_t75" style="width:255.75pt;height:39pt" o:ole="" filled="t">
            <v:fill color2="black"/>
            <v:imagedata r:id="rId135" o:title=""/>
          </v:shape>
          <o:OLEObject Type="Embed" ProgID="Microsoft" ShapeID="_x0000_i1053" DrawAspect="Content" ObjectID="_1602762052" r:id="rId136"/>
        </w:object>
      </w:r>
    </w:p>
    <w:p w:rsidR="00A67671" w:rsidRDefault="00A67671" w:rsidP="00A67671">
      <w:pPr>
        <w:spacing w:line="360" w:lineRule="auto"/>
        <w:ind w:left="851"/>
        <w:rPr>
          <w:u w:val="single"/>
        </w:rPr>
      </w:pPr>
    </w:p>
    <w:p w:rsidR="00A67671" w:rsidRDefault="00A67671" w:rsidP="00A67671">
      <w:pPr>
        <w:spacing w:line="360" w:lineRule="auto"/>
        <w:ind w:left="851"/>
      </w:pPr>
      <w:r>
        <w:rPr>
          <w:u w:val="single"/>
        </w:rPr>
        <w:t>Численность населения через 20 лет:</w:t>
      </w:r>
    </w:p>
    <w:p w:rsidR="00A67671" w:rsidRDefault="00A67671" w:rsidP="00A67671">
      <w:pPr>
        <w:spacing w:line="360" w:lineRule="auto"/>
        <w:ind w:firstLine="851"/>
        <w:jc w:val="both"/>
      </w:pPr>
      <w:r w:rsidRPr="00087835">
        <w:rPr>
          <w:position w:val="-30"/>
        </w:rPr>
        <w:object w:dxaOrig="5160" w:dyaOrig="780">
          <v:shape id="_x0000_i1054" type="#_x0000_t75" style="width:258pt;height:39pt" o:ole="" filled="t">
            <v:fill color2="black"/>
            <v:imagedata r:id="rId137" o:title=""/>
          </v:shape>
          <o:OLEObject Type="Embed" ProgID="Microsoft" ShapeID="_x0000_i1054" DrawAspect="Content" ObjectID="_1602762053" r:id="rId138"/>
        </w:object>
      </w:r>
      <w:r>
        <w:t xml:space="preserve"> </w:t>
      </w:r>
    </w:p>
    <w:p w:rsidR="00A67671" w:rsidRDefault="00A67671" w:rsidP="00A67671">
      <w:pPr>
        <w:spacing w:line="360" w:lineRule="auto"/>
        <w:ind w:firstLine="851"/>
        <w:jc w:val="both"/>
      </w:pPr>
    </w:p>
    <w:p w:rsidR="00A67671" w:rsidRDefault="00A67671" w:rsidP="00A67671">
      <w:pPr>
        <w:pStyle w:val="caption"/>
        <w:widowControl w:val="0"/>
        <w:jc w:val="both"/>
        <w:rPr>
          <w:sz w:val="24"/>
          <w:szCs w:val="24"/>
        </w:rPr>
      </w:pPr>
      <w:r>
        <w:rPr>
          <w:color w:val="00000A"/>
          <w:sz w:val="24"/>
          <w:szCs w:val="24"/>
        </w:rPr>
        <w:t>Таблица 7 - Данные для расчета ожидаемой численности населения и результаты этого расчета (инерционный сценарий развития)</w:t>
      </w:r>
    </w:p>
    <w:tbl>
      <w:tblPr>
        <w:tblW w:w="0" w:type="auto"/>
        <w:tblInd w:w="-215" w:type="dxa"/>
        <w:tblLayout w:type="fixed"/>
        <w:tblLook w:val="0000" w:firstRow="0" w:lastRow="0" w:firstColumn="0" w:lastColumn="0" w:noHBand="0" w:noVBand="0"/>
      </w:tblPr>
      <w:tblGrid>
        <w:gridCol w:w="686"/>
        <w:gridCol w:w="7055"/>
        <w:gridCol w:w="2260"/>
      </w:tblGrid>
      <w:tr w:rsidR="00A67671" w:rsidTr="00A95D9D">
        <w:trPr>
          <w:cantSplit/>
          <w:trHeight w:val="126"/>
        </w:trPr>
        <w:tc>
          <w:tcPr>
            <w:tcW w:w="686"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tabs>
                <w:tab w:val="left" w:pos="2276"/>
              </w:tabs>
              <w:snapToGrid w:val="0"/>
              <w:spacing w:line="100" w:lineRule="atLeast"/>
              <w:jc w:val="center"/>
              <w:rPr>
                <w:b/>
              </w:rPr>
            </w:pPr>
            <w:r>
              <w:rPr>
                <w:b/>
              </w:rPr>
              <w:t>№</w:t>
            </w:r>
          </w:p>
          <w:p w:rsidR="00A67671" w:rsidRDefault="00A67671" w:rsidP="00A95D9D">
            <w:pPr>
              <w:tabs>
                <w:tab w:val="left" w:pos="2276"/>
              </w:tabs>
              <w:spacing w:line="100" w:lineRule="atLeast"/>
              <w:jc w:val="center"/>
              <w:rPr>
                <w:b/>
              </w:rPr>
            </w:pPr>
            <w:proofErr w:type="gramStart"/>
            <w:r>
              <w:rPr>
                <w:b/>
              </w:rPr>
              <w:t>п</w:t>
            </w:r>
            <w:proofErr w:type="gramEnd"/>
            <w:r>
              <w:rPr>
                <w:b/>
              </w:rPr>
              <w:t>/п</w:t>
            </w:r>
          </w:p>
        </w:tc>
        <w:tc>
          <w:tcPr>
            <w:tcW w:w="7055"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tabs>
                <w:tab w:val="left" w:pos="2276"/>
              </w:tabs>
              <w:snapToGrid w:val="0"/>
              <w:spacing w:line="100" w:lineRule="atLeast"/>
              <w:jc w:val="center"/>
              <w:rPr>
                <w:b/>
              </w:rPr>
            </w:pPr>
            <w:r>
              <w:rPr>
                <w:b/>
              </w:rPr>
              <w:t>Показатели</w:t>
            </w:r>
          </w:p>
        </w:tc>
        <w:tc>
          <w:tcPr>
            <w:tcW w:w="2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tabs>
                <w:tab w:val="left" w:pos="2276"/>
              </w:tabs>
              <w:snapToGrid w:val="0"/>
              <w:spacing w:line="100" w:lineRule="atLeast"/>
              <w:jc w:val="center"/>
            </w:pPr>
            <w:r>
              <w:rPr>
                <w:b/>
              </w:rPr>
              <w:t>Значение</w:t>
            </w:r>
          </w:p>
        </w:tc>
      </w:tr>
      <w:tr w:rsidR="00A67671" w:rsidTr="00A95D9D">
        <w:trPr>
          <w:cantSplit/>
          <w:trHeight w:val="126"/>
        </w:trPr>
        <w:tc>
          <w:tcPr>
            <w:tcW w:w="686"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tabs>
                <w:tab w:val="left" w:pos="2276"/>
              </w:tabs>
              <w:snapToGrid w:val="0"/>
              <w:spacing w:line="100" w:lineRule="atLeast"/>
              <w:jc w:val="center"/>
            </w:pPr>
            <w:r>
              <w:t>1</w:t>
            </w:r>
          </w:p>
        </w:tc>
        <w:tc>
          <w:tcPr>
            <w:tcW w:w="7055"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tabs>
                <w:tab w:val="left" w:pos="2276"/>
              </w:tabs>
              <w:snapToGrid w:val="0"/>
              <w:spacing w:line="100" w:lineRule="atLeast"/>
              <w:jc w:val="center"/>
              <w:rPr>
                <w:color w:val="000000"/>
              </w:rPr>
            </w:pPr>
            <w:r>
              <w:t>Численность населения на момент проектирования, чел</w:t>
            </w:r>
          </w:p>
        </w:tc>
        <w:tc>
          <w:tcPr>
            <w:tcW w:w="2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snapToGrid w:val="0"/>
              <w:spacing w:line="100" w:lineRule="atLeast"/>
              <w:jc w:val="center"/>
            </w:pPr>
            <w:r>
              <w:rPr>
                <w:color w:val="000000"/>
              </w:rPr>
              <w:t>3557</w:t>
            </w:r>
          </w:p>
        </w:tc>
      </w:tr>
      <w:tr w:rsidR="00A67671" w:rsidTr="00A95D9D">
        <w:trPr>
          <w:cantSplit/>
          <w:trHeight w:val="126"/>
        </w:trPr>
        <w:tc>
          <w:tcPr>
            <w:tcW w:w="686"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tabs>
                <w:tab w:val="left" w:pos="2276"/>
              </w:tabs>
              <w:snapToGrid w:val="0"/>
              <w:spacing w:line="100" w:lineRule="atLeast"/>
              <w:jc w:val="center"/>
            </w:pPr>
            <w:r>
              <w:t>2</w:t>
            </w:r>
          </w:p>
        </w:tc>
        <w:tc>
          <w:tcPr>
            <w:tcW w:w="7055"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tabs>
                <w:tab w:val="left" w:pos="2276"/>
              </w:tabs>
              <w:snapToGrid w:val="0"/>
              <w:spacing w:line="100" w:lineRule="atLeast"/>
              <w:jc w:val="center"/>
            </w:pPr>
            <w:r>
              <w:t>Среднегодовой общий прирост населения, %</w:t>
            </w:r>
          </w:p>
        </w:tc>
        <w:tc>
          <w:tcPr>
            <w:tcW w:w="2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snapToGrid w:val="0"/>
              <w:spacing w:line="100" w:lineRule="atLeast"/>
              <w:jc w:val="center"/>
            </w:pPr>
            <w:r>
              <w:t>-8</w:t>
            </w:r>
          </w:p>
        </w:tc>
      </w:tr>
      <w:tr w:rsidR="00A67671" w:rsidTr="00A95D9D">
        <w:trPr>
          <w:cantSplit/>
          <w:trHeight w:val="126"/>
        </w:trPr>
        <w:tc>
          <w:tcPr>
            <w:tcW w:w="686"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tabs>
                <w:tab w:val="left" w:pos="2276"/>
              </w:tabs>
              <w:snapToGrid w:val="0"/>
              <w:spacing w:line="100" w:lineRule="atLeast"/>
              <w:jc w:val="center"/>
            </w:pPr>
            <w:r>
              <w:t>3</w:t>
            </w:r>
          </w:p>
        </w:tc>
        <w:tc>
          <w:tcPr>
            <w:tcW w:w="7055"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tabs>
                <w:tab w:val="left" w:pos="2276"/>
              </w:tabs>
              <w:snapToGrid w:val="0"/>
              <w:spacing w:line="100" w:lineRule="atLeast"/>
              <w:jc w:val="center"/>
            </w:pPr>
            <w:r>
              <w:t>Срок первой очереди, лет</w:t>
            </w:r>
          </w:p>
        </w:tc>
        <w:tc>
          <w:tcPr>
            <w:tcW w:w="2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snapToGrid w:val="0"/>
              <w:spacing w:line="100" w:lineRule="atLeast"/>
              <w:jc w:val="center"/>
            </w:pPr>
            <w:r>
              <w:t>5</w:t>
            </w:r>
          </w:p>
        </w:tc>
      </w:tr>
      <w:tr w:rsidR="00A67671" w:rsidTr="00A95D9D">
        <w:trPr>
          <w:cantSplit/>
          <w:trHeight w:val="126"/>
        </w:trPr>
        <w:tc>
          <w:tcPr>
            <w:tcW w:w="686"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tabs>
                <w:tab w:val="left" w:pos="2276"/>
              </w:tabs>
              <w:snapToGrid w:val="0"/>
              <w:spacing w:line="100" w:lineRule="atLeast"/>
              <w:jc w:val="center"/>
            </w:pPr>
            <w:r>
              <w:t>4</w:t>
            </w:r>
          </w:p>
        </w:tc>
        <w:tc>
          <w:tcPr>
            <w:tcW w:w="7055"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tabs>
                <w:tab w:val="left" w:pos="2276"/>
              </w:tabs>
              <w:snapToGrid w:val="0"/>
              <w:spacing w:line="100" w:lineRule="atLeast"/>
              <w:jc w:val="center"/>
            </w:pPr>
            <w:r>
              <w:t>Расчетный срок, лет</w:t>
            </w:r>
          </w:p>
        </w:tc>
        <w:tc>
          <w:tcPr>
            <w:tcW w:w="2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snapToGrid w:val="0"/>
              <w:spacing w:line="100" w:lineRule="atLeast"/>
              <w:jc w:val="center"/>
            </w:pPr>
            <w:r>
              <w:t>20</w:t>
            </w:r>
          </w:p>
        </w:tc>
      </w:tr>
      <w:tr w:rsidR="00A67671" w:rsidTr="00A95D9D">
        <w:trPr>
          <w:cantSplit/>
          <w:trHeight w:val="126"/>
        </w:trPr>
        <w:tc>
          <w:tcPr>
            <w:tcW w:w="686"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tabs>
                <w:tab w:val="left" w:pos="2276"/>
              </w:tabs>
              <w:snapToGrid w:val="0"/>
              <w:spacing w:line="100" w:lineRule="atLeast"/>
              <w:jc w:val="center"/>
            </w:pPr>
            <w:r>
              <w:lastRenderedPageBreak/>
              <w:t>5</w:t>
            </w:r>
          </w:p>
        </w:tc>
        <w:tc>
          <w:tcPr>
            <w:tcW w:w="7055"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tabs>
                <w:tab w:val="left" w:pos="2276"/>
              </w:tabs>
              <w:snapToGrid w:val="0"/>
              <w:spacing w:line="100" w:lineRule="atLeast"/>
              <w:jc w:val="center"/>
            </w:pPr>
            <w:r>
              <w:t>Ожидаемая численность населения в 2022 году, чел</w:t>
            </w:r>
          </w:p>
        </w:tc>
        <w:tc>
          <w:tcPr>
            <w:tcW w:w="2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snapToGrid w:val="0"/>
              <w:spacing w:line="100" w:lineRule="atLeast"/>
              <w:jc w:val="center"/>
            </w:pPr>
            <w:r>
              <w:t>3347</w:t>
            </w:r>
          </w:p>
        </w:tc>
      </w:tr>
      <w:tr w:rsidR="00A67671" w:rsidTr="00A95D9D">
        <w:trPr>
          <w:cantSplit/>
          <w:trHeight w:val="126"/>
        </w:trPr>
        <w:tc>
          <w:tcPr>
            <w:tcW w:w="686"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tabs>
                <w:tab w:val="left" w:pos="2276"/>
              </w:tabs>
              <w:snapToGrid w:val="0"/>
              <w:spacing w:line="100" w:lineRule="atLeast"/>
              <w:jc w:val="center"/>
            </w:pPr>
            <w:r>
              <w:t>6</w:t>
            </w:r>
          </w:p>
        </w:tc>
        <w:tc>
          <w:tcPr>
            <w:tcW w:w="7055"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tabs>
                <w:tab w:val="left" w:pos="2276"/>
              </w:tabs>
              <w:snapToGrid w:val="0"/>
              <w:spacing w:line="100" w:lineRule="atLeast"/>
              <w:jc w:val="center"/>
            </w:pPr>
            <w:r>
              <w:t>Ожидаемая численность населения в 2037 году, чел.</w:t>
            </w:r>
          </w:p>
        </w:tc>
        <w:tc>
          <w:tcPr>
            <w:tcW w:w="2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snapToGrid w:val="0"/>
              <w:spacing w:line="100" w:lineRule="atLeast"/>
              <w:jc w:val="center"/>
            </w:pPr>
            <w:r>
              <w:t>2792</w:t>
            </w:r>
          </w:p>
        </w:tc>
      </w:tr>
    </w:tbl>
    <w:p w:rsidR="00A67671" w:rsidRDefault="00A67671" w:rsidP="00A67671">
      <w:pPr>
        <w:spacing w:line="360" w:lineRule="auto"/>
        <w:ind w:firstLine="709"/>
        <w:jc w:val="both"/>
      </w:pPr>
    </w:p>
    <w:p w:rsidR="00A67671" w:rsidRDefault="00A67671" w:rsidP="00A67671">
      <w:pPr>
        <w:spacing w:line="360" w:lineRule="auto"/>
        <w:ind w:firstLine="709"/>
        <w:jc w:val="both"/>
        <w:rPr>
          <w:b/>
          <w:bCs/>
        </w:rPr>
      </w:pPr>
      <w:r>
        <w:t>Инерционный сценарий прогноза показывает, что в соответствии с современными тенденциями численность населения уменьшается. За следующие 5 лет уменьшение численности составит 6 %. В 2037 году число жителей сельсовета достигнет 2792 человек (уменьшение численности составит  21,5 % к уровню 2013 года).</w:t>
      </w:r>
    </w:p>
    <w:p w:rsidR="00A67671" w:rsidRDefault="00A67671" w:rsidP="00A67671">
      <w:pPr>
        <w:spacing w:line="360" w:lineRule="auto"/>
        <w:ind w:firstLine="709"/>
        <w:jc w:val="both"/>
      </w:pPr>
      <w:r>
        <w:rPr>
          <w:b/>
          <w:bCs/>
        </w:rPr>
        <w:t xml:space="preserve">Расчет численности населения </w:t>
      </w:r>
      <w:proofErr w:type="gramStart"/>
      <w:r>
        <w:rPr>
          <w:b/>
          <w:bCs/>
        </w:rPr>
        <w:t>по инновационному сценарию</w:t>
      </w:r>
      <w:r>
        <w:t xml:space="preserve"> развития выполнен с ориентацией на стабилизацию в ближайшие годы социально-экономической ситуации в стране</w:t>
      </w:r>
      <w:proofErr w:type="gramEnd"/>
      <w:r>
        <w:t xml:space="preserve"> (и соответственно в регионе) и постепенный выход из кризисного состояния.</w:t>
      </w:r>
    </w:p>
    <w:p w:rsidR="00A67671" w:rsidRDefault="00A67671" w:rsidP="00A67671">
      <w:pPr>
        <w:spacing w:line="360" w:lineRule="auto"/>
        <w:ind w:firstLine="709"/>
        <w:jc w:val="both"/>
      </w:pPr>
      <w:r>
        <w:t xml:space="preserve">При инновационном сценарии число жителей  будет увеличиваться, но гораздо с большей скоростью, надежда на миграционный приток населения </w:t>
      </w:r>
      <w:proofErr w:type="gramStart"/>
      <w:r>
        <w:t xml:space="preserve">( </w:t>
      </w:r>
      <w:proofErr w:type="gramEnd"/>
      <w:r>
        <w:t>все показатели улучшаем на 10% )</w:t>
      </w:r>
    </w:p>
    <w:p w:rsidR="00A67671" w:rsidRDefault="00A67671" w:rsidP="00A67671">
      <w:pPr>
        <w:spacing w:line="360" w:lineRule="auto"/>
        <w:ind w:firstLine="709"/>
        <w:jc w:val="both"/>
      </w:pPr>
    </w:p>
    <w:p w:rsidR="00A67671" w:rsidRDefault="00A67671" w:rsidP="00A67671">
      <w:pPr>
        <w:spacing w:line="360" w:lineRule="auto"/>
        <w:ind w:left="851"/>
        <w:jc w:val="both"/>
        <w:rPr>
          <w:sz w:val="28"/>
          <w:szCs w:val="28"/>
        </w:rPr>
      </w:pPr>
      <w:r>
        <w:rPr>
          <w:u w:val="single"/>
        </w:rPr>
        <w:t>1. Коэффициент общего прироста населения:</w:t>
      </w:r>
    </w:p>
    <w:p w:rsidR="00A67671" w:rsidRDefault="00A67671" w:rsidP="00A67671">
      <w:pPr>
        <w:spacing w:line="360" w:lineRule="auto"/>
        <w:ind w:left="851"/>
        <w:rPr>
          <w:u w:val="single"/>
        </w:rPr>
      </w:pPr>
      <w:r>
        <w:rPr>
          <w:sz w:val="28"/>
          <w:szCs w:val="28"/>
        </w:rPr>
        <w:t>К</w:t>
      </w:r>
      <w:r>
        <w:rPr>
          <w:sz w:val="28"/>
          <w:szCs w:val="28"/>
          <w:vertAlign w:val="subscript"/>
        </w:rPr>
        <w:t>общ</w:t>
      </w:r>
      <w:r>
        <w:rPr>
          <w:sz w:val="28"/>
          <w:szCs w:val="28"/>
        </w:rPr>
        <w:t xml:space="preserve"> = К</w:t>
      </w:r>
      <w:r>
        <w:rPr>
          <w:sz w:val="28"/>
          <w:szCs w:val="28"/>
          <w:vertAlign w:val="subscript"/>
        </w:rPr>
        <w:t>еп</w:t>
      </w:r>
      <w:r>
        <w:rPr>
          <w:sz w:val="28"/>
          <w:szCs w:val="28"/>
        </w:rPr>
        <w:t xml:space="preserve"> + К</w:t>
      </w:r>
      <w:r>
        <w:rPr>
          <w:sz w:val="28"/>
          <w:szCs w:val="28"/>
          <w:vertAlign w:val="subscript"/>
        </w:rPr>
        <w:t>м</w:t>
      </w:r>
      <w:r>
        <w:rPr>
          <w:sz w:val="28"/>
          <w:szCs w:val="28"/>
        </w:rPr>
        <w:t xml:space="preserve"> </w:t>
      </w:r>
    </w:p>
    <w:p w:rsidR="00A67671" w:rsidRDefault="00A67671" w:rsidP="00A67671">
      <w:pPr>
        <w:spacing w:line="360" w:lineRule="auto"/>
        <w:ind w:left="851"/>
      </w:pPr>
      <w:r>
        <w:rPr>
          <w:u w:val="single"/>
        </w:rPr>
        <w:t>2. Численность населения через t лет:</w:t>
      </w:r>
    </w:p>
    <w:p w:rsidR="00A67671" w:rsidRDefault="00A67671" w:rsidP="00A67671">
      <w:pPr>
        <w:spacing w:line="360" w:lineRule="auto"/>
        <w:ind w:firstLine="851"/>
        <w:jc w:val="both"/>
      </w:pPr>
      <w:r>
        <w:rPr>
          <w:position w:val="-25"/>
        </w:rPr>
        <w:object w:dxaOrig="2053" w:dyaOrig="706">
          <v:shape id="_x0000_i1055" type="#_x0000_t75" style="width:102.75pt;height:35.25pt" o:ole="" filled="t">
            <v:fill color2="black"/>
            <v:imagedata r:id="rId139" o:title=""/>
          </v:shape>
          <o:OLEObject Type="Embed" ProgID="Microsoft" ShapeID="_x0000_i1055" DrawAspect="Content" ObjectID="_1602762054" r:id="rId140"/>
        </w:object>
      </w:r>
    </w:p>
    <w:p w:rsidR="00A67671" w:rsidRDefault="00A67671" w:rsidP="00A67671">
      <w:pPr>
        <w:spacing w:line="360" w:lineRule="auto"/>
        <w:ind w:firstLine="851"/>
        <w:jc w:val="both"/>
      </w:pPr>
      <w:r>
        <w:t>Для расчета перспективной численности населения необходимо определить следующие коэффициенты:</w:t>
      </w:r>
      <w:r>
        <w:rPr>
          <w:position w:val="-3"/>
        </w:rPr>
        <w:object w:dxaOrig="114" w:dyaOrig="266">
          <v:shape id="_x0000_i1056" type="#_x0000_t75" style="width:6pt;height:13.5pt" o:ole="" filled="t">
            <v:fill color2="black"/>
            <v:imagedata r:id="rId117" o:title=""/>
          </v:shape>
          <o:OLEObject Type="Embed" ProgID="Microsoft" ShapeID="_x0000_i1056" DrawAspect="Content" ObjectID="_1602762055" r:id="rId141"/>
        </w:object>
      </w:r>
    </w:p>
    <w:p w:rsidR="00A67671" w:rsidRDefault="00A67671" w:rsidP="00A67671">
      <w:pPr>
        <w:spacing w:line="360" w:lineRule="auto"/>
        <w:ind w:left="851"/>
      </w:pPr>
      <w:r>
        <w:t xml:space="preserve">1. Коэффициент рождаемости </w:t>
      </w:r>
      <w:proofErr w:type="gramStart"/>
      <w:r>
        <w:t>–К</w:t>
      </w:r>
      <w:proofErr w:type="gramEnd"/>
      <w:r>
        <w:rPr>
          <w:vertAlign w:val="subscript"/>
        </w:rPr>
        <w:t>р</w:t>
      </w:r>
      <w:r>
        <w:t>=</w:t>
      </w:r>
      <w:r>
        <w:rPr>
          <w:lang w:val="en-US"/>
        </w:rPr>
        <w:t>N</w:t>
      </w:r>
      <w:r>
        <w:rPr>
          <w:vertAlign w:val="subscript"/>
        </w:rPr>
        <w:t>рт</w:t>
      </w:r>
      <w:r>
        <w:t>/</w:t>
      </w:r>
      <w:r>
        <w:rPr>
          <w:lang w:val="en-US"/>
        </w:rPr>
        <w:t>N</w:t>
      </w:r>
      <w:r>
        <w:rPr>
          <w:sz w:val="22"/>
          <w:szCs w:val="22"/>
          <w:vertAlign w:val="subscript"/>
        </w:rPr>
        <w:t xml:space="preserve"> </w:t>
      </w:r>
      <w:r>
        <w:rPr>
          <w:sz w:val="22"/>
          <w:szCs w:val="22"/>
        </w:rPr>
        <w:t xml:space="preserve">Х </w:t>
      </w:r>
      <w:r>
        <w:rPr>
          <w:sz w:val="28"/>
          <w:szCs w:val="28"/>
        </w:rPr>
        <w:t>1000</w:t>
      </w:r>
    </w:p>
    <w:p w:rsidR="00A67671" w:rsidRPr="00087835" w:rsidRDefault="00A67671" w:rsidP="00A67671">
      <w:pPr>
        <w:spacing w:line="360" w:lineRule="auto"/>
        <w:ind w:firstLine="851"/>
        <w:jc w:val="both"/>
      </w:pPr>
      <w:r>
        <w:rPr>
          <w:position w:val="-5"/>
        </w:rPr>
        <w:object w:dxaOrig="512" w:dyaOrig="319">
          <v:shape id="_x0000_i1057" type="#_x0000_t75" style="width:25.5pt;height:15.75pt" o:ole="" filled="t">
            <v:fill color2="black"/>
            <v:imagedata r:id="rId119" o:title=""/>
          </v:shape>
          <o:OLEObject Type="Embed" ProgID="Microsoft" ShapeID="_x0000_i1057" DrawAspect="Content" ObjectID="_1602762056" r:id="rId142"/>
        </w:object>
      </w:r>
      <w:r>
        <w:t xml:space="preserve">- среднее количество </w:t>
      </w:r>
      <w:proofErr w:type="gramStart"/>
      <w:r>
        <w:t>родившихся</w:t>
      </w:r>
      <w:proofErr w:type="gramEnd"/>
      <w:r>
        <w:t>, в 2007 -2012 году 43 +10% = 43+ 4,3=47,3 =47чел.</w:t>
      </w:r>
    </w:p>
    <w:p w:rsidR="00A67671" w:rsidRDefault="00A67671" w:rsidP="00A67671">
      <w:pPr>
        <w:spacing w:line="360" w:lineRule="auto"/>
        <w:ind w:firstLine="851"/>
        <w:jc w:val="both"/>
      </w:pPr>
      <w:r>
        <w:rPr>
          <w:lang w:val="en-US"/>
        </w:rPr>
        <w:t>N</w:t>
      </w:r>
      <w:r>
        <w:rPr>
          <w:sz w:val="22"/>
          <w:szCs w:val="22"/>
          <w:vertAlign w:val="subscript"/>
        </w:rPr>
        <w:t xml:space="preserve"> </w:t>
      </w:r>
      <w:r>
        <w:rPr>
          <w:sz w:val="22"/>
          <w:szCs w:val="22"/>
        </w:rPr>
        <w:t>-</w:t>
      </w:r>
      <w:r>
        <w:t>численность населения, в 2012 год –3557чел</w:t>
      </w:r>
      <w:proofErr w:type="gramStart"/>
      <w:r>
        <w:t>.(</w:t>
      </w:r>
      <w:proofErr w:type="gramEnd"/>
      <w:r>
        <w:t xml:space="preserve"> согласно статистических данных)</w:t>
      </w:r>
    </w:p>
    <w:p w:rsidR="00A67671" w:rsidRDefault="00A67671" w:rsidP="00A67671">
      <w:pPr>
        <w:spacing w:line="360" w:lineRule="auto"/>
        <w:ind w:firstLine="851"/>
        <w:jc w:val="both"/>
      </w:pPr>
      <w:r>
        <w:t xml:space="preserve">Таким образом: </w:t>
      </w:r>
      <w:r>
        <w:rPr>
          <w:sz w:val="28"/>
          <w:szCs w:val="28"/>
        </w:rPr>
        <w:t xml:space="preserve"> К</w:t>
      </w:r>
      <w:proofErr w:type="gramStart"/>
      <w:r>
        <w:rPr>
          <w:sz w:val="28"/>
          <w:szCs w:val="28"/>
          <w:vertAlign w:val="subscript"/>
        </w:rPr>
        <w:t>p</w:t>
      </w:r>
      <w:proofErr w:type="gramEnd"/>
      <w:r>
        <w:rPr>
          <w:sz w:val="28"/>
          <w:szCs w:val="28"/>
        </w:rPr>
        <w:t xml:space="preserve"> = 47</w:t>
      </w:r>
      <w:r>
        <w:t>/3557х1000 = 0,013 х1000=13</w:t>
      </w:r>
    </w:p>
    <w:p w:rsidR="00A67671" w:rsidRDefault="00A67671" w:rsidP="00A67671">
      <w:pPr>
        <w:spacing w:line="360" w:lineRule="auto"/>
        <w:ind w:left="851"/>
      </w:pPr>
      <w:r>
        <w:t xml:space="preserve">2. Коэффициент смертности – </w:t>
      </w:r>
      <w:r>
        <w:rPr>
          <w:sz w:val="22"/>
          <w:szCs w:val="22"/>
        </w:rPr>
        <w:t xml:space="preserve"> </w:t>
      </w:r>
      <w:r>
        <w:t>К</w:t>
      </w:r>
      <w:r>
        <w:rPr>
          <w:vertAlign w:val="subscript"/>
        </w:rPr>
        <w:t>см</w:t>
      </w:r>
      <w:r>
        <w:t>=</w:t>
      </w:r>
      <w:proofErr w:type="gramStart"/>
      <w:r>
        <w:rPr>
          <w:lang w:val="en-US"/>
        </w:rPr>
        <w:t>N</w:t>
      </w:r>
      <w:proofErr w:type="gramEnd"/>
      <w:r>
        <w:rPr>
          <w:vertAlign w:val="subscript"/>
        </w:rPr>
        <w:t>уг</w:t>
      </w:r>
      <w:r>
        <w:t>/</w:t>
      </w:r>
      <w:r>
        <w:rPr>
          <w:lang w:val="en-US"/>
        </w:rPr>
        <w:t>N</w:t>
      </w:r>
      <w:r>
        <w:rPr>
          <w:sz w:val="22"/>
          <w:szCs w:val="22"/>
          <w:vertAlign w:val="subscript"/>
        </w:rPr>
        <w:t xml:space="preserve"> </w:t>
      </w:r>
      <w:r>
        <w:rPr>
          <w:sz w:val="22"/>
          <w:szCs w:val="22"/>
        </w:rPr>
        <w:t>Х</w:t>
      </w:r>
      <w:r>
        <w:rPr>
          <w:sz w:val="28"/>
          <w:szCs w:val="28"/>
        </w:rPr>
        <w:t xml:space="preserve"> 1000</w:t>
      </w:r>
    </w:p>
    <w:p w:rsidR="00A67671" w:rsidRPr="00087835" w:rsidRDefault="00A67671" w:rsidP="00A67671">
      <w:pPr>
        <w:spacing w:line="360" w:lineRule="auto"/>
        <w:ind w:firstLine="851"/>
        <w:jc w:val="both"/>
      </w:pPr>
      <w:r>
        <w:rPr>
          <w:position w:val="-5"/>
        </w:rPr>
        <w:object w:dxaOrig="511" w:dyaOrig="319">
          <v:shape id="_x0000_i1058" type="#_x0000_t75" style="width:25.5pt;height:15.75pt" o:ole="" filled="t">
            <v:fill color2="black"/>
            <v:imagedata r:id="rId121" o:title=""/>
          </v:shape>
          <o:OLEObject Type="Embed" ProgID="Microsoft" ShapeID="_x0000_i1058" DrawAspect="Content" ObjectID="_1602762057" r:id="rId143"/>
        </w:object>
      </w:r>
      <w:r>
        <w:t>- количество умерших, в 2007-2012 году =57 чел.-10%=57-5,7=51 чел.</w:t>
      </w:r>
    </w:p>
    <w:p w:rsidR="00A67671" w:rsidRDefault="00A67671" w:rsidP="00A67671">
      <w:pPr>
        <w:spacing w:line="360" w:lineRule="auto"/>
        <w:ind w:firstLine="851"/>
        <w:jc w:val="both"/>
      </w:pPr>
      <w:proofErr w:type="gramStart"/>
      <w:r>
        <w:rPr>
          <w:lang w:val="en-US"/>
        </w:rPr>
        <w:t>N</w:t>
      </w:r>
      <w:r>
        <w:rPr>
          <w:sz w:val="22"/>
          <w:szCs w:val="22"/>
          <w:vertAlign w:val="subscript"/>
        </w:rPr>
        <w:t xml:space="preserve"> </w:t>
      </w:r>
      <w:r>
        <w:t xml:space="preserve"> -</w:t>
      </w:r>
      <w:proofErr w:type="gramEnd"/>
      <w:r>
        <w:t xml:space="preserve"> численность населения, в 2012 год – 3557 чел.</w:t>
      </w:r>
    </w:p>
    <w:p w:rsidR="00A67671" w:rsidRDefault="00A67671" w:rsidP="00A67671">
      <w:pPr>
        <w:spacing w:line="360" w:lineRule="auto"/>
        <w:ind w:firstLine="851"/>
        <w:jc w:val="both"/>
      </w:pPr>
      <w:r>
        <w:t xml:space="preserve">Таким образом: </w:t>
      </w:r>
      <w:r>
        <w:rPr>
          <w:sz w:val="28"/>
          <w:szCs w:val="28"/>
        </w:rPr>
        <w:t xml:space="preserve"> К</w:t>
      </w:r>
      <w:r>
        <w:rPr>
          <w:sz w:val="28"/>
          <w:szCs w:val="28"/>
          <w:vertAlign w:val="subscript"/>
        </w:rPr>
        <w:t>см</w:t>
      </w:r>
      <w:r>
        <w:rPr>
          <w:sz w:val="28"/>
          <w:szCs w:val="28"/>
        </w:rPr>
        <w:t xml:space="preserve"> = 51</w:t>
      </w:r>
      <w:r>
        <w:t>/3557х1000 = 14</w:t>
      </w:r>
    </w:p>
    <w:p w:rsidR="00A67671" w:rsidRDefault="00A67671" w:rsidP="00A67671">
      <w:pPr>
        <w:spacing w:line="360" w:lineRule="auto"/>
        <w:ind w:left="851"/>
      </w:pPr>
      <w:r>
        <w:t xml:space="preserve">3. Коэффициент естественного прироста – </w:t>
      </w:r>
      <w:r>
        <w:rPr>
          <w:position w:val="-5"/>
        </w:rPr>
        <w:object w:dxaOrig="1560" w:dyaOrig="319">
          <v:shape id="_x0000_i1059" type="#_x0000_t75" style="width:78pt;height:15.75pt" o:ole="" filled="t">
            <v:fill color2="black"/>
            <v:imagedata r:id="rId123" o:title=""/>
          </v:shape>
          <o:OLEObject Type="Embed" ProgID="Microsoft" ShapeID="_x0000_i1059" DrawAspect="Content" ObjectID="_1602762058" r:id="rId144"/>
        </w:object>
      </w:r>
      <w:r>
        <w:rPr>
          <w:sz w:val="22"/>
          <w:szCs w:val="22"/>
        </w:rPr>
        <w:t xml:space="preserve"> </w:t>
      </w:r>
    </w:p>
    <w:p w:rsidR="00A67671" w:rsidRDefault="00A67671" w:rsidP="00A67671">
      <w:pPr>
        <w:spacing w:line="360" w:lineRule="auto"/>
        <w:ind w:firstLine="851"/>
        <w:jc w:val="both"/>
      </w:pPr>
      <w:r w:rsidRPr="00D23D0A">
        <w:rPr>
          <w:position w:val="-30"/>
        </w:rPr>
        <w:object w:dxaOrig="1760" w:dyaOrig="720">
          <v:shape id="_x0000_i1060" type="#_x0000_t75" style="width:87.75pt;height:36pt" o:ole="" filled="t">
            <v:fill color2="black"/>
            <v:imagedata r:id="rId145" o:title=""/>
          </v:shape>
          <o:OLEObject Type="Embed" ProgID="Microsoft" ShapeID="_x0000_i1060" DrawAspect="Content" ObjectID="_1602762059" r:id="rId146"/>
        </w:object>
      </w:r>
    </w:p>
    <w:p w:rsidR="00A67671" w:rsidRDefault="00A67671" w:rsidP="00A67671">
      <w:pPr>
        <w:spacing w:line="360" w:lineRule="auto"/>
        <w:ind w:left="851"/>
      </w:pPr>
      <w:r>
        <w:t xml:space="preserve">4. Коэффициент прибытия – </w:t>
      </w:r>
      <w:r>
        <w:rPr>
          <w:sz w:val="22"/>
          <w:szCs w:val="22"/>
        </w:rPr>
        <w:t xml:space="preserve">  </w:t>
      </w:r>
      <w:r>
        <w:t>К</w:t>
      </w:r>
      <w:r>
        <w:rPr>
          <w:vertAlign w:val="subscript"/>
        </w:rPr>
        <w:t>пр</w:t>
      </w:r>
      <w:r>
        <w:t>=</w:t>
      </w:r>
      <w:proofErr w:type="gramStart"/>
      <w:r>
        <w:rPr>
          <w:lang w:val="en-US"/>
        </w:rPr>
        <w:t>N</w:t>
      </w:r>
      <w:proofErr w:type="gramEnd"/>
      <w:r>
        <w:rPr>
          <w:vertAlign w:val="subscript"/>
        </w:rPr>
        <w:t>пр</w:t>
      </w:r>
      <w:r>
        <w:t>/</w:t>
      </w:r>
      <w:r>
        <w:rPr>
          <w:lang w:val="en-US"/>
        </w:rPr>
        <w:t>N</w:t>
      </w:r>
      <w:r>
        <w:rPr>
          <w:sz w:val="22"/>
          <w:szCs w:val="22"/>
          <w:vertAlign w:val="subscript"/>
        </w:rPr>
        <w:t xml:space="preserve"> </w:t>
      </w:r>
      <w:r>
        <w:rPr>
          <w:sz w:val="22"/>
          <w:szCs w:val="22"/>
        </w:rPr>
        <w:t>Х</w:t>
      </w:r>
      <w:r>
        <w:rPr>
          <w:sz w:val="28"/>
          <w:szCs w:val="28"/>
        </w:rPr>
        <w:t xml:space="preserve"> 1000</w:t>
      </w:r>
    </w:p>
    <w:p w:rsidR="00A67671" w:rsidRDefault="00A67671" w:rsidP="00A67671">
      <w:pPr>
        <w:spacing w:line="360" w:lineRule="auto"/>
        <w:ind w:left="851"/>
      </w:pPr>
    </w:p>
    <w:p w:rsidR="00A67671" w:rsidRPr="00087835" w:rsidRDefault="00A67671" w:rsidP="00A67671">
      <w:pPr>
        <w:spacing w:line="360" w:lineRule="auto"/>
        <w:ind w:firstLine="851"/>
        <w:jc w:val="both"/>
      </w:pPr>
      <w:r>
        <w:rPr>
          <w:position w:val="-5"/>
        </w:rPr>
        <w:object w:dxaOrig="523" w:dyaOrig="319">
          <v:shape id="_x0000_i1061" type="#_x0000_t75" style="width:26.25pt;height:15.75pt" o:ole="" filled="t">
            <v:fill color2="black"/>
            <v:imagedata r:id="rId147" o:title=""/>
          </v:shape>
          <o:OLEObject Type="Embed" ProgID="Microsoft" ShapeID="_x0000_i1061" DrawAspect="Content" ObjectID="_1602762060" r:id="rId148"/>
        </w:object>
      </w:r>
      <w:r>
        <w:t>- показатель миграции: прибыло, в 2011-2012 году (37+17)/2=27 чел. +10%=27+2,7 =30 чел.</w:t>
      </w:r>
    </w:p>
    <w:p w:rsidR="00A67671" w:rsidRDefault="00A67671" w:rsidP="00A67671">
      <w:pPr>
        <w:spacing w:line="360" w:lineRule="auto"/>
        <w:ind w:firstLine="851"/>
        <w:jc w:val="both"/>
      </w:pPr>
      <w:r>
        <w:rPr>
          <w:lang w:val="en-US"/>
        </w:rPr>
        <w:t>N</w:t>
      </w:r>
      <w:r>
        <w:rPr>
          <w:sz w:val="22"/>
          <w:szCs w:val="22"/>
          <w:vertAlign w:val="subscript"/>
        </w:rPr>
        <w:t xml:space="preserve"> </w:t>
      </w:r>
      <w:r>
        <w:rPr>
          <w:sz w:val="22"/>
          <w:szCs w:val="22"/>
        </w:rPr>
        <w:t>-</w:t>
      </w:r>
      <w:r>
        <w:t>численность населения, в 2012 год –3523чел</w:t>
      </w:r>
      <w:proofErr w:type="gramStart"/>
      <w:r>
        <w:t>.(</w:t>
      </w:r>
      <w:proofErr w:type="gramEnd"/>
      <w:r>
        <w:t xml:space="preserve"> согласно паспорту МО)</w:t>
      </w:r>
    </w:p>
    <w:p w:rsidR="00A67671" w:rsidRDefault="00A67671" w:rsidP="00A67671">
      <w:pPr>
        <w:spacing w:line="360" w:lineRule="auto"/>
        <w:ind w:firstLine="851"/>
        <w:jc w:val="both"/>
      </w:pPr>
    </w:p>
    <w:p w:rsidR="00A67671" w:rsidRDefault="00A67671" w:rsidP="00A67671">
      <w:pPr>
        <w:spacing w:line="360" w:lineRule="auto"/>
        <w:ind w:firstLine="851"/>
        <w:jc w:val="both"/>
      </w:pPr>
      <w:r>
        <w:t xml:space="preserve">Таким образом: </w:t>
      </w:r>
      <w:r>
        <w:rPr>
          <w:sz w:val="28"/>
          <w:szCs w:val="28"/>
        </w:rPr>
        <w:t xml:space="preserve"> К</w:t>
      </w:r>
      <w:r>
        <w:rPr>
          <w:sz w:val="28"/>
          <w:szCs w:val="28"/>
          <w:vertAlign w:val="subscript"/>
        </w:rPr>
        <w:t>пр</w:t>
      </w:r>
      <w:r>
        <w:rPr>
          <w:sz w:val="28"/>
          <w:szCs w:val="28"/>
        </w:rPr>
        <w:t xml:space="preserve"> = 30</w:t>
      </w:r>
      <w:r>
        <w:t>/3523х1000 = 9</w:t>
      </w:r>
    </w:p>
    <w:p w:rsidR="00A67671" w:rsidRDefault="00A67671" w:rsidP="00A67671">
      <w:pPr>
        <w:spacing w:line="360" w:lineRule="auto"/>
        <w:ind w:left="851"/>
      </w:pPr>
      <w:r>
        <w:t xml:space="preserve">5. Коэффициент выбытия –  </w:t>
      </w:r>
      <w:r>
        <w:rPr>
          <w:sz w:val="22"/>
          <w:szCs w:val="22"/>
        </w:rPr>
        <w:t xml:space="preserve">  </w:t>
      </w:r>
      <w:r>
        <w:t>К</w:t>
      </w:r>
      <w:r>
        <w:rPr>
          <w:vertAlign w:val="subscript"/>
        </w:rPr>
        <w:t>выб</w:t>
      </w:r>
      <w:r>
        <w:t>=</w:t>
      </w:r>
      <w:proofErr w:type="gramStart"/>
      <w:r>
        <w:rPr>
          <w:lang w:val="en-US"/>
        </w:rPr>
        <w:t>N</w:t>
      </w:r>
      <w:proofErr w:type="gramEnd"/>
      <w:r>
        <w:rPr>
          <w:vertAlign w:val="subscript"/>
        </w:rPr>
        <w:t>выб</w:t>
      </w:r>
      <w:r>
        <w:t>/</w:t>
      </w:r>
      <w:r>
        <w:rPr>
          <w:lang w:val="en-US"/>
        </w:rPr>
        <w:t>N</w:t>
      </w:r>
      <w:r>
        <w:rPr>
          <w:sz w:val="22"/>
          <w:szCs w:val="22"/>
          <w:vertAlign w:val="subscript"/>
        </w:rPr>
        <w:t xml:space="preserve"> </w:t>
      </w:r>
      <w:r>
        <w:rPr>
          <w:sz w:val="22"/>
          <w:szCs w:val="22"/>
        </w:rPr>
        <w:t>Х</w:t>
      </w:r>
      <w:r>
        <w:rPr>
          <w:sz w:val="28"/>
          <w:szCs w:val="28"/>
        </w:rPr>
        <w:t xml:space="preserve"> 1000</w:t>
      </w:r>
    </w:p>
    <w:p w:rsidR="00A67671" w:rsidRDefault="00A67671" w:rsidP="00A67671">
      <w:pPr>
        <w:spacing w:line="360" w:lineRule="auto"/>
        <w:jc w:val="both"/>
      </w:pPr>
      <w:r>
        <w:t xml:space="preserve">               </w:t>
      </w:r>
      <w:r>
        <w:rPr>
          <w:position w:val="-5"/>
        </w:rPr>
        <w:object w:dxaOrig="622" w:dyaOrig="319">
          <v:shape id="_x0000_i1062" type="#_x0000_t75" style="width:30.75pt;height:15.75pt" o:ole="" filled="t">
            <v:fill color2="black"/>
            <v:imagedata r:id="rId149" o:title=""/>
          </v:shape>
          <o:OLEObject Type="Embed" ProgID="Microsoft" ShapeID="_x0000_i1062" DrawAspect="Content" ObjectID="_1602762061" r:id="rId150"/>
        </w:object>
      </w:r>
      <w:r>
        <w:t xml:space="preserve">- показатель миграции: выбыло, в 2011-2012 году – 56 чел.-10%=56-5,6=50 </w:t>
      </w:r>
    </w:p>
    <w:p w:rsidR="00A67671" w:rsidRDefault="00A67671" w:rsidP="00A67671">
      <w:pPr>
        <w:spacing w:line="360" w:lineRule="auto"/>
        <w:ind w:firstLine="851"/>
        <w:jc w:val="both"/>
      </w:pPr>
      <w:r>
        <w:t xml:space="preserve">  </w:t>
      </w:r>
      <w:proofErr w:type="gramStart"/>
      <w:r>
        <w:rPr>
          <w:lang w:val="en-US"/>
        </w:rPr>
        <w:t>N</w:t>
      </w:r>
      <w:r>
        <w:rPr>
          <w:sz w:val="22"/>
          <w:szCs w:val="22"/>
          <w:vertAlign w:val="subscript"/>
        </w:rPr>
        <w:t xml:space="preserve"> </w:t>
      </w:r>
      <w:r>
        <w:t xml:space="preserve"> -</w:t>
      </w:r>
      <w:proofErr w:type="gramEnd"/>
      <w:r>
        <w:t xml:space="preserve"> численность населения, в 2012 год – 3523 чел.</w:t>
      </w:r>
    </w:p>
    <w:p w:rsidR="00A67671" w:rsidRDefault="00A67671" w:rsidP="00A67671">
      <w:pPr>
        <w:spacing w:line="360" w:lineRule="auto"/>
        <w:jc w:val="both"/>
      </w:pPr>
      <w:r>
        <w:t xml:space="preserve"> </w:t>
      </w:r>
    </w:p>
    <w:p w:rsidR="00A67671" w:rsidRDefault="00A67671" w:rsidP="00A67671">
      <w:pPr>
        <w:spacing w:line="360" w:lineRule="auto"/>
        <w:ind w:firstLine="851"/>
        <w:jc w:val="both"/>
      </w:pPr>
      <w:r>
        <w:t xml:space="preserve">  </w:t>
      </w:r>
      <w:r>
        <w:rPr>
          <w:sz w:val="22"/>
          <w:szCs w:val="22"/>
        </w:rPr>
        <w:t xml:space="preserve">  </w:t>
      </w:r>
      <w:r>
        <w:t>К</w:t>
      </w:r>
      <w:r>
        <w:rPr>
          <w:vertAlign w:val="subscript"/>
        </w:rPr>
        <w:t>выб</w:t>
      </w:r>
      <w:r>
        <w:t>= 50/ 3523 Х1000=14,1</w:t>
      </w:r>
    </w:p>
    <w:p w:rsidR="00A67671" w:rsidRDefault="00A67671" w:rsidP="00A67671">
      <w:pPr>
        <w:spacing w:line="360" w:lineRule="auto"/>
        <w:ind w:left="851"/>
      </w:pPr>
      <w:r>
        <w:t xml:space="preserve">6. Коэффициент миграции – </w:t>
      </w:r>
      <w:r>
        <w:rPr>
          <w:position w:val="-5"/>
        </w:rPr>
        <w:object w:dxaOrig="1675" w:dyaOrig="319">
          <v:shape id="_x0000_i1063" type="#_x0000_t75" style="width:84pt;height:15.75pt" o:ole="" filled="t">
            <v:fill color2="black"/>
            <v:imagedata r:id="rId131" o:title=""/>
          </v:shape>
          <o:OLEObject Type="Embed" ProgID="Microsoft" ShapeID="_x0000_i1063" DrawAspect="Content" ObjectID="_1602762062" r:id="rId151"/>
        </w:object>
      </w:r>
      <w:r>
        <w:rPr>
          <w:sz w:val="22"/>
          <w:szCs w:val="22"/>
        </w:rPr>
        <w:t xml:space="preserve"> </w:t>
      </w:r>
    </w:p>
    <w:p w:rsidR="00A67671" w:rsidRDefault="00A67671" w:rsidP="00A67671">
      <w:pPr>
        <w:spacing w:line="360" w:lineRule="auto"/>
        <w:ind w:firstLine="851"/>
        <w:jc w:val="both"/>
      </w:pPr>
      <w:r w:rsidRPr="00DC18CB">
        <w:rPr>
          <w:position w:val="-30"/>
        </w:rPr>
        <w:object w:dxaOrig="2820" w:dyaOrig="720">
          <v:shape id="_x0000_i1064" type="#_x0000_t75" style="width:141pt;height:36pt" o:ole="" filled="t">
            <v:fill color2="black"/>
            <v:imagedata r:id="rId152" o:title=""/>
          </v:shape>
          <o:OLEObject Type="Embed" ProgID="Microsoft" ShapeID="_x0000_i1064" DrawAspect="Content" ObjectID="_1602762063" r:id="rId153"/>
        </w:object>
      </w:r>
      <w:r>
        <w:t xml:space="preserve"> </w:t>
      </w:r>
    </w:p>
    <w:p w:rsidR="00A67671" w:rsidRDefault="00A67671" w:rsidP="00A67671">
      <w:pPr>
        <w:spacing w:line="360" w:lineRule="auto"/>
        <w:ind w:left="851"/>
        <w:jc w:val="both"/>
        <w:rPr>
          <w:u w:val="single"/>
        </w:rPr>
      </w:pPr>
      <w:r>
        <w:t>Далее рассчитаем перспективную численность населения:</w:t>
      </w:r>
    </w:p>
    <w:p w:rsidR="00A67671" w:rsidRDefault="00A67671" w:rsidP="00A67671">
      <w:pPr>
        <w:spacing w:line="360" w:lineRule="auto"/>
        <w:ind w:left="851"/>
        <w:jc w:val="both"/>
        <w:rPr>
          <w:sz w:val="28"/>
          <w:szCs w:val="28"/>
        </w:rPr>
      </w:pPr>
      <w:r>
        <w:rPr>
          <w:u w:val="single"/>
        </w:rPr>
        <w:t>Коэффициент общего прироста населения</w:t>
      </w:r>
      <w:r>
        <w:rPr>
          <w:b/>
          <w:u w:val="single"/>
        </w:rPr>
        <w:t>:</w:t>
      </w:r>
    </w:p>
    <w:p w:rsidR="00A67671" w:rsidRDefault="00A67671" w:rsidP="00A67671">
      <w:pPr>
        <w:spacing w:line="360" w:lineRule="auto"/>
        <w:ind w:left="851"/>
        <w:rPr>
          <w:u w:val="single"/>
        </w:rPr>
      </w:pPr>
      <w:r>
        <w:rPr>
          <w:sz w:val="28"/>
          <w:szCs w:val="28"/>
        </w:rPr>
        <w:t>К</w:t>
      </w:r>
      <w:r>
        <w:rPr>
          <w:sz w:val="28"/>
          <w:szCs w:val="28"/>
          <w:vertAlign w:val="subscript"/>
        </w:rPr>
        <w:t>общ</w:t>
      </w:r>
      <w:r>
        <w:rPr>
          <w:sz w:val="28"/>
          <w:szCs w:val="28"/>
        </w:rPr>
        <w:t xml:space="preserve"> = К</w:t>
      </w:r>
      <w:r>
        <w:rPr>
          <w:sz w:val="28"/>
          <w:szCs w:val="28"/>
          <w:vertAlign w:val="subscript"/>
        </w:rPr>
        <w:t>еп</w:t>
      </w:r>
      <w:r>
        <w:rPr>
          <w:sz w:val="28"/>
          <w:szCs w:val="28"/>
        </w:rPr>
        <w:t xml:space="preserve"> + К</w:t>
      </w:r>
      <w:r>
        <w:rPr>
          <w:sz w:val="28"/>
          <w:szCs w:val="28"/>
          <w:vertAlign w:val="subscript"/>
        </w:rPr>
        <w:t>м</w:t>
      </w:r>
      <w:r>
        <w:rPr>
          <w:sz w:val="28"/>
          <w:szCs w:val="28"/>
        </w:rPr>
        <w:t xml:space="preserve"> = -1</w:t>
      </w:r>
      <w:r>
        <w:t xml:space="preserve"> +(-5)=  -6</w:t>
      </w:r>
    </w:p>
    <w:p w:rsidR="00A67671" w:rsidRDefault="00A67671" w:rsidP="00A67671">
      <w:pPr>
        <w:spacing w:line="360" w:lineRule="auto"/>
        <w:ind w:left="851"/>
      </w:pPr>
      <w:r>
        <w:rPr>
          <w:u w:val="single"/>
        </w:rPr>
        <w:t>Численность населения через 5 лет:</w:t>
      </w:r>
    </w:p>
    <w:p w:rsidR="00A67671" w:rsidRDefault="00A67671" w:rsidP="00A67671">
      <w:pPr>
        <w:spacing w:line="360" w:lineRule="auto"/>
        <w:ind w:firstLine="851"/>
        <w:jc w:val="both"/>
        <w:rPr>
          <w:u w:val="single"/>
        </w:rPr>
      </w:pPr>
      <w:r w:rsidRPr="00087835">
        <w:rPr>
          <w:position w:val="-30"/>
        </w:rPr>
        <w:object w:dxaOrig="5100" w:dyaOrig="780">
          <v:shape id="_x0000_i1065" type="#_x0000_t75" style="width:255pt;height:39pt" o:ole="" filled="t">
            <v:fill color2="black"/>
            <v:imagedata r:id="rId154" o:title=""/>
          </v:shape>
          <o:OLEObject Type="Embed" ProgID="Microsoft" ShapeID="_x0000_i1065" DrawAspect="Content" ObjectID="_1602762064" r:id="rId155"/>
        </w:object>
      </w:r>
    </w:p>
    <w:p w:rsidR="00A67671" w:rsidRDefault="00A67671" w:rsidP="00A67671">
      <w:pPr>
        <w:spacing w:line="360" w:lineRule="auto"/>
        <w:ind w:left="851"/>
        <w:rPr>
          <w:u w:val="single"/>
        </w:rPr>
      </w:pPr>
    </w:p>
    <w:p w:rsidR="00A67671" w:rsidRDefault="00A67671" w:rsidP="00A67671">
      <w:pPr>
        <w:spacing w:line="360" w:lineRule="auto"/>
        <w:ind w:left="851"/>
      </w:pPr>
      <w:r>
        <w:rPr>
          <w:u w:val="single"/>
        </w:rPr>
        <w:t>Численность населения через 20 лет:</w:t>
      </w:r>
    </w:p>
    <w:p w:rsidR="00A67671" w:rsidRDefault="00A67671" w:rsidP="00A67671">
      <w:pPr>
        <w:spacing w:line="360" w:lineRule="auto"/>
        <w:ind w:firstLine="851"/>
        <w:jc w:val="both"/>
      </w:pPr>
      <w:r w:rsidRPr="00087835">
        <w:rPr>
          <w:position w:val="-30"/>
        </w:rPr>
        <w:object w:dxaOrig="5179" w:dyaOrig="780">
          <v:shape id="_x0000_i1066" type="#_x0000_t75" style="width:258.75pt;height:39pt" o:ole="" filled="t">
            <v:fill color2="black"/>
            <v:imagedata r:id="rId156" o:title=""/>
          </v:shape>
          <o:OLEObject Type="Embed" ProgID="Microsoft" ShapeID="_x0000_i1066" DrawAspect="Content" ObjectID="_1602762065" r:id="rId157"/>
        </w:object>
      </w:r>
    </w:p>
    <w:p w:rsidR="00A67671" w:rsidRDefault="00A67671" w:rsidP="00A67671">
      <w:pPr>
        <w:pStyle w:val="caption"/>
        <w:widowControl w:val="0"/>
        <w:jc w:val="both"/>
        <w:rPr>
          <w:rFonts w:eastAsia="Times New Roman"/>
          <w:kern w:val="2"/>
          <w:sz w:val="24"/>
          <w:szCs w:val="24"/>
          <w:lang w:eastAsia="ru-RU"/>
        </w:rPr>
      </w:pPr>
      <w:r>
        <w:rPr>
          <w:color w:val="00000A"/>
          <w:sz w:val="24"/>
          <w:szCs w:val="24"/>
        </w:rPr>
        <w:t>Таблица 8 – Данные для расчета ожидаемой численности населения и результаты этого расчета (инновационный сценарий развития)</w:t>
      </w:r>
    </w:p>
    <w:tbl>
      <w:tblPr>
        <w:tblW w:w="0" w:type="auto"/>
        <w:tblInd w:w="88" w:type="dxa"/>
        <w:tblLayout w:type="fixed"/>
        <w:tblCellMar>
          <w:left w:w="113" w:type="dxa"/>
        </w:tblCellMar>
        <w:tblLook w:val="0000" w:firstRow="0" w:lastRow="0" w:firstColumn="0" w:lastColumn="0" w:noHBand="0" w:noVBand="0"/>
      </w:tblPr>
      <w:tblGrid>
        <w:gridCol w:w="679"/>
        <w:gridCol w:w="6974"/>
        <w:gridCol w:w="1849"/>
      </w:tblGrid>
      <w:tr w:rsidR="00A67671" w:rsidTr="00A95D9D">
        <w:tc>
          <w:tcPr>
            <w:tcW w:w="679" w:type="dxa"/>
            <w:tcBorders>
              <w:top w:val="single" w:sz="4" w:space="0" w:color="000000"/>
              <w:left w:val="single" w:sz="4" w:space="0" w:color="000000"/>
              <w:bottom w:val="single" w:sz="4" w:space="0" w:color="000000"/>
              <w:right w:val="nil"/>
            </w:tcBorders>
            <w:shd w:val="clear" w:color="auto" w:fill="FFFFFF"/>
            <w:vAlign w:val="center"/>
          </w:tcPr>
          <w:p w:rsidR="00A67671" w:rsidRDefault="00A67671" w:rsidP="00A95D9D">
            <w:pPr>
              <w:tabs>
                <w:tab w:val="left" w:pos="1230"/>
              </w:tabs>
              <w:spacing w:line="100" w:lineRule="atLeast"/>
              <w:jc w:val="center"/>
              <w:rPr>
                <w:b/>
                <w:kern w:val="2"/>
              </w:rPr>
            </w:pPr>
            <w:r>
              <w:rPr>
                <w:b/>
                <w:kern w:val="2"/>
              </w:rPr>
              <w:t>№</w:t>
            </w:r>
          </w:p>
          <w:p w:rsidR="00A67671" w:rsidRDefault="00A67671" w:rsidP="00A95D9D">
            <w:pPr>
              <w:spacing w:line="100" w:lineRule="atLeast"/>
              <w:jc w:val="center"/>
              <w:rPr>
                <w:b/>
              </w:rPr>
            </w:pPr>
            <w:proofErr w:type="gramStart"/>
            <w:r>
              <w:rPr>
                <w:b/>
                <w:kern w:val="2"/>
              </w:rPr>
              <w:t>п</w:t>
            </w:r>
            <w:proofErr w:type="gramEnd"/>
            <w:r>
              <w:rPr>
                <w:b/>
                <w:kern w:val="2"/>
              </w:rPr>
              <w:t>/п</w:t>
            </w:r>
          </w:p>
        </w:tc>
        <w:tc>
          <w:tcPr>
            <w:tcW w:w="6974" w:type="dxa"/>
            <w:tcBorders>
              <w:top w:val="single" w:sz="4" w:space="0" w:color="000000"/>
              <w:left w:val="single" w:sz="4" w:space="0" w:color="000000"/>
              <w:bottom w:val="single" w:sz="4" w:space="0" w:color="000000"/>
              <w:right w:val="nil"/>
            </w:tcBorders>
            <w:shd w:val="clear" w:color="auto" w:fill="FFFFFF"/>
            <w:vAlign w:val="center"/>
          </w:tcPr>
          <w:p w:rsidR="00A67671" w:rsidRDefault="00A67671" w:rsidP="00A95D9D">
            <w:pPr>
              <w:spacing w:line="100" w:lineRule="atLeast"/>
              <w:jc w:val="center"/>
              <w:rPr>
                <w:b/>
              </w:rPr>
            </w:pPr>
            <w:r>
              <w:rPr>
                <w:b/>
              </w:rPr>
              <w:t>Показатели</w:t>
            </w:r>
          </w:p>
        </w:tc>
        <w:tc>
          <w:tcPr>
            <w:tcW w:w="1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spacing w:line="100" w:lineRule="atLeast"/>
              <w:jc w:val="center"/>
              <w:rPr>
                <w:kern w:val="2"/>
              </w:rPr>
            </w:pPr>
            <w:r>
              <w:rPr>
                <w:b/>
              </w:rPr>
              <w:t>Значение</w:t>
            </w:r>
          </w:p>
        </w:tc>
      </w:tr>
      <w:tr w:rsidR="00A67671" w:rsidTr="00A95D9D">
        <w:tc>
          <w:tcPr>
            <w:tcW w:w="679" w:type="dxa"/>
            <w:tcBorders>
              <w:top w:val="single" w:sz="4" w:space="0" w:color="000000"/>
              <w:left w:val="single" w:sz="4" w:space="0" w:color="000000"/>
              <w:bottom w:val="single" w:sz="4" w:space="0" w:color="000000"/>
              <w:right w:val="nil"/>
            </w:tcBorders>
            <w:shd w:val="clear" w:color="auto" w:fill="FFFFFF"/>
          </w:tcPr>
          <w:p w:rsidR="00A67671" w:rsidRDefault="00A67671" w:rsidP="00A95D9D">
            <w:pPr>
              <w:tabs>
                <w:tab w:val="left" w:pos="1230"/>
              </w:tabs>
              <w:spacing w:line="100" w:lineRule="atLeast"/>
              <w:jc w:val="center"/>
              <w:rPr>
                <w:kern w:val="2"/>
              </w:rPr>
            </w:pPr>
            <w:r>
              <w:rPr>
                <w:kern w:val="2"/>
              </w:rPr>
              <w:t>1</w:t>
            </w:r>
          </w:p>
        </w:tc>
        <w:tc>
          <w:tcPr>
            <w:tcW w:w="6974" w:type="dxa"/>
            <w:tcBorders>
              <w:top w:val="single" w:sz="4" w:space="0" w:color="000000"/>
              <w:left w:val="single" w:sz="4" w:space="0" w:color="000000"/>
              <w:bottom w:val="single" w:sz="4" w:space="0" w:color="000000"/>
              <w:right w:val="nil"/>
            </w:tcBorders>
            <w:shd w:val="clear" w:color="auto" w:fill="FFFFFF"/>
          </w:tcPr>
          <w:p w:rsidR="00A67671" w:rsidRDefault="00A67671" w:rsidP="00A95D9D">
            <w:pPr>
              <w:tabs>
                <w:tab w:val="left" w:pos="1230"/>
              </w:tabs>
              <w:spacing w:line="100" w:lineRule="atLeast"/>
              <w:jc w:val="center"/>
              <w:rPr>
                <w:color w:val="000000"/>
              </w:rPr>
            </w:pPr>
            <w:r>
              <w:rPr>
                <w:kern w:val="2"/>
              </w:rPr>
              <w:t>Численность населения на момент проектирования, чел</w:t>
            </w:r>
          </w:p>
        </w:tc>
        <w:tc>
          <w:tcPr>
            <w:tcW w:w="1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spacing w:line="100" w:lineRule="atLeast"/>
              <w:jc w:val="center"/>
              <w:rPr>
                <w:kern w:val="2"/>
              </w:rPr>
            </w:pPr>
            <w:r>
              <w:rPr>
                <w:color w:val="000000"/>
              </w:rPr>
              <w:t>3557</w:t>
            </w:r>
          </w:p>
        </w:tc>
      </w:tr>
      <w:tr w:rsidR="00A67671" w:rsidTr="00A95D9D">
        <w:tc>
          <w:tcPr>
            <w:tcW w:w="679" w:type="dxa"/>
            <w:tcBorders>
              <w:top w:val="single" w:sz="4" w:space="0" w:color="000000"/>
              <w:left w:val="single" w:sz="4" w:space="0" w:color="000000"/>
              <w:bottom w:val="single" w:sz="4" w:space="0" w:color="000000"/>
              <w:right w:val="nil"/>
            </w:tcBorders>
            <w:shd w:val="clear" w:color="auto" w:fill="FFFFFF"/>
          </w:tcPr>
          <w:p w:rsidR="00A67671" w:rsidRDefault="00A67671" w:rsidP="00A95D9D">
            <w:pPr>
              <w:tabs>
                <w:tab w:val="left" w:pos="1230"/>
              </w:tabs>
              <w:spacing w:line="100" w:lineRule="atLeast"/>
              <w:jc w:val="center"/>
              <w:rPr>
                <w:kern w:val="2"/>
              </w:rPr>
            </w:pPr>
            <w:r>
              <w:rPr>
                <w:kern w:val="2"/>
              </w:rPr>
              <w:t>2</w:t>
            </w:r>
          </w:p>
        </w:tc>
        <w:tc>
          <w:tcPr>
            <w:tcW w:w="6974" w:type="dxa"/>
            <w:tcBorders>
              <w:top w:val="single" w:sz="4" w:space="0" w:color="000000"/>
              <w:left w:val="single" w:sz="4" w:space="0" w:color="000000"/>
              <w:bottom w:val="single" w:sz="4" w:space="0" w:color="000000"/>
              <w:right w:val="nil"/>
            </w:tcBorders>
            <w:shd w:val="clear" w:color="auto" w:fill="FFFFFF"/>
          </w:tcPr>
          <w:p w:rsidR="00A67671" w:rsidRDefault="00A67671" w:rsidP="00A95D9D">
            <w:pPr>
              <w:tabs>
                <w:tab w:val="left" w:pos="1230"/>
              </w:tabs>
              <w:spacing w:line="100" w:lineRule="atLeast"/>
              <w:jc w:val="center"/>
              <w:rPr>
                <w:color w:val="000000"/>
              </w:rPr>
            </w:pPr>
            <w:r>
              <w:rPr>
                <w:kern w:val="2"/>
              </w:rPr>
              <w:t>Среднегодовой общий прирост, %</w:t>
            </w:r>
          </w:p>
        </w:tc>
        <w:tc>
          <w:tcPr>
            <w:tcW w:w="1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spacing w:line="100" w:lineRule="atLeast"/>
              <w:jc w:val="center"/>
              <w:rPr>
                <w:kern w:val="2"/>
              </w:rPr>
            </w:pPr>
            <w:r>
              <w:rPr>
                <w:color w:val="000000"/>
              </w:rPr>
              <w:t>-6</w:t>
            </w:r>
          </w:p>
        </w:tc>
      </w:tr>
      <w:tr w:rsidR="00A67671" w:rsidTr="00A95D9D">
        <w:tc>
          <w:tcPr>
            <w:tcW w:w="679" w:type="dxa"/>
            <w:tcBorders>
              <w:top w:val="single" w:sz="4" w:space="0" w:color="000000"/>
              <w:left w:val="single" w:sz="4" w:space="0" w:color="000000"/>
              <w:bottom w:val="single" w:sz="4" w:space="0" w:color="000000"/>
              <w:right w:val="nil"/>
            </w:tcBorders>
            <w:shd w:val="clear" w:color="auto" w:fill="FFFFFF"/>
          </w:tcPr>
          <w:p w:rsidR="00A67671" w:rsidRDefault="00A67671" w:rsidP="00A95D9D">
            <w:pPr>
              <w:tabs>
                <w:tab w:val="left" w:pos="1230"/>
              </w:tabs>
              <w:spacing w:line="100" w:lineRule="atLeast"/>
              <w:jc w:val="center"/>
              <w:rPr>
                <w:kern w:val="2"/>
              </w:rPr>
            </w:pPr>
            <w:r>
              <w:rPr>
                <w:kern w:val="2"/>
              </w:rPr>
              <w:t>3</w:t>
            </w:r>
          </w:p>
        </w:tc>
        <w:tc>
          <w:tcPr>
            <w:tcW w:w="6974" w:type="dxa"/>
            <w:tcBorders>
              <w:top w:val="single" w:sz="4" w:space="0" w:color="000000"/>
              <w:left w:val="single" w:sz="4" w:space="0" w:color="000000"/>
              <w:bottom w:val="single" w:sz="4" w:space="0" w:color="000000"/>
              <w:right w:val="nil"/>
            </w:tcBorders>
            <w:shd w:val="clear" w:color="auto" w:fill="FFFFFF"/>
          </w:tcPr>
          <w:p w:rsidR="00A67671" w:rsidRDefault="00A67671" w:rsidP="00A95D9D">
            <w:pPr>
              <w:tabs>
                <w:tab w:val="left" w:pos="1230"/>
              </w:tabs>
              <w:spacing w:line="100" w:lineRule="atLeast"/>
              <w:jc w:val="center"/>
              <w:rPr>
                <w:color w:val="000000"/>
              </w:rPr>
            </w:pPr>
            <w:r>
              <w:rPr>
                <w:kern w:val="2"/>
              </w:rPr>
              <w:t>Срок первой очереди, лет</w:t>
            </w:r>
          </w:p>
        </w:tc>
        <w:tc>
          <w:tcPr>
            <w:tcW w:w="1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spacing w:line="100" w:lineRule="atLeast"/>
              <w:jc w:val="center"/>
              <w:rPr>
                <w:kern w:val="2"/>
              </w:rPr>
            </w:pPr>
            <w:r>
              <w:rPr>
                <w:color w:val="000000"/>
              </w:rPr>
              <w:t>5</w:t>
            </w:r>
          </w:p>
        </w:tc>
      </w:tr>
      <w:tr w:rsidR="00A67671" w:rsidTr="00A95D9D">
        <w:tc>
          <w:tcPr>
            <w:tcW w:w="679" w:type="dxa"/>
            <w:tcBorders>
              <w:top w:val="single" w:sz="4" w:space="0" w:color="000000"/>
              <w:left w:val="single" w:sz="4" w:space="0" w:color="000000"/>
              <w:bottom w:val="single" w:sz="4" w:space="0" w:color="000000"/>
              <w:right w:val="nil"/>
            </w:tcBorders>
            <w:shd w:val="clear" w:color="auto" w:fill="FFFFFF"/>
          </w:tcPr>
          <w:p w:rsidR="00A67671" w:rsidRDefault="00A67671" w:rsidP="00A95D9D">
            <w:pPr>
              <w:tabs>
                <w:tab w:val="left" w:pos="1230"/>
              </w:tabs>
              <w:spacing w:line="100" w:lineRule="atLeast"/>
              <w:jc w:val="center"/>
              <w:rPr>
                <w:kern w:val="2"/>
              </w:rPr>
            </w:pPr>
            <w:r>
              <w:rPr>
                <w:kern w:val="2"/>
              </w:rPr>
              <w:t>4</w:t>
            </w:r>
          </w:p>
        </w:tc>
        <w:tc>
          <w:tcPr>
            <w:tcW w:w="6974" w:type="dxa"/>
            <w:tcBorders>
              <w:top w:val="single" w:sz="4" w:space="0" w:color="000000"/>
              <w:left w:val="single" w:sz="4" w:space="0" w:color="000000"/>
              <w:bottom w:val="single" w:sz="4" w:space="0" w:color="000000"/>
              <w:right w:val="nil"/>
            </w:tcBorders>
            <w:shd w:val="clear" w:color="auto" w:fill="FFFFFF"/>
          </w:tcPr>
          <w:p w:rsidR="00A67671" w:rsidRDefault="00A67671" w:rsidP="00A95D9D">
            <w:pPr>
              <w:tabs>
                <w:tab w:val="left" w:pos="1230"/>
              </w:tabs>
              <w:spacing w:line="100" w:lineRule="atLeast"/>
              <w:jc w:val="center"/>
              <w:rPr>
                <w:color w:val="000000"/>
              </w:rPr>
            </w:pPr>
            <w:r>
              <w:rPr>
                <w:kern w:val="2"/>
              </w:rPr>
              <w:t>Расчетный срок, лет</w:t>
            </w:r>
          </w:p>
        </w:tc>
        <w:tc>
          <w:tcPr>
            <w:tcW w:w="1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spacing w:line="100" w:lineRule="atLeast"/>
              <w:jc w:val="center"/>
              <w:rPr>
                <w:kern w:val="2"/>
              </w:rPr>
            </w:pPr>
            <w:r>
              <w:rPr>
                <w:color w:val="000000"/>
              </w:rPr>
              <w:t>20</w:t>
            </w:r>
          </w:p>
        </w:tc>
      </w:tr>
      <w:tr w:rsidR="00A67671" w:rsidTr="00A95D9D">
        <w:tc>
          <w:tcPr>
            <w:tcW w:w="679" w:type="dxa"/>
            <w:tcBorders>
              <w:top w:val="single" w:sz="4" w:space="0" w:color="000000"/>
              <w:left w:val="single" w:sz="4" w:space="0" w:color="000000"/>
              <w:bottom w:val="single" w:sz="4" w:space="0" w:color="000000"/>
              <w:right w:val="nil"/>
            </w:tcBorders>
            <w:shd w:val="clear" w:color="auto" w:fill="FFFFFF"/>
          </w:tcPr>
          <w:p w:rsidR="00A67671" w:rsidRDefault="00A67671" w:rsidP="00A95D9D">
            <w:pPr>
              <w:tabs>
                <w:tab w:val="left" w:pos="1230"/>
              </w:tabs>
              <w:spacing w:line="100" w:lineRule="atLeast"/>
              <w:jc w:val="center"/>
              <w:rPr>
                <w:kern w:val="2"/>
              </w:rPr>
            </w:pPr>
            <w:r>
              <w:rPr>
                <w:kern w:val="2"/>
              </w:rPr>
              <w:t>5</w:t>
            </w:r>
          </w:p>
        </w:tc>
        <w:tc>
          <w:tcPr>
            <w:tcW w:w="6974" w:type="dxa"/>
            <w:tcBorders>
              <w:top w:val="single" w:sz="4" w:space="0" w:color="000000"/>
              <w:left w:val="single" w:sz="4" w:space="0" w:color="000000"/>
              <w:bottom w:val="single" w:sz="4" w:space="0" w:color="000000"/>
              <w:right w:val="nil"/>
            </w:tcBorders>
            <w:shd w:val="clear" w:color="auto" w:fill="FFFFFF"/>
          </w:tcPr>
          <w:p w:rsidR="00A67671" w:rsidRDefault="00A67671" w:rsidP="00A95D9D">
            <w:pPr>
              <w:tabs>
                <w:tab w:val="left" w:pos="1230"/>
              </w:tabs>
              <w:spacing w:line="100" w:lineRule="atLeast"/>
              <w:jc w:val="center"/>
              <w:rPr>
                <w:color w:val="000000"/>
              </w:rPr>
            </w:pPr>
            <w:r>
              <w:rPr>
                <w:kern w:val="2"/>
              </w:rPr>
              <w:t>Ожидаемая численность населения в 2022 году, чел</w:t>
            </w:r>
          </w:p>
        </w:tc>
        <w:tc>
          <w:tcPr>
            <w:tcW w:w="1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spacing w:line="100" w:lineRule="atLeast"/>
              <w:jc w:val="center"/>
              <w:rPr>
                <w:kern w:val="2"/>
              </w:rPr>
            </w:pPr>
            <w:r>
              <w:rPr>
                <w:color w:val="000000"/>
              </w:rPr>
              <w:t>3450</w:t>
            </w:r>
          </w:p>
        </w:tc>
      </w:tr>
      <w:tr w:rsidR="00A67671" w:rsidTr="00A95D9D">
        <w:tc>
          <w:tcPr>
            <w:tcW w:w="679" w:type="dxa"/>
            <w:tcBorders>
              <w:top w:val="single" w:sz="4" w:space="0" w:color="000000"/>
              <w:left w:val="single" w:sz="4" w:space="0" w:color="000000"/>
              <w:bottom w:val="single" w:sz="4" w:space="0" w:color="000000"/>
              <w:right w:val="nil"/>
            </w:tcBorders>
            <w:shd w:val="clear" w:color="auto" w:fill="FFFFFF"/>
          </w:tcPr>
          <w:p w:rsidR="00A67671" w:rsidRDefault="00A67671" w:rsidP="00A95D9D">
            <w:pPr>
              <w:tabs>
                <w:tab w:val="left" w:pos="1230"/>
              </w:tabs>
              <w:spacing w:line="100" w:lineRule="atLeast"/>
              <w:jc w:val="center"/>
              <w:rPr>
                <w:kern w:val="2"/>
              </w:rPr>
            </w:pPr>
            <w:r>
              <w:rPr>
                <w:kern w:val="2"/>
              </w:rPr>
              <w:t>6</w:t>
            </w:r>
          </w:p>
        </w:tc>
        <w:tc>
          <w:tcPr>
            <w:tcW w:w="6974" w:type="dxa"/>
            <w:tcBorders>
              <w:top w:val="single" w:sz="4" w:space="0" w:color="000000"/>
              <w:left w:val="single" w:sz="4" w:space="0" w:color="000000"/>
              <w:bottom w:val="single" w:sz="4" w:space="0" w:color="000000"/>
              <w:right w:val="nil"/>
            </w:tcBorders>
            <w:shd w:val="clear" w:color="auto" w:fill="FFFFFF"/>
          </w:tcPr>
          <w:p w:rsidR="00A67671" w:rsidRDefault="00A67671" w:rsidP="00A95D9D">
            <w:pPr>
              <w:tabs>
                <w:tab w:val="left" w:pos="1230"/>
              </w:tabs>
              <w:spacing w:line="100" w:lineRule="atLeast"/>
              <w:jc w:val="center"/>
              <w:rPr>
                <w:color w:val="000000"/>
              </w:rPr>
            </w:pPr>
            <w:r>
              <w:rPr>
                <w:kern w:val="2"/>
              </w:rPr>
              <w:t>Ожидаемая численность населения в 2037 году, чел.</w:t>
            </w:r>
          </w:p>
        </w:tc>
        <w:tc>
          <w:tcPr>
            <w:tcW w:w="1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spacing w:line="100" w:lineRule="atLeast"/>
              <w:jc w:val="center"/>
            </w:pPr>
            <w:r>
              <w:rPr>
                <w:color w:val="000000"/>
              </w:rPr>
              <w:t>3155</w:t>
            </w:r>
          </w:p>
        </w:tc>
      </w:tr>
    </w:tbl>
    <w:p w:rsidR="00A67671" w:rsidRPr="002E54F0" w:rsidRDefault="00A67671" w:rsidP="00A67671">
      <w:pPr>
        <w:ind w:firstLine="851"/>
        <w:jc w:val="both"/>
      </w:pPr>
      <w:r w:rsidRPr="002E54F0">
        <w:rPr>
          <w:kern w:val="2"/>
        </w:rPr>
        <w:t>*</w:t>
      </w:r>
      <w:r>
        <w:rPr>
          <w:kern w:val="2"/>
        </w:rPr>
        <w:t>Данные по ч</w:t>
      </w:r>
      <w:r w:rsidRPr="002E54F0">
        <w:rPr>
          <w:kern w:val="2"/>
        </w:rPr>
        <w:t>исленност</w:t>
      </w:r>
      <w:r>
        <w:rPr>
          <w:kern w:val="2"/>
        </w:rPr>
        <w:t>и</w:t>
      </w:r>
      <w:r w:rsidRPr="002E54F0">
        <w:rPr>
          <w:kern w:val="2"/>
        </w:rPr>
        <w:t xml:space="preserve"> населения на момент проектирования 201</w:t>
      </w:r>
      <w:r>
        <w:rPr>
          <w:kern w:val="2"/>
        </w:rPr>
        <w:t>3</w:t>
      </w:r>
      <w:r w:rsidRPr="002E54F0">
        <w:rPr>
          <w:kern w:val="2"/>
        </w:rPr>
        <w:t xml:space="preserve"> года </w:t>
      </w:r>
      <w:r>
        <w:rPr>
          <w:kern w:val="2"/>
        </w:rPr>
        <w:t xml:space="preserve">были </w:t>
      </w:r>
      <w:r w:rsidRPr="002E54F0">
        <w:rPr>
          <w:kern w:val="2"/>
        </w:rPr>
        <w:t xml:space="preserve">использованы </w:t>
      </w:r>
      <w:proofErr w:type="gramStart"/>
      <w:r w:rsidRPr="002E54F0">
        <w:rPr>
          <w:kern w:val="2"/>
        </w:rPr>
        <w:t>согласно письма</w:t>
      </w:r>
      <w:proofErr w:type="gramEnd"/>
      <w:r w:rsidRPr="002E54F0">
        <w:rPr>
          <w:kern w:val="2"/>
        </w:rPr>
        <w:t xml:space="preserve"> </w:t>
      </w:r>
      <w:r>
        <w:rPr>
          <w:kern w:val="2"/>
        </w:rPr>
        <w:t>Росреестра</w:t>
      </w:r>
      <w:r w:rsidRPr="002E54F0">
        <w:rPr>
          <w:kern w:val="2"/>
        </w:rPr>
        <w:t xml:space="preserve"> Курской области №409 от 06.08.2012</w:t>
      </w:r>
      <w:r>
        <w:rPr>
          <w:kern w:val="2"/>
        </w:rPr>
        <w:t>.</w:t>
      </w:r>
    </w:p>
    <w:p w:rsidR="00A67671" w:rsidRDefault="00A67671" w:rsidP="00A67671">
      <w:pPr>
        <w:spacing w:line="360" w:lineRule="auto"/>
        <w:ind w:firstLine="851"/>
        <w:jc w:val="both"/>
      </w:pPr>
    </w:p>
    <w:p w:rsidR="00A67671" w:rsidRDefault="00A67671" w:rsidP="00A67671">
      <w:pPr>
        <w:spacing w:line="360" w:lineRule="auto"/>
        <w:ind w:firstLine="851"/>
        <w:jc w:val="both"/>
      </w:pPr>
      <w:r>
        <w:lastRenderedPageBreak/>
        <w:t xml:space="preserve">При инновационном сценарии число жителей будет увеличиваться, </w:t>
      </w:r>
      <w:proofErr w:type="gramStart"/>
      <w:r>
        <w:t>возможно</w:t>
      </w:r>
      <w:proofErr w:type="gramEnd"/>
      <w:r>
        <w:t xml:space="preserve"> заработают инвестиционные программы, которые позволят в значительной мере затормозить процесс уменьшения населения.</w:t>
      </w:r>
    </w:p>
    <w:p w:rsidR="00A67671" w:rsidRDefault="00A67671" w:rsidP="00A67671">
      <w:pPr>
        <w:spacing w:line="360" w:lineRule="auto"/>
        <w:ind w:firstLine="851"/>
        <w:jc w:val="both"/>
      </w:pPr>
      <w:r>
        <w:t xml:space="preserve">Для дальнейших расчетов в генеральном плане численность населения принимается по </w:t>
      </w:r>
      <w:r>
        <w:rPr>
          <w:b/>
          <w:bCs/>
        </w:rPr>
        <w:t>инновационному</w:t>
      </w:r>
      <w:r>
        <w:t xml:space="preserve"> сценарию, согласно которому число жителей Камышинского сельсовета к 2037 году составит 3155 человека. На 1 очередь (2022 г.), принимая во внимание существующее положение, численность населения составит  3450  человека. </w:t>
      </w:r>
    </w:p>
    <w:p w:rsidR="00A67671" w:rsidRDefault="00A67671" w:rsidP="00A67671">
      <w:pPr>
        <w:spacing w:line="360" w:lineRule="auto"/>
        <w:ind w:firstLine="709"/>
        <w:jc w:val="both"/>
      </w:pPr>
      <w:r>
        <w:rPr>
          <w:b/>
          <w:bCs/>
          <w:u w:val="single"/>
        </w:rPr>
        <w:t>Первое</w:t>
      </w:r>
      <w:r>
        <w:t xml:space="preserve"> направление стратегического развития территории Камышинского сельсовета связано с </w:t>
      </w:r>
      <w:r>
        <w:rPr>
          <w:b/>
          <w:u w:val="single"/>
        </w:rPr>
        <w:t>совершенствованием</w:t>
      </w:r>
      <w:r>
        <w:t xml:space="preserve"> существующей </w:t>
      </w:r>
      <w:r>
        <w:rPr>
          <w:b/>
          <w:u w:val="single"/>
        </w:rPr>
        <w:t>транспортной</w:t>
      </w:r>
      <w:r>
        <w:rPr>
          <w:b/>
          <w:i/>
          <w:u w:val="single"/>
        </w:rPr>
        <w:t xml:space="preserve"> </w:t>
      </w:r>
      <w:r>
        <w:rPr>
          <w:b/>
          <w:u w:val="single"/>
        </w:rPr>
        <w:t>инфраструктуры.</w:t>
      </w:r>
      <w:r>
        <w:t xml:space="preserve"> Необходимо придать ей свойства оптимальной транспортной сети, обеспечивающей как внутреннее единство всех населенных пунктов сельсовета, так и внешнюю связность с пгт</w:t>
      </w:r>
      <w:proofErr w:type="gramStart"/>
      <w:r>
        <w:t>.К</w:t>
      </w:r>
      <w:proofErr w:type="gramEnd"/>
      <w:r>
        <w:t xml:space="preserve">амыши и областным центром городом Курск  (контактность, проницаемость, степень открытости). </w:t>
      </w:r>
    </w:p>
    <w:p w:rsidR="00A67671" w:rsidRDefault="00A67671" w:rsidP="00A67671">
      <w:pPr>
        <w:spacing w:line="360" w:lineRule="auto"/>
        <w:ind w:firstLine="709"/>
        <w:jc w:val="both"/>
      </w:pPr>
      <w:r>
        <w:t xml:space="preserve">Взаимосвязанное развитие городских и сельских поселений определяет специфику </w:t>
      </w:r>
      <w:r>
        <w:rPr>
          <w:b/>
        </w:rPr>
        <w:t>демографического потенциала</w:t>
      </w:r>
      <w:r>
        <w:t>. С одной стороны, город работает как насос, перекачивающий трудовые ресурсы, учащуюся молодежь к местам приложения труда и получения образования. Это приводит к снижению численности населения и качества человеческого потенциала сельской местности, переселению наиболее конкурентоспособной его части в город. С другой стороны, в пригородной зоне сосредоточены наилучшие условия для жизни населения – сочетание экологически более благоприятной, чем в городе, природной среды с близостью городских благ, таких как разнообразные товары и услуги, рабочие места и т.п. Это привлекает в пригородную зону, наряду с наследниками сельских домовладений, наиболее обеспеченные слои населения, обустраивающего здесь, как правило, второе жилище.</w:t>
      </w:r>
    </w:p>
    <w:p w:rsidR="00A67671" w:rsidRDefault="00A67671" w:rsidP="00A67671">
      <w:pPr>
        <w:spacing w:line="360" w:lineRule="auto"/>
        <w:ind w:firstLine="709"/>
        <w:jc w:val="both"/>
      </w:pPr>
      <w:r>
        <w:t xml:space="preserve">При разработке демографической составляющей концепции развития территории необходимо учитывать, что она должна быть антропоцентричной, т.е. направленной на главное – </w:t>
      </w:r>
      <w:r>
        <w:rPr>
          <w:b/>
        </w:rPr>
        <w:t>на человека</w:t>
      </w:r>
      <w:r>
        <w:t xml:space="preserve">, население, условия его жизни и деятельности. Человек – мера вещей. В конечном счете, самым важным результатом любого вмешательства должна быть оценка того, как в результате проведенных действий изменились условия жизни, какие возможности получило население благодаря изменению статуса территории. </w:t>
      </w:r>
    </w:p>
    <w:p w:rsidR="00A67671" w:rsidRDefault="00A67671" w:rsidP="00A67671">
      <w:pPr>
        <w:widowControl w:val="0"/>
        <w:spacing w:line="360" w:lineRule="auto"/>
        <w:ind w:firstLine="709"/>
        <w:jc w:val="both"/>
      </w:pPr>
      <w:r>
        <w:t>Демография – наиболее чуткий, объективный и надежный критерий всего того, что происходит в регионе. Население выражает свое отношение к процессам, дает им оценку своим демографическим поведением. Демографическое зеркало отражает реальную ситуацию. Важным аспектом является качество населения, в т.ч. его физическое и нравственное здоровье.</w:t>
      </w:r>
    </w:p>
    <w:p w:rsidR="00A67671" w:rsidRDefault="00A67671" w:rsidP="00A67671">
      <w:pPr>
        <w:spacing w:line="360" w:lineRule="auto"/>
        <w:ind w:firstLine="709"/>
        <w:jc w:val="both"/>
      </w:pPr>
      <w:r>
        <w:lastRenderedPageBreak/>
        <w:t xml:space="preserve">Поэтому </w:t>
      </w:r>
      <w:r>
        <w:rPr>
          <w:b/>
          <w:bCs/>
          <w:u w:val="single"/>
        </w:rPr>
        <w:t>вторым</w:t>
      </w:r>
      <w:r>
        <w:t xml:space="preserve"> направлением стратегического развития территории Камышинского сельсовета должно стать </w:t>
      </w:r>
      <w:r>
        <w:rPr>
          <w:b/>
        </w:rPr>
        <w:t>создание привлекательной среды для жизни</w:t>
      </w:r>
      <w:r>
        <w:t xml:space="preserve"> населения. Закрепление людей в пригородной зоне возможно путем создания, прежде всего, рабочих мест, т.е. развития отраслей промышленности, сельского хозяйства, транспорта, непроизводственной сферы.</w:t>
      </w:r>
    </w:p>
    <w:p w:rsidR="00A67671" w:rsidRDefault="00A67671" w:rsidP="00A67671">
      <w:pPr>
        <w:spacing w:line="360" w:lineRule="auto"/>
        <w:ind w:firstLine="709"/>
        <w:jc w:val="both"/>
      </w:pPr>
      <w:r>
        <w:t xml:space="preserve">Демографический потенциал Камышинского сельсовета довольно высокий. Хотя наблюдается высокая естественная убыль населения с резким преобладанием смертности над рождаемостью, но территориальная привлекательность, обеспечивает устойчивый миграционный приток населения. </w:t>
      </w:r>
    </w:p>
    <w:p w:rsidR="00A67671" w:rsidRDefault="00A67671" w:rsidP="00A67671">
      <w:pPr>
        <w:widowControl w:val="0"/>
        <w:spacing w:line="360" w:lineRule="auto"/>
        <w:ind w:firstLine="709"/>
        <w:jc w:val="both"/>
      </w:pPr>
      <w:r>
        <w:t>Наиболее демографически устойчивыми населенными пунктами являются пгт</w:t>
      </w:r>
      <w:proofErr w:type="gramStart"/>
      <w:r>
        <w:t>.К</w:t>
      </w:r>
      <w:proofErr w:type="gramEnd"/>
      <w:r>
        <w:t>амыши, д.Букреевка, д.Каменево. Одна из главных задач – сохранить численность населения этих сел.</w:t>
      </w:r>
    </w:p>
    <w:p w:rsidR="00A67671" w:rsidRDefault="00A67671" w:rsidP="00A67671">
      <w:pPr>
        <w:spacing w:line="360" w:lineRule="auto"/>
        <w:ind w:firstLine="709"/>
        <w:jc w:val="both"/>
      </w:pPr>
      <w:r>
        <w:t xml:space="preserve">Поддержание стабильной численности населения, особенности его естественного и миграционного движения, структуры, расселения позволяют выйти на </w:t>
      </w:r>
      <w:r>
        <w:rPr>
          <w:b/>
        </w:rPr>
        <w:t>важнейшие вопросы устройства территории</w:t>
      </w:r>
      <w:r>
        <w:t>, его совершенствования и приведения в соответствие с задачами, возникшими перед регионом. Расселение – одна из важных интегральных составных частей территориальной структуры хозяйства, шире – территориальной организации жизни общества.</w:t>
      </w:r>
    </w:p>
    <w:p w:rsidR="00A67671" w:rsidRDefault="00A67671" w:rsidP="00A67671">
      <w:pPr>
        <w:spacing w:line="360" w:lineRule="auto"/>
        <w:ind w:firstLine="709"/>
        <w:jc w:val="both"/>
      </w:pPr>
      <w:r>
        <w:t>Изменения, происходящие в пригородных районах, прежде всего, сказываются на населении, вызывая через него цепную реакцию изменений во многих сферах жизни и людей, и территории. Начало изменений в расселении заключено в самом населении – его миграциях, демографическом поведении, образе жизни.</w:t>
      </w:r>
    </w:p>
    <w:p w:rsidR="00A67671" w:rsidRDefault="00A67671" w:rsidP="00A67671">
      <w:pPr>
        <w:spacing w:line="360" w:lineRule="auto"/>
        <w:ind w:firstLine="709"/>
        <w:jc w:val="both"/>
      </w:pPr>
      <w:r>
        <w:t>Население заселяет территорию, использует ее ресурсы, обеспечивает ее устройство. Оно сразу и непосредственно реагирует на происходящие изменения, стремится адаптироваться. И тогда можно наблюдать, как изменяется демографическое поведение, миграционная подвижность, проявляется избирательность по отношению к разным категориям населенных пунктов, учитывающая их возможности, положение, качество среды и т.п.</w:t>
      </w:r>
    </w:p>
    <w:p w:rsidR="00A67671" w:rsidRDefault="00A67671" w:rsidP="00A67671">
      <w:pPr>
        <w:spacing w:line="360" w:lineRule="auto"/>
        <w:ind w:firstLine="709"/>
        <w:jc w:val="both"/>
      </w:pPr>
      <w:r>
        <w:t xml:space="preserve">В ближайшей перспективе есть надежда на  изменения демографической ситуации. Она стабилизируется на определенном уровне с небольшим креном в сторону увеличения численности населения. Ожидается  пополнение рынка трудовых ресурсов, но не следует пренебрегать близостью районного и областных центров, которые будет продолжать оттягивать определенную часть молодого населения на работу и учебу с последующим трудоустройством в городе. </w:t>
      </w:r>
    </w:p>
    <w:p w:rsidR="00A67671" w:rsidRDefault="00A67671" w:rsidP="00A67671">
      <w:pPr>
        <w:spacing w:line="360" w:lineRule="auto"/>
        <w:ind w:firstLine="709"/>
        <w:jc w:val="both"/>
        <w:rPr>
          <w:b/>
          <w:bCs/>
          <w:u w:val="single"/>
        </w:rPr>
      </w:pPr>
      <w:r>
        <w:rPr>
          <w:b/>
          <w:bCs/>
          <w:u w:val="single"/>
        </w:rPr>
        <w:t>Третьим</w:t>
      </w:r>
      <w:r>
        <w:t xml:space="preserve"> направлением стратегического развития Камышинского сельсовета должно стать насыщение его малыми, </w:t>
      </w:r>
      <w:r>
        <w:rPr>
          <w:b/>
          <w:u w:val="single"/>
        </w:rPr>
        <w:t>перерабатывающими сельскохозяйственное сырье</w:t>
      </w:r>
      <w:r>
        <w:t xml:space="preserve">, </w:t>
      </w:r>
      <w:r>
        <w:lastRenderedPageBreak/>
        <w:t>предприятиями. На территории муниципального образования возникли отдельные агропромышленные очаги в виде предпринимательской деятельности. Однако такого количества перерабатывающих предприятий для успешного развития аграрной сферы пригородного сельсовета явно недостаточно.</w:t>
      </w:r>
    </w:p>
    <w:p w:rsidR="00A67671" w:rsidRDefault="00A67671" w:rsidP="00A67671">
      <w:pPr>
        <w:spacing w:line="360" w:lineRule="auto"/>
        <w:ind w:firstLine="709"/>
        <w:jc w:val="both"/>
      </w:pPr>
      <w:r>
        <w:rPr>
          <w:b/>
          <w:bCs/>
          <w:u w:val="single"/>
        </w:rPr>
        <w:t>Четвертое</w:t>
      </w:r>
      <w:r>
        <w:t xml:space="preserve"> направление может считаться одним из основных, обусловленных функциональной специализацией сельской местности. Единая стратегия развития агросектора, нацеленная на повышение экономических показателей сельского хозяйства, продуктивности земель и производительности труда может осуществляться в основных ареалах развития агропроизводства, а именно, в районах с более благоприятными природными условиями, в пригородах больших городов, а также в сельских районах, сохранивших демографический потенциал. </w:t>
      </w:r>
    </w:p>
    <w:p w:rsidR="00A67671" w:rsidRDefault="00A67671" w:rsidP="00A67671">
      <w:pPr>
        <w:spacing w:line="360" w:lineRule="auto"/>
        <w:ind w:firstLine="709"/>
        <w:jc w:val="both"/>
        <w:rPr>
          <w:b/>
          <w:u w:val="single"/>
        </w:rPr>
      </w:pPr>
      <w:r>
        <w:t xml:space="preserve">На территории Камышинского сельсовета вследствие реформ и тяжелого экономического кризиса </w:t>
      </w:r>
      <w:r>
        <w:rPr>
          <w:b/>
        </w:rPr>
        <w:t>сельское хозяйство</w:t>
      </w:r>
      <w:r>
        <w:t xml:space="preserve"> вынуждено было отказаться от интенсивных технологий, химизации, концентрации производства и перейти на экологически ориентированные методы обработки почвы и содержания скота. В результате произошел переход на экстенсивное развитие сельского хозяйства, повысивший степень его </w:t>
      </w:r>
      <w:r>
        <w:rPr>
          <w:b/>
        </w:rPr>
        <w:t>экологичности</w:t>
      </w:r>
      <w:r>
        <w:t xml:space="preserve">. </w:t>
      </w:r>
    </w:p>
    <w:p w:rsidR="00A67671" w:rsidRDefault="00A67671" w:rsidP="00A67671">
      <w:pPr>
        <w:spacing w:line="340" w:lineRule="exact"/>
        <w:ind w:firstLine="709"/>
        <w:jc w:val="both"/>
      </w:pPr>
      <w:r>
        <w:rPr>
          <w:b/>
          <w:u w:val="single"/>
        </w:rPr>
        <w:t xml:space="preserve">Аграрное развитие </w:t>
      </w:r>
      <w:proofErr w:type="gramStart"/>
      <w:r>
        <w:rPr>
          <w:b/>
          <w:u w:val="single"/>
        </w:rPr>
        <w:t>территории</w:t>
      </w:r>
      <w:proofErr w:type="gramEnd"/>
      <w:r>
        <w:t xml:space="preserve"> возможно осуществлять по нескольким стратегическим линиям. </w:t>
      </w:r>
    </w:p>
    <w:p w:rsidR="00A67671" w:rsidRPr="009F78D8" w:rsidRDefault="00A67671" w:rsidP="00A67671">
      <w:pPr>
        <w:spacing w:line="360" w:lineRule="auto"/>
        <w:ind w:firstLine="709"/>
        <w:jc w:val="both"/>
      </w:pPr>
      <w:r w:rsidRPr="009F78D8">
        <w:rPr>
          <w:i/>
        </w:rPr>
        <w:t>Первая линия,</w:t>
      </w:r>
      <w:r w:rsidRPr="009F78D8">
        <w:t xml:space="preserve"> предполагающая наличие крупного сельскохозяйственного предприятия</w:t>
      </w:r>
      <w:r>
        <w:t>. В Камышинском сельсовете пока такого предприятия не предполагается.</w:t>
      </w:r>
    </w:p>
    <w:p w:rsidR="00A67671" w:rsidRDefault="00A67671" w:rsidP="00A67671">
      <w:pPr>
        <w:spacing w:line="360" w:lineRule="auto"/>
        <w:ind w:firstLine="709"/>
        <w:jc w:val="both"/>
        <w:rPr>
          <w:i/>
        </w:rPr>
      </w:pPr>
      <w:r>
        <w:rPr>
          <w:i/>
        </w:rPr>
        <w:t>Вторая</w:t>
      </w:r>
      <w:r>
        <w:t xml:space="preserve"> </w:t>
      </w:r>
      <w:r>
        <w:rPr>
          <w:i/>
        </w:rPr>
        <w:t>линия</w:t>
      </w:r>
      <w:r>
        <w:t xml:space="preserve"> связана с усилением товарности индивидуальных хозяйств населения, в тех поселениях, где еще высока доля трудоспособного населения (д</w:t>
      </w:r>
      <w:proofErr w:type="gramStart"/>
      <w:r>
        <w:t>.Б</w:t>
      </w:r>
      <w:proofErr w:type="gramEnd"/>
      <w:r>
        <w:t>укреевка , д.Каменево). Главным фактором здесь оказывается степень включенности сельсовета в общую систему социально-экономических связей. При поддержании благоприятной демографической структуры населения, наличии дорог и доступности этих населенных пунктов возможно развитие торговли, как продукцией сельского хозяйства, так и дарами водоемов.</w:t>
      </w:r>
    </w:p>
    <w:p w:rsidR="00A67671" w:rsidRDefault="00A67671" w:rsidP="00A67671">
      <w:pPr>
        <w:spacing w:line="360" w:lineRule="auto"/>
        <w:ind w:firstLine="709"/>
        <w:jc w:val="both"/>
        <w:rPr>
          <w:i/>
        </w:rPr>
      </w:pPr>
      <w:r>
        <w:rPr>
          <w:i/>
        </w:rPr>
        <w:t>Третья</w:t>
      </w:r>
      <w:r>
        <w:t xml:space="preserve"> </w:t>
      </w:r>
      <w:r>
        <w:rPr>
          <w:i/>
        </w:rPr>
        <w:t xml:space="preserve">линия </w:t>
      </w:r>
      <w:r>
        <w:t>обусловлена деятельностью фермерских хозяйств. Однако их немного и они малоэффективны. Поэтому дальнейшее развитие должно быть направлено на поддержку инициативы и предпринимательства как местного населения, так и, возможно, городских жителей, недавно уехавших из сельской местности и сохранивших с ней связи.</w:t>
      </w:r>
    </w:p>
    <w:p w:rsidR="00A67671" w:rsidRDefault="00A67671" w:rsidP="00A67671">
      <w:pPr>
        <w:spacing w:line="360" w:lineRule="auto"/>
        <w:ind w:firstLine="709"/>
        <w:jc w:val="both"/>
      </w:pPr>
      <w:r>
        <w:rPr>
          <w:i/>
        </w:rPr>
        <w:t>Четвертая</w:t>
      </w:r>
      <w:r>
        <w:t xml:space="preserve"> </w:t>
      </w:r>
      <w:r>
        <w:rPr>
          <w:i/>
        </w:rPr>
        <w:t xml:space="preserve">линия </w:t>
      </w:r>
      <w:r>
        <w:t xml:space="preserve"> развития территории Камышинского сельсовета – это динамичное развитие туризма. </w:t>
      </w:r>
    </w:p>
    <w:p w:rsidR="00A67671" w:rsidRDefault="00A67671" w:rsidP="00A67671">
      <w:pPr>
        <w:spacing w:line="360" w:lineRule="auto"/>
        <w:ind w:firstLine="709"/>
        <w:jc w:val="both"/>
        <w:rPr>
          <w:u w:val="single"/>
        </w:rPr>
      </w:pPr>
      <w:r>
        <w:t xml:space="preserve">Таким образом, дальнейшее развитие сельского хозяйства Камышинского сельсовета надо связывать с </w:t>
      </w:r>
      <w:r>
        <w:rPr>
          <w:b/>
          <w:i/>
        </w:rPr>
        <w:t>развитием индивидуальных и фермерских хозяйств и производства экологически чистой продукции.</w:t>
      </w:r>
      <w:r>
        <w:t xml:space="preserve"> Будет происходить дальнейшая экстенсификация </w:t>
      </w:r>
      <w:r>
        <w:lastRenderedPageBreak/>
        <w:t>использования земельных ресурсов с ростом доли естественных кормовых угодий, а то и с превращением сельскохозяйственных угодий в земли иного назначения.</w:t>
      </w:r>
    </w:p>
    <w:p w:rsidR="00A67671" w:rsidRDefault="00A67671" w:rsidP="00A67671">
      <w:pPr>
        <w:spacing w:line="360" w:lineRule="auto"/>
        <w:ind w:firstLine="709"/>
        <w:jc w:val="both"/>
        <w:rPr>
          <w:u w:val="single"/>
        </w:rPr>
      </w:pPr>
      <w:r>
        <w:rPr>
          <w:u w:val="single"/>
        </w:rPr>
        <w:t>Пятое</w:t>
      </w:r>
      <w:r>
        <w:t xml:space="preserve"> направление связано с тем, что дальнейшее развитие сложившегося хозяйства и </w:t>
      </w:r>
      <w:r>
        <w:rPr>
          <w:b/>
          <w:i/>
        </w:rPr>
        <w:t>совершенствование транспортной инфраструктуры</w:t>
      </w:r>
      <w:r>
        <w:t xml:space="preserve"> невозможно без густой сети качественных дорог. Они должны связать воедино все населенные пункты сельсовета. Необходимо стимулирование экономического развития за счет улучшения транспортного положения и инфраструктурной обеспеченности территории сельсовета, что приведет к повышению мобильности населения, как одного из факторов экономического развития. Модернизация поселенческих дорог (внутри населенных пунктов) будет способствовать повышению качества жизни и улучшению доступности объектов социальной сферы.</w:t>
      </w:r>
    </w:p>
    <w:p w:rsidR="00A67671" w:rsidRDefault="00A67671" w:rsidP="00A67671">
      <w:pPr>
        <w:spacing w:line="360" w:lineRule="auto"/>
        <w:ind w:firstLine="709"/>
        <w:jc w:val="both"/>
      </w:pPr>
      <w:r>
        <w:rPr>
          <w:u w:val="single"/>
        </w:rPr>
        <w:t>Шестое</w:t>
      </w:r>
      <w:r>
        <w:t xml:space="preserve"> направление развития территории Камышинского сельсовета заключается в повышении </w:t>
      </w:r>
      <w:r>
        <w:rPr>
          <w:b/>
          <w:i/>
          <w:u w:val="single"/>
        </w:rPr>
        <w:t>уровня благоустройства</w:t>
      </w:r>
      <w:r>
        <w:t xml:space="preserve"> жилищного фонда, представленного преимущественно деревянными одноэтажными индивидуальными домами с приусадебными участками для ведения подсобного хозяйства.  Поэтому одной из важнейших задач развития Камышинского сельсовета является </w:t>
      </w:r>
      <w:r>
        <w:rPr>
          <w:b/>
          <w:bCs/>
        </w:rPr>
        <w:t>полная</w:t>
      </w:r>
      <w:r>
        <w:t xml:space="preserve"> газификация и водоснабжение, обеспечение горячей водой и канализацией.</w:t>
      </w:r>
    </w:p>
    <w:p w:rsidR="00A67671" w:rsidRDefault="00A67671" w:rsidP="00A67671">
      <w:pPr>
        <w:spacing w:line="360" w:lineRule="auto"/>
        <w:ind w:firstLine="709"/>
        <w:jc w:val="both"/>
      </w:pPr>
      <w:r>
        <w:t xml:space="preserve">На территории Камышинского сельсовета ведется </w:t>
      </w:r>
      <w:r w:rsidRPr="007F5669">
        <w:t>новое жилищное строительство</w:t>
      </w:r>
      <w:r>
        <w:t>. В этом направлении у данного муниципального образования большой нереализованный потенциал как в индивидуальном коттеджном, так и в дачно-рекреационном строительстве.</w:t>
      </w:r>
    </w:p>
    <w:p w:rsidR="00A67671" w:rsidRDefault="00A67671" w:rsidP="00A67671">
      <w:pPr>
        <w:spacing w:line="360" w:lineRule="auto"/>
        <w:ind w:firstLine="709"/>
        <w:jc w:val="both"/>
      </w:pPr>
      <w:r>
        <w:t>Выделены резервные территории под жилищное строительство:</w:t>
      </w:r>
      <w:r>
        <w:rPr>
          <w:u w:val="single"/>
        </w:rPr>
        <w:t>74,0 га.</w:t>
      </w:r>
    </w:p>
    <w:p w:rsidR="00A67671" w:rsidRDefault="00A67671" w:rsidP="00A67671">
      <w:pPr>
        <w:spacing w:line="360" w:lineRule="auto"/>
        <w:ind w:firstLine="709"/>
        <w:jc w:val="both"/>
      </w:pPr>
      <w:r>
        <w:rPr>
          <w:u w:val="single"/>
        </w:rPr>
        <w:t>Седьмым</w:t>
      </w:r>
      <w:r>
        <w:t xml:space="preserve"> направлением развития сельсовета является </w:t>
      </w:r>
      <w:r>
        <w:rPr>
          <w:b/>
          <w:i/>
          <w:u w:val="single"/>
        </w:rPr>
        <w:t>кардинальное изменение</w:t>
      </w:r>
      <w:r>
        <w:t xml:space="preserve"> отношения к организациям и предприятиям </w:t>
      </w:r>
      <w:r>
        <w:rPr>
          <w:b/>
          <w:i/>
          <w:u w:val="single"/>
        </w:rPr>
        <w:t>социального и культурно-бытового обслуживания населения</w:t>
      </w:r>
      <w:r>
        <w:t xml:space="preserve">. Набор таких услуг должен соответствовать иерархическому уровню поселения. В целом имеющийся набор услуг типичен для сельской местности. Однако необходимо повысить качество и разнообразить набор предоставляемых услуг. </w:t>
      </w:r>
    </w:p>
    <w:p w:rsidR="00A67671" w:rsidRDefault="00A67671" w:rsidP="00A67671">
      <w:pPr>
        <w:spacing w:line="360" w:lineRule="auto"/>
        <w:ind w:firstLine="709"/>
        <w:jc w:val="both"/>
      </w:pPr>
      <w:r>
        <w:t xml:space="preserve">В связи с этим необходимо </w:t>
      </w:r>
      <w:r>
        <w:rPr>
          <w:b/>
          <w:i/>
        </w:rPr>
        <w:t>укомплектовать набор услуг</w:t>
      </w:r>
      <w:r>
        <w:t xml:space="preserve"> за счет подготовки кадров из местных жителей, например, парикмахеров (универсалов в местных условиях) и других специалистов сферы обслуживания с последующим открытием небольших частных предприятий. Необходимо </w:t>
      </w:r>
      <w:r>
        <w:rPr>
          <w:b/>
          <w:i/>
        </w:rPr>
        <w:t>повысить качество</w:t>
      </w:r>
      <w:r>
        <w:t xml:space="preserve"> предоставляемых услуг, добиться, чтобы из города ехали в пригород за уникальными услугами или услугами высокого класса. </w:t>
      </w:r>
    </w:p>
    <w:p w:rsidR="00A67671" w:rsidRDefault="00A67671" w:rsidP="00A67671">
      <w:pPr>
        <w:spacing w:line="360" w:lineRule="auto"/>
        <w:ind w:firstLine="709"/>
        <w:jc w:val="both"/>
      </w:pPr>
      <w:r>
        <w:t xml:space="preserve">Дальнейшего совершенствования ждут образовательные услуги. </w:t>
      </w:r>
      <w:r>
        <w:rPr>
          <w:b/>
          <w:i/>
        </w:rPr>
        <w:t>Школы</w:t>
      </w:r>
      <w:r>
        <w:t xml:space="preserve"> в сельской  местности должны быть </w:t>
      </w:r>
      <w:r>
        <w:rPr>
          <w:b/>
          <w:i/>
        </w:rPr>
        <w:t>очагами культуры и духовности</w:t>
      </w:r>
      <w:r>
        <w:t>. Особенно это необходимо в настоящее время, когда люди в сельской местности, как правило, живут по инерции, ни на что хорошее не надеясь. Школы должны стать центрами возрождения духа народа, воспитания инициативных, предприимчивых, конкурентоспособных личностей.</w:t>
      </w:r>
    </w:p>
    <w:p w:rsidR="00A67671" w:rsidRDefault="00A67671" w:rsidP="00A67671">
      <w:pPr>
        <w:spacing w:line="360" w:lineRule="auto"/>
        <w:ind w:firstLine="709"/>
        <w:jc w:val="both"/>
      </w:pPr>
      <w:r>
        <w:lastRenderedPageBreak/>
        <w:t xml:space="preserve">В сложившейся демографической и социально-экономической ситуации одним из выходов является </w:t>
      </w:r>
      <w:r>
        <w:rPr>
          <w:b/>
          <w:i/>
        </w:rPr>
        <w:t>концентрация образовательных услуг</w:t>
      </w:r>
      <w:r>
        <w:t xml:space="preserve"> в школе как центре непрерывного образования. Возможно совмещение предоставления услуг дошкольного и начального школьного образования и воспитания под одной крышей. Это позволит более рационально использовать педагогические кадры для работы в старших группах детского сада и в начальных классах средней школы, обеспечит преемственность образовательного цикла, облегчит адаптацию детей к школьному режиму. </w:t>
      </w:r>
    </w:p>
    <w:p w:rsidR="00A67671" w:rsidRDefault="00A67671" w:rsidP="00A67671">
      <w:pPr>
        <w:spacing w:line="360" w:lineRule="auto"/>
        <w:ind w:firstLine="709"/>
        <w:jc w:val="both"/>
      </w:pPr>
      <w:r>
        <w:t xml:space="preserve">Нуждается в совершенствовании </w:t>
      </w:r>
      <w:r>
        <w:rPr>
          <w:b/>
          <w:i/>
        </w:rPr>
        <w:t>медицинское обслуживание</w:t>
      </w:r>
      <w:r>
        <w:t xml:space="preserve"> населения. Прежде всего, необходимо сохранение ФАПов, поскольку возрастной состав населения нуждается в медицинском обслуживании непосредственно в месте проживания человека. Необходимо </w:t>
      </w:r>
      <w:r>
        <w:rPr>
          <w:b/>
          <w:i/>
        </w:rPr>
        <w:t>обеспечение</w:t>
      </w:r>
      <w:r>
        <w:t xml:space="preserve"> сельских поселений </w:t>
      </w:r>
      <w:r>
        <w:rPr>
          <w:b/>
          <w:i/>
        </w:rPr>
        <w:t>врачами общей практики</w:t>
      </w:r>
      <w:r>
        <w:t xml:space="preserve">. В условиях сельского расселения, когда невозможно создание медицинских учреждений в каждом населенном пункте, целесообразно наладить работу службы скорой медицинской помощи, а также передвижных бригад на регулярной основе. </w:t>
      </w:r>
    </w:p>
    <w:p w:rsidR="00A67671" w:rsidRDefault="00A67671" w:rsidP="00A67671">
      <w:pPr>
        <w:spacing w:line="360" w:lineRule="auto"/>
        <w:ind w:firstLine="709"/>
        <w:jc w:val="both"/>
        <w:rPr>
          <w:b/>
        </w:rPr>
      </w:pPr>
      <w:r>
        <w:t xml:space="preserve">В сельсовете недостаточно полно по видам и выборочно в территориальном плане представлено </w:t>
      </w:r>
      <w:r>
        <w:rPr>
          <w:b/>
          <w:i/>
        </w:rPr>
        <w:t>бытовое обслуживание</w:t>
      </w:r>
      <w:r>
        <w:t xml:space="preserve"> населения. Недостаточно парикмахерских,  химчисток, мастерских по ремонту бытовой техники, ателье для пошива и ремонта одежды и т.п. Необходима трансформация структуры сферы обслуживания для интенсивного роста качества услуг и их финансовой доступности при минимальном сокращении доступности транспортной.</w:t>
      </w:r>
    </w:p>
    <w:p w:rsidR="00A67671" w:rsidRDefault="00A67671" w:rsidP="00A67671">
      <w:pPr>
        <w:spacing w:line="340" w:lineRule="exact"/>
        <w:ind w:firstLine="709"/>
        <w:jc w:val="both"/>
      </w:pPr>
      <w:r>
        <w:rPr>
          <w:b/>
        </w:rPr>
        <w:t>Таким образом, муниципальное образование «Камышинский сельсовет» представляет собой  многоплановую агропромышленную инвестиционную зону. Камышинский сельсовет может рассматриваться как субъект сельскохозяйственной деятельности пригородного типа, место, предназначенное для организации отдыха и туризма населения.</w:t>
      </w:r>
    </w:p>
    <w:p w:rsidR="00A67671" w:rsidRDefault="00A67671" w:rsidP="00A67671">
      <w:pPr>
        <w:spacing w:line="360" w:lineRule="auto"/>
        <w:ind w:firstLine="709"/>
        <w:jc w:val="both"/>
      </w:pPr>
      <w:r>
        <w:t xml:space="preserve">Для решения проблем сложившегося демографического развития территории необходимо принятие мер по разработке действенных </w:t>
      </w:r>
      <w:proofErr w:type="gramStart"/>
      <w:r>
        <w:t>механизмов регулирования процесса воспроизводства населения</w:t>
      </w:r>
      <w:proofErr w:type="gramEnd"/>
      <w:r>
        <w:t xml:space="preserve"> в новых условиях.</w:t>
      </w:r>
    </w:p>
    <w:p w:rsidR="00A67671" w:rsidRDefault="00A67671" w:rsidP="00A67671">
      <w:pPr>
        <w:spacing w:line="360" w:lineRule="auto"/>
        <w:ind w:firstLine="851"/>
        <w:jc w:val="both"/>
      </w:pPr>
      <w:r>
        <w:t>Если меры по демографической политике относятся в первую очередь к компетенции федеральных и региональных органов, то миграционная политика напрямую зависит и от районных властей. Для Камышинского сельсовета важнейшим мероприятием является удержание трудоспособного и молодого населения на своей территории, а для этого необходимо: создание новых оплачиваемых рабочих мест, а также привлечение мигрантов, иначе реализация инновационного сценария будет не возможна.</w:t>
      </w:r>
    </w:p>
    <w:p w:rsidR="00A67671" w:rsidRDefault="00A67671" w:rsidP="00A67671">
      <w:pPr>
        <w:spacing w:line="360" w:lineRule="auto"/>
        <w:ind w:firstLine="851"/>
        <w:jc w:val="both"/>
      </w:pPr>
      <w:r>
        <w:t>Перспективы демографического развития будут определяться:</w:t>
      </w:r>
    </w:p>
    <w:p w:rsidR="00A67671" w:rsidRDefault="00A67671" w:rsidP="000F63F9">
      <w:pPr>
        <w:numPr>
          <w:ilvl w:val="0"/>
          <w:numId w:val="12"/>
        </w:numPr>
        <w:suppressAutoHyphens/>
        <w:overflowPunct w:val="0"/>
        <w:autoSpaceDE w:val="0"/>
        <w:spacing w:line="360" w:lineRule="auto"/>
        <w:jc w:val="both"/>
        <w:textAlignment w:val="baseline"/>
      </w:pPr>
      <w:r>
        <w:t>улучшением жилищных условий;</w:t>
      </w:r>
    </w:p>
    <w:p w:rsidR="00A67671" w:rsidRDefault="00A67671" w:rsidP="000F63F9">
      <w:pPr>
        <w:numPr>
          <w:ilvl w:val="0"/>
          <w:numId w:val="12"/>
        </w:numPr>
        <w:suppressAutoHyphens/>
        <w:overflowPunct w:val="0"/>
        <w:autoSpaceDE w:val="0"/>
        <w:spacing w:line="360" w:lineRule="auto"/>
        <w:jc w:val="both"/>
        <w:textAlignment w:val="baseline"/>
      </w:pPr>
      <w:r>
        <w:t>обеспечения занятости населения.</w:t>
      </w:r>
    </w:p>
    <w:p w:rsidR="00A67671" w:rsidRDefault="00A67671" w:rsidP="000F63F9">
      <w:pPr>
        <w:numPr>
          <w:ilvl w:val="0"/>
          <w:numId w:val="12"/>
        </w:numPr>
        <w:suppressAutoHyphens/>
        <w:overflowPunct w:val="0"/>
        <w:autoSpaceDE w:val="0"/>
        <w:spacing w:line="360" w:lineRule="auto"/>
        <w:jc w:val="both"/>
        <w:textAlignment w:val="baseline"/>
      </w:pPr>
      <w:r>
        <w:lastRenderedPageBreak/>
        <w:t>улучшением инженерно-транспортной инфраструктуры.</w:t>
      </w:r>
    </w:p>
    <w:p w:rsidR="00A67671" w:rsidRDefault="00A67671" w:rsidP="000F63F9">
      <w:pPr>
        <w:numPr>
          <w:ilvl w:val="0"/>
          <w:numId w:val="12"/>
        </w:numPr>
        <w:suppressAutoHyphens/>
        <w:overflowPunct w:val="0"/>
        <w:autoSpaceDE w:val="0"/>
        <w:spacing w:line="360" w:lineRule="auto"/>
        <w:jc w:val="both"/>
        <w:textAlignment w:val="baseline"/>
      </w:pPr>
      <w:r>
        <w:t>совершенствованием социальной и культурно-бытовой инфраструктуры;</w:t>
      </w:r>
    </w:p>
    <w:p w:rsidR="00A67671" w:rsidRDefault="00A67671" w:rsidP="000F63F9">
      <w:pPr>
        <w:numPr>
          <w:ilvl w:val="0"/>
          <w:numId w:val="12"/>
        </w:numPr>
        <w:suppressAutoHyphens/>
        <w:overflowPunct w:val="0"/>
        <w:autoSpaceDE w:val="0"/>
        <w:spacing w:line="360" w:lineRule="auto"/>
        <w:jc w:val="both"/>
        <w:textAlignment w:val="baseline"/>
      </w:pPr>
      <w:r>
        <w:t>созданием более комфортной и экологически чистой среды;</w:t>
      </w:r>
    </w:p>
    <w:p w:rsidR="00A67671" w:rsidRDefault="00A67671" w:rsidP="000F63F9">
      <w:pPr>
        <w:numPr>
          <w:ilvl w:val="0"/>
          <w:numId w:val="12"/>
        </w:numPr>
        <w:suppressAutoHyphens/>
        <w:overflowPunct w:val="0"/>
        <w:autoSpaceDE w:val="0"/>
        <w:spacing w:line="360" w:lineRule="auto"/>
        <w:jc w:val="both"/>
        <w:textAlignment w:val="baseline"/>
      </w:pPr>
      <w:r>
        <w:t>созданием механизма социальной защищённости населения и поддержки молодых семей, стимулированием рождаемости и снижением уровня смертности населения, особенно детской и лиц в трудоспособном возрасте.</w:t>
      </w:r>
    </w:p>
    <w:p w:rsidR="00A67671" w:rsidRDefault="00A67671" w:rsidP="00A67671">
      <w:pPr>
        <w:pStyle w:val="2"/>
        <w:keepNext w:val="0"/>
        <w:widowControl w:val="0"/>
        <w:numPr>
          <w:ilvl w:val="0"/>
          <w:numId w:val="0"/>
        </w:numPr>
        <w:spacing w:before="0" w:after="0" w:line="360" w:lineRule="auto"/>
        <w:rPr>
          <w:rFonts w:ascii="Times New Roman" w:hAnsi="Times New Roman" w:cs="Times New Roman"/>
          <w:i w:val="0"/>
          <w:sz w:val="24"/>
          <w:szCs w:val="24"/>
        </w:rPr>
      </w:pPr>
      <w:bookmarkStart w:id="409" w:name="__RefHeading__526_1402397012"/>
      <w:bookmarkStart w:id="410" w:name="__RefHeading__439_87856443"/>
      <w:bookmarkStart w:id="411" w:name="__RefHeading__375_940753611"/>
      <w:bookmarkStart w:id="412" w:name="__RefHeading__323_595017917"/>
      <w:bookmarkStart w:id="413" w:name="__RefHeading__257_1039735437"/>
      <w:bookmarkStart w:id="414" w:name="__RefHeading__191_1093250453"/>
      <w:bookmarkStart w:id="415" w:name="__RefHeading__419_1922880767"/>
      <w:bookmarkStart w:id="416" w:name="__RefHeading__58_1981848581"/>
      <w:bookmarkStart w:id="417" w:name="__RefHeading__27_239582663"/>
      <w:bookmarkStart w:id="418" w:name="__RefHeading__91_1922880767"/>
      <w:bookmarkStart w:id="419" w:name="__RefHeading__158_911835131"/>
      <w:bookmarkStart w:id="420" w:name="__RefHeading__224_514927091"/>
      <w:bookmarkStart w:id="421" w:name="__RefHeading__290_385905480"/>
      <w:bookmarkStart w:id="422" w:name="__RefHeading__343_1570249360"/>
      <w:bookmarkStart w:id="423" w:name="__RefHeading__407_157504780"/>
      <w:bookmarkStart w:id="424" w:name="__RefHeading__471_772639089"/>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p>
    <w:p w:rsidR="00A67671" w:rsidRDefault="00A67671" w:rsidP="00A67671">
      <w:pPr>
        <w:pStyle w:val="2"/>
        <w:keepNext w:val="0"/>
        <w:widowControl w:val="0"/>
        <w:numPr>
          <w:ilvl w:val="0"/>
          <w:numId w:val="0"/>
        </w:numPr>
        <w:spacing w:before="0" w:after="0" w:line="360" w:lineRule="auto"/>
        <w:jc w:val="center"/>
        <w:rPr>
          <w:sz w:val="24"/>
          <w:szCs w:val="24"/>
        </w:rPr>
      </w:pPr>
      <w:bookmarkStart w:id="425" w:name="_Toc514421787"/>
      <w:r>
        <w:rPr>
          <w:rFonts w:ascii="Times New Roman" w:hAnsi="Times New Roman" w:cs="Times New Roman"/>
          <w:i w:val="0"/>
          <w:sz w:val="24"/>
          <w:szCs w:val="24"/>
        </w:rPr>
        <w:t>2.4. Основные направления развития территории сельсовета.</w:t>
      </w:r>
      <w:bookmarkEnd w:id="425"/>
    </w:p>
    <w:p w:rsidR="00A67671" w:rsidRDefault="00A67671" w:rsidP="00A67671">
      <w:pPr>
        <w:widowControl w:val="0"/>
        <w:jc w:val="center"/>
        <w:rPr>
          <w:b/>
        </w:rPr>
      </w:pPr>
    </w:p>
    <w:p w:rsidR="00A67671" w:rsidRDefault="00A67671" w:rsidP="00A67671">
      <w:pPr>
        <w:widowControl w:val="0"/>
        <w:jc w:val="center"/>
      </w:pPr>
      <w:r>
        <w:rPr>
          <w:b/>
        </w:rPr>
        <w:t>Промышленный и агропромышленный комплекс</w:t>
      </w:r>
    </w:p>
    <w:p w:rsidR="00A67671" w:rsidRDefault="00A67671" w:rsidP="00A67671">
      <w:pPr>
        <w:widowControl w:val="0"/>
        <w:spacing w:line="100" w:lineRule="atLeast"/>
        <w:jc w:val="both"/>
      </w:pPr>
    </w:p>
    <w:p w:rsidR="00A67671" w:rsidRDefault="00A67671" w:rsidP="00A67671">
      <w:pPr>
        <w:spacing w:line="360" w:lineRule="auto"/>
        <w:ind w:firstLine="851"/>
        <w:jc w:val="both"/>
      </w:pPr>
      <w:r>
        <w:t xml:space="preserve">Камышинский сельсовет на протяжении длительного периода сохраняет аграрную специализацию. Главными хозяйствующими субъектами Камышинского сельсовета являются КФХ. </w:t>
      </w:r>
    </w:p>
    <w:p w:rsidR="00A67671" w:rsidRDefault="00A67671" w:rsidP="00A67671">
      <w:pPr>
        <w:spacing w:line="360" w:lineRule="auto"/>
        <w:ind w:firstLine="851"/>
        <w:jc w:val="both"/>
        <w:rPr>
          <w:b/>
          <w:lang w:eastAsia="en-US" w:bidi="en-US"/>
        </w:rPr>
      </w:pPr>
      <w:r>
        <w:t>Ниже в таблице представлены показатели эффективности основных сельскохозяйственных предприятий муниципального образования.</w:t>
      </w:r>
    </w:p>
    <w:p w:rsidR="00A67671" w:rsidRDefault="00A67671" w:rsidP="00A67671">
      <w:pPr>
        <w:widowControl w:val="0"/>
        <w:spacing w:line="100" w:lineRule="atLeast"/>
        <w:ind w:firstLine="851"/>
        <w:jc w:val="both"/>
        <w:rPr>
          <w:b/>
          <w:lang w:eastAsia="en-US" w:bidi="en-US"/>
        </w:rPr>
      </w:pPr>
      <w:r>
        <w:rPr>
          <w:b/>
          <w:lang w:eastAsia="en-US" w:bidi="en-US"/>
        </w:rPr>
        <w:t>Таблица 9 -  Объем производимой продукции предприятиями Камышинского</w:t>
      </w:r>
    </w:p>
    <w:p w:rsidR="00A67671" w:rsidRDefault="00A67671" w:rsidP="00A67671">
      <w:pPr>
        <w:spacing w:line="100" w:lineRule="atLeast"/>
        <w:jc w:val="both"/>
        <w:rPr>
          <w:b/>
          <w:lang w:eastAsia="en-US" w:bidi="en-US"/>
        </w:rPr>
      </w:pPr>
      <w:r>
        <w:rPr>
          <w:b/>
          <w:lang w:eastAsia="en-US" w:bidi="en-US"/>
        </w:rPr>
        <w:t>сельсовета Курского района</w:t>
      </w:r>
    </w:p>
    <w:p w:rsidR="00A67671" w:rsidRDefault="00A67671" w:rsidP="00A67671">
      <w:pPr>
        <w:spacing w:line="100" w:lineRule="atLeast"/>
        <w:jc w:val="both"/>
        <w:rPr>
          <w:b/>
          <w:lang w:eastAsia="en-US" w:bidi="en-US"/>
        </w:rPr>
      </w:pPr>
    </w:p>
    <w:tbl>
      <w:tblPr>
        <w:tblW w:w="9704" w:type="dxa"/>
        <w:tblInd w:w="55" w:type="dxa"/>
        <w:tblLayout w:type="fixed"/>
        <w:tblCellMar>
          <w:top w:w="55" w:type="dxa"/>
          <w:left w:w="55" w:type="dxa"/>
          <w:bottom w:w="55" w:type="dxa"/>
          <w:right w:w="55" w:type="dxa"/>
        </w:tblCellMar>
        <w:tblLook w:val="0000" w:firstRow="0" w:lastRow="0" w:firstColumn="0" w:lastColumn="0" w:noHBand="0" w:noVBand="0"/>
      </w:tblPr>
      <w:tblGrid>
        <w:gridCol w:w="450"/>
        <w:gridCol w:w="1818"/>
        <w:gridCol w:w="1843"/>
        <w:gridCol w:w="2126"/>
        <w:gridCol w:w="1276"/>
        <w:gridCol w:w="2191"/>
      </w:tblGrid>
      <w:tr w:rsidR="00A67671" w:rsidTr="00A95D9D">
        <w:tc>
          <w:tcPr>
            <w:tcW w:w="450" w:type="dxa"/>
            <w:tcBorders>
              <w:top w:val="single" w:sz="1" w:space="0" w:color="000000"/>
              <w:left w:val="single" w:sz="1" w:space="0" w:color="000000"/>
              <w:bottom w:val="single" w:sz="1" w:space="0" w:color="000000"/>
            </w:tcBorders>
            <w:shd w:val="clear" w:color="auto" w:fill="auto"/>
          </w:tcPr>
          <w:p w:rsidR="00A67671" w:rsidRDefault="00A67671" w:rsidP="00A95D9D">
            <w:pPr>
              <w:pStyle w:val="afff0"/>
              <w:snapToGrid w:val="0"/>
            </w:pPr>
            <w:r>
              <w:t xml:space="preserve">№ </w:t>
            </w:r>
            <w:proofErr w:type="gramStart"/>
            <w:r>
              <w:t>п</w:t>
            </w:r>
            <w:proofErr w:type="gramEnd"/>
            <w:r>
              <w:t>/п</w:t>
            </w:r>
          </w:p>
        </w:tc>
        <w:tc>
          <w:tcPr>
            <w:tcW w:w="1818" w:type="dxa"/>
            <w:tcBorders>
              <w:top w:val="single" w:sz="1" w:space="0" w:color="000000"/>
              <w:left w:val="single" w:sz="1" w:space="0" w:color="000000"/>
              <w:bottom w:val="single" w:sz="1" w:space="0" w:color="000000"/>
            </w:tcBorders>
            <w:shd w:val="clear" w:color="auto" w:fill="auto"/>
          </w:tcPr>
          <w:p w:rsidR="00A67671" w:rsidRDefault="00A67671" w:rsidP="00A95D9D">
            <w:pPr>
              <w:pStyle w:val="afff0"/>
              <w:snapToGrid w:val="0"/>
            </w:pPr>
            <w:r>
              <w:t xml:space="preserve">Наименование </w:t>
            </w:r>
          </w:p>
          <w:p w:rsidR="00A67671" w:rsidRDefault="00A67671" w:rsidP="00A95D9D">
            <w:pPr>
              <w:pStyle w:val="afff0"/>
            </w:pPr>
            <w:r>
              <w:t>предприятия</w:t>
            </w:r>
          </w:p>
        </w:tc>
        <w:tc>
          <w:tcPr>
            <w:tcW w:w="1843" w:type="dxa"/>
            <w:tcBorders>
              <w:top w:val="single" w:sz="1" w:space="0" w:color="000000"/>
              <w:left w:val="single" w:sz="1" w:space="0" w:color="000000"/>
              <w:bottom w:val="single" w:sz="1" w:space="0" w:color="000000"/>
            </w:tcBorders>
            <w:shd w:val="clear" w:color="auto" w:fill="auto"/>
          </w:tcPr>
          <w:p w:rsidR="00A67671" w:rsidRDefault="00A67671" w:rsidP="00A95D9D">
            <w:pPr>
              <w:pStyle w:val="afff0"/>
              <w:snapToGrid w:val="0"/>
            </w:pPr>
            <w:r>
              <w:t>Местоположение</w:t>
            </w:r>
          </w:p>
        </w:tc>
        <w:tc>
          <w:tcPr>
            <w:tcW w:w="2126" w:type="dxa"/>
            <w:tcBorders>
              <w:top w:val="single" w:sz="1" w:space="0" w:color="000000"/>
              <w:left w:val="single" w:sz="1" w:space="0" w:color="000000"/>
              <w:bottom w:val="single" w:sz="1" w:space="0" w:color="000000"/>
            </w:tcBorders>
            <w:shd w:val="clear" w:color="auto" w:fill="auto"/>
          </w:tcPr>
          <w:p w:rsidR="00A67671" w:rsidRDefault="00A67671" w:rsidP="00A95D9D">
            <w:pPr>
              <w:pStyle w:val="afff0"/>
              <w:snapToGrid w:val="0"/>
            </w:pPr>
            <w:r>
              <w:t>Выпускаемая продукция</w:t>
            </w:r>
          </w:p>
        </w:tc>
        <w:tc>
          <w:tcPr>
            <w:tcW w:w="1276" w:type="dxa"/>
            <w:tcBorders>
              <w:top w:val="single" w:sz="1" w:space="0" w:color="000000"/>
              <w:left w:val="single" w:sz="1" w:space="0" w:color="000000"/>
              <w:bottom w:val="single" w:sz="1" w:space="0" w:color="000000"/>
            </w:tcBorders>
            <w:shd w:val="clear" w:color="auto" w:fill="auto"/>
          </w:tcPr>
          <w:p w:rsidR="00A67671" w:rsidRDefault="00A67671" w:rsidP="00A95D9D">
            <w:pPr>
              <w:pStyle w:val="afff0"/>
              <w:snapToGrid w:val="0"/>
            </w:pPr>
            <w:r>
              <w:t>Объем производимой продукции</w:t>
            </w:r>
            <w:proofErr w:type="gramStart"/>
            <w:r>
              <w:t xml:space="preserve"> ,</w:t>
            </w:r>
            <w:proofErr w:type="gramEnd"/>
            <w:r>
              <w:t>тыс.руб</w:t>
            </w:r>
          </w:p>
        </w:tc>
        <w:tc>
          <w:tcPr>
            <w:tcW w:w="2191" w:type="dxa"/>
            <w:tcBorders>
              <w:top w:val="single" w:sz="1" w:space="0" w:color="000000"/>
              <w:left w:val="single" w:sz="1" w:space="0" w:color="000000"/>
              <w:bottom w:val="single" w:sz="1" w:space="0" w:color="000000"/>
              <w:right w:val="single" w:sz="1" w:space="0" w:color="000000"/>
            </w:tcBorders>
            <w:shd w:val="clear" w:color="auto" w:fill="auto"/>
          </w:tcPr>
          <w:p w:rsidR="00A67671" w:rsidRDefault="00A67671" w:rsidP="00A95D9D">
            <w:pPr>
              <w:pStyle w:val="afff0"/>
              <w:snapToGrid w:val="0"/>
            </w:pPr>
            <w:r>
              <w:t>Численность работающих</w:t>
            </w:r>
            <w:proofErr w:type="gramStart"/>
            <w:r>
              <w:t xml:space="preserve"> ,</w:t>
            </w:r>
            <w:proofErr w:type="gramEnd"/>
            <w:r>
              <w:t>чел.</w:t>
            </w:r>
          </w:p>
        </w:tc>
      </w:tr>
    </w:tbl>
    <w:p w:rsidR="00A67671" w:rsidRDefault="00A67671" w:rsidP="00A67671">
      <w:pPr>
        <w:spacing w:line="100" w:lineRule="atLeast"/>
        <w:jc w:val="both"/>
      </w:pPr>
      <w:r>
        <w:t xml:space="preserve">                                                      Сельское хозяйство и промышленность</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435"/>
        <w:gridCol w:w="1833"/>
        <w:gridCol w:w="1843"/>
        <w:gridCol w:w="2126"/>
        <w:gridCol w:w="851"/>
        <w:gridCol w:w="709"/>
        <w:gridCol w:w="992"/>
        <w:gridCol w:w="900"/>
      </w:tblGrid>
      <w:tr w:rsidR="00A67671" w:rsidTr="00A95D9D">
        <w:tc>
          <w:tcPr>
            <w:tcW w:w="435" w:type="dxa"/>
            <w:shd w:val="clear" w:color="auto" w:fill="auto"/>
          </w:tcPr>
          <w:p w:rsidR="00A67671" w:rsidRDefault="00A67671" w:rsidP="00A95D9D">
            <w:pPr>
              <w:pStyle w:val="afff0"/>
              <w:snapToGrid w:val="0"/>
            </w:pPr>
          </w:p>
        </w:tc>
        <w:tc>
          <w:tcPr>
            <w:tcW w:w="1833" w:type="dxa"/>
            <w:shd w:val="clear" w:color="auto" w:fill="auto"/>
          </w:tcPr>
          <w:p w:rsidR="00A67671" w:rsidRDefault="00A67671" w:rsidP="00A95D9D">
            <w:pPr>
              <w:pStyle w:val="afff0"/>
              <w:snapToGrid w:val="0"/>
            </w:pPr>
          </w:p>
        </w:tc>
        <w:tc>
          <w:tcPr>
            <w:tcW w:w="1843" w:type="dxa"/>
            <w:shd w:val="clear" w:color="auto" w:fill="auto"/>
          </w:tcPr>
          <w:p w:rsidR="00A67671" w:rsidRDefault="00A67671" w:rsidP="00A95D9D">
            <w:pPr>
              <w:pStyle w:val="afff0"/>
              <w:snapToGrid w:val="0"/>
            </w:pPr>
          </w:p>
        </w:tc>
        <w:tc>
          <w:tcPr>
            <w:tcW w:w="2126" w:type="dxa"/>
            <w:shd w:val="clear" w:color="auto" w:fill="auto"/>
          </w:tcPr>
          <w:p w:rsidR="00A67671" w:rsidRDefault="00A67671" w:rsidP="00A95D9D">
            <w:pPr>
              <w:pStyle w:val="afff0"/>
              <w:snapToGrid w:val="0"/>
            </w:pPr>
          </w:p>
        </w:tc>
        <w:tc>
          <w:tcPr>
            <w:tcW w:w="851" w:type="dxa"/>
            <w:shd w:val="clear" w:color="auto" w:fill="auto"/>
          </w:tcPr>
          <w:p w:rsidR="00A67671" w:rsidRDefault="00A67671" w:rsidP="00A95D9D">
            <w:pPr>
              <w:pStyle w:val="afff0"/>
              <w:snapToGrid w:val="0"/>
            </w:pPr>
            <w:r>
              <w:t>2006</w:t>
            </w:r>
          </w:p>
        </w:tc>
        <w:tc>
          <w:tcPr>
            <w:tcW w:w="709" w:type="dxa"/>
            <w:shd w:val="clear" w:color="auto" w:fill="auto"/>
          </w:tcPr>
          <w:p w:rsidR="00A67671" w:rsidRDefault="00A67671" w:rsidP="00A95D9D">
            <w:pPr>
              <w:pStyle w:val="afff0"/>
              <w:snapToGrid w:val="0"/>
            </w:pPr>
            <w:r>
              <w:t>2011</w:t>
            </w:r>
          </w:p>
        </w:tc>
        <w:tc>
          <w:tcPr>
            <w:tcW w:w="992" w:type="dxa"/>
            <w:shd w:val="clear" w:color="auto" w:fill="auto"/>
          </w:tcPr>
          <w:p w:rsidR="00A67671" w:rsidRDefault="00A67671" w:rsidP="00A95D9D">
            <w:pPr>
              <w:pStyle w:val="afff0"/>
              <w:snapToGrid w:val="0"/>
            </w:pPr>
            <w:r>
              <w:t>2006</w:t>
            </w:r>
          </w:p>
        </w:tc>
        <w:tc>
          <w:tcPr>
            <w:tcW w:w="900" w:type="dxa"/>
            <w:shd w:val="clear" w:color="auto" w:fill="auto"/>
          </w:tcPr>
          <w:p w:rsidR="00A67671" w:rsidRDefault="00A67671" w:rsidP="00A95D9D">
            <w:pPr>
              <w:pStyle w:val="afff0"/>
              <w:snapToGrid w:val="0"/>
            </w:pPr>
            <w:r>
              <w:t>2011</w:t>
            </w:r>
          </w:p>
        </w:tc>
      </w:tr>
      <w:tr w:rsidR="00A67671" w:rsidTr="00A95D9D">
        <w:tc>
          <w:tcPr>
            <w:tcW w:w="435" w:type="dxa"/>
            <w:shd w:val="clear" w:color="auto" w:fill="auto"/>
          </w:tcPr>
          <w:p w:rsidR="00A67671" w:rsidRDefault="00A67671" w:rsidP="00A95D9D">
            <w:pPr>
              <w:pStyle w:val="afff0"/>
              <w:snapToGrid w:val="0"/>
            </w:pPr>
            <w:r>
              <w:t>1</w:t>
            </w:r>
          </w:p>
        </w:tc>
        <w:tc>
          <w:tcPr>
            <w:tcW w:w="1833" w:type="dxa"/>
            <w:shd w:val="clear" w:color="auto" w:fill="auto"/>
          </w:tcPr>
          <w:p w:rsidR="00A67671" w:rsidRPr="009F78D8" w:rsidRDefault="00A67671" w:rsidP="00A95D9D">
            <w:pPr>
              <w:pStyle w:val="afff0"/>
              <w:snapToGrid w:val="0"/>
            </w:pPr>
            <w:r>
              <w:t>КФХ «Радуга»</w:t>
            </w:r>
          </w:p>
        </w:tc>
        <w:tc>
          <w:tcPr>
            <w:tcW w:w="1843" w:type="dxa"/>
            <w:shd w:val="clear" w:color="auto" w:fill="auto"/>
          </w:tcPr>
          <w:p w:rsidR="00A67671" w:rsidRPr="009F78D8" w:rsidRDefault="00A67671" w:rsidP="00A95D9D">
            <w:pPr>
              <w:pStyle w:val="afff0"/>
              <w:snapToGrid w:val="0"/>
            </w:pPr>
            <w:r>
              <w:t>П.Камыши</w:t>
            </w:r>
          </w:p>
        </w:tc>
        <w:tc>
          <w:tcPr>
            <w:tcW w:w="2126" w:type="dxa"/>
            <w:shd w:val="clear" w:color="auto" w:fill="auto"/>
          </w:tcPr>
          <w:p w:rsidR="00A67671" w:rsidRDefault="00A67671" w:rsidP="00A95D9D">
            <w:pPr>
              <w:pStyle w:val="afff0"/>
              <w:snapToGrid w:val="0"/>
            </w:pPr>
            <w:r>
              <w:t>с/х</w:t>
            </w:r>
            <w:r w:rsidRPr="009F78D8">
              <w:t xml:space="preserve">  </w:t>
            </w:r>
          </w:p>
          <w:p w:rsidR="00A67671" w:rsidRPr="009F78D8" w:rsidRDefault="00A67671" w:rsidP="00A95D9D">
            <w:pPr>
              <w:pStyle w:val="afff0"/>
              <w:snapToGrid w:val="0"/>
            </w:pPr>
          </w:p>
        </w:tc>
        <w:tc>
          <w:tcPr>
            <w:tcW w:w="851" w:type="dxa"/>
            <w:shd w:val="clear" w:color="auto" w:fill="auto"/>
          </w:tcPr>
          <w:p w:rsidR="00A67671" w:rsidRDefault="00A67671" w:rsidP="00A95D9D">
            <w:pPr>
              <w:pStyle w:val="afff0"/>
              <w:snapToGrid w:val="0"/>
            </w:pPr>
          </w:p>
        </w:tc>
        <w:tc>
          <w:tcPr>
            <w:tcW w:w="709" w:type="dxa"/>
            <w:shd w:val="clear" w:color="auto" w:fill="auto"/>
          </w:tcPr>
          <w:p w:rsidR="00A67671" w:rsidRDefault="00A67671" w:rsidP="00A95D9D">
            <w:pPr>
              <w:pStyle w:val="afff0"/>
              <w:snapToGrid w:val="0"/>
            </w:pPr>
          </w:p>
        </w:tc>
        <w:tc>
          <w:tcPr>
            <w:tcW w:w="992" w:type="dxa"/>
            <w:shd w:val="clear" w:color="auto" w:fill="auto"/>
          </w:tcPr>
          <w:p w:rsidR="00A67671" w:rsidRDefault="00A67671" w:rsidP="00A95D9D">
            <w:pPr>
              <w:pStyle w:val="afff0"/>
              <w:snapToGrid w:val="0"/>
            </w:pPr>
          </w:p>
        </w:tc>
        <w:tc>
          <w:tcPr>
            <w:tcW w:w="900" w:type="dxa"/>
            <w:shd w:val="clear" w:color="auto" w:fill="auto"/>
          </w:tcPr>
          <w:p w:rsidR="00A67671" w:rsidRDefault="00A67671" w:rsidP="00A95D9D">
            <w:pPr>
              <w:pStyle w:val="afff0"/>
              <w:snapToGrid w:val="0"/>
            </w:pPr>
          </w:p>
        </w:tc>
      </w:tr>
      <w:tr w:rsidR="00A67671" w:rsidTr="00A95D9D">
        <w:tc>
          <w:tcPr>
            <w:tcW w:w="435" w:type="dxa"/>
            <w:shd w:val="clear" w:color="auto" w:fill="auto"/>
          </w:tcPr>
          <w:p w:rsidR="00A67671" w:rsidRDefault="00A67671" w:rsidP="00A95D9D">
            <w:pPr>
              <w:pStyle w:val="afff0"/>
              <w:snapToGrid w:val="0"/>
            </w:pPr>
            <w:r>
              <w:t>2</w:t>
            </w:r>
          </w:p>
        </w:tc>
        <w:tc>
          <w:tcPr>
            <w:tcW w:w="1833" w:type="dxa"/>
            <w:shd w:val="clear" w:color="auto" w:fill="auto"/>
          </w:tcPr>
          <w:p w:rsidR="00A67671" w:rsidRDefault="00A67671" w:rsidP="00A95D9D">
            <w:pPr>
              <w:pStyle w:val="afff0"/>
              <w:snapToGrid w:val="0"/>
            </w:pPr>
            <w:r>
              <w:t>ООО «Возрождение»</w:t>
            </w:r>
          </w:p>
        </w:tc>
        <w:tc>
          <w:tcPr>
            <w:tcW w:w="1843" w:type="dxa"/>
            <w:shd w:val="clear" w:color="auto" w:fill="auto"/>
          </w:tcPr>
          <w:p w:rsidR="00A67671" w:rsidRDefault="00A67671" w:rsidP="00A95D9D">
            <w:pPr>
              <w:pStyle w:val="afff0"/>
              <w:snapToGrid w:val="0"/>
            </w:pPr>
            <w:r>
              <w:t>Д.Каменево</w:t>
            </w:r>
          </w:p>
        </w:tc>
        <w:tc>
          <w:tcPr>
            <w:tcW w:w="2126" w:type="dxa"/>
            <w:shd w:val="clear" w:color="auto" w:fill="auto"/>
          </w:tcPr>
          <w:p w:rsidR="00A67671" w:rsidRDefault="00A67671" w:rsidP="00A95D9D">
            <w:pPr>
              <w:pStyle w:val="afff0"/>
              <w:snapToGrid w:val="0"/>
            </w:pPr>
            <w:r>
              <w:t>с/х</w:t>
            </w:r>
          </w:p>
        </w:tc>
        <w:tc>
          <w:tcPr>
            <w:tcW w:w="851" w:type="dxa"/>
            <w:shd w:val="clear" w:color="auto" w:fill="auto"/>
          </w:tcPr>
          <w:p w:rsidR="00A67671" w:rsidRDefault="00A67671" w:rsidP="00A95D9D">
            <w:pPr>
              <w:pStyle w:val="afff0"/>
              <w:snapToGrid w:val="0"/>
            </w:pPr>
          </w:p>
        </w:tc>
        <w:tc>
          <w:tcPr>
            <w:tcW w:w="709" w:type="dxa"/>
            <w:shd w:val="clear" w:color="auto" w:fill="auto"/>
          </w:tcPr>
          <w:p w:rsidR="00A67671" w:rsidRDefault="00A67671" w:rsidP="00A95D9D">
            <w:pPr>
              <w:pStyle w:val="afff0"/>
              <w:snapToGrid w:val="0"/>
            </w:pPr>
          </w:p>
        </w:tc>
        <w:tc>
          <w:tcPr>
            <w:tcW w:w="992" w:type="dxa"/>
            <w:shd w:val="clear" w:color="auto" w:fill="auto"/>
          </w:tcPr>
          <w:p w:rsidR="00A67671" w:rsidRDefault="00A67671" w:rsidP="00A95D9D">
            <w:pPr>
              <w:pStyle w:val="afff0"/>
              <w:snapToGrid w:val="0"/>
            </w:pPr>
          </w:p>
        </w:tc>
        <w:tc>
          <w:tcPr>
            <w:tcW w:w="900" w:type="dxa"/>
            <w:shd w:val="clear" w:color="auto" w:fill="auto"/>
          </w:tcPr>
          <w:p w:rsidR="00A67671" w:rsidRDefault="00A67671" w:rsidP="00A95D9D">
            <w:pPr>
              <w:pStyle w:val="afff0"/>
              <w:snapToGrid w:val="0"/>
            </w:pPr>
          </w:p>
        </w:tc>
      </w:tr>
      <w:tr w:rsidR="00A67671" w:rsidTr="00A95D9D">
        <w:tc>
          <w:tcPr>
            <w:tcW w:w="435" w:type="dxa"/>
            <w:shd w:val="clear" w:color="auto" w:fill="auto"/>
          </w:tcPr>
          <w:p w:rsidR="00A67671" w:rsidRDefault="00A67671" w:rsidP="00A95D9D">
            <w:pPr>
              <w:pStyle w:val="afff0"/>
              <w:snapToGrid w:val="0"/>
            </w:pPr>
            <w:r>
              <w:t>3</w:t>
            </w:r>
          </w:p>
        </w:tc>
        <w:tc>
          <w:tcPr>
            <w:tcW w:w="1833" w:type="dxa"/>
            <w:shd w:val="clear" w:color="auto" w:fill="auto"/>
          </w:tcPr>
          <w:p w:rsidR="00A67671" w:rsidRDefault="00A67671" w:rsidP="00A95D9D">
            <w:pPr>
              <w:pStyle w:val="afff0"/>
              <w:snapToGrid w:val="0"/>
            </w:pPr>
            <w:r>
              <w:t>ООО «ЭкоАквоПласт»</w:t>
            </w:r>
          </w:p>
        </w:tc>
        <w:tc>
          <w:tcPr>
            <w:tcW w:w="1843" w:type="dxa"/>
            <w:shd w:val="clear" w:color="auto" w:fill="auto"/>
          </w:tcPr>
          <w:p w:rsidR="00A67671" w:rsidRDefault="00A67671" w:rsidP="00A95D9D">
            <w:pPr>
              <w:pStyle w:val="afff0"/>
              <w:snapToGrid w:val="0"/>
            </w:pPr>
            <w:r>
              <w:t>П.Камыши</w:t>
            </w:r>
          </w:p>
        </w:tc>
        <w:tc>
          <w:tcPr>
            <w:tcW w:w="2126" w:type="dxa"/>
            <w:shd w:val="clear" w:color="auto" w:fill="auto"/>
          </w:tcPr>
          <w:p w:rsidR="00A67671" w:rsidRDefault="00A67671" w:rsidP="00A95D9D">
            <w:pPr>
              <w:pStyle w:val="afff0"/>
              <w:snapToGrid w:val="0"/>
            </w:pPr>
            <w:r>
              <w:t>промышленность</w:t>
            </w:r>
          </w:p>
        </w:tc>
        <w:tc>
          <w:tcPr>
            <w:tcW w:w="851" w:type="dxa"/>
            <w:shd w:val="clear" w:color="auto" w:fill="auto"/>
          </w:tcPr>
          <w:p w:rsidR="00A67671" w:rsidRDefault="00A67671" w:rsidP="00A95D9D">
            <w:pPr>
              <w:pStyle w:val="afff0"/>
              <w:snapToGrid w:val="0"/>
            </w:pPr>
          </w:p>
        </w:tc>
        <w:tc>
          <w:tcPr>
            <w:tcW w:w="709" w:type="dxa"/>
            <w:shd w:val="clear" w:color="auto" w:fill="auto"/>
          </w:tcPr>
          <w:p w:rsidR="00A67671" w:rsidRDefault="00A67671" w:rsidP="00A95D9D">
            <w:pPr>
              <w:pStyle w:val="afff0"/>
              <w:snapToGrid w:val="0"/>
            </w:pPr>
          </w:p>
        </w:tc>
        <w:tc>
          <w:tcPr>
            <w:tcW w:w="992" w:type="dxa"/>
            <w:shd w:val="clear" w:color="auto" w:fill="auto"/>
          </w:tcPr>
          <w:p w:rsidR="00A67671" w:rsidRDefault="00A67671" w:rsidP="00A95D9D">
            <w:pPr>
              <w:pStyle w:val="afff0"/>
              <w:snapToGrid w:val="0"/>
            </w:pPr>
          </w:p>
        </w:tc>
        <w:tc>
          <w:tcPr>
            <w:tcW w:w="900" w:type="dxa"/>
            <w:shd w:val="clear" w:color="auto" w:fill="auto"/>
          </w:tcPr>
          <w:p w:rsidR="00A67671" w:rsidRDefault="00A67671" w:rsidP="00A95D9D">
            <w:pPr>
              <w:pStyle w:val="afff0"/>
              <w:snapToGrid w:val="0"/>
            </w:pPr>
          </w:p>
        </w:tc>
      </w:tr>
      <w:tr w:rsidR="00A67671" w:rsidTr="00A95D9D">
        <w:tc>
          <w:tcPr>
            <w:tcW w:w="435" w:type="dxa"/>
            <w:shd w:val="clear" w:color="auto" w:fill="auto"/>
          </w:tcPr>
          <w:p w:rsidR="00A67671" w:rsidRDefault="00A67671" w:rsidP="00A95D9D">
            <w:pPr>
              <w:pStyle w:val="afff0"/>
              <w:snapToGrid w:val="0"/>
            </w:pPr>
            <w:r>
              <w:t>4</w:t>
            </w:r>
          </w:p>
        </w:tc>
        <w:tc>
          <w:tcPr>
            <w:tcW w:w="1833" w:type="dxa"/>
            <w:shd w:val="clear" w:color="auto" w:fill="auto"/>
          </w:tcPr>
          <w:p w:rsidR="00A67671" w:rsidRDefault="00A67671" w:rsidP="00A95D9D">
            <w:pPr>
              <w:pStyle w:val="afff0"/>
              <w:snapToGrid w:val="0"/>
            </w:pPr>
            <w:r>
              <w:t>ООО «Велес»</w:t>
            </w:r>
          </w:p>
        </w:tc>
        <w:tc>
          <w:tcPr>
            <w:tcW w:w="1843" w:type="dxa"/>
            <w:shd w:val="clear" w:color="auto" w:fill="auto"/>
          </w:tcPr>
          <w:p w:rsidR="00A67671" w:rsidRDefault="00A67671" w:rsidP="00A95D9D">
            <w:pPr>
              <w:pStyle w:val="afff0"/>
              <w:snapToGrid w:val="0"/>
            </w:pPr>
            <w:r>
              <w:t>П.Камыши</w:t>
            </w:r>
          </w:p>
        </w:tc>
        <w:tc>
          <w:tcPr>
            <w:tcW w:w="2126" w:type="dxa"/>
            <w:shd w:val="clear" w:color="auto" w:fill="auto"/>
          </w:tcPr>
          <w:p w:rsidR="00A67671" w:rsidRDefault="00A67671" w:rsidP="00A95D9D">
            <w:pPr>
              <w:pStyle w:val="afff0"/>
              <w:snapToGrid w:val="0"/>
            </w:pPr>
            <w:r>
              <w:t>с/х</w:t>
            </w:r>
          </w:p>
          <w:p w:rsidR="00A67671" w:rsidRDefault="00A67671" w:rsidP="00A95D9D">
            <w:pPr>
              <w:pStyle w:val="afff0"/>
              <w:snapToGrid w:val="0"/>
            </w:pPr>
          </w:p>
        </w:tc>
        <w:tc>
          <w:tcPr>
            <w:tcW w:w="851" w:type="dxa"/>
            <w:shd w:val="clear" w:color="auto" w:fill="auto"/>
          </w:tcPr>
          <w:p w:rsidR="00A67671" w:rsidRDefault="00A67671" w:rsidP="00A95D9D">
            <w:pPr>
              <w:pStyle w:val="afff0"/>
              <w:snapToGrid w:val="0"/>
            </w:pPr>
          </w:p>
        </w:tc>
        <w:tc>
          <w:tcPr>
            <w:tcW w:w="709" w:type="dxa"/>
            <w:shd w:val="clear" w:color="auto" w:fill="auto"/>
          </w:tcPr>
          <w:p w:rsidR="00A67671" w:rsidRDefault="00A67671" w:rsidP="00A95D9D">
            <w:pPr>
              <w:pStyle w:val="afff0"/>
              <w:snapToGrid w:val="0"/>
            </w:pPr>
          </w:p>
        </w:tc>
        <w:tc>
          <w:tcPr>
            <w:tcW w:w="992" w:type="dxa"/>
            <w:shd w:val="clear" w:color="auto" w:fill="auto"/>
          </w:tcPr>
          <w:p w:rsidR="00A67671" w:rsidRDefault="00A67671" w:rsidP="00A95D9D">
            <w:pPr>
              <w:pStyle w:val="afff0"/>
              <w:snapToGrid w:val="0"/>
            </w:pPr>
          </w:p>
        </w:tc>
        <w:tc>
          <w:tcPr>
            <w:tcW w:w="900" w:type="dxa"/>
            <w:shd w:val="clear" w:color="auto" w:fill="auto"/>
          </w:tcPr>
          <w:p w:rsidR="00A67671" w:rsidRDefault="00A67671" w:rsidP="00A95D9D">
            <w:pPr>
              <w:pStyle w:val="afff0"/>
              <w:snapToGrid w:val="0"/>
            </w:pPr>
          </w:p>
        </w:tc>
      </w:tr>
      <w:tr w:rsidR="00A67671" w:rsidTr="00A95D9D">
        <w:tc>
          <w:tcPr>
            <w:tcW w:w="435" w:type="dxa"/>
            <w:shd w:val="clear" w:color="auto" w:fill="auto"/>
          </w:tcPr>
          <w:p w:rsidR="00A67671" w:rsidRDefault="00A67671" w:rsidP="00A95D9D">
            <w:pPr>
              <w:pStyle w:val="afff0"/>
              <w:snapToGrid w:val="0"/>
            </w:pPr>
            <w:r>
              <w:t>5</w:t>
            </w:r>
          </w:p>
        </w:tc>
        <w:tc>
          <w:tcPr>
            <w:tcW w:w="1833" w:type="dxa"/>
            <w:shd w:val="clear" w:color="auto" w:fill="auto"/>
          </w:tcPr>
          <w:p w:rsidR="00A67671" w:rsidRDefault="00A67671" w:rsidP="00A95D9D">
            <w:pPr>
              <w:pStyle w:val="afff0"/>
              <w:snapToGrid w:val="0"/>
            </w:pPr>
            <w:r>
              <w:t>ООО «Курскнефтетранс»</w:t>
            </w:r>
          </w:p>
        </w:tc>
        <w:tc>
          <w:tcPr>
            <w:tcW w:w="1843" w:type="dxa"/>
            <w:shd w:val="clear" w:color="auto" w:fill="auto"/>
          </w:tcPr>
          <w:p w:rsidR="00A67671" w:rsidRDefault="00A67671" w:rsidP="00A95D9D">
            <w:pPr>
              <w:pStyle w:val="afff0"/>
              <w:snapToGrid w:val="0"/>
            </w:pPr>
            <w:r>
              <w:t>Д.Каменево</w:t>
            </w:r>
          </w:p>
        </w:tc>
        <w:tc>
          <w:tcPr>
            <w:tcW w:w="2126" w:type="dxa"/>
            <w:shd w:val="clear" w:color="auto" w:fill="auto"/>
          </w:tcPr>
          <w:p w:rsidR="00A67671" w:rsidRDefault="00A67671" w:rsidP="00A95D9D">
            <w:pPr>
              <w:pStyle w:val="afff0"/>
              <w:snapToGrid w:val="0"/>
            </w:pPr>
            <w:r>
              <w:t>АЗС</w:t>
            </w:r>
          </w:p>
        </w:tc>
        <w:tc>
          <w:tcPr>
            <w:tcW w:w="851" w:type="dxa"/>
            <w:shd w:val="clear" w:color="auto" w:fill="auto"/>
          </w:tcPr>
          <w:p w:rsidR="00A67671" w:rsidRDefault="00A67671" w:rsidP="00A95D9D">
            <w:pPr>
              <w:pStyle w:val="afff0"/>
              <w:snapToGrid w:val="0"/>
            </w:pPr>
          </w:p>
        </w:tc>
        <w:tc>
          <w:tcPr>
            <w:tcW w:w="709" w:type="dxa"/>
            <w:shd w:val="clear" w:color="auto" w:fill="auto"/>
          </w:tcPr>
          <w:p w:rsidR="00A67671" w:rsidRDefault="00A67671" w:rsidP="00A95D9D">
            <w:pPr>
              <w:pStyle w:val="afff0"/>
              <w:snapToGrid w:val="0"/>
            </w:pPr>
          </w:p>
        </w:tc>
        <w:tc>
          <w:tcPr>
            <w:tcW w:w="992" w:type="dxa"/>
            <w:shd w:val="clear" w:color="auto" w:fill="auto"/>
          </w:tcPr>
          <w:p w:rsidR="00A67671" w:rsidRDefault="00A67671" w:rsidP="00A95D9D">
            <w:pPr>
              <w:pStyle w:val="afff0"/>
              <w:snapToGrid w:val="0"/>
            </w:pPr>
          </w:p>
        </w:tc>
        <w:tc>
          <w:tcPr>
            <w:tcW w:w="900" w:type="dxa"/>
            <w:shd w:val="clear" w:color="auto" w:fill="auto"/>
          </w:tcPr>
          <w:p w:rsidR="00A67671" w:rsidRDefault="00A67671" w:rsidP="00A95D9D">
            <w:pPr>
              <w:pStyle w:val="afff0"/>
              <w:snapToGrid w:val="0"/>
            </w:pPr>
          </w:p>
        </w:tc>
      </w:tr>
    </w:tbl>
    <w:p w:rsidR="00A67671" w:rsidRDefault="00A67671" w:rsidP="00A67671">
      <w:pPr>
        <w:spacing w:line="100" w:lineRule="atLeast"/>
        <w:jc w:val="both"/>
      </w:pPr>
    </w:p>
    <w:p w:rsidR="00A67671" w:rsidRPr="009F78D8" w:rsidRDefault="00A67671" w:rsidP="00A67671">
      <w:pPr>
        <w:spacing w:line="360" w:lineRule="auto"/>
        <w:jc w:val="both"/>
      </w:pPr>
      <w:r w:rsidRPr="009F78D8">
        <w:t>Благоприятные природные условия и хорошее транспортное положение создают все предпосылки для дальнейшего развития сельского хозяйства сельсовета.</w:t>
      </w:r>
    </w:p>
    <w:p w:rsidR="00A67671" w:rsidRDefault="00A67671" w:rsidP="00A67671">
      <w:pPr>
        <w:shd w:val="clear" w:color="auto" w:fill="FFFFFF"/>
        <w:spacing w:line="360" w:lineRule="auto"/>
        <w:jc w:val="center"/>
      </w:pPr>
    </w:p>
    <w:p w:rsidR="00A67671" w:rsidRDefault="00A67671" w:rsidP="00A67671">
      <w:pPr>
        <w:pStyle w:val="ListParagraph"/>
        <w:spacing w:line="360" w:lineRule="auto"/>
        <w:ind w:left="0"/>
        <w:jc w:val="center"/>
      </w:pPr>
      <w:r>
        <w:rPr>
          <w:b/>
        </w:rPr>
        <w:t>Проектные предложения</w:t>
      </w:r>
    </w:p>
    <w:p w:rsidR="00A67671" w:rsidRDefault="00A67671" w:rsidP="00A67671">
      <w:pPr>
        <w:spacing w:line="360" w:lineRule="auto"/>
        <w:ind w:firstLine="720"/>
        <w:jc w:val="both"/>
        <w:rPr>
          <w:lang w:eastAsia="en-US" w:bidi="en-US"/>
        </w:rPr>
      </w:pPr>
      <w:r>
        <w:rPr>
          <w:b/>
          <w:u w:val="single"/>
          <w:lang w:eastAsia="en-US" w:bidi="en-US"/>
        </w:rPr>
        <w:lastRenderedPageBreak/>
        <w:t>Развитие растениеводства</w:t>
      </w:r>
      <w:r>
        <w:rPr>
          <w:lang w:eastAsia="en-US" w:bidi="en-US"/>
        </w:rPr>
        <w:t xml:space="preserve">. Постепенно ожидается увеличение производства ячменя, как для производства солода, так и для кормовых целей. Производство продовольственной пшеницы сохранится на существующем уровне, возможно, с небольшим увеличением. </w:t>
      </w:r>
    </w:p>
    <w:p w:rsidR="00A67671" w:rsidRDefault="00A67671" w:rsidP="00A67671">
      <w:pPr>
        <w:spacing w:line="360" w:lineRule="auto"/>
        <w:ind w:firstLine="720"/>
        <w:jc w:val="both"/>
        <w:rPr>
          <w:lang w:eastAsia="en-US" w:bidi="en-US"/>
        </w:rPr>
      </w:pPr>
      <w:r>
        <w:rPr>
          <w:lang w:eastAsia="en-US" w:bidi="en-US"/>
        </w:rPr>
        <w:t xml:space="preserve">При этом существует ряд обстоятельств, которые оказывают влияние на дальнейшее развитие растениеводства. В перспективе возможна интеграция хозяйств одной специализации, расположенных на близлежащих территориях. Целью интеграции хозяйств в рамках одного агропромышленного холдинга является возможность выстраивать системы севооборотов наиболее удобным способом в условиях современной специализации холдингов, не привязываясь к границам существовавших ранее хозяйств. Интеграция КФХ возможна в целях совместного приобретения сельскохозяйственной техники и получения займов для развития хозяйств. </w:t>
      </w:r>
    </w:p>
    <w:p w:rsidR="00A67671" w:rsidRDefault="00A67671" w:rsidP="00A67671">
      <w:pPr>
        <w:spacing w:line="360" w:lineRule="auto"/>
        <w:ind w:firstLine="720"/>
        <w:jc w:val="both"/>
        <w:rPr>
          <w:b/>
          <w:u w:val="single"/>
          <w:lang w:eastAsia="en-US" w:bidi="en-US"/>
        </w:rPr>
      </w:pPr>
      <w:r>
        <w:rPr>
          <w:lang w:eastAsia="en-US" w:bidi="en-US"/>
        </w:rPr>
        <w:t>При любом сценарии развития сельского хозяйства района важно сохранить природное плодородие почв. Поэтому непременным условием организации сельскохозяйственного производства должно оставаться соблюдение всех норм обработки почв, внесения удобрений. Необходимо регулярное проведение лесо- и фитомелиоративных работ, проведение мероприятий по снег</w:t>
      </w:r>
      <w:proofErr w:type="gramStart"/>
      <w:r>
        <w:rPr>
          <w:lang w:eastAsia="en-US" w:bidi="en-US"/>
        </w:rPr>
        <w:t>о-</w:t>
      </w:r>
      <w:proofErr w:type="gramEnd"/>
      <w:r>
        <w:rPr>
          <w:lang w:eastAsia="en-US" w:bidi="en-US"/>
        </w:rPr>
        <w:t xml:space="preserve"> и водозадержанию, принятие мер в целях предотвращения ветровой эрозии. Также важно строгое соблюдение севооборотов, которое способствует естественному восстановлению почв. Кроме того, зернобобовые культуры, участвующие в севооборотах, являются хорошим кормом для скота.</w:t>
      </w:r>
    </w:p>
    <w:p w:rsidR="00A67671" w:rsidRDefault="00A67671" w:rsidP="00A67671">
      <w:pPr>
        <w:spacing w:line="360" w:lineRule="auto"/>
        <w:ind w:firstLine="709"/>
        <w:jc w:val="both"/>
        <w:rPr>
          <w:lang w:eastAsia="en-US" w:bidi="en-US"/>
        </w:rPr>
      </w:pPr>
      <w:r>
        <w:rPr>
          <w:b/>
          <w:u w:val="single"/>
          <w:lang w:eastAsia="en-US" w:bidi="en-US"/>
        </w:rPr>
        <w:t>Перспективы развития животноводства</w:t>
      </w:r>
      <w:r>
        <w:rPr>
          <w:b/>
          <w:lang w:eastAsia="en-US" w:bidi="en-US"/>
        </w:rPr>
        <w:t>.</w:t>
      </w:r>
      <w:r>
        <w:rPr>
          <w:lang w:eastAsia="en-US" w:bidi="en-US"/>
        </w:rPr>
        <w:t xml:space="preserve"> Заметно увеличится поголовье овцеводства. Возможно, оно окажется не менее прибыльным по </w:t>
      </w:r>
      <w:proofErr w:type="gramStart"/>
      <w:r>
        <w:rPr>
          <w:lang w:eastAsia="en-US" w:bidi="en-US"/>
        </w:rPr>
        <w:t>сравнению</w:t>
      </w:r>
      <w:proofErr w:type="gramEnd"/>
      <w:r>
        <w:rPr>
          <w:lang w:eastAsia="en-US" w:bidi="en-US"/>
        </w:rPr>
        <w:t xml:space="preserve"> с растениеводством спустя определённое время. Так как и в Курской области, и на территории значительной части России ощущается дефицит мяса</w:t>
      </w:r>
      <w:proofErr w:type="gramStart"/>
      <w:r>
        <w:rPr>
          <w:lang w:eastAsia="en-US" w:bidi="en-US"/>
        </w:rPr>
        <w:t xml:space="preserve"> .</w:t>
      </w:r>
      <w:proofErr w:type="gramEnd"/>
      <w:r>
        <w:rPr>
          <w:lang w:eastAsia="en-US" w:bidi="en-US"/>
        </w:rPr>
        <w:t xml:space="preserve"> Поэтому в среднесрочной перспективе возможен рост поголовья овцеводства как за счёт развития существующих предприятий, так и за счёт строительства новых комплексов. </w:t>
      </w:r>
    </w:p>
    <w:p w:rsidR="00A67671" w:rsidRDefault="00A67671" w:rsidP="00A67671">
      <w:pPr>
        <w:spacing w:line="360" w:lineRule="auto"/>
        <w:ind w:firstLine="720"/>
        <w:jc w:val="both"/>
        <w:rPr>
          <w:lang w:eastAsia="en-US" w:bidi="en-US"/>
        </w:rPr>
      </w:pPr>
      <w:r>
        <w:rPr>
          <w:lang w:eastAsia="en-US" w:bidi="en-US"/>
        </w:rPr>
        <w:t>Этому должна способствовать надёжная кормовая база, представленная полевым кормопроизводством и промышленным производством комбикормов. Уровень  развития свиноводства значительно не увеличится, особое внимание следует уделить потенциальному негативному воздействию свиноводческих предприятий на экологическое состояние окружающих территорий. В первую очередь, на кислотную среду почв и приземные слои атмосферного воздуха.</w:t>
      </w:r>
    </w:p>
    <w:p w:rsidR="00A67671" w:rsidRDefault="00A67671" w:rsidP="00A67671">
      <w:pPr>
        <w:spacing w:line="360" w:lineRule="auto"/>
        <w:ind w:firstLine="539"/>
        <w:jc w:val="both"/>
      </w:pPr>
      <w:r>
        <w:rPr>
          <w:lang w:eastAsia="en-US" w:bidi="en-US"/>
        </w:rPr>
        <w:t xml:space="preserve">Развитие аграрного производства предполагает дальнейшую экспансию крупных агропромышленных компаний в хозяйство. Поэтому ожидается дальнейшее перераспределение земельных владений, уменьшение количества фермерских хозяйств и занимаемых ими площадей. Самостоятельные сельскохозяйственные предприятия будут </w:t>
      </w:r>
      <w:r>
        <w:rPr>
          <w:lang w:eastAsia="en-US" w:bidi="en-US"/>
        </w:rPr>
        <w:lastRenderedPageBreak/>
        <w:t xml:space="preserve">развиваться в соответствии с потребностями рынка в различных видах продукции. Ожидается восстановление и увеличение животноводческой составляющей их производства. </w:t>
      </w:r>
    </w:p>
    <w:p w:rsidR="00A67671" w:rsidRDefault="00A67671" w:rsidP="00A67671">
      <w:pPr>
        <w:widowControl w:val="0"/>
        <w:spacing w:line="360" w:lineRule="auto"/>
        <w:ind w:firstLine="709"/>
        <w:jc w:val="both"/>
        <w:rPr>
          <w:lang w:eastAsia="en-US" w:bidi="en-US"/>
        </w:rPr>
      </w:pPr>
      <w:r>
        <w:rPr>
          <w:lang w:eastAsia="en-US" w:bidi="en-US"/>
        </w:rPr>
        <w:t>Для поддержания личных подсобных хозяйств важно обеспечение транспортной доступности ко всем населённым пунктам сельсовета, а также развитие заготовительной сети.</w:t>
      </w:r>
    </w:p>
    <w:p w:rsidR="00A67671" w:rsidRPr="00270237" w:rsidRDefault="00A67671" w:rsidP="00A67671">
      <w:pPr>
        <w:widowControl w:val="0"/>
        <w:spacing w:line="360" w:lineRule="auto"/>
        <w:ind w:firstLine="709"/>
        <w:jc w:val="center"/>
        <w:rPr>
          <w:b/>
          <w:lang w:eastAsia="en-US" w:bidi="en-US"/>
        </w:rPr>
      </w:pPr>
      <w:r w:rsidRPr="00270237">
        <w:rPr>
          <w:b/>
          <w:lang w:eastAsia="en-US" w:bidi="en-US"/>
        </w:rPr>
        <w:t>Развитие промышленности</w:t>
      </w:r>
    </w:p>
    <w:p w:rsidR="00A67671" w:rsidRDefault="00A67671" w:rsidP="00A67671">
      <w:pPr>
        <w:widowControl w:val="0"/>
        <w:spacing w:line="360" w:lineRule="auto"/>
        <w:ind w:firstLine="709"/>
        <w:jc w:val="both"/>
        <w:rPr>
          <w:lang w:eastAsia="en-US" w:bidi="en-US"/>
        </w:rPr>
      </w:pPr>
      <w:r>
        <w:rPr>
          <w:lang w:eastAsia="en-US" w:bidi="en-US"/>
        </w:rPr>
        <w:t>Современный уровень развития промышленности вполне соответствует потенциалу района. Перспективы развития промышленности связаны с переработкой сельскохозяйственной продукции. В сельсовете увеличиваются площади обрабатываемых земель, растет показатель произведенной сельскохозяйственной продукции.</w:t>
      </w:r>
    </w:p>
    <w:p w:rsidR="00A67671" w:rsidRDefault="00A67671" w:rsidP="00A67671">
      <w:pPr>
        <w:widowControl w:val="0"/>
        <w:spacing w:line="360" w:lineRule="auto"/>
        <w:ind w:firstLine="709"/>
        <w:jc w:val="both"/>
        <w:rPr>
          <w:lang w:eastAsia="en-US" w:bidi="en-US"/>
        </w:rPr>
      </w:pPr>
      <w:r>
        <w:rPr>
          <w:lang w:eastAsia="en-US" w:bidi="en-US"/>
        </w:rPr>
        <w:t xml:space="preserve">Промышленная переработка продукции растениеводства доминирует в экономике Курского района, как и в Камышинском сельсовете. Учитывая  состояние растениеводства, вероятно развитие зерноперерабатывающих предприятий с учетом улучшения ситуации в отрасли с приходом крупных сельхозпредприятий. </w:t>
      </w:r>
    </w:p>
    <w:p w:rsidR="00A67671" w:rsidRDefault="00A67671" w:rsidP="00A67671">
      <w:pPr>
        <w:widowControl w:val="0"/>
        <w:spacing w:line="360" w:lineRule="auto"/>
        <w:ind w:firstLine="851"/>
        <w:jc w:val="both"/>
      </w:pPr>
      <w:r>
        <w:t xml:space="preserve">Определяющей сферой экономики муниципального образования «Камышинский сельсовет» на период планирования (до 2033 г.) принимается производство и переработка сельскохозяйственной продукции. Перспективное экономическое развитие будет осуществляться на базе существующих и новых предприятий. </w:t>
      </w:r>
    </w:p>
    <w:p w:rsidR="00A67671" w:rsidRDefault="00A67671" w:rsidP="00A67671">
      <w:pPr>
        <w:spacing w:line="360" w:lineRule="auto"/>
        <w:ind w:firstLine="851"/>
        <w:jc w:val="both"/>
        <w:rPr>
          <w:b/>
        </w:rPr>
      </w:pPr>
      <w:r>
        <w:t xml:space="preserve">Восстановление и развитие производственного потенциала территории планируется посредством привлечения финансовых вложений местных инвесторов, а также инвесторов из других субъектов РФ. </w:t>
      </w:r>
    </w:p>
    <w:p w:rsidR="00A67671" w:rsidRDefault="00A67671" w:rsidP="00A67671">
      <w:pPr>
        <w:spacing w:line="360" w:lineRule="auto"/>
        <w:ind w:firstLine="851"/>
        <w:jc w:val="both"/>
      </w:pPr>
      <w:r>
        <w:rPr>
          <w:b/>
        </w:rPr>
        <w:t xml:space="preserve">Генеральным планом </w:t>
      </w:r>
      <w:r>
        <w:t>на первую очередь строительства</w:t>
      </w:r>
      <w:r>
        <w:rPr>
          <w:b/>
        </w:rPr>
        <w:t xml:space="preserve"> предусматриваются следующие</w:t>
      </w:r>
      <w:r>
        <w:t xml:space="preserve"> мероприятия:</w:t>
      </w:r>
    </w:p>
    <w:p w:rsidR="00A67671" w:rsidRDefault="00A67671" w:rsidP="000F63F9">
      <w:pPr>
        <w:pStyle w:val="ListParagraph"/>
        <w:numPr>
          <w:ilvl w:val="0"/>
          <w:numId w:val="10"/>
        </w:numPr>
        <w:suppressAutoHyphens/>
        <w:overflowPunct w:val="0"/>
        <w:autoSpaceDE w:val="0"/>
        <w:spacing w:after="0" w:line="360" w:lineRule="auto"/>
        <w:ind w:firstLine="851"/>
        <w:jc w:val="both"/>
        <w:textAlignment w:val="baseline"/>
      </w:pPr>
      <w:r>
        <w:t xml:space="preserve">выделение в качестве инвестиционных площадок недействующих, фактически заброшенных территорий промышленных объектов; </w:t>
      </w:r>
    </w:p>
    <w:p w:rsidR="00A67671" w:rsidRDefault="00A67671" w:rsidP="000F63F9">
      <w:pPr>
        <w:pStyle w:val="ListParagraph"/>
        <w:numPr>
          <w:ilvl w:val="0"/>
          <w:numId w:val="10"/>
        </w:numPr>
        <w:suppressAutoHyphens/>
        <w:overflowPunct w:val="0"/>
        <w:autoSpaceDE w:val="0"/>
        <w:spacing w:after="0" w:line="360" w:lineRule="auto"/>
        <w:ind w:firstLine="851"/>
        <w:jc w:val="both"/>
        <w:textAlignment w:val="baseline"/>
      </w:pPr>
      <w:r>
        <w:t>увеличение объема целевого использования сельскохозяйственных угодий поселения;</w:t>
      </w:r>
    </w:p>
    <w:p w:rsidR="00A67671" w:rsidRDefault="00A67671" w:rsidP="000F63F9">
      <w:pPr>
        <w:numPr>
          <w:ilvl w:val="0"/>
          <w:numId w:val="10"/>
        </w:numPr>
        <w:suppressAutoHyphens/>
        <w:overflowPunct w:val="0"/>
        <w:autoSpaceDE w:val="0"/>
        <w:spacing w:line="360" w:lineRule="auto"/>
        <w:ind w:firstLine="851"/>
        <w:jc w:val="both"/>
        <w:textAlignment w:val="baseline"/>
      </w:pPr>
      <w:r>
        <w:t>разработать мероприятия по выделению земельных участков под строительства промышленных предприятий, предложенного в СТП Курского района.</w:t>
      </w:r>
    </w:p>
    <w:p w:rsidR="00A67671" w:rsidRDefault="00A67671" w:rsidP="00A67671">
      <w:pPr>
        <w:spacing w:line="360" w:lineRule="auto"/>
        <w:ind w:firstLine="851"/>
        <w:jc w:val="center"/>
        <w:rPr>
          <w:b/>
        </w:rPr>
      </w:pPr>
    </w:p>
    <w:p w:rsidR="00A67671" w:rsidRDefault="00A67671" w:rsidP="00A67671">
      <w:pPr>
        <w:spacing w:line="360" w:lineRule="auto"/>
        <w:ind w:firstLine="851"/>
        <w:jc w:val="center"/>
        <w:rPr>
          <w:bCs/>
          <w:iCs/>
        </w:rPr>
      </w:pPr>
      <w:r>
        <w:rPr>
          <w:b/>
        </w:rPr>
        <w:t>Развитие малого и среднего предпринимательства</w:t>
      </w:r>
    </w:p>
    <w:p w:rsidR="00A67671" w:rsidRDefault="00A67671" w:rsidP="00A67671">
      <w:pPr>
        <w:spacing w:line="360" w:lineRule="auto"/>
        <w:ind w:firstLine="708"/>
        <w:jc w:val="both"/>
        <w:rPr>
          <w:bCs/>
          <w:iCs/>
        </w:rPr>
      </w:pPr>
      <w:r>
        <w:rPr>
          <w:bCs/>
          <w:iCs/>
        </w:rPr>
        <w:t>В Камышинском</w:t>
      </w:r>
      <w:r>
        <w:t xml:space="preserve"> сельсовете</w:t>
      </w:r>
      <w:r>
        <w:rPr>
          <w:bCs/>
          <w:iCs/>
        </w:rPr>
        <w:t xml:space="preserve"> имеются все предпосылки для развития малых и средних форм предпринимательства. </w:t>
      </w:r>
    </w:p>
    <w:p w:rsidR="00A67671" w:rsidRDefault="00A67671" w:rsidP="00A67671">
      <w:pPr>
        <w:spacing w:line="360" w:lineRule="auto"/>
        <w:jc w:val="both"/>
        <w:rPr>
          <w:bCs/>
          <w:iCs/>
        </w:rPr>
      </w:pPr>
      <w:r>
        <w:rPr>
          <w:bCs/>
          <w:iCs/>
        </w:rPr>
        <w:t xml:space="preserve">Основными принципами развития малого и среднего бизнеса должны стать: </w:t>
      </w:r>
    </w:p>
    <w:p w:rsidR="00A67671" w:rsidRDefault="00A67671" w:rsidP="000F63F9">
      <w:pPr>
        <w:numPr>
          <w:ilvl w:val="0"/>
          <w:numId w:val="11"/>
        </w:numPr>
        <w:suppressAutoHyphens/>
        <w:overflowPunct w:val="0"/>
        <w:autoSpaceDE w:val="0"/>
        <w:spacing w:line="360" w:lineRule="auto"/>
        <w:jc w:val="both"/>
        <w:textAlignment w:val="baseline"/>
        <w:rPr>
          <w:bCs/>
          <w:iCs/>
        </w:rPr>
      </w:pPr>
      <w:r>
        <w:rPr>
          <w:bCs/>
          <w:iCs/>
        </w:rPr>
        <w:t>комплексность – обеспечение полного спектра услуг для малых предприятий;</w:t>
      </w:r>
    </w:p>
    <w:p w:rsidR="00A67671" w:rsidRDefault="00A67671" w:rsidP="000F63F9">
      <w:pPr>
        <w:numPr>
          <w:ilvl w:val="0"/>
          <w:numId w:val="11"/>
        </w:numPr>
        <w:suppressAutoHyphens/>
        <w:overflowPunct w:val="0"/>
        <w:autoSpaceDE w:val="0"/>
        <w:spacing w:line="360" w:lineRule="auto"/>
        <w:jc w:val="both"/>
        <w:textAlignment w:val="baseline"/>
        <w:rPr>
          <w:bCs/>
          <w:iCs/>
        </w:rPr>
      </w:pPr>
      <w:r>
        <w:rPr>
          <w:bCs/>
          <w:iCs/>
        </w:rPr>
        <w:lastRenderedPageBreak/>
        <w:t>системность – обеспечение функциональной взаимосвязи всех элементов инфраструктуры малого бизнеса;</w:t>
      </w:r>
    </w:p>
    <w:p w:rsidR="00A67671" w:rsidRDefault="00A67671" w:rsidP="000F63F9">
      <w:pPr>
        <w:numPr>
          <w:ilvl w:val="0"/>
          <w:numId w:val="11"/>
        </w:numPr>
        <w:suppressAutoHyphens/>
        <w:overflowPunct w:val="0"/>
        <w:autoSpaceDE w:val="0"/>
        <w:spacing w:line="360" w:lineRule="auto"/>
        <w:jc w:val="both"/>
        <w:textAlignment w:val="baseline"/>
        <w:rPr>
          <w:bCs/>
          <w:iCs/>
        </w:rPr>
      </w:pPr>
      <w:r>
        <w:rPr>
          <w:bCs/>
          <w:iCs/>
        </w:rPr>
        <w:t>конкурсность – обеспечение равных прав и возможностей малых предприятий при получении поддержки и государственных заказов;</w:t>
      </w:r>
    </w:p>
    <w:p w:rsidR="00A67671" w:rsidRDefault="00A67671" w:rsidP="000F63F9">
      <w:pPr>
        <w:numPr>
          <w:ilvl w:val="0"/>
          <w:numId w:val="11"/>
        </w:numPr>
        <w:suppressAutoHyphens/>
        <w:overflowPunct w:val="0"/>
        <w:autoSpaceDE w:val="0"/>
        <w:spacing w:line="360" w:lineRule="auto"/>
        <w:jc w:val="both"/>
        <w:textAlignment w:val="baseline"/>
        <w:rPr>
          <w:bCs/>
          <w:iCs/>
        </w:rPr>
      </w:pPr>
      <w:r>
        <w:rPr>
          <w:bCs/>
          <w:iCs/>
        </w:rPr>
        <w:t>гласность – наличие полной и доступной информации о политике в сфере малого предпринимательства;</w:t>
      </w:r>
    </w:p>
    <w:p w:rsidR="00A67671" w:rsidRDefault="00A67671" w:rsidP="000F63F9">
      <w:pPr>
        <w:numPr>
          <w:ilvl w:val="0"/>
          <w:numId w:val="11"/>
        </w:numPr>
        <w:suppressAutoHyphens/>
        <w:overflowPunct w:val="0"/>
        <w:autoSpaceDE w:val="0"/>
        <w:spacing w:line="360" w:lineRule="auto"/>
        <w:jc w:val="both"/>
        <w:textAlignment w:val="baseline"/>
        <w:rPr>
          <w:color w:val="00000A"/>
        </w:rPr>
      </w:pPr>
      <w:r>
        <w:rPr>
          <w:bCs/>
          <w:iCs/>
        </w:rPr>
        <w:t xml:space="preserve">делегирование функций – обеспечение участия общественных объединений и союзов в решении проблем малого бизнеса. </w:t>
      </w:r>
    </w:p>
    <w:p w:rsidR="00A67671" w:rsidRDefault="00A67671" w:rsidP="00A67671">
      <w:pPr>
        <w:pStyle w:val="caption"/>
        <w:widowControl w:val="0"/>
        <w:suppressAutoHyphens w:val="0"/>
        <w:jc w:val="both"/>
        <w:rPr>
          <w:color w:val="00000A"/>
          <w:sz w:val="24"/>
          <w:szCs w:val="24"/>
        </w:rPr>
      </w:pPr>
    </w:p>
    <w:p w:rsidR="00A67671" w:rsidRDefault="00A67671" w:rsidP="00A67671">
      <w:pPr>
        <w:pStyle w:val="caption"/>
        <w:widowControl w:val="0"/>
        <w:suppressAutoHyphens w:val="0"/>
        <w:jc w:val="both"/>
        <w:rPr>
          <w:sz w:val="24"/>
          <w:szCs w:val="24"/>
        </w:rPr>
      </w:pPr>
      <w:r>
        <w:rPr>
          <w:color w:val="00000A"/>
          <w:sz w:val="24"/>
          <w:szCs w:val="24"/>
        </w:rPr>
        <w:t>Таблица 10 - Задачи и мероприятия по развитию и поддержки малого предпринимательства</w:t>
      </w:r>
    </w:p>
    <w:tbl>
      <w:tblPr>
        <w:tblW w:w="0" w:type="auto"/>
        <w:tblInd w:w="-160" w:type="dxa"/>
        <w:tblLayout w:type="fixed"/>
        <w:tblLook w:val="0000" w:firstRow="0" w:lastRow="0" w:firstColumn="0" w:lastColumn="0" w:noHBand="0" w:noVBand="0"/>
      </w:tblPr>
      <w:tblGrid>
        <w:gridCol w:w="626"/>
        <w:gridCol w:w="2882"/>
        <w:gridCol w:w="6139"/>
      </w:tblGrid>
      <w:tr w:rsidR="00A67671" w:rsidTr="00A95D9D">
        <w:trPr>
          <w:cantSplit/>
          <w:trHeight w:val="749"/>
        </w:trPr>
        <w:tc>
          <w:tcPr>
            <w:tcW w:w="626"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keepNext/>
              <w:snapToGrid w:val="0"/>
              <w:spacing w:line="100" w:lineRule="atLeast"/>
              <w:jc w:val="center"/>
              <w:rPr>
                <w:b/>
                <w:bCs/>
              </w:rPr>
            </w:pPr>
            <w:r>
              <w:rPr>
                <w:b/>
                <w:bCs/>
              </w:rPr>
              <w:t>№</w:t>
            </w:r>
          </w:p>
          <w:p w:rsidR="00A67671" w:rsidRDefault="00A67671" w:rsidP="00A95D9D">
            <w:pPr>
              <w:keepNext/>
              <w:spacing w:line="100" w:lineRule="atLeast"/>
              <w:jc w:val="center"/>
              <w:rPr>
                <w:b/>
                <w:bCs/>
              </w:rPr>
            </w:pPr>
            <w:proofErr w:type="gramStart"/>
            <w:r>
              <w:rPr>
                <w:b/>
                <w:bCs/>
              </w:rPr>
              <w:t>п</w:t>
            </w:r>
            <w:proofErr w:type="gramEnd"/>
            <w:r>
              <w:rPr>
                <w:b/>
                <w:bCs/>
              </w:rPr>
              <w:t>/п</w:t>
            </w:r>
          </w:p>
        </w:tc>
        <w:tc>
          <w:tcPr>
            <w:tcW w:w="2882"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keepNext/>
              <w:snapToGrid w:val="0"/>
              <w:spacing w:line="100" w:lineRule="atLeast"/>
              <w:jc w:val="center"/>
              <w:rPr>
                <w:b/>
                <w:bCs/>
              </w:rPr>
            </w:pPr>
            <w:r>
              <w:rPr>
                <w:b/>
                <w:bCs/>
              </w:rPr>
              <w:t>Задачи</w:t>
            </w:r>
          </w:p>
        </w:tc>
        <w:tc>
          <w:tcPr>
            <w:tcW w:w="61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keepNext/>
              <w:snapToGrid w:val="0"/>
              <w:spacing w:line="100" w:lineRule="atLeast"/>
              <w:jc w:val="center"/>
              <w:rPr>
                <w:b/>
                <w:bCs/>
              </w:rPr>
            </w:pPr>
            <w:r>
              <w:rPr>
                <w:b/>
                <w:bCs/>
              </w:rPr>
              <w:t>Мероприятия</w:t>
            </w:r>
          </w:p>
        </w:tc>
      </w:tr>
      <w:tr w:rsidR="00A67671" w:rsidTr="00A95D9D">
        <w:trPr>
          <w:cantSplit/>
          <w:trHeight w:val="749"/>
        </w:trPr>
        <w:tc>
          <w:tcPr>
            <w:tcW w:w="626"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b/>
              </w:rPr>
            </w:pPr>
            <w:r>
              <w:rPr>
                <w:b/>
                <w:bCs/>
              </w:rPr>
              <w:t>1</w:t>
            </w:r>
          </w:p>
        </w:tc>
        <w:tc>
          <w:tcPr>
            <w:tcW w:w="2882"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bCs/>
              </w:rPr>
            </w:pPr>
            <w:r>
              <w:rPr>
                <w:b/>
              </w:rPr>
              <w:t>Совершенствование нормативно-правовой базы и инфраструктуры поддержки малого бизнеса</w:t>
            </w:r>
          </w:p>
          <w:p w:rsidR="00A67671" w:rsidRDefault="00A67671" w:rsidP="00A95D9D">
            <w:pPr>
              <w:spacing w:line="100" w:lineRule="atLeast"/>
              <w:jc w:val="center"/>
              <w:rPr>
                <w:bCs/>
              </w:rPr>
            </w:pPr>
          </w:p>
        </w:tc>
        <w:tc>
          <w:tcPr>
            <w:tcW w:w="61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tabs>
                <w:tab w:val="left" w:pos="367"/>
              </w:tabs>
              <w:snapToGrid w:val="0"/>
              <w:spacing w:line="100" w:lineRule="atLeast"/>
            </w:pPr>
            <w:r>
              <w:t>- Формирование правовой среды, обеспечивающей беспрепятственное развитие малого предпринимательства:</w:t>
            </w:r>
          </w:p>
          <w:p w:rsidR="00A67671" w:rsidRDefault="00A67671" w:rsidP="00A95D9D">
            <w:pPr>
              <w:tabs>
                <w:tab w:val="left" w:pos="2276"/>
              </w:tabs>
              <w:spacing w:line="100" w:lineRule="atLeast"/>
            </w:pPr>
            <w:r>
              <w:t>- подготовить нормативные правовые акты в сфере малого предпринимательства;</w:t>
            </w:r>
          </w:p>
          <w:p w:rsidR="00A67671" w:rsidRDefault="00A67671" w:rsidP="00A95D9D">
            <w:pPr>
              <w:tabs>
                <w:tab w:val="left" w:pos="2276"/>
              </w:tabs>
              <w:spacing w:line="100" w:lineRule="atLeast"/>
            </w:pPr>
            <w:r>
              <w:t>- содействовать разработке программ поддержки малого предпринимательства;</w:t>
            </w:r>
          </w:p>
          <w:p w:rsidR="00A67671" w:rsidRDefault="00A67671" w:rsidP="00A95D9D">
            <w:pPr>
              <w:tabs>
                <w:tab w:val="left" w:pos="2276"/>
              </w:tabs>
              <w:spacing w:line="100" w:lineRule="atLeast"/>
            </w:pPr>
            <w:r>
              <w:t>- развивать объекты инфраструктуры;</w:t>
            </w:r>
          </w:p>
          <w:p w:rsidR="00A67671" w:rsidRDefault="00A67671" w:rsidP="00A95D9D">
            <w:pPr>
              <w:tabs>
                <w:tab w:val="left" w:pos="2276"/>
              </w:tabs>
              <w:spacing w:line="100" w:lineRule="atLeast"/>
            </w:pPr>
            <w:r>
              <w:t>- обеспечить доступ субъектов малого предпринимательства к муниципальным заказам;</w:t>
            </w:r>
          </w:p>
          <w:p w:rsidR="00A67671" w:rsidRDefault="00A67671" w:rsidP="00A95D9D">
            <w:pPr>
              <w:tabs>
                <w:tab w:val="left" w:pos="2276"/>
              </w:tabs>
              <w:spacing w:line="100" w:lineRule="atLeast"/>
            </w:pPr>
            <w:r>
              <w:t>- подготовить обзоры правоприменительной практики для устранения административных барьеров;</w:t>
            </w:r>
          </w:p>
          <w:p w:rsidR="00A67671" w:rsidRDefault="00A67671" w:rsidP="00A95D9D">
            <w:pPr>
              <w:tabs>
                <w:tab w:val="left" w:pos="2276"/>
              </w:tabs>
              <w:spacing w:line="100" w:lineRule="atLeast"/>
            </w:pPr>
            <w:r>
              <w:t>- Организация взаимодействия субъектов малого бизнеса с органами исполнительной власти, органами местного самоуправления, а также предприятиями науки и промышленности, содействие малому предпринимательству в преодолении административных барьеров;</w:t>
            </w:r>
          </w:p>
          <w:p w:rsidR="00A67671" w:rsidRDefault="00A67671" w:rsidP="00A95D9D">
            <w:pPr>
              <w:tabs>
                <w:tab w:val="left" w:pos="2276"/>
              </w:tabs>
              <w:spacing w:line="100" w:lineRule="atLeast"/>
            </w:pPr>
            <w:r>
              <w:t>- Оказание консультационной помощи через "горячую линию";</w:t>
            </w:r>
          </w:p>
          <w:p w:rsidR="00A67671" w:rsidRDefault="00A67671" w:rsidP="00A95D9D">
            <w:pPr>
              <w:tabs>
                <w:tab w:val="left" w:pos="2276"/>
              </w:tabs>
              <w:spacing w:line="100" w:lineRule="atLeast"/>
            </w:pPr>
            <w:r>
              <w:t>- Организация и проведение серии семинаров по вопросам безопасности бизнеса с участием правоохранительных органов;</w:t>
            </w:r>
          </w:p>
          <w:p w:rsidR="00A67671" w:rsidRDefault="00A67671" w:rsidP="00A95D9D">
            <w:pPr>
              <w:spacing w:line="100" w:lineRule="atLeast"/>
              <w:rPr>
                <w:b/>
                <w:bCs/>
              </w:rPr>
            </w:pPr>
            <w:r>
              <w:t>- Формирование инфраструктуры поддержки малого предпринимательства, способную оперативно реагировать на проблемы малого бизнеса и оказывать необходимую помощь в их решении.</w:t>
            </w:r>
          </w:p>
        </w:tc>
      </w:tr>
      <w:tr w:rsidR="00A67671" w:rsidTr="00A95D9D">
        <w:trPr>
          <w:cantSplit/>
          <w:trHeight w:val="749"/>
        </w:trPr>
        <w:tc>
          <w:tcPr>
            <w:tcW w:w="626"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b/>
              </w:rPr>
            </w:pPr>
            <w:r>
              <w:rPr>
                <w:b/>
                <w:bCs/>
              </w:rPr>
              <w:lastRenderedPageBreak/>
              <w:t>2</w:t>
            </w:r>
          </w:p>
        </w:tc>
        <w:tc>
          <w:tcPr>
            <w:tcW w:w="2882"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pPr>
            <w:r>
              <w:rPr>
                <w:b/>
              </w:rPr>
              <w:t>Увеличение вклада малых предприятий в формирование валового регионального продукта и доходов бюджета муниципального образования</w:t>
            </w:r>
          </w:p>
        </w:tc>
        <w:tc>
          <w:tcPr>
            <w:tcW w:w="61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tabs>
                <w:tab w:val="left" w:pos="2276"/>
              </w:tabs>
              <w:snapToGrid w:val="0"/>
              <w:spacing w:line="100" w:lineRule="atLeast"/>
            </w:pPr>
            <w:r>
              <w:t>- Увеличение доли налоговых поступлений в бюджет муниципального  образования от субъектов малого предпринимательства;</w:t>
            </w:r>
          </w:p>
          <w:p w:rsidR="00A67671" w:rsidRDefault="00A67671" w:rsidP="00A95D9D">
            <w:pPr>
              <w:tabs>
                <w:tab w:val="left" w:pos="2276"/>
              </w:tabs>
              <w:spacing w:line="100" w:lineRule="atLeast"/>
            </w:pPr>
            <w:r>
              <w:t>- Упростить доступ малых предприятий к инвестиционным ресурсам из различных источников, включая создание системы микрокредитования малого и среднего бизнеса;</w:t>
            </w:r>
          </w:p>
          <w:p w:rsidR="00A67671" w:rsidRDefault="00A67671" w:rsidP="00A95D9D">
            <w:pPr>
              <w:tabs>
                <w:tab w:val="left" w:pos="2276"/>
              </w:tabs>
              <w:spacing w:line="100" w:lineRule="atLeast"/>
            </w:pPr>
            <w:r>
              <w:t>- Внедрить прогрессивные финансовые технологии поддержки малого бизнеса (лизинг, микрокредитование, др.);</w:t>
            </w:r>
          </w:p>
          <w:p w:rsidR="00A67671" w:rsidRDefault="00A67671" w:rsidP="00A95D9D">
            <w:pPr>
              <w:spacing w:line="100" w:lineRule="atLeast"/>
              <w:rPr>
                <w:b/>
                <w:bCs/>
              </w:rPr>
            </w:pPr>
            <w:r>
              <w:t>- Обеспечить прирост выпуска продукции, товаров и услуг субъектами малого предпринимательства, включая содействие малым предприятиям в продвижении их продукции на рынке.</w:t>
            </w:r>
          </w:p>
        </w:tc>
      </w:tr>
      <w:tr w:rsidR="00A67671" w:rsidTr="00A95D9D">
        <w:trPr>
          <w:cantSplit/>
          <w:trHeight w:val="749"/>
        </w:trPr>
        <w:tc>
          <w:tcPr>
            <w:tcW w:w="626"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b/>
              </w:rPr>
            </w:pPr>
            <w:r>
              <w:rPr>
                <w:b/>
                <w:bCs/>
              </w:rPr>
              <w:t>3</w:t>
            </w:r>
          </w:p>
        </w:tc>
        <w:tc>
          <w:tcPr>
            <w:tcW w:w="2882"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b/>
              </w:rPr>
            </w:pPr>
            <w:r>
              <w:rPr>
                <w:b/>
              </w:rPr>
              <w:t>Увеличение доли</w:t>
            </w:r>
          </w:p>
          <w:p w:rsidR="00A67671" w:rsidRDefault="00A67671" w:rsidP="00A95D9D">
            <w:pPr>
              <w:spacing w:line="100" w:lineRule="atLeast"/>
              <w:jc w:val="center"/>
            </w:pPr>
            <w:proofErr w:type="gramStart"/>
            <w:r>
              <w:rPr>
                <w:b/>
              </w:rPr>
              <w:t>работающих</w:t>
            </w:r>
            <w:proofErr w:type="gramEnd"/>
            <w:r>
              <w:rPr>
                <w:b/>
              </w:rPr>
              <w:t xml:space="preserve"> в малом и среднем бизнесе</w:t>
            </w:r>
          </w:p>
        </w:tc>
        <w:tc>
          <w:tcPr>
            <w:tcW w:w="61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tabs>
                <w:tab w:val="left" w:pos="2276"/>
              </w:tabs>
              <w:snapToGrid w:val="0"/>
              <w:spacing w:line="100" w:lineRule="atLeast"/>
            </w:pPr>
            <w:r>
              <w:t>- Создание условий для привлечения женщин, молодежи, безработных, уволенных в запас военнослужащих, высвобождающегося персонала крупных предприятий, обладающих предпринимательской инициативой;</w:t>
            </w:r>
          </w:p>
          <w:p w:rsidR="00A67671" w:rsidRDefault="00A67671" w:rsidP="00A95D9D">
            <w:pPr>
              <w:tabs>
                <w:tab w:val="left" w:pos="2276"/>
              </w:tabs>
              <w:spacing w:line="100" w:lineRule="atLeast"/>
            </w:pPr>
            <w:r>
              <w:t>- Проведение обучения и переподготовка кадров, повышение деловой культуры предпринимателей, научно-методическое обеспечение;</w:t>
            </w:r>
          </w:p>
          <w:p w:rsidR="00A67671" w:rsidRDefault="00A67671" w:rsidP="00A95D9D">
            <w:pPr>
              <w:tabs>
                <w:tab w:val="left" w:pos="2276"/>
              </w:tabs>
              <w:spacing w:line="100" w:lineRule="atLeast"/>
            </w:pPr>
            <w:r>
              <w:t>- Изменение отношения к предпринимательской деятельности:</w:t>
            </w:r>
          </w:p>
          <w:p w:rsidR="00A67671" w:rsidRDefault="00A67671" w:rsidP="00A95D9D">
            <w:pPr>
              <w:tabs>
                <w:tab w:val="left" w:pos="2276"/>
              </w:tabs>
              <w:spacing w:line="100" w:lineRule="atLeast"/>
            </w:pPr>
            <w:r>
              <w:t>- содействовать формированию в обществе духа предпринимательства;</w:t>
            </w:r>
          </w:p>
          <w:p w:rsidR="00A67671" w:rsidRDefault="00A67671" w:rsidP="00A95D9D">
            <w:pPr>
              <w:tabs>
                <w:tab w:val="left" w:pos="2276"/>
              </w:tabs>
              <w:spacing w:line="100" w:lineRule="atLeast"/>
            </w:pPr>
            <w:r>
              <w:t>- пропагандировать предпринимательскую деятельность: проводить конкурсы среди предпринимателей, осуществлять публикации в СМИ;</w:t>
            </w:r>
          </w:p>
          <w:p w:rsidR="00A67671" w:rsidRDefault="00A67671" w:rsidP="00A95D9D">
            <w:pPr>
              <w:tabs>
                <w:tab w:val="left" w:pos="2276"/>
              </w:tabs>
              <w:spacing w:line="100" w:lineRule="atLeast"/>
            </w:pPr>
            <w:r>
              <w:t>- Стимулирование создание новых малых предприятий, позволяющих создавать дополнительные рабочие места в сфере малого бизнеса.</w:t>
            </w:r>
          </w:p>
        </w:tc>
      </w:tr>
    </w:tbl>
    <w:p w:rsidR="00A67671" w:rsidRDefault="00A67671" w:rsidP="00A67671">
      <w:pPr>
        <w:spacing w:line="360" w:lineRule="auto"/>
        <w:ind w:firstLine="851"/>
        <w:jc w:val="both"/>
      </w:pPr>
    </w:p>
    <w:p w:rsidR="00A67671" w:rsidRDefault="00A67671" w:rsidP="00A67671">
      <w:pPr>
        <w:spacing w:line="360" w:lineRule="auto"/>
        <w:ind w:firstLine="851"/>
        <w:jc w:val="both"/>
        <w:rPr>
          <w:bCs/>
          <w:iCs/>
        </w:rPr>
      </w:pPr>
      <w:r>
        <w:t xml:space="preserve">Приоритетное направление развития малого и среднего бизнеса в сельсовете -  социально-бытовое обслуживания населения (торговля, сфера услуг). </w:t>
      </w:r>
    </w:p>
    <w:p w:rsidR="00A67671" w:rsidRDefault="00A67671" w:rsidP="00A67671">
      <w:pPr>
        <w:widowControl w:val="0"/>
        <w:spacing w:line="360" w:lineRule="auto"/>
        <w:ind w:firstLine="851"/>
        <w:jc w:val="both"/>
        <w:rPr>
          <w:bCs/>
          <w:iCs/>
        </w:rPr>
      </w:pPr>
      <w:proofErr w:type="gramStart"/>
      <w:r>
        <w:rPr>
          <w:bCs/>
          <w:iCs/>
        </w:rPr>
        <w:t xml:space="preserve">На этапе разработки плана реализации генерального плана поселения, в соответствии с </w:t>
      </w:r>
      <w:r>
        <w:t xml:space="preserve">Федеральным законом от 24.07.2007 г. № 209-ФЗ «О развитии малого и среднего </w:t>
      </w:r>
      <w:r>
        <w:rPr>
          <w:bCs/>
          <w:iCs/>
        </w:rPr>
        <w:t>предпринимательства в Российской Федерации» и областной целевой программой  «Развитие малого и среднего предпринимательства в Курской области на 2011-2013 годы» администрации муниципального образования «Камышинский сельсовет» предлагается определить план мероприятий по развитию малого предпринимательства, а именно: разработать приоритетные направления, обеспечить</w:t>
      </w:r>
      <w:proofErr w:type="gramEnd"/>
      <w:r>
        <w:rPr>
          <w:bCs/>
          <w:iCs/>
        </w:rPr>
        <w:t xml:space="preserve"> информационно-правовую базу, предусмотреть выделение земельных участков для создания объектов недвижимости для субъектов малого и среднего предпринимательства.</w:t>
      </w:r>
    </w:p>
    <w:p w:rsidR="00A67671" w:rsidRDefault="00A67671" w:rsidP="00A67671">
      <w:pPr>
        <w:widowControl w:val="0"/>
        <w:spacing w:line="360" w:lineRule="auto"/>
        <w:ind w:firstLine="851"/>
        <w:jc w:val="both"/>
        <w:rPr>
          <w:bCs/>
          <w:iCs/>
        </w:rPr>
      </w:pPr>
    </w:p>
    <w:p w:rsidR="00A67671" w:rsidRDefault="00A67671" w:rsidP="00A67671">
      <w:pPr>
        <w:pStyle w:val="2"/>
        <w:keepLines/>
        <w:numPr>
          <w:ilvl w:val="0"/>
          <w:numId w:val="0"/>
        </w:numPr>
        <w:spacing w:before="0" w:after="0" w:line="360" w:lineRule="auto"/>
        <w:jc w:val="center"/>
        <w:rPr>
          <w:sz w:val="24"/>
          <w:szCs w:val="24"/>
        </w:rPr>
      </w:pPr>
      <w:bookmarkStart w:id="426" w:name="__RefHeading__528_1402397012"/>
      <w:bookmarkStart w:id="427" w:name="__RefHeading__441_87856443"/>
      <w:bookmarkStart w:id="428" w:name="__RefHeading__377_940753611"/>
      <w:bookmarkStart w:id="429" w:name="__RefHeading__325_595017917"/>
      <w:bookmarkStart w:id="430" w:name="__RefHeading__259_1039735437"/>
      <w:bookmarkStart w:id="431" w:name="__RefHeading__193_1093250453"/>
      <w:bookmarkStart w:id="432" w:name="__RefHeading__421_1922880767"/>
      <w:bookmarkStart w:id="433" w:name="__RefHeading__60_1981848581"/>
      <w:bookmarkStart w:id="434" w:name="__RefHeading__29_239582663"/>
      <w:bookmarkStart w:id="435" w:name="__RefHeading__93_1922880767"/>
      <w:bookmarkStart w:id="436" w:name="__RefHeading__160_911835131"/>
      <w:bookmarkStart w:id="437" w:name="__RefHeading__226_514927091"/>
      <w:bookmarkStart w:id="438" w:name="__RefHeading__292_385905480"/>
      <w:bookmarkStart w:id="439" w:name="__RefHeading__345_1570249360"/>
      <w:bookmarkStart w:id="440" w:name="__RefHeading__409_157504780"/>
      <w:bookmarkStart w:id="441" w:name="__RefHeading__473_772639089"/>
      <w:bookmarkStart w:id="442" w:name="_Toc514421788"/>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r>
        <w:rPr>
          <w:rFonts w:ascii="Times New Roman" w:hAnsi="Times New Roman" w:cs="Times New Roman"/>
          <w:i w:val="0"/>
          <w:sz w:val="24"/>
          <w:szCs w:val="24"/>
        </w:rPr>
        <w:t>2.5. Земельный фонд и категории земель</w:t>
      </w:r>
      <w:bookmarkEnd w:id="442"/>
      <w:r>
        <w:rPr>
          <w:rFonts w:ascii="Times New Roman" w:hAnsi="Times New Roman" w:cs="Times New Roman"/>
          <w:i w:val="0"/>
          <w:sz w:val="24"/>
          <w:szCs w:val="24"/>
        </w:rPr>
        <w:t xml:space="preserve"> </w:t>
      </w:r>
    </w:p>
    <w:p w:rsidR="00A67671" w:rsidRDefault="00A67671" w:rsidP="00A67671">
      <w:pPr>
        <w:widowControl w:val="0"/>
        <w:spacing w:line="100" w:lineRule="atLeast"/>
        <w:jc w:val="both"/>
      </w:pPr>
    </w:p>
    <w:p w:rsidR="00A67671" w:rsidRDefault="00A67671" w:rsidP="00A67671">
      <w:pPr>
        <w:pStyle w:val="ConsNormal"/>
        <w:widowControl/>
        <w:tabs>
          <w:tab w:val="left" w:pos="180"/>
        </w:tabs>
        <w:spacing w:line="360" w:lineRule="auto"/>
        <w:ind w:firstLine="851"/>
        <w:jc w:val="both"/>
        <w:rPr>
          <w:rStyle w:val="WW-1"/>
          <w:color w:val="000000"/>
        </w:rPr>
      </w:pPr>
      <w:r>
        <w:rPr>
          <w:rFonts w:ascii="Times New Roman" w:hAnsi="Times New Roman" w:cs="Times New Roman"/>
          <w:sz w:val="24"/>
          <w:szCs w:val="24"/>
        </w:rPr>
        <w:lastRenderedPageBreak/>
        <w:t>Территорию  Камышинского сельсовета составляют исторически сложившиеся земли сельсовета. Сельсовет входит в состав территории Курского муниципального района Курской области.</w:t>
      </w:r>
    </w:p>
    <w:p w:rsidR="00A67671" w:rsidRDefault="00A67671" w:rsidP="00A67671">
      <w:pPr>
        <w:widowControl w:val="0"/>
        <w:spacing w:line="360" w:lineRule="auto"/>
        <w:ind w:firstLine="851"/>
        <w:jc w:val="both"/>
        <w:rPr>
          <w:rStyle w:val="WW-1"/>
          <w:color w:val="000000"/>
        </w:rPr>
      </w:pPr>
      <w:r>
        <w:rPr>
          <w:rStyle w:val="WW-1"/>
          <w:color w:val="000000"/>
        </w:rPr>
        <w:t>Современное планировочное развитие базируется уже не на речном, а на транспортном каркасе территории. Поскольку любое производство и проживание, социальное обеспечение связано, прежде всего, с транспортной доступностью. Именно поэтому значительное преимущество в развитии получили те населенные пункты, которые совмещают в себе пересечение осевых линий развития исторически сложившейся планировочной структуры (по гидрографии) с современной (п. Камыши, д</w:t>
      </w:r>
      <w:proofErr w:type="gramStart"/>
      <w:r>
        <w:rPr>
          <w:rStyle w:val="WW-1"/>
          <w:color w:val="000000"/>
        </w:rPr>
        <w:t>.К</w:t>
      </w:r>
      <w:proofErr w:type="gramEnd"/>
      <w:r>
        <w:rPr>
          <w:rStyle w:val="WW-1"/>
          <w:color w:val="000000"/>
        </w:rPr>
        <w:t xml:space="preserve">аменево, д.Букреевка). </w:t>
      </w:r>
    </w:p>
    <w:p w:rsidR="00A67671" w:rsidRDefault="00A67671" w:rsidP="00A67671">
      <w:pPr>
        <w:spacing w:line="360" w:lineRule="auto"/>
        <w:ind w:firstLine="851"/>
        <w:jc w:val="both"/>
      </w:pPr>
      <w:r>
        <w:rPr>
          <w:rStyle w:val="WW-1"/>
          <w:color w:val="000000"/>
        </w:rPr>
        <w:t>Исторически сложившиеся же населенные пункты, ориентированные на гидрографию, не подкрепленные хорошим транспортным сообщением, стремительно теряют население и становятся периферийно-рекреационными по своему значению (остальные населенные пункты, не перечисленные выше).</w:t>
      </w:r>
    </w:p>
    <w:p w:rsidR="00A67671" w:rsidRDefault="00A67671" w:rsidP="00A67671">
      <w:pPr>
        <w:widowControl w:val="0"/>
        <w:spacing w:line="360" w:lineRule="auto"/>
        <w:ind w:firstLine="851"/>
        <w:jc w:val="both"/>
      </w:pPr>
      <w:r>
        <w:t>Планировочным центром Камышинского сельсовета является его административный центр – пгт</w:t>
      </w:r>
      <w:proofErr w:type="gramStart"/>
      <w:r>
        <w:t>.К</w:t>
      </w:r>
      <w:proofErr w:type="gramEnd"/>
      <w:r>
        <w:t>амыши, расположенное в 12 км от областного центра – г.Курска. Основной въезд на территорию пгт</w:t>
      </w:r>
      <w:proofErr w:type="gramStart"/>
      <w:r>
        <w:t>.К</w:t>
      </w:r>
      <w:proofErr w:type="gramEnd"/>
      <w:r>
        <w:t xml:space="preserve">амыши осуществляется по  дороге  </w:t>
      </w:r>
      <w:r>
        <w:rPr>
          <w:kern w:val="1"/>
        </w:rPr>
        <w:t xml:space="preserve"> «Курск-Поныри» .</w:t>
      </w:r>
    </w:p>
    <w:p w:rsidR="00A67671" w:rsidRDefault="00A67671" w:rsidP="00A67671">
      <w:pPr>
        <w:spacing w:line="360" w:lineRule="auto"/>
        <w:ind w:firstLine="851"/>
        <w:jc w:val="both"/>
      </w:pPr>
      <w:r>
        <w:t>В основу архитектурно – планировочной структуры Камышинского сельсовета положена сложившаяся планировка и застройка. Планировочная структура поселения определена как естественными факторами: наличием крутых склонов и пониженными местами, так и наличием культурно-бытовых построек, жилых домов и транспортной доступностью территории.</w:t>
      </w:r>
    </w:p>
    <w:p w:rsidR="00A67671" w:rsidRPr="0088507E" w:rsidRDefault="00A67671" w:rsidP="00A67671">
      <w:pPr>
        <w:spacing w:line="360" w:lineRule="auto"/>
        <w:ind w:firstLine="851"/>
        <w:jc w:val="both"/>
      </w:pPr>
      <w:r>
        <w:t xml:space="preserve">В застройке населенных пунктов преобладают одноэтажные здания, материал построек в основном кирпич. </w:t>
      </w:r>
    </w:p>
    <w:p w:rsidR="00A67671" w:rsidRDefault="00A67671" w:rsidP="00A67671">
      <w:pPr>
        <w:spacing w:line="360" w:lineRule="auto"/>
        <w:ind w:firstLine="851"/>
        <w:jc w:val="both"/>
      </w:pPr>
      <w:r>
        <w:t xml:space="preserve">Интегральная оценка по уровню развитости инфраструктуры, проведенная с учетом названных частных оценок, позволила выделить группы территорий, отличающихся по степени благоприятности для капитального строительства. </w:t>
      </w:r>
    </w:p>
    <w:p w:rsidR="00A67671" w:rsidRDefault="00A67671" w:rsidP="00A67671">
      <w:pPr>
        <w:spacing w:line="360" w:lineRule="auto"/>
        <w:ind w:firstLine="851"/>
        <w:jc w:val="both"/>
      </w:pPr>
      <w:r>
        <w:t>При обосновании зон размещения объектов капитального строительства обеспеченность территории производственной и социальной инфраструктурой имеет приоритетное значение. Объекты капитального строительства преимущественно будут размещаться в сложившихся инфраструктурных центрах, либо вблизи них (в складывающихся промышленных и общественно-деловых зонах).</w:t>
      </w:r>
    </w:p>
    <w:p w:rsidR="00A67671" w:rsidRPr="00F64819" w:rsidRDefault="00A67671" w:rsidP="00A67671">
      <w:pPr>
        <w:spacing w:line="360" w:lineRule="auto"/>
        <w:ind w:firstLine="851"/>
        <w:jc w:val="both"/>
      </w:pPr>
      <w:proofErr w:type="gramStart"/>
      <w:r w:rsidRPr="00F64819">
        <w:t>Благоприятными для капитального строительства по инфраструктурной обеспеченности являются территории близ</w:t>
      </w:r>
      <w:r>
        <w:t xml:space="preserve"> п. Камыши, </w:t>
      </w:r>
      <w:r w:rsidRPr="00F64819">
        <w:t xml:space="preserve">а также территории, непосредственно примыкающие: к региональной автомобильной дороге Курск – </w:t>
      </w:r>
      <w:r>
        <w:t>Поныри</w:t>
      </w:r>
      <w:r w:rsidRPr="00F64819">
        <w:t xml:space="preserve"> 38К-018; </w:t>
      </w:r>
      <w:proofErr w:type="gramEnd"/>
    </w:p>
    <w:p w:rsidR="00A67671" w:rsidRDefault="00A67671" w:rsidP="00A67671">
      <w:pPr>
        <w:spacing w:line="360" w:lineRule="auto"/>
        <w:ind w:firstLine="851"/>
        <w:jc w:val="both"/>
      </w:pPr>
      <w:r>
        <w:lastRenderedPageBreak/>
        <w:t>Четко проявляются процессы субурбанизации: в последние годы (в связи с ростом доходов населения) растет численность жителей поселений наиболее близких к областному центру, в т.ч. и   Камышинского сельсовета и напротив сокращается численность населения удаленных поселений. И только в некоторых муниципальных образованиях численность населения достаточно стабильна.</w:t>
      </w:r>
    </w:p>
    <w:p w:rsidR="00A67671" w:rsidRDefault="00A67671" w:rsidP="00A67671">
      <w:pPr>
        <w:spacing w:line="360" w:lineRule="auto"/>
        <w:ind w:firstLine="851"/>
        <w:jc w:val="both"/>
      </w:pPr>
      <w:r w:rsidRPr="006114AC">
        <w:t xml:space="preserve">Численность населения </w:t>
      </w:r>
      <w:r>
        <w:t>сельсовета</w:t>
      </w:r>
      <w:r w:rsidRPr="006114AC">
        <w:t xml:space="preserve"> сокращалась как в результате естественной убыли (превышения смертности над рождаемостью), так и в результате миграционного оттока. </w:t>
      </w:r>
    </w:p>
    <w:p w:rsidR="00A67671" w:rsidRDefault="00A67671" w:rsidP="00A67671">
      <w:pPr>
        <w:spacing w:line="360" w:lineRule="auto"/>
        <w:ind w:firstLine="851"/>
        <w:jc w:val="both"/>
      </w:pPr>
      <w:r>
        <w:t>В период между 1989, 2002 (года, когда проходили последние переписи населения) и 2008 годами, в Курской области значительно возросли доля и численность населения, проживающего в крупных сельских населенных пунктах (далее с.н.п.) с численностью населения более 1000 человек.</w:t>
      </w:r>
    </w:p>
    <w:p w:rsidR="00A67671" w:rsidRDefault="00A67671" w:rsidP="00A67671">
      <w:pPr>
        <w:spacing w:line="360" w:lineRule="auto"/>
        <w:ind w:firstLine="851"/>
        <w:jc w:val="both"/>
      </w:pPr>
      <w:r>
        <w:t xml:space="preserve">В то же время сократилось количество, численность и доля населения, проживающего в средних (от 250 до 1000 жителей) и малых (от 100 до 250 жителей) с.н.п. </w:t>
      </w:r>
    </w:p>
    <w:p w:rsidR="00A67671" w:rsidRDefault="00A67671" w:rsidP="00A67671">
      <w:pPr>
        <w:spacing w:line="360" w:lineRule="auto"/>
        <w:ind w:firstLine="851"/>
        <w:jc w:val="both"/>
      </w:pPr>
      <w:r>
        <w:t xml:space="preserve">Населенные пункты подобной людности обладают меньшим потенциалом экономического развития, как следствие, в них складываются худшие условия для трудовой деятельности и реализации потребностей, в том числе, в получении социальных услуг. Поэтому для данных населенных пунктов характерен значительный миграционный отток, что приводит к ухудшению демографической ситуации и росту естественной убыли населения. </w:t>
      </w:r>
    </w:p>
    <w:p w:rsidR="00A67671" w:rsidRDefault="00A67671" w:rsidP="00A67671">
      <w:pPr>
        <w:spacing w:line="360" w:lineRule="auto"/>
        <w:ind w:firstLine="851"/>
        <w:jc w:val="both"/>
      </w:pPr>
      <w:r>
        <w:t>Чаще всего, в малых с.н.п., проживает преимущественно население пенсионного возраста, в результате чего к ним необходимо особое внимание со стороны систем социального обслуживания, в особенности – здравоохранения.</w:t>
      </w:r>
    </w:p>
    <w:p w:rsidR="00A67671" w:rsidRDefault="00A67671" w:rsidP="00A67671">
      <w:pPr>
        <w:spacing w:line="360" w:lineRule="auto"/>
        <w:ind w:firstLine="851"/>
        <w:jc w:val="both"/>
      </w:pPr>
      <w:r>
        <w:t xml:space="preserve">Анализ динамики численности населения по отдельным населенным пунктам существенно затруднен вследствие невысокого уровня доверия данным о численности населения отдельных населенных пунктов. </w:t>
      </w:r>
    </w:p>
    <w:p w:rsidR="00A67671" w:rsidRDefault="00A67671" w:rsidP="00A67671">
      <w:pPr>
        <w:widowControl w:val="0"/>
        <w:spacing w:line="360" w:lineRule="auto"/>
        <w:ind w:firstLine="851"/>
        <w:jc w:val="center"/>
        <w:rPr>
          <w:b/>
        </w:rPr>
      </w:pPr>
    </w:p>
    <w:p w:rsidR="00A67671" w:rsidRDefault="00A67671" w:rsidP="00A67671">
      <w:pPr>
        <w:widowControl w:val="0"/>
        <w:spacing w:line="360" w:lineRule="auto"/>
        <w:ind w:firstLine="851"/>
        <w:jc w:val="center"/>
      </w:pPr>
      <w:r>
        <w:rPr>
          <w:b/>
        </w:rPr>
        <w:t>Баланс земель</w:t>
      </w:r>
    </w:p>
    <w:p w:rsidR="00A67671" w:rsidRDefault="00A67671" w:rsidP="00A67671">
      <w:pPr>
        <w:spacing w:line="360" w:lineRule="auto"/>
        <w:ind w:firstLine="709"/>
        <w:jc w:val="both"/>
        <w:rPr>
          <w:color w:val="00000A"/>
        </w:rPr>
      </w:pPr>
      <w:r>
        <w:t>Данные о распределении территории сельсовета по категориям использования земель на 01.12.2013 г. (согласно информации, полученной от администрации муниципального образования) представлены следующей в таблице.</w:t>
      </w:r>
      <w:r>
        <w:tab/>
      </w:r>
    </w:p>
    <w:p w:rsidR="00A67671" w:rsidRDefault="00A67671" w:rsidP="00A67671">
      <w:pPr>
        <w:pStyle w:val="caption"/>
        <w:widowControl w:val="0"/>
        <w:suppressAutoHyphens w:val="0"/>
      </w:pPr>
      <w:r>
        <w:rPr>
          <w:color w:val="00000A"/>
          <w:sz w:val="24"/>
          <w:szCs w:val="24"/>
        </w:rPr>
        <w:t>Таблица 10 - Баланс земель на 01.12.2013г.</w:t>
      </w:r>
    </w:p>
    <w:p w:rsidR="00A67671" w:rsidRDefault="00A67671" w:rsidP="00A67671">
      <w:pPr>
        <w:pStyle w:val="caption"/>
      </w:pPr>
    </w:p>
    <w:tbl>
      <w:tblPr>
        <w:tblW w:w="0" w:type="auto"/>
        <w:tblInd w:w="-160" w:type="dxa"/>
        <w:tblLayout w:type="fixed"/>
        <w:tblLook w:val="0000" w:firstRow="0" w:lastRow="0" w:firstColumn="0" w:lastColumn="0" w:noHBand="0" w:noVBand="0"/>
      </w:tblPr>
      <w:tblGrid>
        <w:gridCol w:w="428"/>
        <w:gridCol w:w="3930"/>
        <w:gridCol w:w="1765"/>
        <w:gridCol w:w="1764"/>
        <w:gridCol w:w="1959"/>
      </w:tblGrid>
      <w:tr w:rsidR="00A67671" w:rsidTr="00A95D9D">
        <w:trPr>
          <w:cantSplit/>
          <w:trHeight w:val="300"/>
        </w:trPr>
        <w:tc>
          <w:tcPr>
            <w:tcW w:w="428" w:type="dxa"/>
            <w:vMerge w:val="restart"/>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b/>
                <w:kern w:val="1"/>
              </w:rPr>
            </w:pPr>
            <w:r>
              <w:rPr>
                <w:b/>
                <w:kern w:val="1"/>
              </w:rPr>
              <w:t xml:space="preserve">№ </w:t>
            </w:r>
            <w:proofErr w:type="gramStart"/>
            <w:r>
              <w:rPr>
                <w:b/>
                <w:kern w:val="1"/>
              </w:rPr>
              <w:t>п</w:t>
            </w:r>
            <w:proofErr w:type="gramEnd"/>
            <w:r>
              <w:rPr>
                <w:b/>
                <w:kern w:val="1"/>
              </w:rPr>
              <w:t>/п</w:t>
            </w:r>
          </w:p>
        </w:tc>
        <w:tc>
          <w:tcPr>
            <w:tcW w:w="3930" w:type="dxa"/>
            <w:vMerge w:val="restart"/>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b/>
                <w:kern w:val="1"/>
              </w:rPr>
            </w:pPr>
            <w:r>
              <w:rPr>
                <w:b/>
                <w:kern w:val="1"/>
              </w:rPr>
              <w:t>Категории использования земель</w:t>
            </w:r>
          </w:p>
        </w:tc>
        <w:tc>
          <w:tcPr>
            <w:tcW w:w="1765" w:type="dxa"/>
            <w:vMerge w:val="restart"/>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b/>
                <w:kern w:val="1"/>
              </w:rPr>
            </w:pPr>
            <w:r>
              <w:rPr>
                <w:b/>
                <w:kern w:val="1"/>
              </w:rPr>
              <w:t xml:space="preserve">Площадь, </w:t>
            </w:r>
            <w:proofErr w:type="gramStart"/>
            <w:r>
              <w:rPr>
                <w:b/>
                <w:kern w:val="1"/>
              </w:rPr>
              <w:t>га</w:t>
            </w:r>
            <w:proofErr w:type="gramEnd"/>
          </w:p>
        </w:tc>
        <w:tc>
          <w:tcPr>
            <w:tcW w:w="1764" w:type="dxa"/>
            <w:vMerge w:val="restart"/>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b/>
                <w:kern w:val="1"/>
              </w:rPr>
            </w:pPr>
          </w:p>
        </w:tc>
        <w:tc>
          <w:tcPr>
            <w:tcW w:w="195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100" w:lineRule="atLeast"/>
              <w:jc w:val="center"/>
              <w:rPr>
                <w:b/>
                <w:kern w:val="1"/>
              </w:rPr>
            </w:pPr>
          </w:p>
        </w:tc>
      </w:tr>
      <w:tr w:rsidR="00A67671" w:rsidTr="00A95D9D">
        <w:trPr>
          <w:cantSplit/>
          <w:trHeight w:val="300"/>
        </w:trPr>
        <w:tc>
          <w:tcPr>
            <w:tcW w:w="428" w:type="dxa"/>
            <w:vMerge/>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kern w:val="1"/>
              </w:rPr>
            </w:pPr>
          </w:p>
        </w:tc>
        <w:tc>
          <w:tcPr>
            <w:tcW w:w="3930" w:type="dxa"/>
            <w:vMerge/>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kern w:val="1"/>
              </w:rPr>
            </w:pPr>
          </w:p>
        </w:tc>
        <w:tc>
          <w:tcPr>
            <w:tcW w:w="1765" w:type="dxa"/>
            <w:vMerge/>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kern w:val="1"/>
              </w:rPr>
            </w:pPr>
          </w:p>
        </w:tc>
        <w:tc>
          <w:tcPr>
            <w:tcW w:w="1764" w:type="dxa"/>
            <w:vMerge/>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kern w:val="1"/>
              </w:rPr>
            </w:pPr>
          </w:p>
        </w:tc>
        <w:tc>
          <w:tcPr>
            <w:tcW w:w="195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100" w:lineRule="atLeast"/>
              <w:jc w:val="center"/>
              <w:rPr>
                <w:kern w:val="1"/>
              </w:rPr>
            </w:pPr>
          </w:p>
        </w:tc>
      </w:tr>
      <w:tr w:rsidR="00A67671" w:rsidTr="00A95D9D">
        <w:trPr>
          <w:cantSplit/>
          <w:trHeight w:val="300"/>
        </w:trPr>
        <w:tc>
          <w:tcPr>
            <w:tcW w:w="428"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kern w:val="1"/>
              </w:rPr>
            </w:pPr>
            <w:r>
              <w:rPr>
                <w:kern w:val="1"/>
              </w:rPr>
              <w:t>1</w:t>
            </w:r>
          </w:p>
        </w:tc>
        <w:tc>
          <w:tcPr>
            <w:tcW w:w="3930"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pPr>
            <w:r>
              <w:rPr>
                <w:kern w:val="1"/>
              </w:rPr>
              <w:t>Земли населенных пунктов</w:t>
            </w:r>
          </w:p>
        </w:tc>
        <w:tc>
          <w:tcPr>
            <w:tcW w:w="1765"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pPr>
            <w:r>
              <w:t>773,5</w:t>
            </w:r>
          </w:p>
        </w:tc>
        <w:tc>
          <w:tcPr>
            <w:tcW w:w="176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pPr>
          </w:p>
        </w:tc>
        <w:tc>
          <w:tcPr>
            <w:tcW w:w="1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100" w:lineRule="atLeast"/>
              <w:jc w:val="center"/>
            </w:pPr>
          </w:p>
        </w:tc>
      </w:tr>
      <w:tr w:rsidR="00A67671" w:rsidTr="00A95D9D">
        <w:trPr>
          <w:cantSplit/>
          <w:trHeight w:val="150"/>
        </w:trPr>
        <w:tc>
          <w:tcPr>
            <w:tcW w:w="428" w:type="dxa"/>
            <w:vMerge w:val="restart"/>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kern w:val="1"/>
              </w:rPr>
            </w:pPr>
            <w:r>
              <w:rPr>
                <w:kern w:val="1"/>
              </w:rPr>
              <w:lastRenderedPageBreak/>
              <w:t>2</w:t>
            </w:r>
          </w:p>
        </w:tc>
        <w:tc>
          <w:tcPr>
            <w:tcW w:w="3930" w:type="dxa"/>
            <w:vMerge w:val="restart"/>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pPr>
            <w:r>
              <w:rPr>
                <w:kern w:val="1"/>
              </w:rPr>
              <w:t>Земли сельскохозяйственного назначения</w:t>
            </w:r>
          </w:p>
        </w:tc>
        <w:tc>
          <w:tcPr>
            <w:tcW w:w="1765" w:type="dxa"/>
            <w:vMerge w:val="restart"/>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pPr>
            <w:r>
              <w:t>3424</w:t>
            </w:r>
          </w:p>
        </w:tc>
        <w:tc>
          <w:tcPr>
            <w:tcW w:w="176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pPr>
            <w:r>
              <w:t>сельхозугодий</w:t>
            </w:r>
          </w:p>
        </w:tc>
        <w:tc>
          <w:tcPr>
            <w:tcW w:w="1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100" w:lineRule="atLeast"/>
              <w:jc w:val="center"/>
              <w:rPr>
                <w:kern w:val="1"/>
              </w:rPr>
            </w:pPr>
            <w:r>
              <w:t>не с/х угодий</w:t>
            </w:r>
          </w:p>
        </w:tc>
      </w:tr>
      <w:tr w:rsidR="00A67671" w:rsidTr="00A95D9D">
        <w:trPr>
          <w:cantSplit/>
          <w:trHeight w:val="150"/>
        </w:trPr>
        <w:tc>
          <w:tcPr>
            <w:tcW w:w="428" w:type="dxa"/>
            <w:vMerge/>
            <w:tcBorders>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kern w:val="1"/>
              </w:rPr>
            </w:pPr>
          </w:p>
        </w:tc>
        <w:tc>
          <w:tcPr>
            <w:tcW w:w="3930" w:type="dxa"/>
            <w:vMerge/>
            <w:tcBorders>
              <w:left w:val="single" w:sz="4" w:space="0" w:color="000000"/>
              <w:bottom w:val="single" w:sz="4" w:space="0" w:color="000000"/>
            </w:tcBorders>
            <w:shd w:val="clear" w:color="auto" w:fill="auto"/>
            <w:vAlign w:val="center"/>
          </w:tcPr>
          <w:p w:rsidR="00A67671" w:rsidRDefault="00A67671" w:rsidP="00A95D9D">
            <w:pPr>
              <w:snapToGrid w:val="0"/>
              <w:spacing w:line="100" w:lineRule="atLeast"/>
              <w:rPr>
                <w:kern w:val="1"/>
              </w:rPr>
            </w:pPr>
          </w:p>
        </w:tc>
        <w:tc>
          <w:tcPr>
            <w:tcW w:w="1765" w:type="dxa"/>
            <w:vMerge/>
            <w:tcBorders>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pPr>
          </w:p>
        </w:tc>
        <w:tc>
          <w:tcPr>
            <w:tcW w:w="1764" w:type="dxa"/>
            <w:tcBorders>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shd w:val="clear" w:color="auto" w:fill="FFFFFF"/>
              </w:rPr>
            </w:pPr>
          </w:p>
        </w:tc>
        <w:tc>
          <w:tcPr>
            <w:tcW w:w="1959"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100" w:lineRule="atLeast"/>
              <w:jc w:val="center"/>
              <w:rPr>
                <w:shd w:val="clear" w:color="auto" w:fill="FFFFFF"/>
              </w:rPr>
            </w:pPr>
          </w:p>
        </w:tc>
      </w:tr>
      <w:tr w:rsidR="00A67671" w:rsidTr="00A95D9D">
        <w:trPr>
          <w:cantSplit/>
          <w:trHeight w:val="300"/>
        </w:trPr>
        <w:tc>
          <w:tcPr>
            <w:tcW w:w="428"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kern w:val="1"/>
              </w:rPr>
            </w:pPr>
            <w:r>
              <w:rPr>
                <w:kern w:val="1"/>
              </w:rPr>
              <w:t>3</w:t>
            </w:r>
          </w:p>
        </w:tc>
        <w:tc>
          <w:tcPr>
            <w:tcW w:w="3930"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pPr>
            <w:proofErr w:type="gramStart"/>
            <w:r>
              <w:rPr>
                <w:kern w:val="1"/>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c>
          <w:tcPr>
            <w:tcW w:w="1765"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pPr>
            <w:r>
              <w:t>147,2</w:t>
            </w:r>
          </w:p>
        </w:tc>
        <w:tc>
          <w:tcPr>
            <w:tcW w:w="176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pPr>
          </w:p>
        </w:tc>
        <w:tc>
          <w:tcPr>
            <w:tcW w:w="1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100" w:lineRule="atLeast"/>
              <w:jc w:val="center"/>
            </w:pPr>
          </w:p>
        </w:tc>
      </w:tr>
      <w:tr w:rsidR="00A67671" w:rsidTr="00A95D9D">
        <w:trPr>
          <w:cantSplit/>
          <w:trHeight w:val="300"/>
        </w:trPr>
        <w:tc>
          <w:tcPr>
            <w:tcW w:w="428"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kern w:val="1"/>
              </w:rPr>
            </w:pPr>
            <w:r>
              <w:rPr>
                <w:kern w:val="1"/>
              </w:rPr>
              <w:t>4</w:t>
            </w:r>
          </w:p>
        </w:tc>
        <w:tc>
          <w:tcPr>
            <w:tcW w:w="3930"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pPr>
            <w:r>
              <w:rPr>
                <w:kern w:val="1"/>
              </w:rPr>
              <w:t>Земли особо охраняемых территорий и объектов</w:t>
            </w:r>
          </w:p>
        </w:tc>
        <w:tc>
          <w:tcPr>
            <w:tcW w:w="1765"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pPr>
            <w:r>
              <w:t>18,2</w:t>
            </w:r>
          </w:p>
        </w:tc>
        <w:tc>
          <w:tcPr>
            <w:tcW w:w="176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pPr>
          </w:p>
        </w:tc>
        <w:tc>
          <w:tcPr>
            <w:tcW w:w="1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100" w:lineRule="atLeast"/>
              <w:jc w:val="center"/>
            </w:pPr>
          </w:p>
        </w:tc>
      </w:tr>
      <w:tr w:rsidR="00A67671" w:rsidTr="00A95D9D">
        <w:trPr>
          <w:cantSplit/>
          <w:trHeight w:val="325"/>
        </w:trPr>
        <w:tc>
          <w:tcPr>
            <w:tcW w:w="428" w:type="dxa"/>
            <w:vMerge w:val="restart"/>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kern w:val="1"/>
              </w:rPr>
            </w:pPr>
            <w:r>
              <w:rPr>
                <w:kern w:val="1"/>
              </w:rPr>
              <w:t>5</w:t>
            </w:r>
          </w:p>
        </w:tc>
        <w:tc>
          <w:tcPr>
            <w:tcW w:w="3930" w:type="dxa"/>
            <w:vMerge w:val="restart"/>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pPr>
            <w:r>
              <w:rPr>
                <w:kern w:val="1"/>
              </w:rPr>
              <w:t>Земли лесного фонда</w:t>
            </w:r>
          </w:p>
        </w:tc>
        <w:tc>
          <w:tcPr>
            <w:tcW w:w="1765" w:type="dxa"/>
            <w:vMerge w:val="restart"/>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pPr>
          </w:p>
        </w:tc>
        <w:tc>
          <w:tcPr>
            <w:tcW w:w="176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pPr>
            <w:r>
              <w:t>Гослесфонда</w:t>
            </w:r>
          </w:p>
        </w:tc>
        <w:tc>
          <w:tcPr>
            <w:tcW w:w="1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100" w:lineRule="atLeast"/>
              <w:jc w:val="center"/>
              <w:rPr>
                <w:kern w:val="1"/>
              </w:rPr>
            </w:pPr>
            <w:r>
              <w:t>Прочие леса</w:t>
            </w:r>
          </w:p>
        </w:tc>
      </w:tr>
      <w:tr w:rsidR="00A67671" w:rsidTr="00A95D9D">
        <w:trPr>
          <w:cantSplit/>
          <w:trHeight w:val="150"/>
        </w:trPr>
        <w:tc>
          <w:tcPr>
            <w:tcW w:w="428" w:type="dxa"/>
            <w:vMerge/>
            <w:tcBorders>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kern w:val="1"/>
              </w:rPr>
            </w:pPr>
          </w:p>
        </w:tc>
        <w:tc>
          <w:tcPr>
            <w:tcW w:w="3930" w:type="dxa"/>
            <w:vMerge/>
            <w:tcBorders>
              <w:left w:val="single" w:sz="4" w:space="0" w:color="000000"/>
              <w:bottom w:val="single" w:sz="4" w:space="0" w:color="000000"/>
            </w:tcBorders>
            <w:shd w:val="clear" w:color="auto" w:fill="auto"/>
            <w:vAlign w:val="center"/>
          </w:tcPr>
          <w:p w:rsidR="00A67671" w:rsidRDefault="00A67671" w:rsidP="00A95D9D">
            <w:pPr>
              <w:snapToGrid w:val="0"/>
              <w:spacing w:line="100" w:lineRule="atLeast"/>
              <w:rPr>
                <w:kern w:val="1"/>
              </w:rPr>
            </w:pPr>
          </w:p>
        </w:tc>
        <w:tc>
          <w:tcPr>
            <w:tcW w:w="1765" w:type="dxa"/>
            <w:vMerge/>
            <w:tcBorders>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pPr>
          </w:p>
        </w:tc>
        <w:tc>
          <w:tcPr>
            <w:tcW w:w="1764" w:type="dxa"/>
            <w:tcBorders>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pPr>
          </w:p>
        </w:tc>
        <w:tc>
          <w:tcPr>
            <w:tcW w:w="1959"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100" w:lineRule="atLeast"/>
              <w:jc w:val="center"/>
            </w:pPr>
          </w:p>
        </w:tc>
      </w:tr>
      <w:tr w:rsidR="00A67671" w:rsidTr="00A95D9D">
        <w:trPr>
          <w:cantSplit/>
          <w:trHeight w:val="300"/>
        </w:trPr>
        <w:tc>
          <w:tcPr>
            <w:tcW w:w="428"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kern w:val="1"/>
              </w:rPr>
            </w:pPr>
            <w:r>
              <w:rPr>
                <w:kern w:val="1"/>
              </w:rPr>
              <w:t>6</w:t>
            </w:r>
          </w:p>
        </w:tc>
        <w:tc>
          <w:tcPr>
            <w:tcW w:w="3930"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pPr>
            <w:r>
              <w:rPr>
                <w:kern w:val="1"/>
              </w:rPr>
              <w:t>Земли водного фонда</w:t>
            </w:r>
          </w:p>
        </w:tc>
        <w:tc>
          <w:tcPr>
            <w:tcW w:w="1765"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pPr>
            <w:r>
              <w:t>71,9</w:t>
            </w:r>
          </w:p>
        </w:tc>
        <w:tc>
          <w:tcPr>
            <w:tcW w:w="176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pPr>
          </w:p>
        </w:tc>
        <w:tc>
          <w:tcPr>
            <w:tcW w:w="1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100" w:lineRule="atLeast"/>
              <w:jc w:val="center"/>
            </w:pPr>
          </w:p>
        </w:tc>
      </w:tr>
      <w:tr w:rsidR="00A67671" w:rsidTr="00A95D9D">
        <w:trPr>
          <w:cantSplit/>
          <w:trHeight w:val="300"/>
        </w:trPr>
        <w:tc>
          <w:tcPr>
            <w:tcW w:w="428"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kern w:val="1"/>
              </w:rPr>
            </w:pPr>
            <w:r>
              <w:rPr>
                <w:kern w:val="1"/>
              </w:rPr>
              <w:t>7</w:t>
            </w:r>
          </w:p>
        </w:tc>
        <w:tc>
          <w:tcPr>
            <w:tcW w:w="3930"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pPr>
            <w:r>
              <w:rPr>
                <w:kern w:val="1"/>
              </w:rPr>
              <w:t>Земли запаса</w:t>
            </w:r>
          </w:p>
        </w:tc>
        <w:tc>
          <w:tcPr>
            <w:tcW w:w="1765"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pPr>
          </w:p>
        </w:tc>
        <w:tc>
          <w:tcPr>
            <w:tcW w:w="176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pPr>
          </w:p>
        </w:tc>
        <w:tc>
          <w:tcPr>
            <w:tcW w:w="1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100" w:lineRule="atLeast"/>
              <w:jc w:val="center"/>
            </w:pPr>
          </w:p>
        </w:tc>
      </w:tr>
      <w:tr w:rsidR="00A67671" w:rsidTr="00A95D9D">
        <w:trPr>
          <w:cantSplit/>
          <w:trHeight w:val="300"/>
        </w:trPr>
        <w:tc>
          <w:tcPr>
            <w:tcW w:w="428"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kern w:val="1"/>
              </w:rPr>
            </w:pPr>
            <w:r>
              <w:rPr>
                <w:kern w:val="1"/>
              </w:rPr>
              <w:t>8</w:t>
            </w:r>
          </w:p>
        </w:tc>
        <w:tc>
          <w:tcPr>
            <w:tcW w:w="3930"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pPr>
            <w:r>
              <w:rPr>
                <w:kern w:val="1"/>
              </w:rPr>
              <w:t>Неучтенные земли</w:t>
            </w:r>
          </w:p>
        </w:tc>
        <w:tc>
          <w:tcPr>
            <w:tcW w:w="1765"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pPr>
          </w:p>
        </w:tc>
        <w:tc>
          <w:tcPr>
            <w:tcW w:w="176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pPr>
          </w:p>
        </w:tc>
        <w:tc>
          <w:tcPr>
            <w:tcW w:w="1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100" w:lineRule="atLeast"/>
              <w:jc w:val="center"/>
            </w:pPr>
          </w:p>
        </w:tc>
      </w:tr>
      <w:tr w:rsidR="00A67671" w:rsidTr="00A95D9D">
        <w:trPr>
          <w:cantSplit/>
          <w:trHeight w:val="300"/>
        </w:trPr>
        <w:tc>
          <w:tcPr>
            <w:tcW w:w="428"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kern w:val="1"/>
              </w:rPr>
            </w:pPr>
            <w:r>
              <w:rPr>
                <w:kern w:val="1"/>
              </w:rPr>
              <w:t>9</w:t>
            </w:r>
          </w:p>
        </w:tc>
        <w:tc>
          <w:tcPr>
            <w:tcW w:w="3930"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pPr>
            <w:r>
              <w:rPr>
                <w:kern w:val="1"/>
              </w:rPr>
              <w:t>Земли сельсовета</w:t>
            </w:r>
          </w:p>
        </w:tc>
        <w:tc>
          <w:tcPr>
            <w:tcW w:w="1765"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pPr>
            <w:r>
              <w:t>5000</w:t>
            </w:r>
          </w:p>
        </w:tc>
        <w:tc>
          <w:tcPr>
            <w:tcW w:w="176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pPr>
          </w:p>
        </w:tc>
        <w:tc>
          <w:tcPr>
            <w:tcW w:w="1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100" w:lineRule="atLeast"/>
              <w:jc w:val="center"/>
            </w:pPr>
          </w:p>
        </w:tc>
      </w:tr>
    </w:tbl>
    <w:p w:rsidR="00A67671" w:rsidRDefault="00A67671" w:rsidP="00A67671">
      <w:pPr>
        <w:spacing w:line="220" w:lineRule="exact"/>
        <w:ind w:firstLine="709"/>
        <w:jc w:val="both"/>
        <w:rPr>
          <w:i/>
          <w:sz w:val="22"/>
          <w:szCs w:val="22"/>
        </w:rPr>
      </w:pPr>
    </w:p>
    <w:p w:rsidR="00A67671" w:rsidRDefault="00A67671" w:rsidP="00A67671">
      <w:pPr>
        <w:spacing w:line="220" w:lineRule="exact"/>
        <w:ind w:firstLine="709"/>
        <w:jc w:val="both"/>
        <w:rPr>
          <w:i/>
          <w:sz w:val="22"/>
          <w:szCs w:val="22"/>
        </w:rPr>
      </w:pPr>
      <w:r w:rsidRPr="00EC274E">
        <w:rPr>
          <w:i/>
          <w:sz w:val="22"/>
          <w:szCs w:val="22"/>
        </w:rPr>
        <w:t xml:space="preserve">* Данные сведения в таблице </w:t>
      </w:r>
      <w:r>
        <w:rPr>
          <w:i/>
          <w:sz w:val="22"/>
          <w:szCs w:val="22"/>
        </w:rPr>
        <w:t>10</w:t>
      </w:r>
      <w:r w:rsidRPr="00EC274E">
        <w:rPr>
          <w:i/>
          <w:sz w:val="22"/>
          <w:szCs w:val="22"/>
        </w:rPr>
        <w:t xml:space="preserve"> - Баланс </w:t>
      </w:r>
      <w:r>
        <w:rPr>
          <w:i/>
          <w:sz w:val="22"/>
          <w:szCs w:val="22"/>
        </w:rPr>
        <w:t>земель</w:t>
      </w:r>
      <w:r w:rsidRPr="00EC274E">
        <w:rPr>
          <w:i/>
          <w:sz w:val="22"/>
          <w:szCs w:val="22"/>
        </w:rPr>
        <w:t xml:space="preserve"> </w:t>
      </w:r>
      <w:r>
        <w:rPr>
          <w:i/>
          <w:sz w:val="22"/>
          <w:szCs w:val="22"/>
        </w:rPr>
        <w:t>Камышинского</w:t>
      </w:r>
      <w:r w:rsidRPr="00EC274E">
        <w:rPr>
          <w:i/>
          <w:sz w:val="22"/>
          <w:szCs w:val="22"/>
        </w:rPr>
        <w:t xml:space="preserve"> сельсовета рассчитаны</w:t>
      </w:r>
      <w:r>
        <w:rPr>
          <w:i/>
          <w:sz w:val="22"/>
          <w:szCs w:val="22"/>
        </w:rPr>
        <w:t>:</w:t>
      </w:r>
    </w:p>
    <w:p w:rsidR="00A67671" w:rsidRDefault="00A67671" w:rsidP="00A67671">
      <w:pPr>
        <w:spacing w:line="220" w:lineRule="exact"/>
        <w:ind w:firstLine="709"/>
        <w:jc w:val="both"/>
        <w:rPr>
          <w:i/>
          <w:sz w:val="22"/>
          <w:szCs w:val="22"/>
        </w:rPr>
      </w:pPr>
      <w:r>
        <w:rPr>
          <w:i/>
          <w:sz w:val="22"/>
          <w:szCs w:val="22"/>
        </w:rPr>
        <w:t xml:space="preserve">- </w:t>
      </w:r>
      <w:r w:rsidRPr="00EC274E">
        <w:rPr>
          <w:i/>
          <w:sz w:val="22"/>
          <w:szCs w:val="22"/>
        </w:rPr>
        <w:t xml:space="preserve"> графическим способом с разработанных схем</w:t>
      </w:r>
      <w:r>
        <w:rPr>
          <w:i/>
          <w:sz w:val="22"/>
          <w:szCs w:val="22"/>
        </w:rPr>
        <w:t>;</w:t>
      </w:r>
    </w:p>
    <w:p w:rsidR="00A67671" w:rsidRPr="00EC274E" w:rsidRDefault="00A67671" w:rsidP="00A67671">
      <w:pPr>
        <w:spacing w:line="220" w:lineRule="exact"/>
        <w:ind w:firstLine="709"/>
        <w:jc w:val="both"/>
        <w:rPr>
          <w:i/>
          <w:sz w:val="22"/>
          <w:szCs w:val="22"/>
        </w:rPr>
      </w:pPr>
      <w:r>
        <w:rPr>
          <w:i/>
          <w:sz w:val="22"/>
          <w:szCs w:val="22"/>
        </w:rPr>
        <w:t>- по данным публичной кадастровой карты Росреестра.</w:t>
      </w:r>
    </w:p>
    <w:p w:rsidR="00A67671" w:rsidRDefault="00A67671" w:rsidP="00A67671">
      <w:pPr>
        <w:spacing w:line="360" w:lineRule="auto"/>
        <w:ind w:firstLine="851"/>
        <w:jc w:val="both"/>
      </w:pPr>
    </w:p>
    <w:p w:rsidR="00A67671" w:rsidRDefault="00A67671" w:rsidP="00A67671">
      <w:pPr>
        <w:spacing w:line="360" w:lineRule="auto"/>
        <w:ind w:firstLine="709"/>
        <w:jc w:val="both"/>
      </w:pPr>
      <w:r>
        <w:t>Общая площадь земель в границах муниципального образования составляет 5000</w:t>
      </w:r>
      <w:r>
        <w:rPr>
          <w:kern w:val="1"/>
        </w:rPr>
        <w:t xml:space="preserve"> </w:t>
      </w:r>
      <w:r>
        <w:t xml:space="preserve"> га. Наибольший удельный вес в структуре земельного фонда занимают земли сельскохозяйственного назначения (68,5%) и земли населенных пунктов (15,5 %). </w:t>
      </w:r>
    </w:p>
    <w:p w:rsidR="00A67671" w:rsidRDefault="00A67671" w:rsidP="00A67671">
      <w:pPr>
        <w:spacing w:line="360" w:lineRule="auto"/>
        <w:ind w:firstLine="709"/>
        <w:jc w:val="both"/>
      </w:pPr>
      <w:r>
        <w:t xml:space="preserve">В пределах населенных пунктов поселения наиболее значимые виды использования – это  земли жилой застройки (70%.) земли природно-ландшафтных территорий (30%). </w:t>
      </w:r>
    </w:p>
    <w:p w:rsidR="00A67671" w:rsidRDefault="00A67671" w:rsidP="00A67671">
      <w:pPr>
        <w:spacing w:line="340" w:lineRule="exact"/>
        <w:ind w:firstLine="709"/>
        <w:jc w:val="both"/>
      </w:pPr>
      <w:r>
        <w:t>Основой хозяйственной деятельности в рассматриваемой сельской местности являются земельные ресурсы. Структура земельного фонда – это:</w:t>
      </w:r>
    </w:p>
    <w:p w:rsidR="00A67671" w:rsidRDefault="00A67671" w:rsidP="000F63F9">
      <w:pPr>
        <w:pStyle w:val="afa"/>
        <w:numPr>
          <w:ilvl w:val="0"/>
          <w:numId w:val="37"/>
        </w:numPr>
        <w:tabs>
          <w:tab w:val="clear" w:pos="1429"/>
          <w:tab w:val="num" w:pos="709"/>
        </w:tabs>
        <w:suppressAutoHyphens/>
        <w:overflowPunct w:val="0"/>
        <w:autoSpaceDE w:val="0"/>
        <w:spacing w:after="0" w:line="340" w:lineRule="exact"/>
        <w:ind w:left="709"/>
        <w:contextualSpacing w:val="0"/>
        <w:jc w:val="both"/>
        <w:textAlignment w:val="baseline"/>
      </w:pPr>
      <w:r>
        <w:t>преимущественно земли сельскохозяйственного назначения: пашня и пастбища;</w:t>
      </w:r>
    </w:p>
    <w:p w:rsidR="00A67671" w:rsidRDefault="00A67671" w:rsidP="000F63F9">
      <w:pPr>
        <w:pStyle w:val="afa"/>
        <w:numPr>
          <w:ilvl w:val="0"/>
          <w:numId w:val="37"/>
        </w:numPr>
        <w:tabs>
          <w:tab w:val="clear" w:pos="1429"/>
        </w:tabs>
        <w:suppressAutoHyphens/>
        <w:overflowPunct w:val="0"/>
        <w:autoSpaceDE w:val="0"/>
        <w:spacing w:after="0" w:line="340" w:lineRule="exact"/>
        <w:ind w:left="709"/>
        <w:contextualSpacing w:val="0"/>
        <w:jc w:val="both"/>
        <w:textAlignment w:val="baseline"/>
      </w:pPr>
      <w:r>
        <w:t>земли природного комплекса, представленные значительными массивами государственного лесного фонда (ГЛФ), лесополос, лесов иного назначения;</w:t>
      </w:r>
    </w:p>
    <w:p w:rsidR="00A67671" w:rsidRDefault="00A67671" w:rsidP="000F63F9">
      <w:pPr>
        <w:pStyle w:val="afa"/>
        <w:numPr>
          <w:ilvl w:val="0"/>
          <w:numId w:val="37"/>
        </w:numPr>
        <w:tabs>
          <w:tab w:val="clear" w:pos="1429"/>
        </w:tabs>
        <w:suppressAutoHyphens/>
        <w:overflowPunct w:val="0"/>
        <w:autoSpaceDE w:val="0"/>
        <w:spacing w:after="0" w:line="340" w:lineRule="exact"/>
        <w:ind w:left="709"/>
        <w:contextualSpacing w:val="0"/>
        <w:jc w:val="both"/>
        <w:textAlignment w:val="baseline"/>
      </w:pPr>
      <w:r>
        <w:t>земли населённых пунктов (малоэтажная застройка и индивидуальное жилищное строительство);</w:t>
      </w:r>
    </w:p>
    <w:p w:rsidR="00A67671" w:rsidRDefault="00A67671" w:rsidP="000F63F9">
      <w:pPr>
        <w:pStyle w:val="afa"/>
        <w:numPr>
          <w:ilvl w:val="0"/>
          <w:numId w:val="37"/>
        </w:numPr>
        <w:tabs>
          <w:tab w:val="clear" w:pos="1429"/>
        </w:tabs>
        <w:suppressAutoHyphens/>
        <w:overflowPunct w:val="0"/>
        <w:autoSpaceDE w:val="0"/>
        <w:spacing w:after="0" w:line="340" w:lineRule="exact"/>
        <w:ind w:left="709"/>
        <w:contextualSpacing w:val="0"/>
        <w:jc w:val="both"/>
        <w:textAlignment w:val="baseline"/>
      </w:pPr>
      <w:r>
        <w:t xml:space="preserve">земли инженерной и транспортной инфраструктуры. </w:t>
      </w:r>
    </w:p>
    <w:p w:rsidR="00A67671" w:rsidRDefault="00A67671" w:rsidP="00A67671">
      <w:pPr>
        <w:spacing w:line="340" w:lineRule="exact"/>
        <w:ind w:left="709"/>
        <w:jc w:val="both"/>
      </w:pPr>
      <w:r>
        <w:t xml:space="preserve">Общая земельная площадь сельсовета в границах плана составляет </w:t>
      </w:r>
      <w:r>
        <w:rPr>
          <w:rFonts w:eastAsia="Arial Unicode MS"/>
          <w:b/>
          <w:bCs/>
        </w:rPr>
        <w:t>5000</w:t>
      </w:r>
      <w:r>
        <w:t xml:space="preserve"> га. </w:t>
      </w:r>
    </w:p>
    <w:p w:rsidR="00A67671" w:rsidRPr="00DB314D" w:rsidRDefault="00A67671" w:rsidP="00A67671">
      <w:pPr>
        <w:spacing w:line="140" w:lineRule="exact"/>
        <w:ind w:firstLine="709"/>
        <w:jc w:val="both"/>
      </w:pPr>
    </w:p>
    <w:p w:rsidR="00A67671" w:rsidRPr="00DB314D" w:rsidRDefault="00A67671" w:rsidP="00A67671">
      <w:pPr>
        <w:spacing w:line="140" w:lineRule="exact"/>
        <w:ind w:firstLine="709"/>
        <w:jc w:val="both"/>
      </w:pPr>
    </w:p>
    <w:p w:rsidR="00A67671" w:rsidRPr="00DB314D" w:rsidRDefault="00A67671" w:rsidP="00A67671">
      <w:pPr>
        <w:jc w:val="center"/>
        <w:rPr>
          <w:b/>
        </w:rPr>
      </w:pPr>
      <w:r w:rsidRPr="00DB314D">
        <w:rPr>
          <w:b/>
        </w:rPr>
        <w:t>Таблица 1</w:t>
      </w:r>
      <w:r>
        <w:rPr>
          <w:b/>
        </w:rPr>
        <w:t>1</w:t>
      </w:r>
      <w:r w:rsidRPr="00DB314D">
        <w:rPr>
          <w:b/>
        </w:rPr>
        <w:t xml:space="preserve"> - Технико-экономические показатели по Камышинскому сельсовету</w:t>
      </w:r>
    </w:p>
    <w:p w:rsidR="00A67671" w:rsidRDefault="00A67671" w:rsidP="00A67671"/>
    <w:tbl>
      <w:tblPr>
        <w:tblW w:w="1004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2"/>
        <w:gridCol w:w="3240"/>
        <w:gridCol w:w="1440"/>
        <w:gridCol w:w="1620"/>
        <w:gridCol w:w="1620"/>
        <w:gridCol w:w="1440"/>
      </w:tblGrid>
      <w:tr w:rsidR="00A67671" w:rsidRPr="00AE7F0E" w:rsidTr="00A95D9D">
        <w:tc>
          <w:tcPr>
            <w:tcW w:w="682" w:type="dxa"/>
            <w:vAlign w:val="center"/>
          </w:tcPr>
          <w:p w:rsidR="00A67671" w:rsidRPr="00AE7F0E" w:rsidRDefault="00A67671" w:rsidP="00A95D9D">
            <w:pPr>
              <w:jc w:val="center"/>
              <w:rPr>
                <w:sz w:val="22"/>
                <w:szCs w:val="22"/>
              </w:rPr>
            </w:pPr>
            <w:r w:rsidRPr="00AE7F0E">
              <w:rPr>
                <w:sz w:val="22"/>
                <w:szCs w:val="22"/>
                <w:lang w:val="en-US"/>
              </w:rPr>
              <w:t>№ п/п</w:t>
            </w:r>
          </w:p>
        </w:tc>
        <w:tc>
          <w:tcPr>
            <w:tcW w:w="3240" w:type="dxa"/>
            <w:vAlign w:val="center"/>
          </w:tcPr>
          <w:p w:rsidR="00A67671" w:rsidRPr="00AE7F0E" w:rsidRDefault="00A67671" w:rsidP="00A95D9D">
            <w:pPr>
              <w:jc w:val="center"/>
              <w:rPr>
                <w:sz w:val="22"/>
                <w:szCs w:val="22"/>
              </w:rPr>
            </w:pPr>
            <w:r w:rsidRPr="00AE7F0E">
              <w:rPr>
                <w:sz w:val="22"/>
                <w:szCs w:val="22"/>
              </w:rPr>
              <w:t>Наименование показателя</w:t>
            </w:r>
          </w:p>
        </w:tc>
        <w:tc>
          <w:tcPr>
            <w:tcW w:w="1440" w:type="dxa"/>
            <w:vAlign w:val="center"/>
          </w:tcPr>
          <w:p w:rsidR="00A67671" w:rsidRPr="00AE7F0E" w:rsidRDefault="00A67671" w:rsidP="00A95D9D">
            <w:pPr>
              <w:jc w:val="center"/>
              <w:rPr>
                <w:sz w:val="22"/>
                <w:szCs w:val="22"/>
              </w:rPr>
            </w:pPr>
            <w:r w:rsidRPr="00AE7F0E">
              <w:rPr>
                <w:sz w:val="22"/>
                <w:szCs w:val="22"/>
              </w:rPr>
              <w:t>Единица измерения</w:t>
            </w:r>
          </w:p>
        </w:tc>
        <w:tc>
          <w:tcPr>
            <w:tcW w:w="1620" w:type="dxa"/>
            <w:vAlign w:val="center"/>
          </w:tcPr>
          <w:p w:rsidR="00A67671" w:rsidRPr="00AE7F0E" w:rsidRDefault="00A67671" w:rsidP="00A95D9D">
            <w:pPr>
              <w:jc w:val="center"/>
              <w:rPr>
                <w:sz w:val="22"/>
                <w:szCs w:val="22"/>
              </w:rPr>
            </w:pPr>
            <w:r w:rsidRPr="00AE7F0E">
              <w:rPr>
                <w:sz w:val="22"/>
                <w:szCs w:val="22"/>
              </w:rPr>
              <w:t>Современное состояние</w:t>
            </w:r>
          </w:p>
        </w:tc>
        <w:tc>
          <w:tcPr>
            <w:tcW w:w="1620" w:type="dxa"/>
            <w:vAlign w:val="center"/>
          </w:tcPr>
          <w:p w:rsidR="00A67671" w:rsidRPr="00AE7F0E" w:rsidRDefault="00A67671" w:rsidP="00A95D9D">
            <w:pPr>
              <w:jc w:val="center"/>
              <w:rPr>
                <w:sz w:val="22"/>
                <w:szCs w:val="22"/>
              </w:rPr>
            </w:pPr>
            <w:r w:rsidRPr="00AE7F0E">
              <w:rPr>
                <w:sz w:val="22"/>
                <w:szCs w:val="22"/>
              </w:rPr>
              <w:t>Планируемая</w:t>
            </w:r>
          </w:p>
        </w:tc>
        <w:tc>
          <w:tcPr>
            <w:tcW w:w="1440" w:type="dxa"/>
            <w:vAlign w:val="center"/>
          </w:tcPr>
          <w:p w:rsidR="00A67671" w:rsidRPr="00AE7F0E" w:rsidRDefault="00A67671" w:rsidP="00A95D9D">
            <w:pPr>
              <w:jc w:val="center"/>
              <w:rPr>
                <w:sz w:val="22"/>
                <w:szCs w:val="22"/>
              </w:rPr>
            </w:pPr>
            <w:proofErr w:type="gramStart"/>
            <w:r w:rsidRPr="00AE7F0E">
              <w:rPr>
                <w:sz w:val="22"/>
                <w:szCs w:val="22"/>
              </w:rPr>
              <w:t>Общая</w:t>
            </w:r>
            <w:proofErr w:type="gramEnd"/>
            <w:r w:rsidRPr="00AE7F0E">
              <w:rPr>
                <w:sz w:val="22"/>
                <w:szCs w:val="22"/>
              </w:rPr>
              <w:t xml:space="preserve"> на расчетный срок</w:t>
            </w:r>
          </w:p>
        </w:tc>
      </w:tr>
      <w:tr w:rsidR="00A67671" w:rsidRPr="00AE7F0E" w:rsidTr="00A95D9D">
        <w:tc>
          <w:tcPr>
            <w:tcW w:w="682" w:type="dxa"/>
            <w:vAlign w:val="center"/>
          </w:tcPr>
          <w:p w:rsidR="00A67671" w:rsidRPr="00AE7F0E" w:rsidRDefault="00A67671" w:rsidP="00A95D9D">
            <w:pPr>
              <w:jc w:val="center"/>
              <w:rPr>
                <w:sz w:val="22"/>
                <w:szCs w:val="22"/>
              </w:rPr>
            </w:pPr>
            <w:r w:rsidRPr="00AE7F0E">
              <w:rPr>
                <w:sz w:val="22"/>
                <w:szCs w:val="22"/>
              </w:rPr>
              <w:t>1</w:t>
            </w:r>
          </w:p>
        </w:tc>
        <w:tc>
          <w:tcPr>
            <w:tcW w:w="3240" w:type="dxa"/>
            <w:vAlign w:val="center"/>
          </w:tcPr>
          <w:p w:rsidR="00A67671" w:rsidRPr="00AE7F0E" w:rsidRDefault="00A67671" w:rsidP="00A95D9D">
            <w:pPr>
              <w:jc w:val="center"/>
              <w:rPr>
                <w:sz w:val="22"/>
                <w:szCs w:val="22"/>
              </w:rPr>
            </w:pPr>
            <w:r w:rsidRPr="00AE7F0E">
              <w:rPr>
                <w:sz w:val="22"/>
                <w:szCs w:val="22"/>
              </w:rPr>
              <w:t>2</w:t>
            </w:r>
          </w:p>
        </w:tc>
        <w:tc>
          <w:tcPr>
            <w:tcW w:w="1440" w:type="dxa"/>
            <w:vAlign w:val="center"/>
          </w:tcPr>
          <w:p w:rsidR="00A67671" w:rsidRPr="00AE7F0E" w:rsidRDefault="00A67671" w:rsidP="00A95D9D">
            <w:pPr>
              <w:jc w:val="center"/>
              <w:rPr>
                <w:sz w:val="22"/>
                <w:szCs w:val="22"/>
              </w:rPr>
            </w:pPr>
            <w:r w:rsidRPr="00AE7F0E">
              <w:rPr>
                <w:sz w:val="22"/>
                <w:szCs w:val="22"/>
              </w:rPr>
              <w:t>3</w:t>
            </w:r>
          </w:p>
        </w:tc>
        <w:tc>
          <w:tcPr>
            <w:tcW w:w="1620" w:type="dxa"/>
            <w:vAlign w:val="center"/>
          </w:tcPr>
          <w:p w:rsidR="00A67671" w:rsidRPr="00AE7F0E" w:rsidRDefault="00A67671" w:rsidP="00A95D9D">
            <w:pPr>
              <w:jc w:val="center"/>
              <w:rPr>
                <w:sz w:val="22"/>
                <w:szCs w:val="22"/>
              </w:rPr>
            </w:pPr>
            <w:r w:rsidRPr="00AE7F0E">
              <w:rPr>
                <w:sz w:val="22"/>
                <w:szCs w:val="22"/>
              </w:rPr>
              <w:t>4</w:t>
            </w:r>
          </w:p>
        </w:tc>
        <w:tc>
          <w:tcPr>
            <w:tcW w:w="1620" w:type="dxa"/>
            <w:vAlign w:val="center"/>
          </w:tcPr>
          <w:p w:rsidR="00A67671" w:rsidRPr="00AE7F0E" w:rsidRDefault="00A67671" w:rsidP="00A95D9D">
            <w:pPr>
              <w:jc w:val="center"/>
              <w:rPr>
                <w:sz w:val="22"/>
                <w:szCs w:val="22"/>
              </w:rPr>
            </w:pPr>
            <w:r w:rsidRPr="00AE7F0E">
              <w:rPr>
                <w:sz w:val="22"/>
                <w:szCs w:val="22"/>
              </w:rPr>
              <w:t>5</w:t>
            </w:r>
          </w:p>
        </w:tc>
        <w:tc>
          <w:tcPr>
            <w:tcW w:w="1440" w:type="dxa"/>
            <w:vAlign w:val="center"/>
          </w:tcPr>
          <w:p w:rsidR="00A67671" w:rsidRPr="00AE7F0E" w:rsidRDefault="00A67671" w:rsidP="00A95D9D">
            <w:pPr>
              <w:jc w:val="center"/>
              <w:rPr>
                <w:sz w:val="22"/>
                <w:szCs w:val="22"/>
              </w:rPr>
            </w:pPr>
            <w:r w:rsidRPr="00AE7F0E">
              <w:rPr>
                <w:sz w:val="22"/>
                <w:szCs w:val="22"/>
              </w:rPr>
              <w:t>6</w:t>
            </w:r>
          </w:p>
        </w:tc>
      </w:tr>
      <w:tr w:rsidR="00A67671" w:rsidRPr="00AE7F0E" w:rsidTr="00A95D9D">
        <w:tc>
          <w:tcPr>
            <w:tcW w:w="682" w:type="dxa"/>
            <w:vAlign w:val="center"/>
          </w:tcPr>
          <w:p w:rsidR="00A67671" w:rsidRPr="00AE7F0E" w:rsidRDefault="00A67671" w:rsidP="00A95D9D">
            <w:pPr>
              <w:jc w:val="center"/>
              <w:rPr>
                <w:b/>
                <w:sz w:val="22"/>
                <w:szCs w:val="22"/>
                <w:lang w:val="en-US"/>
              </w:rPr>
            </w:pPr>
            <w:r w:rsidRPr="00AE7F0E">
              <w:rPr>
                <w:b/>
                <w:sz w:val="22"/>
                <w:szCs w:val="22"/>
                <w:lang w:val="en-US"/>
              </w:rPr>
              <w:t>I</w:t>
            </w:r>
          </w:p>
        </w:tc>
        <w:tc>
          <w:tcPr>
            <w:tcW w:w="3240" w:type="dxa"/>
          </w:tcPr>
          <w:p w:rsidR="00A67671" w:rsidRPr="00AE7F0E" w:rsidRDefault="00A67671" w:rsidP="00A95D9D">
            <w:pPr>
              <w:rPr>
                <w:b/>
                <w:sz w:val="22"/>
                <w:szCs w:val="22"/>
              </w:rPr>
            </w:pPr>
            <w:r w:rsidRPr="00AE7F0E">
              <w:rPr>
                <w:b/>
                <w:sz w:val="22"/>
                <w:szCs w:val="22"/>
              </w:rPr>
              <w:t>ТЕРРИТОРИЯ</w:t>
            </w:r>
          </w:p>
        </w:tc>
        <w:tc>
          <w:tcPr>
            <w:tcW w:w="1440" w:type="dxa"/>
            <w:vAlign w:val="center"/>
          </w:tcPr>
          <w:p w:rsidR="00A67671" w:rsidRPr="00AE7F0E" w:rsidRDefault="00A67671" w:rsidP="00A95D9D">
            <w:pPr>
              <w:jc w:val="center"/>
              <w:rPr>
                <w:sz w:val="22"/>
                <w:szCs w:val="22"/>
              </w:rPr>
            </w:pPr>
          </w:p>
        </w:tc>
        <w:tc>
          <w:tcPr>
            <w:tcW w:w="1620" w:type="dxa"/>
            <w:vAlign w:val="center"/>
          </w:tcPr>
          <w:p w:rsidR="00A67671" w:rsidRPr="00AE7F0E" w:rsidRDefault="00A67671" w:rsidP="00A95D9D">
            <w:pPr>
              <w:jc w:val="center"/>
              <w:rPr>
                <w:sz w:val="22"/>
                <w:szCs w:val="22"/>
              </w:rPr>
            </w:pPr>
          </w:p>
        </w:tc>
        <w:tc>
          <w:tcPr>
            <w:tcW w:w="1620" w:type="dxa"/>
          </w:tcPr>
          <w:p w:rsidR="00A67671" w:rsidRPr="00AE7F0E" w:rsidRDefault="00A67671" w:rsidP="00A95D9D">
            <w:pPr>
              <w:rPr>
                <w:sz w:val="22"/>
                <w:szCs w:val="22"/>
              </w:rPr>
            </w:pPr>
          </w:p>
        </w:tc>
        <w:tc>
          <w:tcPr>
            <w:tcW w:w="1440" w:type="dxa"/>
          </w:tcPr>
          <w:p w:rsidR="00A67671" w:rsidRPr="00AE7F0E" w:rsidRDefault="00A67671" w:rsidP="00A95D9D">
            <w:pPr>
              <w:rPr>
                <w:sz w:val="22"/>
                <w:szCs w:val="22"/>
              </w:rPr>
            </w:pPr>
          </w:p>
        </w:tc>
      </w:tr>
      <w:tr w:rsidR="00A67671" w:rsidRPr="00AE7F0E" w:rsidTr="00A95D9D">
        <w:tc>
          <w:tcPr>
            <w:tcW w:w="682" w:type="dxa"/>
            <w:vAlign w:val="center"/>
          </w:tcPr>
          <w:p w:rsidR="00A67671" w:rsidRPr="00AE7F0E" w:rsidRDefault="00A67671" w:rsidP="00A95D9D">
            <w:pPr>
              <w:jc w:val="center"/>
              <w:rPr>
                <w:sz w:val="22"/>
                <w:szCs w:val="22"/>
              </w:rPr>
            </w:pPr>
            <w:r w:rsidRPr="00AE7F0E">
              <w:rPr>
                <w:sz w:val="22"/>
                <w:szCs w:val="22"/>
              </w:rPr>
              <w:t>1</w:t>
            </w:r>
          </w:p>
        </w:tc>
        <w:tc>
          <w:tcPr>
            <w:tcW w:w="3240" w:type="dxa"/>
          </w:tcPr>
          <w:p w:rsidR="00A67671" w:rsidRPr="00AE7F0E" w:rsidRDefault="00A67671" w:rsidP="00A95D9D">
            <w:pPr>
              <w:rPr>
                <w:sz w:val="22"/>
                <w:szCs w:val="22"/>
              </w:rPr>
            </w:pPr>
            <w:r w:rsidRPr="00AE7F0E">
              <w:rPr>
                <w:sz w:val="22"/>
                <w:szCs w:val="22"/>
              </w:rPr>
              <w:t>Общая площадь земель в границах муниципального образования</w:t>
            </w:r>
          </w:p>
        </w:tc>
        <w:tc>
          <w:tcPr>
            <w:tcW w:w="1440" w:type="dxa"/>
            <w:vAlign w:val="center"/>
          </w:tcPr>
          <w:p w:rsidR="00A67671" w:rsidRPr="00AE7F0E" w:rsidRDefault="00A67671" w:rsidP="00A95D9D">
            <w:pPr>
              <w:jc w:val="center"/>
              <w:rPr>
                <w:sz w:val="22"/>
                <w:szCs w:val="22"/>
              </w:rPr>
            </w:pPr>
            <w:r w:rsidRPr="00AE7F0E">
              <w:rPr>
                <w:sz w:val="22"/>
                <w:szCs w:val="22"/>
              </w:rPr>
              <w:t>га/тыс. км</w:t>
            </w:r>
            <w:proofErr w:type="gramStart"/>
            <w:r w:rsidRPr="00AE7F0E">
              <w:rPr>
                <w:sz w:val="22"/>
                <w:szCs w:val="22"/>
                <w:vertAlign w:val="superscript"/>
              </w:rPr>
              <w:t>2</w:t>
            </w:r>
            <w:proofErr w:type="gramEnd"/>
          </w:p>
        </w:tc>
        <w:tc>
          <w:tcPr>
            <w:tcW w:w="1620" w:type="dxa"/>
            <w:vAlign w:val="center"/>
          </w:tcPr>
          <w:p w:rsidR="00A67671" w:rsidRPr="00AE7F0E" w:rsidRDefault="00A67671" w:rsidP="00A95D9D">
            <w:pPr>
              <w:jc w:val="center"/>
              <w:rPr>
                <w:sz w:val="22"/>
                <w:szCs w:val="22"/>
              </w:rPr>
            </w:pPr>
            <w:r w:rsidRPr="00AE7F0E">
              <w:rPr>
                <w:sz w:val="22"/>
                <w:szCs w:val="22"/>
                <w:lang w:val="en-US"/>
              </w:rPr>
              <w:t>5000</w:t>
            </w:r>
            <w:r w:rsidRPr="00AE7F0E">
              <w:rPr>
                <w:sz w:val="22"/>
                <w:szCs w:val="22"/>
              </w:rPr>
              <w:t xml:space="preserve"> </w:t>
            </w:r>
            <w:r w:rsidRPr="00AE7F0E">
              <w:rPr>
                <w:sz w:val="22"/>
                <w:szCs w:val="22"/>
                <w:lang w:val="en-US"/>
              </w:rPr>
              <w:t>га/</w:t>
            </w:r>
          </w:p>
          <w:p w:rsidR="00A67671" w:rsidRPr="00AE7F0E" w:rsidRDefault="00A67671" w:rsidP="00A95D9D">
            <w:pPr>
              <w:jc w:val="center"/>
              <w:rPr>
                <w:sz w:val="22"/>
                <w:szCs w:val="22"/>
              </w:rPr>
            </w:pPr>
            <w:r w:rsidRPr="00AE7F0E">
              <w:rPr>
                <w:sz w:val="22"/>
                <w:szCs w:val="22"/>
              </w:rPr>
              <w:t>50 км</w:t>
            </w:r>
            <w:proofErr w:type="gramStart"/>
            <w:r w:rsidRPr="00AE7F0E">
              <w:rPr>
                <w:sz w:val="22"/>
                <w:szCs w:val="22"/>
                <w:vertAlign w:val="superscript"/>
              </w:rPr>
              <w:t>2</w:t>
            </w:r>
            <w:proofErr w:type="gramEnd"/>
          </w:p>
        </w:tc>
        <w:tc>
          <w:tcPr>
            <w:tcW w:w="1620" w:type="dxa"/>
          </w:tcPr>
          <w:p w:rsidR="00A67671" w:rsidRPr="00AE7F0E" w:rsidRDefault="00A67671" w:rsidP="00A95D9D">
            <w:pPr>
              <w:rPr>
                <w:sz w:val="22"/>
                <w:szCs w:val="22"/>
              </w:rPr>
            </w:pPr>
          </w:p>
        </w:tc>
        <w:tc>
          <w:tcPr>
            <w:tcW w:w="1440" w:type="dxa"/>
          </w:tcPr>
          <w:p w:rsidR="00A67671" w:rsidRPr="00AE7F0E" w:rsidRDefault="00A67671" w:rsidP="00A95D9D">
            <w:pPr>
              <w:rPr>
                <w:sz w:val="22"/>
                <w:szCs w:val="22"/>
              </w:rPr>
            </w:pPr>
          </w:p>
        </w:tc>
      </w:tr>
      <w:tr w:rsidR="00A67671" w:rsidRPr="00AE7F0E" w:rsidTr="00A95D9D">
        <w:tc>
          <w:tcPr>
            <w:tcW w:w="682" w:type="dxa"/>
            <w:vAlign w:val="center"/>
          </w:tcPr>
          <w:p w:rsidR="00A67671" w:rsidRPr="00AE7F0E" w:rsidRDefault="00A67671" w:rsidP="00A95D9D">
            <w:pPr>
              <w:jc w:val="center"/>
              <w:rPr>
                <w:sz w:val="22"/>
                <w:szCs w:val="22"/>
              </w:rPr>
            </w:pPr>
            <w:r w:rsidRPr="00AE7F0E">
              <w:rPr>
                <w:sz w:val="22"/>
                <w:szCs w:val="22"/>
              </w:rPr>
              <w:t>2</w:t>
            </w:r>
          </w:p>
        </w:tc>
        <w:tc>
          <w:tcPr>
            <w:tcW w:w="3240" w:type="dxa"/>
          </w:tcPr>
          <w:p w:rsidR="00A67671" w:rsidRPr="00AE7F0E" w:rsidRDefault="00A67671" w:rsidP="00A95D9D">
            <w:pPr>
              <w:rPr>
                <w:sz w:val="22"/>
                <w:szCs w:val="22"/>
              </w:rPr>
            </w:pPr>
            <w:r w:rsidRPr="00AE7F0E">
              <w:rPr>
                <w:sz w:val="22"/>
                <w:szCs w:val="22"/>
              </w:rPr>
              <w:t xml:space="preserve">Общая площадь земель в </w:t>
            </w:r>
            <w:r w:rsidRPr="00AE7F0E">
              <w:rPr>
                <w:sz w:val="22"/>
                <w:szCs w:val="22"/>
              </w:rPr>
              <w:lastRenderedPageBreak/>
              <w:t xml:space="preserve">границах населенных пунктов (по каждому населенному пункту) </w:t>
            </w:r>
          </w:p>
        </w:tc>
        <w:tc>
          <w:tcPr>
            <w:tcW w:w="1440" w:type="dxa"/>
            <w:vAlign w:val="center"/>
          </w:tcPr>
          <w:p w:rsidR="00A67671" w:rsidRPr="00AE7F0E" w:rsidRDefault="00A67671" w:rsidP="00A95D9D">
            <w:pPr>
              <w:jc w:val="center"/>
              <w:rPr>
                <w:sz w:val="22"/>
                <w:szCs w:val="22"/>
              </w:rPr>
            </w:pPr>
            <w:r w:rsidRPr="00AE7F0E">
              <w:rPr>
                <w:sz w:val="22"/>
                <w:szCs w:val="22"/>
              </w:rPr>
              <w:lastRenderedPageBreak/>
              <w:t>га/тыс. км</w:t>
            </w:r>
            <w:proofErr w:type="gramStart"/>
            <w:r w:rsidRPr="00AE7F0E">
              <w:rPr>
                <w:sz w:val="22"/>
                <w:szCs w:val="22"/>
                <w:vertAlign w:val="superscript"/>
              </w:rPr>
              <w:t>2</w:t>
            </w:r>
            <w:proofErr w:type="gramEnd"/>
          </w:p>
        </w:tc>
        <w:tc>
          <w:tcPr>
            <w:tcW w:w="1620" w:type="dxa"/>
            <w:vAlign w:val="center"/>
          </w:tcPr>
          <w:p w:rsidR="00A67671" w:rsidRPr="00AE7F0E" w:rsidRDefault="00A67671" w:rsidP="00A95D9D">
            <w:pPr>
              <w:jc w:val="center"/>
              <w:rPr>
                <w:sz w:val="22"/>
                <w:szCs w:val="22"/>
              </w:rPr>
            </w:pPr>
            <w:r w:rsidRPr="00AE7F0E">
              <w:rPr>
                <w:sz w:val="22"/>
                <w:szCs w:val="22"/>
              </w:rPr>
              <w:t>773,5</w:t>
            </w:r>
          </w:p>
        </w:tc>
        <w:tc>
          <w:tcPr>
            <w:tcW w:w="1620" w:type="dxa"/>
            <w:vAlign w:val="center"/>
          </w:tcPr>
          <w:p w:rsidR="00A67671" w:rsidRPr="00AE7F0E" w:rsidRDefault="00A67671" w:rsidP="00A95D9D">
            <w:pPr>
              <w:jc w:val="center"/>
              <w:rPr>
                <w:sz w:val="22"/>
                <w:szCs w:val="22"/>
              </w:rPr>
            </w:pPr>
            <w:r w:rsidRPr="00AE7F0E">
              <w:rPr>
                <w:sz w:val="22"/>
                <w:szCs w:val="22"/>
              </w:rPr>
              <w:t>3</w:t>
            </w:r>
            <w:r>
              <w:rPr>
                <w:sz w:val="22"/>
                <w:szCs w:val="22"/>
              </w:rPr>
              <w:t>87</w:t>
            </w:r>
            <w:r w:rsidRPr="00AE7F0E">
              <w:rPr>
                <w:sz w:val="22"/>
                <w:szCs w:val="22"/>
              </w:rPr>
              <w:t>,0</w:t>
            </w:r>
          </w:p>
        </w:tc>
        <w:tc>
          <w:tcPr>
            <w:tcW w:w="1440" w:type="dxa"/>
            <w:vAlign w:val="center"/>
          </w:tcPr>
          <w:p w:rsidR="00A67671" w:rsidRPr="00AE7F0E" w:rsidRDefault="00A67671" w:rsidP="00A95D9D">
            <w:pPr>
              <w:jc w:val="center"/>
              <w:rPr>
                <w:sz w:val="22"/>
                <w:szCs w:val="22"/>
              </w:rPr>
            </w:pPr>
            <w:r w:rsidRPr="00AE7F0E">
              <w:rPr>
                <w:sz w:val="22"/>
                <w:szCs w:val="22"/>
              </w:rPr>
              <w:t>116</w:t>
            </w:r>
            <w:r>
              <w:rPr>
                <w:sz w:val="22"/>
                <w:szCs w:val="22"/>
              </w:rPr>
              <w:t>0</w:t>
            </w:r>
            <w:r w:rsidRPr="00AE7F0E">
              <w:rPr>
                <w:sz w:val="22"/>
                <w:szCs w:val="22"/>
              </w:rPr>
              <w:t>,5</w:t>
            </w:r>
          </w:p>
        </w:tc>
      </w:tr>
      <w:tr w:rsidR="00A67671" w:rsidRPr="00AE7F0E" w:rsidTr="00A95D9D">
        <w:tc>
          <w:tcPr>
            <w:tcW w:w="682" w:type="dxa"/>
            <w:vAlign w:val="center"/>
          </w:tcPr>
          <w:p w:rsidR="00A67671" w:rsidRPr="00AE7F0E" w:rsidRDefault="00A67671" w:rsidP="00A95D9D">
            <w:pPr>
              <w:jc w:val="center"/>
              <w:rPr>
                <w:sz w:val="22"/>
                <w:szCs w:val="22"/>
              </w:rPr>
            </w:pPr>
            <w:r w:rsidRPr="00AE7F0E">
              <w:rPr>
                <w:sz w:val="22"/>
                <w:szCs w:val="22"/>
              </w:rPr>
              <w:lastRenderedPageBreak/>
              <w:t>2.1</w:t>
            </w:r>
          </w:p>
        </w:tc>
        <w:tc>
          <w:tcPr>
            <w:tcW w:w="3240" w:type="dxa"/>
          </w:tcPr>
          <w:p w:rsidR="00A67671" w:rsidRPr="00AE7F0E" w:rsidRDefault="00A67671" w:rsidP="00A95D9D">
            <w:pPr>
              <w:rPr>
                <w:sz w:val="22"/>
                <w:szCs w:val="22"/>
              </w:rPr>
            </w:pPr>
            <w:r w:rsidRPr="00AE7F0E">
              <w:rPr>
                <w:sz w:val="22"/>
                <w:szCs w:val="22"/>
              </w:rPr>
              <w:t>п. Камыши</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 xml:space="preserve">81,0 </w:t>
            </w:r>
          </w:p>
        </w:tc>
        <w:tc>
          <w:tcPr>
            <w:tcW w:w="1620" w:type="dxa"/>
            <w:vAlign w:val="center"/>
          </w:tcPr>
          <w:p w:rsidR="00A67671" w:rsidRPr="00AE7F0E" w:rsidRDefault="00A67671" w:rsidP="00A95D9D">
            <w:pPr>
              <w:jc w:val="center"/>
              <w:rPr>
                <w:sz w:val="22"/>
                <w:szCs w:val="22"/>
              </w:rPr>
            </w:pPr>
            <w:r w:rsidRPr="00AE7F0E">
              <w:rPr>
                <w:sz w:val="22"/>
                <w:szCs w:val="22"/>
              </w:rPr>
              <w:t>9</w:t>
            </w:r>
            <w:r>
              <w:rPr>
                <w:sz w:val="22"/>
                <w:szCs w:val="22"/>
              </w:rPr>
              <w:t>2</w:t>
            </w:r>
            <w:r w:rsidRPr="00AE7F0E">
              <w:rPr>
                <w:sz w:val="22"/>
                <w:szCs w:val="22"/>
              </w:rPr>
              <w:t>,5</w:t>
            </w:r>
            <w:r>
              <w:rPr>
                <w:sz w:val="22"/>
                <w:szCs w:val="22"/>
              </w:rPr>
              <w:t xml:space="preserve"> </w:t>
            </w:r>
          </w:p>
        </w:tc>
        <w:tc>
          <w:tcPr>
            <w:tcW w:w="1440" w:type="dxa"/>
            <w:vAlign w:val="center"/>
          </w:tcPr>
          <w:p w:rsidR="00A67671" w:rsidRPr="00AE7F0E" w:rsidRDefault="00A67671" w:rsidP="00A95D9D">
            <w:pPr>
              <w:jc w:val="center"/>
              <w:rPr>
                <w:sz w:val="22"/>
                <w:szCs w:val="22"/>
              </w:rPr>
            </w:pPr>
            <w:r w:rsidRPr="00AE7F0E">
              <w:rPr>
                <w:sz w:val="22"/>
                <w:szCs w:val="22"/>
              </w:rPr>
              <w:t>1</w:t>
            </w:r>
            <w:r>
              <w:rPr>
                <w:sz w:val="22"/>
                <w:szCs w:val="22"/>
              </w:rPr>
              <w:t>73</w:t>
            </w:r>
            <w:r w:rsidRPr="00AE7F0E">
              <w:rPr>
                <w:sz w:val="22"/>
                <w:szCs w:val="22"/>
              </w:rPr>
              <w:t>,5</w:t>
            </w:r>
          </w:p>
        </w:tc>
      </w:tr>
      <w:tr w:rsidR="00A67671" w:rsidRPr="00AE7F0E" w:rsidTr="00A95D9D">
        <w:tc>
          <w:tcPr>
            <w:tcW w:w="682" w:type="dxa"/>
            <w:vAlign w:val="center"/>
          </w:tcPr>
          <w:p w:rsidR="00A67671" w:rsidRPr="00AE7F0E" w:rsidRDefault="00A67671" w:rsidP="00A95D9D">
            <w:pPr>
              <w:jc w:val="center"/>
              <w:rPr>
                <w:sz w:val="22"/>
                <w:szCs w:val="22"/>
              </w:rPr>
            </w:pPr>
            <w:r w:rsidRPr="00AE7F0E">
              <w:rPr>
                <w:sz w:val="22"/>
                <w:szCs w:val="22"/>
              </w:rPr>
              <w:t>2.2</w:t>
            </w:r>
          </w:p>
        </w:tc>
        <w:tc>
          <w:tcPr>
            <w:tcW w:w="3240" w:type="dxa"/>
          </w:tcPr>
          <w:p w:rsidR="00A67671" w:rsidRPr="00AE7F0E" w:rsidRDefault="00A67671" w:rsidP="00A95D9D">
            <w:pPr>
              <w:rPr>
                <w:sz w:val="22"/>
                <w:szCs w:val="22"/>
              </w:rPr>
            </w:pPr>
            <w:r w:rsidRPr="00AE7F0E">
              <w:rPr>
                <w:sz w:val="22"/>
                <w:szCs w:val="22"/>
              </w:rPr>
              <w:t>д. Букреевка</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 xml:space="preserve">149,0 </w:t>
            </w:r>
          </w:p>
        </w:tc>
        <w:tc>
          <w:tcPr>
            <w:tcW w:w="1620" w:type="dxa"/>
            <w:vAlign w:val="center"/>
          </w:tcPr>
          <w:p w:rsidR="00A67671" w:rsidRPr="00AE7F0E" w:rsidRDefault="00A67671" w:rsidP="00A95D9D">
            <w:pPr>
              <w:jc w:val="center"/>
              <w:rPr>
                <w:sz w:val="22"/>
                <w:szCs w:val="22"/>
              </w:rPr>
            </w:pPr>
            <w:r w:rsidRPr="00AE7F0E">
              <w:rPr>
                <w:sz w:val="22"/>
                <w:szCs w:val="22"/>
              </w:rPr>
              <w:t>173,0</w:t>
            </w:r>
          </w:p>
        </w:tc>
        <w:tc>
          <w:tcPr>
            <w:tcW w:w="1440" w:type="dxa"/>
            <w:vAlign w:val="center"/>
          </w:tcPr>
          <w:p w:rsidR="00A67671" w:rsidRPr="00AE7F0E" w:rsidRDefault="00A67671" w:rsidP="00A95D9D">
            <w:pPr>
              <w:jc w:val="center"/>
              <w:rPr>
                <w:sz w:val="22"/>
                <w:szCs w:val="22"/>
              </w:rPr>
            </w:pPr>
            <w:r w:rsidRPr="00AE7F0E">
              <w:rPr>
                <w:sz w:val="22"/>
                <w:szCs w:val="22"/>
              </w:rPr>
              <w:t>322,0</w:t>
            </w:r>
          </w:p>
        </w:tc>
      </w:tr>
      <w:tr w:rsidR="00A67671" w:rsidRPr="00AE7F0E" w:rsidTr="00A95D9D">
        <w:tc>
          <w:tcPr>
            <w:tcW w:w="682" w:type="dxa"/>
            <w:vAlign w:val="center"/>
          </w:tcPr>
          <w:p w:rsidR="00A67671" w:rsidRPr="00AE7F0E" w:rsidRDefault="00A67671" w:rsidP="00A95D9D">
            <w:pPr>
              <w:jc w:val="center"/>
              <w:rPr>
                <w:sz w:val="22"/>
                <w:szCs w:val="22"/>
              </w:rPr>
            </w:pPr>
            <w:r w:rsidRPr="00AE7F0E">
              <w:rPr>
                <w:sz w:val="22"/>
                <w:szCs w:val="22"/>
              </w:rPr>
              <w:t>2.3</w:t>
            </w:r>
          </w:p>
        </w:tc>
        <w:tc>
          <w:tcPr>
            <w:tcW w:w="3240" w:type="dxa"/>
          </w:tcPr>
          <w:p w:rsidR="00A67671" w:rsidRPr="00AE7F0E" w:rsidRDefault="00A67671" w:rsidP="00A95D9D">
            <w:pPr>
              <w:rPr>
                <w:sz w:val="22"/>
                <w:szCs w:val="22"/>
              </w:rPr>
            </w:pPr>
            <w:r w:rsidRPr="00AE7F0E">
              <w:rPr>
                <w:sz w:val="22"/>
                <w:szCs w:val="22"/>
              </w:rPr>
              <w:t>д. Волобуево</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100,0</w:t>
            </w:r>
          </w:p>
        </w:tc>
        <w:tc>
          <w:tcPr>
            <w:tcW w:w="1620" w:type="dxa"/>
            <w:vAlign w:val="center"/>
          </w:tcPr>
          <w:p w:rsidR="00A67671" w:rsidRPr="00AE7F0E" w:rsidRDefault="00A67671" w:rsidP="00A95D9D">
            <w:pPr>
              <w:jc w:val="center"/>
              <w:rPr>
                <w:sz w:val="22"/>
                <w:szCs w:val="22"/>
              </w:rPr>
            </w:pPr>
            <w:r>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100,0</w:t>
            </w:r>
          </w:p>
        </w:tc>
      </w:tr>
      <w:tr w:rsidR="00A67671" w:rsidRPr="00AE7F0E" w:rsidTr="00A95D9D">
        <w:tc>
          <w:tcPr>
            <w:tcW w:w="682" w:type="dxa"/>
            <w:vAlign w:val="center"/>
          </w:tcPr>
          <w:p w:rsidR="00A67671" w:rsidRPr="00AE7F0E" w:rsidRDefault="00A67671" w:rsidP="00A95D9D">
            <w:pPr>
              <w:jc w:val="center"/>
              <w:rPr>
                <w:sz w:val="22"/>
                <w:szCs w:val="22"/>
              </w:rPr>
            </w:pPr>
            <w:r w:rsidRPr="00AE7F0E">
              <w:rPr>
                <w:sz w:val="22"/>
                <w:szCs w:val="22"/>
              </w:rPr>
              <w:t>2.4</w:t>
            </w:r>
          </w:p>
        </w:tc>
        <w:tc>
          <w:tcPr>
            <w:tcW w:w="3240" w:type="dxa"/>
          </w:tcPr>
          <w:p w:rsidR="00A67671" w:rsidRPr="00AE7F0E" w:rsidRDefault="00A67671" w:rsidP="00A95D9D">
            <w:pPr>
              <w:rPr>
                <w:sz w:val="22"/>
                <w:szCs w:val="22"/>
              </w:rPr>
            </w:pPr>
            <w:r w:rsidRPr="00AE7F0E">
              <w:rPr>
                <w:sz w:val="22"/>
                <w:szCs w:val="22"/>
              </w:rPr>
              <w:t>д. Каменево</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 xml:space="preserve">145,0 </w:t>
            </w:r>
          </w:p>
        </w:tc>
        <w:tc>
          <w:tcPr>
            <w:tcW w:w="1620" w:type="dxa"/>
            <w:vAlign w:val="center"/>
          </w:tcPr>
          <w:p w:rsidR="00A67671" w:rsidRPr="00AE7F0E" w:rsidRDefault="00A67671" w:rsidP="00A95D9D">
            <w:pPr>
              <w:jc w:val="center"/>
              <w:rPr>
                <w:sz w:val="22"/>
                <w:szCs w:val="22"/>
              </w:rPr>
            </w:pPr>
            <w:r w:rsidRPr="00AE7F0E">
              <w:rPr>
                <w:sz w:val="22"/>
                <w:szCs w:val="22"/>
              </w:rPr>
              <w:t>10,0</w:t>
            </w:r>
          </w:p>
        </w:tc>
        <w:tc>
          <w:tcPr>
            <w:tcW w:w="1440" w:type="dxa"/>
            <w:vAlign w:val="center"/>
          </w:tcPr>
          <w:p w:rsidR="00A67671" w:rsidRPr="00AE7F0E" w:rsidRDefault="00A67671" w:rsidP="00A95D9D">
            <w:pPr>
              <w:jc w:val="center"/>
              <w:rPr>
                <w:sz w:val="22"/>
                <w:szCs w:val="22"/>
              </w:rPr>
            </w:pPr>
            <w:r w:rsidRPr="00AE7F0E">
              <w:rPr>
                <w:sz w:val="22"/>
                <w:szCs w:val="22"/>
              </w:rPr>
              <w:t>155,0</w:t>
            </w:r>
          </w:p>
        </w:tc>
      </w:tr>
      <w:tr w:rsidR="00A67671" w:rsidRPr="00AE7F0E" w:rsidTr="00A95D9D">
        <w:tc>
          <w:tcPr>
            <w:tcW w:w="682" w:type="dxa"/>
            <w:vAlign w:val="center"/>
          </w:tcPr>
          <w:p w:rsidR="00A67671" w:rsidRPr="00AE7F0E" w:rsidRDefault="00A67671" w:rsidP="00A95D9D">
            <w:pPr>
              <w:jc w:val="center"/>
              <w:rPr>
                <w:sz w:val="22"/>
                <w:szCs w:val="22"/>
              </w:rPr>
            </w:pPr>
            <w:r w:rsidRPr="00AE7F0E">
              <w:rPr>
                <w:sz w:val="22"/>
                <w:szCs w:val="22"/>
              </w:rPr>
              <w:t>2.5</w:t>
            </w:r>
          </w:p>
        </w:tc>
        <w:tc>
          <w:tcPr>
            <w:tcW w:w="3240" w:type="dxa"/>
          </w:tcPr>
          <w:p w:rsidR="00A67671" w:rsidRPr="00AE7F0E" w:rsidRDefault="00A67671" w:rsidP="00A95D9D">
            <w:pPr>
              <w:rPr>
                <w:sz w:val="22"/>
                <w:szCs w:val="22"/>
              </w:rPr>
            </w:pPr>
            <w:r w:rsidRPr="00AE7F0E">
              <w:rPr>
                <w:sz w:val="22"/>
                <w:szCs w:val="22"/>
              </w:rPr>
              <w:t>с. Куркино</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127,0</w:t>
            </w:r>
          </w:p>
        </w:tc>
        <w:tc>
          <w:tcPr>
            <w:tcW w:w="1620" w:type="dxa"/>
            <w:vAlign w:val="center"/>
          </w:tcPr>
          <w:p w:rsidR="00A67671" w:rsidRPr="00AE7F0E" w:rsidRDefault="00A67671" w:rsidP="00A95D9D">
            <w:pPr>
              <w:jc w:val="center"/>
              <w:rPr>
                <w:sz w:val="22"/>
                <w:szCs w:val="22"/>
              </w:rPr>
            </w:pPr>
            <w:r w:rsidRPr="00AE7F0E">
              <w:rPr>
                <w:sz w:val="22"/>
                <w:szCs w:val="22"/>
              </w:rPr>
              <w:t>35,0</w:t>
            </w:r>
          </w:p>
        </w:tc>
        <w:tc>
          <w:tcPr>
            <w:tcW w:w="1440" w:type="dxa"/>
            <w:vAlign w:val="center"/>
          </w:tcPr>
          <w:p w:rsidR="00A67671" w:rsidRPr="00AE7F0E" w:rsidRDefault="00A67671" w:rsidP="00A95D9D">
            <w:pPr>
              <w:jc w:val="center"/>
              <w:rPr>
                <w:sz w:val="22"/>
                <w:szCs w:val="22"/>
              </w:rPr>
            </w:pPr>
            <w:r w:rsidRPr="00AE7F0E">
              <w:rPr>
                <w:sz w:val="22"/>
                <w:szCs w:val="22"/>
              </w:rPr>
              <w:t>162,0</w:t>
            </w:r>
          </w:p>
        </w:tc>
      </w:tr>
      <w:tr w:rsidR="00A67671" w:rsidRPr="00AE7F0E" w:rsidTr="00A95D9D">
        <w:tc>
          <w:tcPr>
            <w:tcW w:w="682" w:type="dxa"/>
            <w:vAlign w:val="center"/>
          </w:tcPr>
          <w:p w:rsidR="00A67671" w:rsidRPr="00AE7F0E" w:rsidRDefault="00A67671" w:rsidP="00A95D9D">
            <w:pPr>
              <w:jc w:val="center"/>
              <w:rPr>
                <w:sz w:val="22"/>
                <w:szCs w:val="22"/>
              </w:rPr>
            </w:pPr>
            <w:r w:rsidRPr="00AE7F0E">
              <w:rPr>
                <w:sz w:val="22"/>
                <w:szCs w:val="22"/>
              </w:rPr>
              <w:t>2.6</w:t>
            </w:r>
          </w:p>
        </w:tc>
        <w:tc>
          <w:tcPr>
            <w:tcW w:w="3240" w:type="dxa"/>
          </w:tcPr>
          <w:p w:rsidR="00A67671" w:rsidRPr="00AE7F0E" w:rsidRDefault="00A67671" w:rsidP="00A95D9D">
            <w:pPr>
              <w:rPr>
                <w:sz w:val="22"/>
                <w:szCs w:val="22"/>
              </w:rPr>
            </w:pPr>
            <w:r w:rsidRPr="00AE7F0E">
              <w:rPr>
                <w:sz w:val="22"/>
                <w:szCs w:val="22"/>
              </w:rPr>
              <w:t>д. Малахово</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95,5</w:t>
            </w:r>
          </w:p>
        </w:tc>
        <w:tc>
          <w:tcPr>
            <w:tcW w:w="1620" w:type="dxa"/>
            <w:vAlign w:val="center"/>
          </w:tcPr>
          <w:p w:rsidR="00A67671" w:rsidRPr="00AE7F0E" w:rsidRDefault="00A67671" w:rsidP="00A95D9D">
            <w:pPr>
              <w:jc w:val="center"/>
              <w:rPr>
                <w:sz w:val="22"/>
                <w:szCs w:val="22"/>
              </w:rPr>
            </w:pPr>
            <w:r w:rsidRPr="00AE7F0E">
              <w:rPr>
                <w:sz w:val="22"/>
                <w:szCs w:val="22"/>
              </w:rPr>
              <w:t>65,5</w:t>
            </w:r>
          </w:p>
        </w:tc>
        <w:tc>
          <w:tcPr>
            <w:tcW w:w="1440" w:type="dxa"/>
            <w:vAlign w:val="center"/>
          </w:tcPr>
          <w:p w:rsidR="00A67671" w:rsidRPr="00AE7F0E" w:rsidRDefault="00A67671" w:rsidP="00A95D9D">
            <w:pPr>
              <w:jc w:val="center"/>
              <w:rPr>
                <w:sz w:val="22"/>
                <w:szCs w:val="22"/>
              </w:rPr>
            </w:pPr>
            <w:r w:rsidRPr="00AE7F0E">
              <w:rPr>
                <w:sz w:val="22"/>
                <w:szCs w:val="22"/>
              </w:rPr>
              <w:t>163,0</w:t>
            </w:r>
          </w:p>
        </w:tc>
      </w:tr>
      <w:tr w:rsidR="00A67671" w:rsidRPr="00AE7F0E" w:rsidTr="00A95D9D">
        <w:tc>
          <w:tcPr>
            <w:tcW w:w="682" w:type="dxa"/>
            <w:vAlign w:val="center"/>
          </w:tcPr>
          <w:p w:rsidR="00A67671" w:rsidRPr="00AE7F0E" w:rsidRDefault="00A67671" w:rsidP="00A95D9D">
            <w:pPr>
              <w:jc w:val="center"/>
              <w:rPr>
                <w:sz w:val="22"/>
                <w:szCs w:val="22"/>
              </w:rPr>
            </w:pPr>
            <w:r w:rsidRPr="00AE7F0E">
              <w:rPr>
                <w:sz w:val="22"/>
                <w:szCs w:val="22"/>
              </w:rPr>
              <w:t>2.7</w:t>
            </w:r>
          </w:p>
        </w:tc>
        <w:tc>
          <w:tcPr>
            <w:tcW w:w="3240" w:type="dxa"/>
          </w:tcPr>
          <w:p w:rsidR="00A67671" w:rsidRPr="00AE7F0E" w:rsidRDefault="00A67671" w:rsidP="00A95D9D">
            <w:pPr>
              <w:rPr>
                <w:sz w:val="22"/>
                <w:szCs w:val="22"/>
              </w:rPr>
            </w:pPr>
            <w:r w:rsidRPr="00AE7F0E">
              <w:rPr>
                <w:sz w:val="22"/>
                <w:szCs w:val="22"/>
              </w:rPr>
              <w:t>д. Чурилово</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 xml:space="preserve">74,0 </w:t>
            </w:r>
          </w:p>
        </w:tc>
        <w:tc>
          <w:tcPr>
            <w:tcW w:w="1620" w:type="dxa"/>
            <w:vAlign w:val="center"/>
          </w:tcPr>
          <w:p w:rsidR="00A67671" w:rsidRPr="00AE7F0E" w:rsidRDefault="00A67671" w:rsidP="00A95D9D">
            <w:pPr>
              <w:jc w:val="center"/>
              <w:rPr>
                <w:sz w:val="22"/>
                <w:szCs w:val="22"/>
              </w:rPr>
            </w:pPr>
            <w:r w:rsidRPr="00AE7F0E">
              <w:rPr>
                <w:sz w:val="22"/>
                <w:szCs w:val="22"/>
              </w:rPr>
              <w:t>11,0</w:t>
            </w:r>
          </w:p>
        </w:tc>
        <w:tc>
          <w:tcPr>
            <w:tcW w:w="1440" w:type="dxa"/>
            <w:vAlign w:val="center"/>
          </w:tcPr>
          <w:p w:rsidR="00A67671" w:rsidRPr="00AE7F0E" w:rsidRDefault="00A67671" w:rsidP="00A95D9D">
            <w:pPr>
              <w:jc w:val="center"/>
              <w:rPr>
                <w:sz w:val="22"/>
                <w:szCs w:val="22"/>
              </w:rPr>
            </w:pPr>
            <w:r w:rsidRPr="00AE7F0E">
              <w:rPr>
                <w:sz w:val="22"/>
                <w:szCs w:val="22"/>
              </w:rPr>
              <w:t>85,0</w:t>
            </w:r>
          </w:p>
        </w:tc>
      </w:tr>
      <w:tr w:rsidR="00A67671" w:rsidRPr="00AE7F0E" w:rsidTr="00A95D9D">
        <w:trPr>
          <w:trHeight w:val="825"/>
        </w:trPr>
        <w:tc>
          <w:tcPr>
            <w:tcW w:w="682" w:type="dxa"/>
            <w:vMerge w:val="restart"/>
            <w:vAlign w:val="center"/>
          </w:tcPr>
          <w:p w:rsidR="00A67671" w:rsidRPr="00AE7F0E" w:rsidRDefault="00A67671" w:rsidP="00A95D9D">
            <w:pPr>
              <w:jc w:val="center"/>
              <w:rPr>
                <w:sz w:val="22"/>
                <w:szCs w:val="22"/>
              </w:rPr>
            </w:pPr>
            <w:r w:rsidRPr="00AE7F0E">
              <w:rPr>
                <w:sz w:val="22"/>
                <w:szCs w:val="22"/>
              </w:rPr>
              <w:t>3</w:t>
            </w:r>
          </w:p>
        </w:tc>
        <w:tc>
          <w:tcPr>
            <w:tcW w:w="3240" w:type="dxa"/>
            <w:vMerge w:val="restart"/>
          </w:tcPr>
          <w:p w:rsidR="00A67671" w:rsidRPr="00AE7F0E" w:rsidRDefault="00A67671" w:rsidP="00A95D9D">
            <w:pPr>
              <w:rPr>
                <w:sz w:val="22"/>
                <w:szCs w:val="22"/>
              </w:rPr>
            </w:pPr>
            <w:r w:rsidRPr="00AE7F0E">
              <w:rPr>
                <w:sz w:val="22"/>
                <w:szCs w:val="22"/>
              </w:rPr>
              <w:t>Общая площадь земель в границах застройки (по муниципальному образованию и по каждому населенному пункту)</w:t>
            </w:r>
          </w:p>
          <w:p w:rsidR="00A67671" w:rsidRPr="00AE7F0E" w:rsidRDefault="00A67671" w:rsidP="00A95D9D">
            <w:pPr>
              <w:rPr>
                <w:sz w:val="22"/>
                <w:szCs w:val="22"/>
              </w:rPr>
            </w:pPr>
            <w:r w:rsidRPr="00AE7F0E">
              <w:rPr>
                <w:sz w:val="22"/>
                <w:szCs w:val="22"/>
              </w:rPr>
              <w:t>в том числе:</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shd w:val="clear" w:color="auto" w:fill="auto"/>
            <w:vAlign w:val="center"/>
          </w:tcPr>
          <w:p w:rsidR="00A67671" w:rsidRPr="00AE7F0E" w:rsidRDefault="00A67671" w:rsidP="00A95D9D">
            <w:pPr>
              <w:jc w:val="center"/>
              <w:rPr>
                <w:sz w:val="22"/>
                <w:szCs w:val="22"/>
              </w:rPr>
            </w:pPr>
            <w:r w:rsidRPr="00AE7F0E">
              <w:rPr>
                <w:sz w:val="22"/>
                <w:szCs w:val="22"/>
              </w:rPr>
              <w:t>773,5</w:t>
            </w:r>
          </w:p>
        </w:tc>
        <w:tc>
          <w:tcPr>
            <w:tcW w:w="1620" w:type="dxa"/>
            <w:shd w:val="clear" w:color="auto" w:fill="auto"/>
            <w:vAlign w:val="center"/>
          </w:tcPr>
          <w:p w:rsidR="00A67671" w:rsidRPr="00AE7F0E" w:rsidRDefault="00A67671" w:rsidP="00A95D9D">
            <w:pPr>
              <w:jc w:val="center"/>
              <w:rPr>
                <w:sz w:val="22"/>
                <w:szCs w:val="22"/>
              </w:rPr>
            </w:pPr>
            <w:r w:rsidRPr="00AE7F0E">
              <w:rPr>
                <w:sz w:val="22"/>
                <w:szCs w:val="22"/>
              </w:rPr>
              <w:t>3</w:t>
            </w:r>
            <w:r>
              <w:rPr>
                <w:sz w:val="22"/>
                <w:szCs w:val="22"/>
              </w:rPr>
              <w:t>87</w:t>
            </w:r>
            <w:r w:rsidRPr="00AE7F0E">
              <w:rPr>
                <w:sz w:val="22"/>
                <w:szCs w:val="22"/>
              </w:rPr>
              <w:t>,0</w:t>
            </w:r>
          </w:p>
        </w:tc>
        <w:tc>
          <w:tcPr>
            <w:tcW w:w="1440" w:type="dxa"/>
            <w:vAlign w:val="center"/>
          </w:tcPr>
          <w:p w:rsidR="00A67671" w:rsidRPr="00AE7F0E" w:rsidRDefault="00A67671" w:rsidP="00A95D9D">
            <w:pPr>
              <w:jc w:val="center"/>
              <w:rPr>
                <w:sz w:val="22"/>
                <w:szCs w:val="22"/>
              </w:rPr>
            </w:pPr>
            <w:r w:rsidRPr="00AE7F0E">
              <w:rPr>
                <w:sz w:val="22"/>
                <w:szCs w:val="22"/>
              </w:rPr>
              <w:t>116</w:t>
            </w:r>
            <w:r>
              <w:rPr>
                <w:sz w:val="22"/>
                <w:szCs w:val="22"/>
              </w:rPr>
              <w:t>0</w:t>
            </w:r>
            <w:r w:rsidRPr="00AE7F0E">
              <w:rPr>
                <w:sz w:val="22"/>
                <w:szCs w:val="22"/>
              </w:rPr>
              <w:t>,5</w:t>
            </w:r>
          </w:p>
        </w:tc>
      </w:tr>
      <w:tr w:rsidR="00A67671" w:rsidRPr="00AE7F0E" w:rsidTr="00A95D9D">
        <w:trPr>
          <w:trHeight w:val="825"/>
        </w:trPr>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lang w:val="en-US"/>
              </w:rPr>
            </w:pPr>
            <w:r w:rsidRPr="00AE7F0E">
              <w:rPr>
                <w:sz w:val="22"/>
                <w:szCs w:val="22"/>
                <w:lang w:val="en-US"/>
              </w:rPr>
              <w:t>%</w:t>
            </w:r>
          </w:p>
        </w:tc>
        <w:tc>
          <w:tcPr>
            <w:tcW w:w="1620" w:type="dxa"/>
            <w:shd w:val="clear" w:color="auto" w:fill="auto"/>
            <w:vAlign w:val="center"/>
          </w:tcPr>
          <w:p w:rsidR="00A67671" w:rsidRPr="00AE7F0E" w:rsidRDefault="00A67671" w:rsidP="00A95D9D">
            <w:pPr>
              <w:jc w:val="center"/>
              <w:rPr>
                <w:sz w:val="22"/>
                <w:szCs w:val="22"/>
              </w:rPr>
            </w:pPr>
          </w:p>
        </w:tc>
        <w:tc>
          <w:tcPr>
            <w:tcW w:w="1620" w:type="dxa"/>
            <w:shd w:val="clear" w:color="auto" w:fill="auto"/>
            <w:vAlign w:val="center"/>
          </w:tcPr>
          <w:p w:rsidR="00A67671" w:rsidRPr="00AE7F0E" w:rsidRDefault="00A67671" w:rsidP="00A95D9D">
            <w:pPr>
              <w:jc w:val="center"/>
              <w:rPr>
                <w:sz w:val="22"/>
                <w:szCs w:val="22"/>
              </w:rPr>
            </w:pPr>
          </w:p>
        </w:tc>
        <w:tc>
          <w:tcPr>
            <w:tcW w:w="1440" w:type="dxa"/>
            <w:vAlign w:val="center"/>
          </w:tcPr>
          <w:p w:rsidR="00A67671" w:rsidRPr="00AE7F0E" w:rsidRDefault="00A67671" w:rsidP="00A95D9D">
            <w:pPr>
              <w:jc w:val="center"/>
              <w:rPr>
                <w:sz w:val="22"/>
                <w:szCs w:val="22"/>
              </w:rPr>
            </w:pPr>
          </w:p>
        </w:tc>
      </w:tr>
      <w:tr w:rsidR="00A67671" w:rsidRPr="00AE7F0E" w:rsidTr="00A95D9D">
        <w:trPr>
          <w:trHeight w:val="250"/>
        </w:trPr>
        <w:tc>
          <w:tcPr>
            <w:tcW w:w="682" w:type="dxa"/>
            <w:vAlign w:val="center"/>
          </w:tcPr>
          <w:p w:rsidR="00A67671" w:rsidRPr="00AE7F0E" w:rsidRDefault="00A67671" w:rsidP="00A95D9D">
            <w:pPr>
              <w:jc w:val="center"/>
              <w:rPr>
                <w:sz w:val="22"/>
                <w:szCs w:val="22"/>
              </w:rPr>
            </w:pPr>
            <w:r w:rsidRPr="00AE7F0E">
              <w:rPr>
                <w:sz w:val="22"/>
                <w:szCs w:val="22"/>
              </w:rPr>
              <w:t>3.1</w:t>
            </w:r>
          </w:p>
        </w:tc>
        <w:tc>
          <w:tcPr>
            <w:tcW w:w="3240" w:type="dxa"/>
          </w:tcPr>
          <w:p w:rsidR="00A67671" w:rsidRPr="00AE7F0E" w:rsidRDefault="00A67671" w:rsidP="00A95D9D">
            <w:pPr>
              <w:rPr>
                <w:sz w:val="22"/>
                <w:szCs w:val="22"/>
              </w:rPr>
            </w:pPr>
            <w:r w:rsidRPr="00AE7F0E">
              <w:rPr>
                <w:sz w:val="22"/>
                <w:szCs w:val="22"/>
              </w:rPr>
              <w:t>п. Камыши</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shd w:val="clear" w:color="auto" w:fill="auto"/>
            <w:vAlign w:val="center"/>
          </w:tcPr>
          <w:p w:rsidR="00A67671" w:rsidRPr="00AE7F0E" w:rsidRDefault="00A67671" w:rsidP="00A95D9D">
            <w:pPr>
              <w:jc w:val="center"/>
              <w:rPr>
                <w:sz w:val="22"/>
                <w:szCs w:val="22"/>
              </w:rPr>
            </w:pPr>
            <w:r w:rsidRPr="00AE7F0E">
              <w:rPr>
                <w:sz w:val="22"/>
                <w:szCs w:val="22"/>
              </w:rPr>
              <w:t xml:space="preserve">81,0 </w:t>
            </w:r>
          </w:p>
        </w:tc>
        <w:tc>
          <w:tcPr>
            <w:tcW w:w="1620" w:type="dxa"/>
            <w:shd w:val="clear" w:color="auto" w:fill="auto"/>
            <w:vAlign w:val="center"/>
          </w:tcPr>
          <w:p w:rsidR="00A67671" w:rsidRPr="00AE7F0E" w:rsidRDefault="00A67671" w:rsidP="00A95D9D">
            <w:pPr>
              <w:jc w:val="center"/>
              <w:rPr>
                <w:sz w:val="22"/>
                <w:szCs w:val="22"/>
              </w:rPr>
            </w:pPr>
            <w:r w:rsidRPr="00AE7F0E">
              <w:rPr>
                <w:sz w:val="22"/>
                <w:szCs w:val="22"/>
              </w:rPr>
              <w:t>9</w:t>
            </w:r>
            <w:r>
              <w:rPr>
                <w:sz w:val="22"/>
                <w:szCs w:val="22"/>
              </w:rPr>
              <w:t>2</w:t>
            </w:r>
            <w:r w:rsidRPr="00AE7F0E">
              <w:rPr>
                <w:sz w:val="22"/>
                <w:szCs w:val="22"/>
              </w:rPr>
              <w:t>,5</w:t>
            </w:r>
            <w:r>
              <w:rPr>
                <w:sz w:val="22"/>
                <w:szCs w:val="22"/>
              </w:rPr>
              <w:t xml:space="preserve"> </w:t>
            </w:r>
          </w:p>
        </w:tc>
        <w:tc>
          <w:tcPr>
            <w:tcW w:w="1440" w:type="dxa"/>
            <w:vAlign w:val="center"/>
          </w:tcPr>
          <w:p w:rsidR="00A67671" w:rsidRPr="00AE7F0E" w:rsidRDefault="00A67671" w:rsidP="00A95D9D">
            <w:pPr>
              <w:jc w:val="center"/>
              <w:rPr>
                <w:sz w:val="22"/>
                <w:szCs w:val="22"/>
              </w:rPr>
            </w:pPr>
            <w:r w:rsidRPr="00AE7F0E">
              <w:rPr>
                <w:sz w:val="22"/>
                <w:szCs w:val="22"/>
              </w:rPr>
              <w:t>1</w:t>
            </w:r>
            <w:r>
              <w:rPr>
                <w:sz w:val="22"/>
                <w:szCs w:val="22"/>
              </w:rPr>
              <w:t>73</w:t>
            </w:r>
            <w:r w:rsidRPr="00AE7F0E">
              <w:rPr>
                <w:sz w:val="22"/>
                <w:szCs w:val="22"/>
              </w:rPr>
              <w:t>,5</w:t>
            </w:r>
          </w:p>
        </w:tc>
      </w:tr>
      <w:tr w:rsidR="00A67671" w:rsidRPr="00AE7F0E" w:rsidTr="00A95D9D">
        <w:trPr>
          <w:trHeight w:val="149"/>
        </w:trPr>
        <w:tc>
          <w:tcPr>
            <w:tcW w:w="682" w:type="dxa"/>
            <w:vAlign w:val="center"/>
          </w:tcPr>
          <w:p w:rsidR="00A67671" w:rsidRPr="00AE7F0E" w:rsidRDefault="00A67671" w:rsidP="00A95D9D">
            <w:pPr>
              <w:jc w:val="center"/>
              <w:rPr>
                <w:sz w:val="22"/>
                <w:szCs w:val="22"/>
              </w:rPr>
            </w:pPr>
            <w:r w:rsidRPr="00AE7F0E">
              <w:rPr>
                <w:sz w:val="22"/>
                <w:szCs w:val="22"/>
              </w:rPr>
              <w:t>3.2</w:t>
            </w:r>
          </w:p>
        </w:tc>
        <w:tc>
          <w:tcPr>
            <w:tcW w:w="3240" w:type="dxa"/>
          </w:tcPr>
          <w:p w:rsidR="00A67671" w:rsidRPr="00AE7F0E" w:rsidRDefault="00A67671" w:rsidP="00A95D9D">
            <w:pPr>
              <w:rPr>
                <w:sz w:val="22"/>
                <w:szCs w:val="22"/>
              </w:rPr>
            </w:pPr>
            <w:r w:rsidRPr="00AE7F0E">
              <w:rPr>
                <w:sz w:val="22"/>
                <w:szCs w:val="22"/>
              </w:rPr>
              <w:t>д. Букреевка</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shd w:val="clear" w:color="auto" w:fill="auto"/>
            <w:vAlign w:val="center"/>
          </w:tcPr>
          <w:p w:rsidR="00A67671" w:rsidRPr="00AE7F0E" w:rsidRDefault="00A67671" w:rsidP="00A95D9D">
            <w:pPr>
              <w:jc w:val="center"/>
              <w:rPr>
                <w:sz w:val="22"/>
                <w:szCs w:val="22"/>
              </w:rPr>
            </w:pPr>
            <w:r w:rsidRPr="00AE7F0E">
              <w:rPr>
                <w:sz w:val="22"/>
                <w:szCs w:val="22"/>
              </w:rPr>
              <w:t xml:space="preserve">149,0 </w:t>
            </w:r>
          </w:p>
        </w:tc>
        <w:tc>
          <w:tcPr>
            <w:tcW w:w="1620" w:type="dxa"/>
            <w:shd w:val="clear" w:color="auto" w:fill="auto"/>
            <w:vAlign w:val="center"/>
          </w:tcPr>
          <w:p w:rsidR="00A67671" w:rsidRPr="00AE7F0E" w:rsidRDefault="00A67671" w:rsidP="00A95D9D">
            <w:pPr>
              <w:jc w:val="center"/>
              <w:rPr>
                <w:sz w:val="22"/>
                <w:szCs w:val="22"/>
              </w:rPr>
            </w:pPr>
            <w:r w:rsidRPr="00AE7F0E">
              <w:rPr>
                <w:sz w:val="22"/>
                <w:szCs w:val="22"/>
              </w:rPr>
              <w:t>173,0</w:t>
            </w:r>
          </w:p>
        </w:tc>
        <w:tc>
          <w:tcPr>
            <w:tcW w:w="1440" w:type="dxa"/>
            <w:vAlign w:val="center"/>
          </w:tcPr>
          <w:p w:rsidR="00A67671" w:rsidRPr="00AE7F0E" w:rsidRDefault="00A67671" w:rsidP="00A95D9D">
            <w:pPr>
              <w:jc w:val="center"/>
              <w:rPr>
                <w:sz w:val="22"/>
                <w:szCs w:val="22"/>
              </w:rPr>
            </w:pPr>
            <w:r w:rsidRPr="00AE7F0E">
              <w:rPr>
                <w:sz w:val="22"/>
                <w:szCs w:val="22"/>
              </w:rPr>
              <w:t>322,0</w:t>
            </w:r>
          </w:p>
        </w:tc>
      </w:tr>
      <w:tr w:rsidR="00A67671" w:rsidRPr="00AE7F0E" w:rsidTr="00A95D9D">
        <w:trPr>
          <w:trHeight w:val="149"/>
        </w:trPr>
        <w:tc>
          <w:tcPr>
            <w:tcW w:w="682" w:type="dxa"/>
            <w:vAlign w:val="center"/>
          </w:tcPr>
          <w:p w:rsidR="00A67671" w:rsidRPr="00AE7F0E" w:rsidRDefault="00A67671" w:rsidP="00A95D9D">
            <w:pPr>
              <w:jc w:val="center"/>
              <w:rPr>
                <w:sz w:val="22"/>
                <w:szCs w:val="22"/>
              </w:rPr>
            </w:pPr>
            <w:r w:rsidRPr="00AE7F0E">
              <w:rPr>
                <w:sz w:val="22"/>
                <w:szCs w:val="22"/>
              </w:rPr>
              <w:t>3.3</w:t>
            </w:r>
          </w:p>
        </w:tc>
        <w:tc>
          <w:tcPr>
            <w:tcW w:w="3240" w:type="dxa"/>
          </w:tcPr>
          <w:p w:rsidR="00A67671" w:rsidRPr="00AE7F0E" w:rsidRDefault="00A67671" w:rsidP="00A95D9D">
            <w:pPr>
              <w:rPr>
                <w:sz w:val="22"/>
                <w:szCs w:val="22"/>
              </w:rPr>
            </w:pPr>
            <w:r w:rsidRPr="00AE7F0E">
              <w:rPr>
                <w:sz w:val="22"/>
                <w:szCs w:val="22"/>
              </w:rPr>
              <w:t>д. Волобуево</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shd w:val="clear" w:color="auto" w:fill="auto"/>
            <w:vAlign w:val="center"/>
          </w:tcPr>
          <w:p w:rsidR="00A67671" w:rsidRPr="00AE7F0E" w:rsidRDefault="00A67671" w:rsidP="00A95D9D">
            <w:pPr>
              <w:jc w:val="center"/>
              <w:rPr>
                <w:sz w:val="22"/>
                <w:szCs w:val="22"/>
              </w:rPr>
            </w:pPr>
            <w:r w:rsidRPr="00AE7F0E">
              <w:rPr>
                <w:sz w:val="22"/>
                <w:szCs w:val="22"/>
              </w:rPr>
              <w:t>100,0</w:t>
            </w:r>
          </w:p>
        </w:tc>
        <w:tc>
          <w:tcPr>
            <w:tcW w:w="1620" w:type="dxa"/>
            <w:shd w:val="clear" w:color="auto" w:fill="auto"/>
            <w:vAlign w:val="center"/>
          </w:tcPr>
          <w:p w:rsidR="00A67671" w:rsidRPr="00AE7F0E" w:rsidRDefault="00A67671" w:rsidP="00A95D9D">
            <w:pPr>
              <w:jc w:val="center"/>
              <w:rPr>
                <w:sz w:val="22"/>
                <w:szCs w:val="22"/>
              </w:rPr>
            </w:pPr>
            <w:r w:rsidRPr="00AE7F0E">
              <w:rPr>
                <w:sz w:val="22"/>
                <w:szCs w:val="22"/>
              </w:rPr>
              <w:t>0</w:t>
            </w:r>
          </w:p>
        </w:tc>
        <w:tc>
          <w:tcPr>
            <w:tcW w:w="1440" w:type="dxa"/>
            <w:vAlign w:val="center"/>
          </w:tcPr>
          <w:p w:rsidR="00A67671" w:rsidRPr="00AE7F0E" w:rsidRDefault="00A67671" w:rsidP="00A95D9D">
            <w:pPr>
              <w:jc w:val="center"/>
              <w:rPr>
                <w:sz w:val="22"/>
                <w:szCs w:val="22"/>
              </w:rPr>
            </w:pPr>
            <w:r w:rsidRPr="00AE7F0E">
              <w:rPr>
                <w:sz w:val="22"/>
                <w:szCs w:val="22"/>
              </w:rPr>
              <w:t>100,0</w:t>
            </w:r>
          </w:p>
        </w:tc>
      </w:tr>
      <w:tr w:rsidR="00A67671" w:rsidRPr="00AE7F0E" w:rsidTr="00A95D9D">
        <w:trPr>
          <w:trHeight w:val="149"/>
        </w:trPr>
        <w:tc>
          <w:tcPr>
            <w:tcW w:w="682" w:type="dxa"/>
            <w:vAlign w:val="center"/>
          </w:tcPr>
          <w:p w:rsidR="00A67671" w:rsidRPr="00AE7F0E" w:rsidRDefault="00A67671" w:rsidP="00A95D9D">
            <w:pPr>
              <w:jc w:val="center"/>
              <w:rPr>
                <w:sz w:val="22"/>
                <w:szCs w:val="22"/>
              </w:rPr>
            </w:pPr>
            <w:r w:rsidRPr="00AE7F0E">
              <w:rPr>
                <w:sz w:val="22"/>
                <w:szCs w:val="22"/>
              </w:rPr>
              <w:t>3.4</w:t>
            </w:r>
          </w:p>
        </w:tc>
        <w:tc>
          <w:tcPr>
            <w:tcW w:w="3240" w:type="dxa"/>
          </w:tcPr>
          <w:p w:rsidR="00A67671" w:rsidRPr="00AE7F0E" w:rsidRDefault="00A67671" w:rsidP="00A95D9D">
            <w:pPr>
              <w:rPr>
                <w:sz w:val="22"/>
                <w:szCs w:val="22"/>
              </w:rPr>
            </w:pPr>
            <w:r w:rsidRPr="00AE7F0E">
              <w:rPr>
                <w:sz w:val="22"/>
                <w:szCs w:val="22"/>
              </w:rPr>
              <w:t>д. Каменево</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shd w:val="clear" w:color="auto" w:fill="auto"/>
            <w:vAlign w:val="center"/>
          </w:tcPr>
          <w:p w:rsidR="00A67671" w:rsidRPr="00AE7F0E" w:rsidRDefault="00A67671" w:rsidP="00A95D9D">
            <w:pPr>
              <w:jc w:val="center"/>
              <w:rPr>
                <w:sz w:val="22"/>
                <w:szCs w:val="22"/>
              </w:rPr>
            </w:pPr>
            <w:r w:rsidRPr="00AE7F0E">
              <w:rPr>
                <w:sz w:val="22"/>
                <w:szCs w:val="22"/>
              </w:rPr>
              <w:t xml:space="preserve">145,0 </w:t>
            </w:r>
          </w:p>
        </w:tc>
        <w:tc>
          <w:tcPr>
            <w:tcW w:w="1620" w:type="dxa"/>
            <w:shd w:val="clear" w:color="auto" w:fill="auto"/>
            <w:vAlign w:val="center"/>
          </w:tcPr>
          <w:p w:rsidR="00A67671" w:rsidRPr="00AE7F0E" w:rsidRDefault="00A67671" w:rsidP="00A95D9D">
            <w:pPr>
              <w:jc w:val="center"/>
              <w:rPr>
                <w:sz w:val="22"/>
                <w:szCs w:val="22"/>
              </w:rPr>
            </w:pPr>
            <w:r w:rsidRPr="00AE7F0E">
              <w:rPr>
                <w:sz w:val="22"/>
                <w:szCs w:val="22"/>
              </w:rPr>
              <w:t>10,0</w:t>
            </w:r>
          </w:p>
        </w:tc>
        <w:tc>
          <w:tcPr>
            <w:tcW w:w="1440" w:type="dxa"/>
            <w:vAlign w:val="center"/>
          </w:tcPr>
          <w:p w:rsidR="00A67671" w:rsidRPr="00AE7F0E" w:rsidRDefault="00A67671" w:rsidP="00A95D9D">
            <w:pPr>
              <w:jc w:val="center"/>
              <w:rPr>
                <w:sz w:val="22"/>
                <w:szCs w:val="22"/>
              </w:rPr>
            </w:pPr>
            <w:r w:rsidRPr="00AE7F0E">
              <w:rPr>
                <w:sz w:val="22"/>
                <w:szCs w:val="22"/>
              </w:rPr>
              <w:t>155,0</w:t>
            </w:r>
          </w:p>
        </w:tc>
      </w:tr>
      <w:tr w:rsidR="00A67671" w:rsidRPr="00AE7F0E" w:rsidTr="00A95D9D">
        <w:trPr>
          <w:trHeight w:val="149"/>
        </w:trPr>
        <w:tc>
          <w:tcPr>
            <w:tcW w:w="682" w:type="dxa"/>
            <w:vAlign w:val="center"/>
          </w:tcPr>
          <w:p w:rsidR="00A67671" w:rsidRPr="00AE7F0E" w:rsidRDefault="00A67671" w:rsidP="00A95D9D">
            <w:pPr>
              <w:jc w:val="center"/>
              <w:rPr>
                <w:sz w:val="22"/>
                <w:szCs w:val="22"/>
              </w:rPr>
            </w:pPr>
            <w:r w:rsidRPr="00AE7F0E">
              <w:rPr>
                <w:sz w:val="22"/>
                <w:szCs w:val="22"/>
              </w:rPr>
              <w:t>3.5</w:t>
            </w:r>
          </w:p>
        </w:tc>
        <w:tc>
          <w:tcPr>
            <w:tcW w:w="3240" w:type="dxa"/>
          </w:tcPr>
          <w:p w:rsidR="00A67671" w:rsidRPr="00AE7F0E" w:rsidRDefault="00A67671" w:rsidP="00A95D9D">
            <w:pPr>
              <w:rPr>
                <w:sz w:val="22"/>
                <w:szCs w:val="22"/>
              </w:rPr>
            </w:pPr>
            <w:r w:rsidRPr="00AE7F0E">
              <w:rPr>
                <w:sz w:val="22"/>
                <w:szCs w:val="22"/>
              </w:rPr>
              <w:t>с. Куркино</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shd w:val="clear" w:color="auto" w:fill="auto"/>
            <w:vAlign w:val="center"/>
          </w:tcPr>
          <w:p w:rsidR="00A67671" w:rsidRPr="00AE7F0E" w:rsidRDefault="00A67671" w:rsidP="00A95D9D">
            <w:pPr>
              <w:jc w:val="center"/>
              <w:rPr>
                <w:sz w:val="22"/>
                <w:szCs w:val="22"/>
              </w:rPr>
            </w:pPr>
            <w:r w:rsidRPr="00AE7F0E">
              <w:rPr>
                <w:sz w:val="22"/>
                <w:szCs w:val="22"/>
              </w:rPr>
              <w:t>127,0</w:t>
            </w:r>
          </w:p>
        </w:tc>
        <w:tc>
          <w:tcPr>
            <w:tcW w:w="1620" w:type="dxa"/>
            <w:shd w:val="clear" w:color="auto" w:fill="auto"/>
            <w:vAlign w:val="center"/>
          </w:tcPr>
          <w:p w:rsidR="00A67671" w:rsidRPr="00AE7F0E" w:rsidRDefault="00A67671" w:rsidP="00A95D9D">
            <w:pPr>
              <w:jc w:val="center"/>
              <w:rPr>
                <w:sz w:val="22"/>
                <w:szCs w:val="22"/>
              </w:rPr>
            </w:pPr>
            <w:r w:rsidRPr="00AE7F0E">
              <w:rPr>
                <w:sz w:val="22"/>
                <w:szCs w:val="22"/>
              </w:rPr>
              <w:t>35,0</w:t>
            </w:r>
          </w:p>
        </w:tc>
        <w:tc>
          <w:tcPr>
            <w:tcW w:w="1440" w:type="dxa"/>
            <w:vAlign w:val="center"/>
          </w:tcPr>
          <w:p w:rsidR="00A67671" w:rsidRPr="00AE7F0E" w:rsidRDefault="00A67671" w:rsidP="00A95D9D">
            <w:pPr>
              <w:jc w:val="center"/>
              <w:rPr>
                <w:sz w:val="22"/>
                <w:szCs w:val="22"/>
              </w:rPr>
            </w:pPr>
            <w:r w:rsidRPr="00AE7F0E">
              <w:rPr>
                <w:sz w:val="22"/>
                <w:szCs w:val="22"/>
              </w:rPr>
              <w:t>162,0</w:t>
            </w:r>
          </w:p>
        </w:tc>
      </w:tr>
      <w:tr w:rsidR="00A67671" w:rsidRPr="00AE7F0E" w:rsidTr="00A95D9D">
        <w:trPr>
          <w:trHeight w:val="149"/>
        </w:trPr>
        <w:tc>
          <w:tcPr>
            <w:tcW w:w="682" w:type="dxa"/>
            <w:vAlign w:val="center"/>
          </w:tcPr>
          <w:p w:rsidR="00A67671" w:rsidRPr="00AE7F0E" w:rsidRDefault="00A67671" w:rsidP="00A95D9D">
            <w:pPr>
              <w:jc w:val="center"/>
              <w:rPr>
                <w:sz w:val="22"/>
                <w:szCs w:val="22"/>
              </w:rPr>
            </w:pPr>
            <w:r w:rsidRPr="00AE7F0E">
              <w:rPr>
                <w:sz w:val="22"/>
                <w:szCs w:val="22"/>
              </w:rPr>
              <w:t>3.6</w:t>
            </w:r>
          </w:p>
        </w:tc>
        <w:tc>
          <w:tcPr>
            <w:tcW w:w="3240" w:type="dxa"/>
          </w:tcPr>
          <w:p w:rsidR="00A67671" w:rsidRPr="00AE7F0E" w:rsidRDefault="00A67671" w:rsidP="00A95D9D">
            <w:pPr>
              <w:rPr>
                <w:sz w:val="22"/>
                <w:szCs w:val="22"/>
              </w:rPr>
            </w:pPr>
            <w:r w:rsidRPr="00AE7F0E">
              <w:rPr>
                <w:sz w:val="22"/>
                <w:szCs w:val="22"/>
              </w:rPr>
              <w:t>д. Малахово</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shd w:val="clear" w:color="auto" w:fill="auto"/>
            <w:vAlign w:val="center"/>
          </w:tcPr>
          <w:p w:rsidR="00A67671" w:rsidRPr="00AE7F0E" w:rsidRDefault="00A67671" w:rsidP="00A95D9D">
            <w:pPr>
              <w:jc w:val="center"/>
              <w:rPr>
                <w:sz w:val="22"/>
                <w:szCs w:val="22"/>
              </w:rPr>
            </w:pPr>
            <w:r w:rsidRPr="00AE7F0E">
              <w:rPr>
                <w:sz w:val="22"/>
                <w:szCs w:val="22"/>
              </w:rPr>
              <w:t>95,5</w:t>
            </w:r>
          </w:p>
        </w:tc>
        <w:tc>
          <w:tcPr>
            <w:tcW w:w="1620" w:type="dxa"/>
            <w:shd w:val="clear" w:color="auto" w:fill="auto"/>
            <w:vAlign w:val="center"/>
          </w:tcPr>
          <w:p w:rsidR="00A67671" w:rsidRPr="00AE7F0E" w:rsidRDefault="00A67671" w:rsidP="00A95D9D">
            <w:pPr>
              <w:jc w:val="center"/>
              <w:rPr>
                <w:sz w:val="22"/>
                <w:szCs w:val="22"/>
              </w:rPr>
            </w:pPr>
            <w:r w:rsidRPr="00AE7F0E">
              <w:rPr>
                <w:sz w:val="22"/>
                <w:szCs w:val="22"/>
              </w:rPr>
              <w:t>65,5</w:t>
            </w:r>
          </w:p>
        </w:tc>
        <w:tc>
          <w:tcPr>
            <w:tcW w:w="1440" w:type="dxa"/>
            <w:vAlign w:val="center"/>
          </w:tcPr>
          <w:p w:rsidR="00A67671" w:rsidRPr="00AE7F0E" w:rsidRDefault="00A67671" w:rsidP="00A95D9D">
            <w:pPr>
              <w:jc w:val="center"/>
              <w:rPr>
                <w:sz w:val="22"/>
                <w:szCs w:val="22"/>
              </w:rPr>
            </w:pPr>
            <w:r w:rsidRPr="00AE7F0E">
              <w:rPr>
                <w:sz w:val="22"/>
                <w:szCs w:val="22"/>
              </w:rPr>
              <w:t>163,0</w:t>
            </w:r>
          </w:p>
        </w:tc>
      </w:tr>
      <w:tr w:rsidR="00A67671" w:rsidRPr="00AE7F0E" w:rsidTr="00A95D9D">
        <w:trPr>
          <w:trHeight w:val="149"/>
        </w:trPr>
        <w:tc>
          <w:tcPr>
            <w:tcW w:w="682" w:type="dxa"/>
            <w:vAlign w:val="center"/>
          </w:tcPr>
          <w:p w:rsidR="00A67671" w:rsidRPr="00AE7F0E" w:rsidRDefault="00A67671" w:rsidP="00A95D9D">
            <w:pPr>
              <w:jc w:val="center"/>
              <w:rPr>
                <w:sz w:val="22"/>
                <w:szCs w:val="22"/>
              </w:rPr>
            </w:pPr>
            <w:r w:rsidRPr="00AE7F0E">
              <w:rPr>
                <w:sz w:val="22"/>
                <w:szCs w:val="22"/>
              </w:rPr>
              <w:t>3.7</w:t>
            </w:r>
          </w:p>
        </w:tc>
        <w:tc>
          <w:tcPr>
            <w:tcW w:w="3240" w:type="dxa"/>
          </w:tcPr>
          <w:p w:rsidR="00A67671" w:rsidRPr="00AE7F0E" w:rsidRDefault="00A67671" w:rsidP="00A95D9D">
            <w:pPr>
              <w:rPr>
                <w:sz w:val="22"/>
                <w:szCs w:val="22"/>
              </w:rPr>
            </w:pPr>
            <w:r w:rsidRPr="00AE7F0E">
              <w:rPr>
                <w:sz w:val="22"/>
                <w:szCs w:val="22"/>
              </w:rPr>
              <w:t>д. Чурилово</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shd w:val="clear" w:color="auto" w:fill="auto"/>
            <w:vAlign w:val="center"/>
          </w:tcPr>
          <w:p w:rsidR="00A67671" w:rsidRPr="00AE7F0E" w:rsidRDefault="00A67671" w:rsidP="00A95D9D">
            <w:pPr>
              <w:jc w:val="center"/>
              <w:rPr>
                <w:sz w:val="22"/>
                <w:szCs w:val="22"/>
              </w:rPr>
            </w:pPr>
            <w:r w:rsidRPr="00AE7F0E">
              <w:rPr>
                <w:sz w:val="22"/>
                <w:szCs w:val="22"/>
              </w:rPr>
              <w:t xml:space="preserve">74,0 </w:t>
            </w:r>
          </w:p>
        </w:tc>
        <w:tc>
          <w:tcPr>
            <w:tcW w:w="1620" w:type="dxa"/>
            <w:shd w:val="clear" w:color="auto" w:fill="auto"/>
            <w:vAlign w:val="center"/>
          </w:tcPr>
          <w:p w:rsidR="00A67671" w:rsidRPr="00AE7F0E" w:rsidRDefault="00A67671" w:rsidP="00A95D9D">
            <w:pPr>
              <w:jc w:val="center"/>
              <w:rPr>
                <w:sz w:val="22"/>
                <w:szCs w:val="22"/>
              </w:rPr>
            </w:pPr>
            <w:r w:rsidRPr="00AE7F0E">
              <w:rPr>
                <w:sz w:val="22"/>
                <w:szCs w:val="22"/>
              </w:rPr>
              <w:t>11,0</w:t>
            </w:r>
          </w:p>
        </w:tc>
        <w:tc>
          <w:tcPr>
            <w:tcW w:w="1440" w:type="dxa"/>
            <w:vAlign w:val="center"/>
          </w:tcPr>
          <w:p w:rsidR="00A67671" w:rsidRPr="00AE7F0E" w:rsidRDefault="00A67671" w:rsidP="00A95D9D">
            <w:pPr>
              <w:jc w:val="center"/>
              <w:rPr>
                <w:sz w:val="22"/>
                <w:szCs w:val="22"/>
              </w:rPr>
            </w:pPr>
            <w:r w:rsidRPr="00AE7F0E">
              <w:rPr>
                <w:sz w:val="22"/>
                <w:szCs w:val="22"/>
              </w:rPr>
              <w:t>85,0</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3.1</w:t>
            </w:r>
          </w:p>
        </w:tc>
        <w:tc>
          <w:tcPr>
            <w:tcW w:w="3240" w:type="dxa"/>
            <w:vMerge w:val="restart"/>
            <w:vAlign w:val="center"/>
          </w:tcPr>
          <w:p w:rsidR="00A67671" w:rsidRPr="00AE7F0E" w:rsidRDefault="00A67671" w:rsidP="00A95D9D">
            <w:pPr>
              <w:rPr>
                <w:sz w:val="22"/>
                <w:szCs w:val="22"/>
              </w:rPr>
            </w:pPr>
            <w:r w:rsidRPr="00AE7F0E">
              <w:rPr>
                <w:sz w:val="22"/>
                <w:szCs w:val="22"/>
              </w:rPr>
              <w:t>Жилая зона</w:t>
            </w:r>
          </w:p>
          <w:p w:rsidR="00A67671" w:rsidRPr="00AE7F0E" w:rsidRDefault="00A67671" w:rsidP="00A95D9D">
            <w:pPr>
              <w:rPr>
                <w:sz w:val="22"/>
                <w:szCs w:val="22"/>
              </w:rPr>
            </w:pPr>
            <w:r w:rsidRPr="00AE7F0E">
              <w:rPr>
                <w:sz w:val="22"/>
                <w:szCs w:val="22"/>
              </w:rPr>
              <w:t>в том числе:</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302,5</w:t>
            </w:r>
          </w:p>
        </w:tc>
        <w:tc>
          <w:tcPr>
            <w:tcW w:w="1620" w:type="dxa"/>
            <w:vAlign w:val="center"/>
          </w:tcPr>
          <w:p w:rsidR="00A67671" w:rsidRPr="00AE7F0E" w:rsidRDefault="00A67671" w:rsidP="00A95D9D">
            <w:pPr>
              <w:jc w:val="center"/>
              <w:rPr>
                <w:sz w:val="22"/>
                <w:szCs w:val="22"/>
              </w:rPr>
            </w:pPr>
            <w:r>
              <w:rPr>
                <w:sz w:val="22"/>
                <w:szCs w:val="22"/>
              </w:rPr>
              <w:t>382,35</w:t>
            </w:r>
          </w:p>
        </w:tc>
        <w:tc>
          <w:tcPr>
            <w:tcW w:w="1440" w:type="dxa"/>
            <w:vAlign w:val="center"/>
          </w:tcPr>
          <w:p w:rsidR="00A67671" w:rsidRPr="00AE7F0E" w:rsidRDefault="00A67671" w:rsidP="00A95D9D">
            <w:pPr>
              <w:jc w:val="center"/>
              <w:rPr>
                <w:sz w:val="22"/>
                <w:szCs w:val="22"/>
              </w:rPr>
            </w:pPr>
            <w:r>
              <w:rPr>
                <w:sz w:val="22"/>
                <w:szCs w:val="22"/>
              </w:rPr>
              <w:t>682,8</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 xml:space="preserve">% от общей площади земель в установленных границах </w:t>
            </w:r>
          </w:p>
        </w:tc>
        <w:tc>
          <w:tcPr>
            <w:tcW w:w="1620" w:type="dxa"/>
            <w:vAlign w:val="center"/>
          </w:tcPr>
          <w:p w:rsidR="00A67671" w:rsidRPr="00AE7F0E" w:rsidRDefault="00A67671" w:rsidP="00A95D9D">
            <w:pPr>
              <w:jc w:val="center"/>
              <w:rPr>
                <w:sz w:val="22"/>
                <w:szCs w:val="22"/>
              </w:rPr>
            </w:pPr>
            <w:r w:rsidRPr="00AE7F0E">
              <w:rPr>
                <w:sz w:val="22"/>
                <w:szCs w:val="22"/>
              </w:rPr>
              <w:t>6,05</w:t>
            </w:r>
          </w:p>
        </w:tc>
        <w:tc>
          <w:tcPr>
            <w:tcW w:w="1620" w:type="dxa"/>
            <w:vAlign w:val="center"/>
          </w:tcPr>
          <w:p w:rsidR="00A67671" w:rsidRPr="00AE7F0E" w:rsidRDefault="00A67671" w:rsidP="00A95D9D">
            <w:pPr>
              <w:jc w:val="center"/>
              <w:rPr>
                <w:sz w:val="22"/>
                <w:szCs w:val="22"/>
              </w:rPr>
            </w:pPr>
            <w:r w:rsidRPr="00AE7F0E">
              <w:rPr>
                <w:sz w:val="22"/>
                <w:szCs w:val="22"/>
              </w:rPr>
              <w:t>7,</w:t>
            </w:r>
            <w:r>
              <w:rPr>
                <w:sz w:val="22"/>
                <w:szCs w:val="22"/>
              </w:rPr>
              <w:t>6</w:t>
            </w:r>
            <w:r w:rsidRPr="00AE7F0E">
              <w:rPr>
                <w:sz w:val="22"/>
                <w:szCs w:val="22"/>
              </w:rPr>
              <w:t>5</w:t>
            </w:r>
          </w:p>
        </w:tc>
        <w:tc>
          <w:tcPr>
            <w:tcW w:w="1440" w:type="dxa"/>
            <w:vAlign w:val="center"/>
          </w:tcPr>
          <w:p w:rsidR="00A67671" w:rsidRPr="00AE7F0E" w:rsidRDefault="00A67671" w:rsidP="00A95D9D">
            <w:pPr>
              <w:jc w:val="center"/>
              <w:rPr>
                <w:sz w:val="22"/>
                <w:szCs w:val="22"/>
              </w:rPr>
            </w:pPr>
            <w:r w:rsidRPr="00AE7F0E">
              <w:rPr>
                <w:sz w:val="22"/>
                <w:szCs w:val="22"/>
              </w:rPr>
              <w:t>13,</w:t>
            </w:r>
            <w:r>
              <w:rPr>
                <w:sz w:val="22"/>
                <w:szCs w:val="22"/>
              </w:rPr>
              <w:t>7</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3.1.1</w:t>
            </w:r>
          </w:p>
        </w:tc>
        <w:tc>
          <w:tcPr>
            <w:tcW w:w="3240" w:type="dxa"/>
            <w:vMerge w:val="restart"/>
          </w:tcPr>
          <w:p w:rsidR="00A67671" w:rsidRPr="00AE7F0E" w:rsidRDefault="00A67671" w:rsidP="00A95D9D">
            <w:pPr>
              <w:rPr>
                <w:sz w:val="22"/>
                <w:szCs w:val="22"/>
              </w:rPr>
            </w:pPr>
            <w:r w:rsidRPr="00AE7F0E">
              <w:rPr>
                <w:sz w:val="22"/>
                <w:szCs w:val="22"/>
              </w:rPr>
              <w:t>Зона многоэтажной жилой застройки</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3.1.2</w:t>
            </w:r>
          </w:p>
        </w:tc>
        <w:tc>
          <w:tcPr>
            <w:tcW w:w="3240" w:type="dxa"/>
            <w:vMerge w:val="restart"/>
          </w:tcPr>
          <w:p w:rsidR="00A67671" w:rsidRPr="00AE7F0E" w:rsidRDefault="00A67671" w:rsidP="00A95D9D">
            <w:pPr>
              <w:rPr>
                <w:sz w:val="22"/>
                <w:szCs w:val="22"/>
              </w:rPr>
            </w:pPr>
            <w:r w:rsidRPr="00AE7F0E">
              <w:rPr>
                <w:sz w:val="22"/>
                <w:szCs w:val="22"/>
              </w:rPr>
              <w:t>Зона жилой застройки средней этажности (5-8 этажей)</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5,3</w:t>
            </w:r>
          </w:p>
        </w:tc>
        <w:tc>
          <w:tcPr>
            <w:tcW w:w="1620" w:type="dxa"/>
            <w:vAlign w:val="center"/>
          </w:tcPr>
          <w:p w:rsidR="00A67671" w:rsidRPr="00AE7F0E" w:rsidRDefault="00A67671" w:rsidP="00A95D9D">
            <w:pPr>
              <w:jc w:val="center"/>
              <w:rPr>
                <w:sz w:val="22"/>
                <w:szCs w:val="22"/>
              </w:rPr>
            </w:pPr>
            <w:r w:rsidRPr="00AE7F0E">
              <w:rPr>
                <w:sz w:val="22"/>
                <w:szCs w:val="22"/>
              </w:rPr>
              <w:t>0</w:t>
            </w:r>
          </w:p>
        </w:tc>
        <w:tc>
          <w:tcPr>
            <w:tcW w:w="1440" w:type="dxa"/>
            <w:vAlign w:val="center"/>
          </w:tcPr>
          <w:p w:rsidR="00A67671" w:rsidRPr="00AE7F0E" w:rsidRDefault="00A67671" w:rsidP="00A95D9D">
            <w:pPr>
              <w:jc w:val="center"/>
              <w:rPr>
                <w:sz w:val="22"/>
                <w:szCs w:val="22"/>
              </w:rPr>
            </w:pPr>
            <w:r w:rsidRPr="00AE7F0E">
              <w:rPr>
                <w:sz w:val="22"/>
                <w:szCs w:val="22"/>
              </w:rPr>
              <w:t>5,3</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1,8</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0,8</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3.1.3</w:t>
            </w:r>
          </w:p>
        </w:tc>
        <w:tc>
          <w:tcPr>
            <w:tcW w:w="3240" w:type="dxa"/>
            <w:vMerge w:val="restart"/>
          </w:tcPr>
          <w:p w:rsidR="00A67671" w:rsidRPr="00AE7F0E" w:rsidRDefault="00A67671" w:rsidP="00A95D9D">
            <w:pPr>
              <w:rPr>
                <w:sz w:val="22"/>
                <w:szCs w:val="22"/>
              </w:rPr>
            </w:pPr>
            <w:r w:rsidRPr="00AE7F0E">
              <w:rPr>
                <w:sz w:val="22"/>
                <w:szCs w:val="22"/>
              </w:rPr>
              <w:t>Зона жилой застройки малой этажности (до 4 этажей)</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7,8</w:t>
            </w:r>
          </w:p>
        </w:tc>
        <w:tc>
          <w:tcPr>
            <w:tcW w:w="1620" w:type="dxa"/>
            <w:vAlign w:val="center"/>
          </w:tcPr>
          <w:p w:rsidR="00A67671" w:rsidRPr="00AE7F0E" w:rsidRDefault="00A67671" w:rsidP="00A95D9D">
            <w:pPr>
              <w:jc w:val="center"/>
              <w:rPr>
                <w:sz w:val="22"/>
                <w:szCs w:val="22"/>
              </w:rPr>
            </w:pPr>
            <w:r>
              <w:rPr>
                <w:sz w:val="22"/>
                <w:szCs w:val="22"/>
              </w:rPr>
              <w:t>0,6+0,4</w:t>
            </w:r>
          </w:p>
        </w:tc>
        <w:tc>
          <w:tcPr>
            <w:tcW w:w="1440" w:type="dxa"/>
            <w:vAlign w:val="center"/>
          </w:tcPr>
          <w:p w:rsidR="00A67671" w:rsidRPr="00AE7F0E" w:rsidRDefault="00A67671" w:rsidP="00A95D9D">
            <w:pPr>
              <w:jc w:val="center"/>
              <w:rPr>
                <w:sz w:val="22"/>
                <w:szCs w:val="22"/>
              </w:rPr>
            </w:pPr>
            <w:r>
              <w:rPr>
                <w:sz w:val="22"/>
                <w:szCs w:val="22"/>
              </w:rPr>
              <w:t>8,8</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2,6</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1,2</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3.1.4</w:t>
            </w:r>
          </w:p>
        </w:tc>
        <w:tc>
          <w:tcPr>
            <w:tcW w:w="3240" w:type="dxa"/>
            <w:vMerge w:val="restart"/>
          </w:tcPr>
          <w:p w:rsidR="00A67671" w:rsidRPr="00AE7F0E" w:rsidRDefault="00A67671" w:rsidP="00A95D9D">
            <w:pPr>
              <w:rPr>
                <w:sz w:val="22"/>
                <w:szCs w:val="22"/>
              </w:rPr>
            </w:pPr>
            <w:r w:rsidRPr="00AE7F0E">
              <w:rPr>
                <w:sz w:val="22"/>
                <w:szCs w:val="22"/>
              </w:rPr>
              <w:t>Зона индивидуальной жилой застройки</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289,4</w:t>
            </w:r>
          </w:p>
        </w:tc>
        <w:tc>
          <w:tcPr>
            <w:tcW w:w="1620" w:type="dxa"/>
            <w:vAlign w:val="center"/>
          </w:tcPr>
          <w:p w:rsidR="00A67671" w:rsidRPr="00C245FA" w:rsidRDefault="00A67671" w:rsidP="00A95D9D">
            <w:pPr>
              <w:jc w:val="center"/>
              <w:rPr>
                <w:sz w:val="22"/>
                <w:szCs w:val="22"/>
                <w:highlight w:val="yellow"/>
              </w:rPr>
            </w:pPr>
            <w:r w:rsidRPr="00C245FA">
              <w:rPr>
                <w:sz w:val="22"/>
                <w:szCs w:val="22"/>
              </w:rPr>
              <w:t>379,3+2,05</w:t>
            </w:r>
          </w:p>
        </w:tc>
        <w:tc>
          <w:tcPr>
            <w:tcW w:w="1440" w:type="dxa"/>
            <w:vAlign w:val="center"/>
          </w:tcPr>
          <w:p w:rsidR="00A67671" w:rsidRPr="00C245FA" w:rsidRDefault="00A67671" w:rsidP="00A95D9D">
            <w:pPr>
              <w:jc w:val="center"/>
              <w:rPr>
                <w:sz w:val="22"/>
                <w:szCs w:val="22"/>
                <w:highlight w:val="yellow"/>
              </w:rPr>
            </w:pPr>
            <w:r w:rsidRPr="00C245FA">
              <w:rPr>
                <w:sz w:val="22"/>
                <w:szCs w:val="22"/>
              </w:rPr>
              <w:t>670,75</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95,6</w:t>
            </w:r>
          </w:p>
        </w:tc>
        <w:tc>
          <w:tcPr>
            <w:tcW w:w="1620" w:type="dxa"/>
            <w:vAlign w:val="center"/>
          </w:tcPr>
          <w:p w:rsidR="00A67671" w:rsidRPr="00AE7F0E" w:rsidRDefault="00A67671" w:rsidP="00A95D9D">
            <w:pPr>
              <w:jc w:val="center"/>
              <w:rPr>
                <w:sz w:val="22"/>
                <w:szCs w:val="22"/>
              </w:rPr>
            </w:pPr>
            <w:r w:rsidRPr="00AE7F0E">
              <w:rPr>
                <w:sz w:val="22"/>
                <w:szCs w:val="22"/>
              </w:rPr>
              <w:t>100</w:t>
            </w:r>
          </w:p>
        </w:tc>
        <w:tc>
          <w:tcPr>
            <w:tcW w:w="1440" w:type="dxa"/>
            <w:vAlign w:val="center"/>
          </w:tcPr>
          <w:p w:rsidR="00A67671" w:rsidRPr="00AE7F0E" w:rsidRDefault="00A67671" w:rsidP="00A95D9D">
            <w:pPr>
              <w:jc w:val="center"/>
              <w:rPr>
                <w:sz w:val="22"/>
                <w:szCs w:val="22"/>
              </w:rPr>
            </w:pPr>
            <w:r w:rsidRPr="00AE7F0E">
              <w:rPr>
                <w:sz w:val="22"/>
                <w:szCs w:val="22"/>
              </w:rPr>
              <w:t>98,0</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3.1</w:t>
            </w:r>
            <w:proofErr w:type="gramStart"/>
            <w:r w:rsidRPr="00AE7F0E">
              <w:rPr>
                <w:sz w:val="22"/>
                <w:szCs w:val="22"/>
              </w:rPr>
              <w:t>А</w:t>
            </w:r>
            <w:proofErr w:type="gramEnd"/>
          </w:p>
        </w:tc>
        <w:tc>
          <w:tcPr>
            <w:tcW w:w="3240" w:type="dxa"/>
            <w:vMerge w:val="restart"/>
          </w:tcPr>
          <w:p w:rsidR="00A67671" w:rsidRPr="00AE7F0E" w:rsidRDefault="00A67671" w:rsidP="00A95D9D">
            <w:pPr>
              <w:rPr>
                <w:sz w:val="22"/>
                <w:szCs w:val="22"/>
              </w:rPr>
            </w:pPr>
            <w:r w:rsidRPr="00AE7F0E">
              <w:rPr>
                <w:sz w:val="22"/>
                <w:szCs w:val="22"/>
              </w:rPr>
              <w:t>Зона индивидуальной жилой застройки сезонного проживания (СД)</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160,5</w:t>
            </w:r>
          </w:p>
        </w:tc>
        <w:tc>
          <w:tcPr>
            <w:tcW w:w="1620" w:type="dxa"/>
            <w:vAlign w:val="center"/>
          </w:tcPr>
          <w:p w:rsidR="00A67671" w:rsidRPr="00AE7F0E" w:rsidRDefault="00A67671" w:rsidP="00A95D9D">
            <w:pPr>
              <w:jc w:val="center"/>
              <w:rPr>
                <w:sz w:val="22"/>
                <w:szCs w:val="22"/>
              </w:rPr>
            </w:pPr>
            <w:r w:rsidRPr="00AE7F0E">
              <w:rPr>
                <w:sz w:val="22"/>
                <w:szCs w:val="22"/>
              </w:rPr>
              <w:t>143,7</w:t>
            </w:r>
          </w:p>
        </w:tc>
        <w:tc>
          <w:tcPr>
            <w:tcW w:w="1440" w:type="dxa"/>
            <w:vAlign w:val="center"/>
          </w:tcPr>
          <w:p w:rsidR="00A67671" w:rsidRPr="00AE7F0E" w:rsidRDefault="00A67671" w:rsidP="00A95D9D">
            <w:pPr>
              <w:jc w:val="center"/>
              <w:rPr>
                <w:sz w:val="22"/>
                <w:szCs w:val="22"/>
              </w:rPr>
            </w:pPr>
            <w:r w:rsidRPr="00AE7F0E">
              <w:rPr>
                <w:sz w:val="22"/>
                <w:szCs w:val="22"/>
              </w:rPr>
              <w:t>304,2</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3,2</w:t>
            </w:r>
          </w:p>
        </w:tc>
        <w:tc>
          <w:tcPr>
            <w:tcW w:w="1620" w:type="dxa"/>
            <w:vAlign w:val="center"/>
          </w:tcPr>
          <w:p w:rsidR="00A67671" w:rsidRPr="00AE7F0E" w:rsidRDefault="00A67671" w:rsidP="00A95D9D">
            <w:pPr>
              <w:jc w:val="center"/>
              <w:rPr>
                <w:sz w:val="22"/>
                <w:szCs w:val="22"/>
              </w:rPr>
            </w:pPr>
            <w:r w:rsidRPr="00AE7F0E">
              <w:rPr>
                <w:sz w:val="22"/>
                <w:szCs w:val="22"/>
              </w:rPr>
              <w:t>2,9</w:t>
            </w:r>
          </w:p>
        </w:tc>
        <w:tc>
          <w:tcPr>
            <w:tcW w:w="1440" w:type="dxa"/>
            <w:vAlign w:val="center"/>
          </w:tcPr>
          <w:p w:rsidR="00A67671" w:rsidRPr="00AE7F0E" w:rsidRDefault="00A67671" w:rsidP="00A95D9D">
            <w:pPr>
              <w:jc w:val="center"/>
              <w:rPr>
                <w:sz w:val="22"/>
                <w:szCs w:val="22"/>
              </w:rPr>
            </w:pPr>
            <w:r w:rsidRPr="00AE7F0E">
              <w:rPr>
                <w:sz w:val="22"/>
                <w:szCs w:val="22"/>
              </w:rPr>
              <w:t>6,1</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3.1.6</w:t>
            </w:r>
          </w:p>
        </w:tc>
        <w:tc>
          <w:tcPr>
            <w:tcW w:w="3240" w:type="dxa"/>
            <w:vMerge w:val="restart"/>
          </w:tcPr>
          <w:p w:rsidR="00A67671" w:rsidRPr="00AE7F0E" w:rsidRDefault="00A67671" w:rsidP="00A95D9D">
            <w:pPr>
              <w:rPr>
                <w:sz w:val="22"/>
                <w:szCs w:val="22"/>
              </w:rPr>
            </w:pPr>
            <w:r w:rsidRPr="00AE7F0E">
              <w:rPr>
                <w:sz w:val="22"/>
                <w:szCs w:val="22"/>
              </w:rPr>
              <w:t>Зона временной жилой застройки</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3.1.7</w:t>
            </w:r>
          </w:p>
        </w:tc>
        <w:tc>
          <w:tcPr>
            <w:tcW w:w="3240" w:type="dxa"/>
            <w:vMerge w:val="restart"/>
          </w:tcPr>
          <w:p w:rsidR="00A67671" w:rsidRPr="00AE7F0E" w:rsidRDefault="00A67671" w:rsidP="00A95D9D">
            <w:pPr>
              <w:rPr>
                <w:sz w:val="22"/>
                <w:szCs w:val="22"/>
              </w:rPr>
            </w:pPr>
            <w:r w:rsidRPr="00AE7F0E">
              <w:rPr>
                <w:sz w:val="22"/>
                <w:szCs w:val="22"/>
              </w:rPr>
              <w:t>Зона мобильного жилья</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3.1.8</w:t>
            </w:r>
          </w:p>
        </w:tc>
        <w:tc>
          <w:tcPr>
            <w:tcW w:w="3240" w:type="dxa"/>
            <w:vMerge w:val="restart"/>
          </w:tcPr>
          <w:p w:rsidR="00A67671" w:rsidRPr="00AE7F0E" w:rsidRDefault="00A67671" w:rsidP="00A95D9D">
            <w:pPr>
              <w:rPr>
                <w:sz w:val="22"/>
                <w:szCs w:val="22"/>
              </w:rPr>
            </w:pPr>
            <w:r w:rsidRPr="00AE7F0E">
              <w:rPr>
                <w:sz w:val="22"/>
                <w:szCs w:val="22"/>
              </w:rPr>
              <w:t>Иные жилые зоны</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3.2</w:t>
            </w:r>
          </w:p>
        </w:tc>
        <w:tc>
          <w:tcPr>
            <w:tcW w:w="3240" w:type="dxa"/>
            <w:vMerge w:val="restart"/>
          </w:tcPr>
          <w:p w:rsidR="00A67671" w:rsidRPr="00AE7F0E" w:rsidRDefault="00A67671" w:rsidP="00A95D9D">
            <w:pPr>
              <w:rPr>
                <w:sz w:val="22"/>
                <w:szCs w:val="22"/>
              </w:rPr>
            </w:pPr>
            <w:r w:rsidRPr="00AE7F0E">
              <w:rPr>
                <w:sz w:val="22"/>
                <w:szCs w:val="22"/>
              </w:rPr>
              <w:t>Общественно-деловая зона</w:t>
            </w:r>
          </w:p>
          <w:p w:rsidR="00A67671" w:rsidRPr="00AE7F0E" w:rsidRDefault="00A67671" w:rsidP="00A95D9D">
            <w:pPr>
              <w:rPr>
                <w:sz w:val="22"/>
                <w:szCs w:val="22"/>
              </w:rPr>
            </w:pPr>
            <w:r w:rsidRPr="00AE7F0E">
              <w:rPr>
                <w:sz w:val="22"/>
                <w:szCs w:val="22"/>
              </w:rPr>
              <w:t>в том числе:</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4,5</w:t>
            </w:r>
          </w:p>
        </w:tc>
        <w:tc>
          <w:tcPr>
            <w:tcW w:w="1620" w:type="dxa"/>
            <w:vAlign w:val="center"/>
          </w:tcPr>
          <w:p w:rsidR="00A67671" w:rsidRPr="00AE7F0E" w:rsidRDefault="00A67671" w:rsidP="00A95D9D">
            <w:pPr>
              <w:jc w:val="center"/>
              <w:rPr>
                <w:sz w:val="22"/>
                <w:szCs w:val="22"/>
              </w:rPr>
            </w:pPr>
            <w:r w:rsidRPr="00AE7F0E">
              <w:rPr>
                <w:sz w:val="22"/>
                <w:szCs w:val="22"/>
              </w:rPr>
              <w:t>9,4</w:t>
            </w:r>
          </w:p>
        </w:tc>
        <w:tc>
          <w:tcPr>
            <w:tcW w:w="1440" w:type="dxa"/>
            <w:vAlign w:val="center"/>
          </w:tcPr>
          <w:p w:rsidR="00A67671" w:rsidRPr="00AE7F0E" w:rsidRDefault="00A67671" w:rsidP="00A95D9D">
            <w:pPr>
              <w:jc w:val="center"/>
              <w:rPr>
                <w:sz w:val="22"/>
                <w:szCs w:val="22"/>
              </w:rPr>
            </w:pPr>
            <w:r w:rsidRPr="00AE7F0E">
              <w:rPr>
                <w:sz w:val="22"/>
                <w:szCs w:val="22"/>
              </w:rPr>
              <w:t>13,9</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0,1</w:t>
            </w:r>
          </w:p>
        </w:tc>
        <w:tc>
          <w:tcPr>
            <w:tcW w:w="1620" w:type="dxa"/>
            <w:vAlign w:val="center"/>
          </w:tcPr>
          <w:p w:rsidR="00A67671" w:rsidRPr="00AE7F0E" w:rsidRDefault="00A67671" w:rsidP="00A95D9D">
            <w:pPr>
              <w:jc w:val="center"/>
              <w:rPr>
                <w:sz w:val="22"/>
                <w:szCs w:val="22"/>
              </w:rPr>
            </w:pPr>
            <w:r w:rsidRPr="00AE7F0E">
              <w:rPr>
                <w:sz w:val="22"/>
                <w:szCs w:val="22"/>
              </w:rPr>
              <w:t>0,2</w:t>
            </w:r>
          </w:p>
        </w:tc>
        <w:tc>
          <w:tcPr>
            <w:tcW w:w="1440" w:type="dxa"/>
            <w:vAlign w:val="center"/>
          </w:tcPr>
          <w:p w:rsidR="00A67671" w:rsidRPr="00AE7F0E" w:rsidRDefault="00A67671" w:rsidP="00A95D9D">
            <w:pPr>
              <w:jc w:val="center"/>
              <w:rPr>
                <w:sz w:val="22"/>
                <w:szCs w:val="22"/>
              </w:rPr>
            </w:pPr>
            <w:r w:rsidRPr="00AE7F0E">
              <w:rPr>
                <w:sz w:val="22"/>
                <w:szCs w:val="22"/>
              </w:rPr>
              <w:t>0,3</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3.2.1</w:t>
            </w:r>
          </w:p>
        </w:tc>
        <w:tc>
          <w:tcPr>
            <w:tcW w:w="3240" w:type="dxa"/>
            <w:vMerge w:val="restart"/>
          </w:tcPr>
          <w:p w:rsidR="00A67671" w:rsidRPr="00AE7F0E" w:rsidRDefault="00A67671" w:rsidP="00A95D9D">
            <w:pPr>
              <w:rPr>
                <w:sz w:val="22"/>
                <w:szCs w:val="22"/>
              </w:rPr>
            </w:pPr>
            <w:r w:rsidRPr="00AE7F0E">
              <w:rPr>
                <w:sz w:val="22"/>
                <w:szCs w:val="22"/>
              </w:rPr>
              <w:t>Административная общественно-деловая зона торговли и общественного питания (О</w:t>
            </w:r>
            <w:proofErr w:type="gramStart"/>
            <w:r w:rsidRPr="00AE7F0E">
              <w:rPr>
                <w:sz w:val="22"/>
                <w:szCs w:val="22"/>
              </w:rPr>
              <w:t>1</w:t>
            </w:r>
            <w:proofErr w:type="gramEnd"/>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0,9</w:t>
            </w:r>
          </w:p>
        </w:tc>
        <w:tc>
          <w:tcPr>
            <w:tcW w:w="1620" w:type="dxa"/>
            <w:vAlign w:val="center"/>
          </w:tcPr>
          <w:p w:rsidR="00A67671" w:rsidRPr="00AE7F0E" w:rsidRDefault="00A67671" w:rsidP="00A95D9D">
            <w:pPr>
              <w:jc w:val="center"/>
              <w:rPr>
                <w:sz w:val="22"/>
                <w:szCs w:val="22"/>
              </w:rPr>
            </w:pPr>
            <w:r w:rsidRPr="00AE7F0E">
              <w:rPr>
                <w:sz w:val="22"/>
                <w:szCs w:val="22"/>
              </w:rPr>
              <w:t>0,5</w:t>
            </w:r>
          </w:p>
        </w:tc>
        <w:tc>
          <w:tcPr>
            <w:tcW w:w="1440" w:type="dxa"/>
            <w:vAlign w:val="center"/>
          </w:tcPr>
          <w:p w:rsidR="00A67671" w:rsidRPr="00AE7F0E" w:rsidRDefault="00A67671" w:rsidP="00A95D9D">
            <w:pPr>
              <w:jc w:val="center"/>
              <w:rPr>
                <w:sz w:val="22"/>
                <w:szCs w:val="22"/>
              </w:rPr>
            </w:pPr>
            <w:r w:rsidRPr="00AE7F0E">
              <w:rPr>
                <w:sz w:val="22"/>
                <w:szCs w:val="22"/>
              </w:rPr>
              <w:t>1,4</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20,0</w:t>
            </w:r>
          </w:p>
        </w:tc>
        <w:tc>
          <w:tcPr>
            <w:tcW w:w="1620" w:type="dxa"/>
            <w:vAlign w:val="center"/>
          </w:tcPr>
          <w:p w:rsidR="00A67671" w:rsidRPr="00AE7F0E" w:rsidRDefault="00A67671" w:rsidP="00A95D9D">
            <w:pPr>
              <w:jc w:val="center"/>
              <w:rPr>
                <w:sz w:val="22"/>
                <w:szCs w:val="22"/>
              </w:rPr>
            </w:pPr>
            <w:r w:rsidRPr="00AE7F0E">
              <w:rPr>
                <w:sz w:val="22"/>
                <w:szCs w:val="22"/>
              </w:rPr>
              <w:t>5,3</w:t>
            </w:r>
          </w:p>
        </w:tc>
        <w:tc>
          <w:tcPr>
            <w:tcW w:w="1440" w:type="dxa"/>
            <w:vAlign w:val="center"/>
          </w:tcPr>
          <w:p w:rsidR="00A67671" w:rsidRPr="00AE7F0E" w:rsidRDefault="00A67671" w:rsidP="00A95D9D">
            <w:pPr>
              <w:jc w:val="center"/>
              <w:rPr>
                <w:sz w:val="22"/>
                <w:szCs w:val="22"/>
              </w:rPr>
            </w:pPr>
            <w:r w:rsidRPr="00AE7F0E">
              <w:rPr>
                <w:sz w:val="22"/>
                <w:szCs w:val="22"/>
              </w:rPr>
              <w:t>10,0</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3.2.2</w:t>
            </w:r>
          </w:p>
        </w:tc>
        <w:tc>
          <w:tcPr>
            <w:tcW w:w="3240" w:type="dxa"/>
            <w:vMerge w:val="restart"/>
          </w:tcPr>
          <w:p w:rsidR="00A67671" w:rsidRPr="00AE7F0E" w:rsidRDefault="00A67671" w:rsidP="00A95D9D">
            <w:pPr>
              <w:rPr>
                <w:sz w:val="22"/>
                <w:szCs w:val="22"/>
              </w:rPr>
            </w:pPr>
            <w:r w:rsidRPr="00AE7F0E">
              <w:rPr>
                <w:sz w:val="22"/>
                <w:szCs w:val="22"/>
              </w:rPr>
              <w:t xml:space="preserve">Общественно-деловая зона культурно-зрелищных, просветительских, спортивных учреждений и здравоохранения </w:t>
            </w:r>
            <w:r w:rsidRPr="00AE7F0E">
              <w:rPr>
                <w:sz w:val="22"/>
                <w:szCs w:val="22"/>
              </w:rPr>
              <w:lastRenderedPageBreak/>
              <w:t>(О</w:t>
            </w:r>
            <w:proofErr w:type="gramStart"/>
            <w:r w:rsidRPr="00AE7F0E">
              <w:rPr>
                <w:sz w:val="22"/>
                <w:szCs w:val="22"/>
              </w:rPr>
              <w:t>2</w:t>
            </w:r>
            <w:proofErr w:type="gramEnd"/>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lastRenderedPageBreak/>
              <w:t>га</w:t>
            </w:r>
          </w:p>
        </w:tc>
        <w:tc>
          <w:tcPr>
            <w:tcW w:w="1620" w:type="dxa"/>
            <w:vAlign w:val="center"/>
          </w:tcPr>
          <w:p w:rsidR="00A67671" w:rsidRPr="00AE7F0E" w:rsidRDefault="00A67671" w:rsidP="00A95D9D">
            <w:pPr>
              <w:jc w:val="center"/>
              <w:rPr>
                <w:sz w:val="22"/>
                <w:szCs w:val="22"/>
              </w:rPr>
            </w:pPr>
            <w:r w:rsidRPr="00AE7F0E">
              <w:rPr>
                <w:sz w:val="22"/>
                <w:szCs w:val="22"/>
              </w:rPr>
              <w:t>3,6</w:t>
            </w:r>
          </w:p>
        </w:tc>
        <w:tc>
          <w:tcPr>
            <w:tcW w:w="1620" w:type="dxa"/>
            <w:vAlign w:val="center"/>
          </w:tcPr>
          <w:p w:rsidR="00A67671" w:rsidRPr="00AE7F0E" w:rsidRDefault="00A67671" w:rsidP="00A95D9D">
            <w:pPr>
              <w:jc w:val="center"/>
              <w:rPr>
                <w:sz w:val="22"/>
                <w:szCs w:val="22"/>
              </w:rPr>
            </w:pPr>
            <w:r>
              <w:rPr>
                <w:sz w:val="22"/>
                <w:szCs w:val="22"/>
              </w:rPr>
              <w:t>9,6</w:t>
            </w:r>
          </w:p>
        </w:tc>
        <w:tc>
          <w:tcPr>
            <w:tcW w:w="1440" w:type="dxa"/>
            <w:vAlign w:val="center"/>
          </w:tcPr>
          <w:p w:rsidR="00A67671" w:rsidRPr="00AE7F0E" w:rsidRDefault="00A67671" w:rsidP="00A95D9D">
            <w:pPr>
              <w:jc w:val="center"/>
              <w:rPr>
                <w:sz w:val="22"/>
                <w:szCs w:val="22"/>
              </w:rPr>
            </w:pPr>
            <w:r>
              <w:rPr>
                <w:sz w:val="22"/>
                <w:szCs w:val="22"/>
              </w:rPr>
              <w:t>13,2</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80,0</w:t>
            </w:r>
          </w:p>
        </w:tc>
        <w:tc>
          <w:tcPr>
            <w:tcW w:w="1620" w:type="dxa"/>
            <w:vAlign w:val="center"/>
          </w:tcPr>
          <w:p w:rsidR="00A67671" w:rsidRPr="00AE7F0E" w:rsidRDefault="00A67671" w:rsidP="00A95D9D">
            <w:pPr>
              <w:jc w:val="center"/>
              <w:rPr>
                <w:sz w:val="22"/>
                <w:szCs w:val="22"/>
              </w:rPr>
            </w:pPr>
            <w:r w:rsidRPr="00AE7F0E">
              <w:rPr>
                <w:sz w:val="22"/>
                <w:szCs w:val="22"/>
              </w:rPr>
              <w:t>94,7</w:t>
            </w:r>
          </w:p>
        </w:tc>
        <w:tc>
          <w:tcPr>
            <w:tcW w:w="1440" w:type="dxa"/>
            <w:vAlign w:val="center"/>
          </w:tcPr>
          <w:p w:rsidR="00A67671" w:rsidRPr="00AE7F0E" w:rsidRDefault="00A67671" w:rsidP="00A95D9D">
            <w:pPr>
              <w:jc w:val="center"/>
              <w:rPr>
                <w:sz w:val="22"/>
                <w:szCs w:val="22"/>
              </w:rPr>
            </w:pPr>
            <w:r w:rsidRPr="00AE7F0E">
              <w:rPr>
                <w:sz w:val="22"/>
                <w:szCs w:val="22"/>
              </w:rPr>
              <w:t>90,0</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lastRenderedPageBreak/>
              <w:t>3.2.3</w:t>
            </w:r>
          </w:p>
        </w:tc>
        <w:tc>
          <w:tcPr>
            <w:tcW w:w="3240" w:type="dxa"/>
            <w:vMerge w:val="restart"/>
          </w:tcPr>
          <w:p w:rsidR="00A67671" w:rsidRPr="00AE7F0E" w:rsidRDefault="00A67671" w:rsidP="00A95D9D">
            <w:pPr>
              <w:rPr>
                <w:sz w:val="22"/>
                <w:szCs w:val="22"/>
              </w:rPr>
            </w:pPr>
            <w:r w:rsidRPr="00AE7F0E">
              <w:rPr>
                <w:sz w:val="22"/>
                <w:szCs w:val="22"/>
              </w:rPr>
              <w:t>Иные административно-деловые зоны</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3.3</w:t>
            </w:r>
          </w:p>
        </w:tc>
        <w:tc>
          <w:tcPr>
            <w:tcW w:w="3240" w:type="dxa"/>
            <w:vMerge w:val="restart"/>
          </w:tcPr>
          <w:p w:rsidR="00A67671" w:rsidRPr="00AE7F0E" w:rsidRDefault="00A67671" w:rsidP="00A95D9D">
            <w:pPr>
              <w:rPr>
                <w:sz w:val="22"/>
                <w:szCs w:val="22"/>
              </w:rPr>
            </w:pPr>
            <w:r w:rsidRPr="00AE7F0E">
              <w:rPr>
                <w:sz w:val="22"/>
                <w:szCs w:val="22"/>
              </w:rPr>
              <w:t>Производственная зона</w:t>
            </w:r>
          </w:p>
          <w:p w:rsidR="00A67671" w:rsidRPr="00AE7F0E" w:rsidRDefault="00A67671" w:rsidP="00A95D9D">
            <w:pPr>
              <w:rPr>
                <w:sz w:val="22"/>
                <w:szCs w:val="22"/>
              </w:rPr>
            </w:pPr>
            <w:r w:rsidRPr="00AE7F0E">
              <w:rPr>
                <w:sz w:val="22"/>
                <w:szCs w:val="22"/>
              </w:rPr>
              <w:t>в том числе:</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1,7</w:t>
            </w:r>
          </w:p>
        </w:tc>
        <w:tc>
          <w:tcPr>
            <w:tcW w:w="1620" w:type="dxa"/>
            <w:vAlign w:val="center"/>
          </w:tcPr>
          <w:p w:rsidR="00A67671" w:rsidRPr="00AE7F0E" w:rsidRDefault="00A67671" w:rsidP="00A95D9D">
            <w:pPr>
              <w:jc w:val="center"/>
              <w:rPr>
                <w:sz w:val="22"/>
                <w:szCs w:val="22"/>
              </w:rPr>
            </w:pPr>
            <w:r w:rsidRPr="00AE7F0E">
              <w:rPr>
                <w:sz w:val="22"/>
                <w:szCs w:val="22"/>
              </w:rPr>
              <w:t>0</w:t>
            </w:r>
          </w:p>
        </w:tc>
        <w:tc>
          <w:tcPr>
            <w:tcW w:w="1440" w:type="dxa"/>
            <w:vAlign w:val="center"/>
          </w:tcPr>
          <w:p w:rsidR="00A67671" w:rsidRPr="00AE7F0E" w:rsidRDefault="00A67671" w:rsidP="00A95D9D">
            <w:pPr>
              <w:jc w:val="center"/>
              <w:rPr>
                <w:sz w:val="22"/>
                <w:szCs w:val="22"/>
              </w:rPr>
            </w:pPr>
            <w:r w:rsidRPr="00AE7F0E">
              <w:rPr>
                <w:sz w:val="22"/>
                <w:szCs w:val="22"/>
              </w:rPr>
              <w:t>1,7</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0,02</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0,02</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3.3.1</w:t>
            </w:r>
          </w:p>
        </w:tc>
        <w:tc>
          <w:tcPr>
            <w:tcW w:w="3240" w:type="dxa"/>
            <w:vMerge w:val="restart"/>
          </w:tcPr>
          <w:p w:rsidR="00A67671" w:rsidRPr="00AE7F0E" w:rsidRDefault="00A67671" w:rsidP="00A95D9D">
            <w:pPr>
              <w:rPr>
                <w:sz w:val="22"/>
                <w:szCs w:val="22"/>
              </w:rPr>
            </w:pPr>
            <w:r w:rsidRPr="00AE7F0E">
              <w:rPr>
                <w:sz w:val="22"/>
                <w:szCs w:val="22"/>
              </w:rPr>
              <w:t>Зона промышленности</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3.3.2</w:t>
            </w:r>
          </w:p>
        </w:tc>
        <w:tc>
          <w:tcPr>
            <w:tcW w:w="3240" w:type="dxa"/>
            <w:vMerge w:val="restart"/>
          </w:tcPr>
          <w:p w:rsidR="00A67671" w:rsidRPr="00AE7F0E" w:rsidRDefault="00A67671" w:rsidP="00A95D9D">
            <w:pPr>
              <w:rPr>
                <w:sz w:val="22"/>
                <w:szCs w:val="22"/>
              </w:rPr>
            </w:pPr>
            <w:r w:rsidRPr="00AE7F0E">
              <w:rPr>
                <w:sz w:val="22"/>
                <w:szCs w:val="22"/>
              </w:rPr>
              <w:t xml:space="preserve">Зона коммунально-складского назначения </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1,7</w:t>
            </w:r>
          </w:p>
        </w:tc>
        <w:tc>
          <w:tcPr>
            <w:tcW w:w="1620" w:type="dxa"/>
            <w:vAlign w:val="center"/>
          </w:tcPr>
          <w:p w:rsidR="00A67671" w:rsidRPr="00AE7F0E" w:rsidRDefault="00A67671" w:rsidP="00A95D9D">
            <w:pPr>
              <w:jc w:val="center"/>
              <w:rPr>
                <w:sz w:val="22"/>
                <w:szCs w:val="22"/>
              </w:rPr>
            </w:pPr>
            <w:r w:rsidRPr="00AE7F0E">
              <w:rPr>
                <w:sz w:val="22"/>
                <w:szCs w:val="22"/>
              </w:rPr>
              <w:t>0</w:t>
            </w:r>
          </w:p>
        </w:tc>
        <w:tc>
          <w:tcPr>
            <w:tcW w:w="1440" w:type="dxa"/>
            <w:vAlign w:val="center"/>
          </w:tcPr>
          <w:p w:rsidR="00A67671" w:rsidRPr="00AE7F0E" w:rsidRDefault="00A67671" w:rsidP="00A95D9D">
            <w:pPr>
              <w:jc w:val="center"/>
              <w:rPr>
                <w:sz w:val="22"/>
                <w:szCs w:val="22"/>
              </w:rPr>
            </w:pPr>
            <w:r w:rsidRPr="00AE7F0E">
              <w:rPr>
                <w:sz w:val="22"/>
                <w:szCs w:val="22"/>
              </w:rPr>
              <w:t>1,7</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100</w:t>
            </w:r>
          </w:p>
        </w:tc>
        <w:tc>
          <w:tcPr>
            <w:tcW w:w="1620" w:type="dxa"/>
            <w:vAlign w:val="center"/>
          </w:tcPr>
          <w:p w:rsidR="00A67671" w:rsidRPr="00AE7F0E" w:rsidRDefault="00A67671" w:rsidP="00A95D9D">
            <w:pPr>
              <w:jc w:val="center"/>
              <w:rPr>
                <w:sz w:val="22"/>
                <w:szCs w:val="22"/>
              </w:rPr>
            </w:pPr>
            <w:r>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100</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3.3.3</w:t>
            </w:r>
          </w:p>
        </w:tc>
        <w:tc>
          <w:tcPr>
            <w:tcW w:w="3240" w:type="dxa"/>
            <w:vMerge w:val="restart"/>
          </w:tcPr>
          <w:p w:rsidR="00A67671" w:rsidRPr="00AE7F0E" w:rsidRDefault="00A67671" w:rsidP="00A95D9D">
            <w:pPr>
              <w:rPr>
                <w:sz w:val="22"/>
                <w:szCs w:val="22"/>
              </w:rPr>
            </w:pPr>
            <w:r w:rsidRPr="00AE7F0E">
              <w:rPr>
                <w:sz w:val="22"/>
                <w:szCs w:val="22"/>
              </w:rPr>
              <w:t>Иные производственные зоны</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3.4</w:t>
            </w:r>
          </w:p>
        </w:tc>
        <w:tc>
          <w:tcPr>
            <w:tcW w:w="3240" w:type="dxa"/>
            <w:vMerge w:val="restart"/>
          </w:tcPr>
          <w:p w:rsidR="00A67671" w:rsidRPr="00AE7F0E" w:rsidRDefault="00A67671" w:rsidP="00A95D9D">
            <w:pPr>
              <w:rPr>
                <w:sz w:val="22"/>
                <w:szCs w:val="22"/>
              </w:rPr>
            </w:pPr>
            <w:r w:rsidRPr="00AE7F0E">
              <w:rPr>
                <w:sz w:val="22"/>
                <w:szCs w:val="22"/>
              </w:rPr>
              <w:t>Зона инженерной инфраструктуры</w:t>
            </w:r>
          </w:p>
          <w:p w:rsidR="00A67671" w:rsidRPr="00AE7F0E" w:rsidRDefault="00A67671" w:rsidP="00A95D9D">
            <w:pPr>
              <w:rPr>
                <w:sz w:val="22"/>
                <w:szCs w:val="22"/>
              </w:rPr>
            </w:pPr>
            <w:r w:rsidRPr="00AE7F0E">
              <w:rPr>
                <w:sz w:val="22"/>
                <w:szCs w:val="22"/>
              </w:rPr>
              <w:t>в том числе</w:t>
            </w:r>
            <w:r>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19,0</w:t>
            </w:r>
            <w:r>
              <w:rPr>
                <w:sz w:val="22"/>
                <w:szCs w:val="22"/>
              </w:rPr>
              <w:t>1</w:t>
            </w:r>
          </w:p>
        </w:tc>
        <w:tc>
          <w:tcPr>
            <w:tcW w:w="1620" w:type="dxa"/>
            <w:vAlign w:val="center"/>
          </w:tcPr>
          <w:p w:rsidR="00A67671" w:rsidRPr="00AE7F0E" w:rsidRDefault="00A67671" w:rsidP="00A95D9D">
            <w:pPr>
              <w:jc w:val="center"/>
              <w:rPr>
                <w:sz w:val="22"/>
                <w:szCs w:val="22"/>
              </w:rPr>
            </w:pPr>
            <w:r>
              <w:rPr>
                <w:sz w:val="22"/>
                <w:szCs w:val="22"/>
              </w:rPr>
              <w:t>9,04</w:t>
            </w:r>
          </w:p>
        </w:tc>
        <w:tc>
          <w:tcPr>
            <w:tcW w:w="1440" w:type="dxa"/>
            <w:vAlign w:val="center"/>
          </w:tcPr>
          <w:p w:rsidR="00A67671" w:rsidRPr="00AE7F0E" w:rsidRDefault="00A67671" w:rsidP="00A95D9D">
            <w:pPr>
              <w:jc w:val="center"/>
              <w:rPr>
                <w:sz w:val="22"/>
                <w:szCs w:val="22"/>
              </w:rPr>
            </w:pPr>
            <w:r>
              <w:rPr>
                <w:sz w:val="22"/>
                <w:szCs w:val="22"/>
              </w:rPr>
              <w:t>28,05</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0,4</w:t>
            </w:r>
          </w:p>
        </w:tc>
        <w:tc>
          <w:tcPr>
            <w:tcW w:w="1620" w:type="dxa"/>
            <w:vAlign w:val="center"/>
          </w:tcPr>
          <w:p w:rsidR="00A67671" w:rsidRPr="00AE7F0E" w:rsidRDefault="00A67671" w:rsidP="00A95D9D">
            <w:pPr>
              <w:jc w:val="center"/>
              <w:rPr>
                <w:sz w:val="22"/>
                <w:szCs w:val="22"/>
              </w:rPr>
            </w:pPr>
            <w:r w:rsidRPr="00AE7F0E">
              <w:rPr>
                <w:sz w:val="22"/>
                <w:szCs w:val="22"/>
              </w:rPr>
              <w:t>0,2</w:t>
            </w:r>
          </w:p>
        </w:tc>
        <w:tc>
          <w:tcPr>
            <w:tcW w:w="1440" w:type="dxa"/>
            <w:vAlign w:val="center"/>
          </w:tcPr>
          <w:p w:rsidR="00A67671" w:rsidRPr="00AE7F0E" w:rsidRDefault="00A67671" w:rsidP="00A95D9D">
            <w:pPr>
              <w:jc w:val="center"/>
              <w:rPr>
                <w:sz w:val="22"/>
                <w:szCs w:val="22"/>
              </w:rPr>
            </w:pPr>
            <w:r w:rsidRPr="00AE7F0E">
              <w:rPr>
                <w:sz w:val="22"/>
                <w:szCs w:val="22"/>
              </w:rPr>
              <w:t>0,6</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3.4.1</w:t>
            </w:r>
          </w:p>
        </w:tc>
        <w:tc>
          <w:tcPr>
            <w:tcW w:w="3240" w:type="dxa"/>
            <w:vMerge w:val="restart"/>
          </w:tcPr>
          <w:p w:rsidR="00A67671" w:rsidRPr="00AE7F0E" w:rsidRDefault="00A67671" w:rsidP="00A95D9D">
            <w:pPr>
              <w:rPr>
                <w:sz w:val="22"/>
                <w:szCs w:val="22"/>
              </w:rPr>
            </w:pPr>
            <w:r w:rsidRPr="00AE7F0E">
              <w:rPr>
                <w:sz w:val="22"/>
                <w:szCs w:val="22"/>
              </w:rPr>
              <w:t>Энергообеспечения (подстанции и ЛЭП с зоной)</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12,5</w:t>
            </w:r>
          </w:p>
        </w:tc>
        <w:tc>
          <w:tcPr>
            <w:tcW w:w="1620" w:type="dxa"/>
            <w:vAlign w:val="center"/>
          </w:tcPr>
          <w:p w:rsidR="00A67671" w:rsidRPr="00AE7F0E" w:rsidRDefault="00A67671" w:rsidP="00A95D9D">
            <w:pPr>
              <w:jc w:val="center"/>
              <w:rPr>
                <w:sz w:val="22"/>
                <w:szCs w:val="22"/>
              </w:rPr>
            </w:pPr>
            <w:r w:rsidRPr="00AE7F0E">
              <w:rPr>
                <w:sz w:val="22"/>
                <w:szCs w:val="22"/>
              </w:rPr>
              <w:t>0</w:t>
            </w:r>
          </w:p>
        </w:tc>
        <w:tc>
          <w:tcPr>
            <w:tcW w:w="1440" w:type="dxa"/>
            <w:vAlign w:val="center"/>
          </w:tcPr>
          <w:p w:rsidR="00A67671" w:rsidRPr="00AE7F0E" w:rsidRDefault="00A67671" w:rsidP="00A95D9D">
            <w:pPr>
              <w:jc w:val="center"/>
              <w:rPr>
                <w:sz w:val="22"/>
                <w:szCs w:val="22"/>
              </w:rPr>
            </w:pPr>
            <w:r w:rsidRPr="00AE7F0E">
              <w:rPr>
                <w:sz w:val="22"/>
                <w:szCs w:val="22"/>
              </w:rPr>
              <w:t>12,5</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65,8</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45,0</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3.4.2</w:t>
            </w:r>
          </w:p>
        </w:tc>
        <w:tc>
          <w:tcPr>
            <w:tcW w:w="3240" w:type="dxa"/>
            <w:vMerge w:val="restart"/>
          </w:tcPr>
          <w:p w:rsidR="00A67671" w:rsidRPr="00AE7F0E" w:rsidRDefault="00A67671" w:rsidP="00A95D9D">
            <w:pPr>
              <w:rPr>
                <w:sz w:val="22"/>
                <w:szCs w:val="22"/>
              </w:rPr>
            </w:pPr>
            <w:r w:rsidRPr="00AE7F0E">
              <w:rPr>
                <w:sz w:val="22"/>
                <w:szCs w:val="22"/>
              </w:rPr>
              <w:t>Водоснабжения и очистки стоков</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6,5</w:t>
            </w:r>
          </w:p>
        </w:tc>
        <w:tc>
          <w:tcPr>
            <w:tcW w:w="1620" w:type="dxa"/>
            <w:vAlign w:val="center"/>
          </w:tcPr>
          <w:p w:rsidR="00A67671" w:rsidRPr="00AE7F0E" w:rsidRDefault="00A67671" w:rsidP="00A95D9D">
            <w:pPr>
              <w:jc w:val="center"/>
              <w:rPr>
                <w:sz w:val="22"/>
                <w:szCs w:val="22"/>
              </w:rPr>
            </w:pPr>
            <w:r w:rsidRPr="00AE7F0E">
              <w:rPr>
                <w:sz w:val="22"/>
                <w:szCs w:val="22"/>
              </w:rPr>
              <w:t>8,8</w:t>
            </w:r>
          </w:p>
        </w:tc>
        <w:tc>
          <w:tcPr>
            <w:tcW w:w="1440" w:type="dxa"/>
            <w:vAlign w:val="center"/>
          </w:tcPr>
          <w:p w:rsidR="00A67671" w:rsidRPr="00AE7F0E" w:rsidRDefault="00A67671" w:rsidP="00A95D9D">
            <w:pPr>
              <w:jc w:val="center"/>
              <w:rPr>
                <w:sz w:val="22"/>
                <w:szCs w:val="22"/>
              </w:rPr>
            </w:pPr>
            <w:r w:rsidRPr="00AE7F0E">
              <w:rPr>
                <w:sz w:val="22"/>
                <w:szCs w:val="22"/>
              </w:rPr>
              <w:t>15,3</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34,2</w:t>
            </w:r>
          </w:p>
        </w:tc>
        <w:tc>
          <w:tcPr>
            <w:tcW w:w="1620" w:type="dxa"/>
            <w:vAlign w:val="center"/>
          </w:tcPr>
          <w:p w:rsidR="00A67671" w:rsidRPr="00AE7F0E" w:rsidRDefault="00A67671" w:rsidP="00A95D9D">
            <w:pPr>
              <w:jc w:val="center"/>
              <w:rPr>
                <w:sz w:val="22"/>
                <w:szCs w:val="22"/>
              </w:rPr>
            </w:pPr>
            <w:r w:rsidRPr="00AE7F0E">
              <w:rPr>
                <w:sz w:val="22"/>
                <w:szCs w:val="22"/>
              </w:rPr>
              <w:t>100</w:t>
            </w:r>
          </w:p>
        </w:tc>
        <w:tc>
          <w:tcPr>
            <w:tcW w:w="1440" w:type="dxa"/>
            <w:vAlign w:val="center"/>
          </w:tcPr>
          <w:p w:rsidR="00A67671" w:rsidRPr="00AE7F0E" w:rsidRDefault="00A67671" w:rsidP="00A95D9D">
            <w:pPr>
              <w:jc w:val="center"/>
              <w:rPr>
                <w:sz w:val="22"/>
                <w:szCs w:val="22"/>
              </w:rPr>
            </w:pPr>
            <w:r w:rsidRPr="00AE7F0E">
              <w:rPr>
                <w:sz w:val="22"/>
                <w:szCs w:val="22"/>
              </w:rPr>
              <w:t>55,0</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3.4.3</w:t>
            </w:r>
          </w:p>
        </w:tc>
        <w:tc>
          <w:tcPr>
            <w:tcW w:w="3240" w:type="dxa"/>
            <w:vMerge w:val="restart"/>
          </w:tcPr>
          <w:p w:rsidR="00A67671" w:rsidRPr="00AE7F0E" w:rsidRDefault="00A67671" w:rsidP="00A95D9D">
            <w:pPr>
              <w:rPr>
                <w:sz w:val="22"/>
                <w:szCs w:val="22"/>
              </w:rPr>
            </w:pPr>
            <w:r w:rsidRPr="00AE7F0E">
              <w:rPr>
                <w:sz w:val="22"/>
                <w:szCs w:val="22"/>
              </w:rPr>
              <w:t>Связи</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0,01</w:t>
            </w:r>
          </w:p>
        </w:tc>
        <w:tc>
          <w:tcPr>
            <w:tcW w:w="1620" w:type="dxa"/>
            <w:vAlign w:val="center"/>
          </w:tcPr>
          <w:p w:rsidR="00A67671" w:rsidRPr="00AE7F0E" w:rsidRDefault="00A67671" w:rsidP="00A95D9D">
            <w:pPr>
              <w:jc w:val="center"/>
              <w:rPr>
                <w:sz w:val="22"/>
                <w:szCs w:val="22"/>
              </w:rPr>
            </w:pPr>
            <w:r w:rsidRPr="00AE7F0E">
              <w:rPr>
                <w:sz w:val="22"/>
                <w:szCs w:val="22"/>
              </w:rPr>
              <w:t>0</w:t>
            </w:r>
          </w:p>
        </w:tc>
        <w:tc>
          <w:tcPr>
            <w:tcW w:w="1440" w:type="dxa"/>
            <w:vAlign w:val="center"/>
          </w:tcPr>
          <w:p w:rsidR="00A67671" w:rsidRPr="00AE7F0E" w:rsidRDefault="00A67671" w:rsidP="00A95D9D">
            <w:pPr>
              <w:jc w:val="center"/>
              <w:rPr>
                <w:sz w:val="22"/>
                <w:szCs w:val="22"/>
              </w:rPr>
            </w:pPr>
            <w:r w:rsidRPr="00AE7F0E">
              <w:rPr>
                <w:sz w:val="22"/>
                <w:szCs w:val="22"/>
              </w:rPr>
              <w:t>0,01</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0,1</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0,03</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3.4.4</w:t>
            </w:r>
          </w:p>
        </w:tc>
        <w:tc>
          <w:tcPr>
            <w:tcW w:w="3240" w:type="dxa"/>
            <w:vMerge w:val="restart"/>
          </w:tcPr>
          <w:p w:rsidR="00A67671" w:rsidRPr="00AE7F0E" w:rsidRDefault="00A67671" w:rsidP="00A95D9D">
            <w:pPr>
              <w:rPr>
                <w:sz w:val="22"/>
                <w:szCs w:val="22"/>
              </w:rPr>
            </w:pPr>
            <w:r w:rsidRPr="00AE7F0E">
              <w:rPr>
                <w:sz w:val="22"/>
                <w:szCs w:val="22"/>
              </w:rPr>
              <w:t>Зона технического обеспечения</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3.4.5</w:t>
            </w:r>
          </w:p>
        </w:tc>
        <w:tc>
          <w:tcPr>
            <w:tcW w:w="3240" w:type="dxa"/>
            <w:vMerge w:val="restart"/>
          </w:tcPr>
          <w:p w:rsidR="00A67671" w:rsidRPr="00AE7F0E" w:rsidRDefault="00A67671" w:rsidP="00A95D9D">
            <w:pPr>
              <w:rPr>
                <w:sz w:val="22"/>
                <w:szCs w:val="22"/>
              </w:rPr>
            </w:pPr>
            <w:r w:rsidRPr="00AE7F0E">
              <w:rPr>
                <w:sz w:val="22"/>
                <w:szCs w:val="22"/>
              </w:rPr>
              <w:t>Иные зоны инженерной инфраструктуры</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Pr>
                <w:sz w:val="22"/>
                <w:szCs w:val="22"/>
              </w:rPr>
              <w:t>0,24</w:t>
            </w:r>
          </w:p>
        </w:tc>
        <w:tc>
          <w:tcPr>
            <w:tcW w:w="1440" w:type="dxa"/>
            <w:vAlign w:val="center"/>
          </w:tcPr>
          <w:p w:rsidR="00A67671" w:rsidRPr="00AE7F0E" w:rsidRDefault="00A67671" w:rsidP="00A95D9D">
            <w:pPr>
              <w:jc w:val="center"/>
              <w:rPr>
                <w:sz w:val="22"/>
                <w:szCs w:val="22"/>
              </w:rPr>
            </w:pPr>
            <w:r>
              <w:rPr>
                <w:sz w:val="22"/>
                <w:szCs w:val="22"/>
              </w:rPr>
              <w:t>0,24</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Pr>
                <w:sz w:val="22"/>
                <w:szCs w:val="22"/>
              </w:rPr>
              <w:t>100</w:t>
            </w:r>
          </w:p>
        </w:tc>
        <w:tc>
          <w:tcPr>
            <w:tcW w:w="1440" w:type="dxa"/>
            <w:vAlign w:val="center"/>
          </w:tcPr>
          <w:p w:rsidR="00A67671" w:rsidRPr="00AE7F0E" w:rsidRDefault="00A67671" w:rsidP="00A95D9D">
            <w:pPr>
              <w:jc w:val="center"/>
              <w:rPr>
                <w:sz w:val="22"/>
                <w:szCs w:val="22"/>
              </w:rPr>
            </w:pPr>
            <w:r>
              <w:rPr>
                <w:sz w:val="22"/>
                <w:szCs w:val="22"/>
              </w:rPr>
              <w:t>100</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3.5</w:t>
            </w:r>
          </w:p>
        </w:tc>
        <w:tc>
          <w:tcPr>
            <w:tcW w:w="3240" w:type="dxa"/>
            <w:vMerge w:val="restart"/>
          </w:tcPr>
          <w:p w:rsidR="00A67671" w:rsidRPr="00AE7F0E" w:rsidRDefault="00A67671" w:rsidP="00A95D9D">
            <w:pPr>
              <w:rPr>
                <w:sz w:val="22"/>
                <w:szCs w:val="22"/>
              </w:rPr>
            </w:pPr>
            <w:r w:rsidRPr="00AE7F0E">
              <w:rPr>
                <w:sz w:val="22"/>
                <w:szCs w:val="22"/>
              </w:rPr>
              <w:t>Зона транспортной инфраструктуры</w:t>
            </w:r>
          </w:p>
          <w:p w:rsidR="00A67671" w:rsidRPr="00AE7F0E" w:rsidRDefault="00A67671" w:rsidP="00A95D9D">
            <w:pPr>
              <w:rPr>
                <w:sz w:val="22"/>
                <w:szCs w:val="22"/>
              </w:rPr>
            </w:pPr>
            <w:r w:rsidRPr="00AE7F0E">
              <w:rPr>
                <w:sz w:val="22"/>
                <w:szCs w:val="22"/>
              </w:rPr>
              <w:t>в том числе:</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175,9</w:t>
            </w:r>
          </w:p>
        </w:tc>
        <w:tc>
          <w:tcPr>
            <w:tcW w:w="1620" w:type="dxa"/>
            <w:vAlign w:val="center"/>
          </w:tcPr>
          <w:p w:rsidR="00A67671" w:rsidRPr="00AE7F0E" w:rsidRDefault="00A67671" w:rsidP="00A95D9D">
            <w:pPr>
              <w:jc w:val="center"/>
              <w:rPr>
                <w:sz w:val="22"/>
                <w:szCs w:val="22"/>
              </w:rPr>
            </w:pPr>
            <w:r w:rsidRPr="00AE7F0E">
              <w:rPr>
                <w:sz w:val="22"/>
                <w:szCs w:val="22"/>
              </w:rPr>
              <w:t>21,6</w:t>
            </w:r>
          </w:p>
        </w:tc>
        <w:tc>
          <w:tcPr>
            <w:tcW w:w="1440" w:type="dxa"/>
            <w:vAlign w:val="center"/>
          </w:tcPr>
          <w:p w:rsidR="00A67671" w:rsidRPr="00AE7F0E" w:rsidRDefault="00A67671" w:rsidP="00A95D9D">
            <w:pPr>
              <w:jc w:val="center"/>
              <w:rPr>
                <w:sz w:val="22"/>
                <w:szCs w:val="22"/>
              </w:rPr>
            </w:pPr>
            <w:r w:rsidRPr="00AE7F0E">
              <w:rPr>
                <w:sz w:val="22"/>
                <w:szCs w:val="22"/>
              </w:rPr>
              <w:t>197,5</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3,5</w:t>
            </w:r>
          </w:p>
        </w:tc>
        <w:tc>
          <w:tcPr>
            <w:tcW w:w="1620" w:type="dxa"/>
            <w:vAlign w:val="center"/>
          </w:tcPr>
          <w:p w:rsidR="00A67671" w:rsidRPr="00AE7F0E" w:rsidRDefault="00A67671" w:rsidP="00A95D9D">
            <w:pPr>
              <w:jc w:val="center"/>
              <w:rPr>
                <w:sz w:val="22"/>
                <w:szCs w:val="22"/>
              </w:rPr>
            </w:pPr>
            <w:r w:rsidRPr="00AE7F0E">
              <w:rPr>
                <w:sz w:val="22"/>
                <w:szCs w:val="22"/>
              </w:rPr>
              <w:t>0,4</w:t>
            </w:r>
          </w:p>
        </w:tc>
        <w:tc>
          <w:tcPr>
            <w:tcW w:w="1440" w:type="dxa"/>
            <w:vAlign w:val="center"/>
          </w:tcPr>
          <w:p w:rsidR="00A67671" w:rsidRPr="00AE7F0E" w:rsidRDefault="00A67671" w:rsidP="00A95D9D">
            <w:pPr>
              <w:jc w:val="center"/>
              <w:rPr>
                <w:sz w:val="22"/>
                <w:szCs w:val="22"/>
              </w:rPr>
            </w:pPr>
            <w:r w:rsidRPr="00AE7F0E">
              <w:rPr>
                <w:sz w:val="22"/>
                <w:szCs w:val="22"/>
              </w:rPr>
              <w:t>4,0</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3.5.1</w:t>
            </w:r>
          </w:p>
        </w:tc>
        <w:tc>
          <w:tcPr>
            <w:tcW w:w="3240" w:type="dxa"/>
            <w:vMerge w:val="restart"/>
          </w:tcPr>
          <w:p w:rsidR="00A67671" w:rsidRPr="00AE7F0E" w:rsidRDefault="00A67671" w:rsidP="00A95D9D">
            <w:pPr>
              <w:rPr>
                <w:sz w:val="22"/>
                <w:szCs w:val="22"/>
              </w:rPr>
            </w:pPr>
            <w:r w:rsidRPr="00AE7F0E">
              <w:rPr>
                <w:sz w:val="22"/>
                <w:szCs w:val="22"/>
              </w:rPr>
              <w:t>Зона внешнего транспорта</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146,3</w:t>
            </w:r>
          </w:p>
        </w:tc>
        <w:tc>
          <w:tcPr>
            <w:tcW w:w="1620" w:type="dxa"/>
            <w:vAlign w:val="center"/>
          </w:tcPr>
          <w:p w:rsidR="00A67671" w:rsidRPr="00AE7F0E" w:rsidRDefault="00A67671" w:rsidP="00A95D9D">
            <w:pPr>
              <w:jc w:val="center"/>
              <w:rPr>
                <w:sz w:val="22"/>
                <w:szCs w:val="22"/>
              </w:rPr>
            </w:pPr>
            <w:r w:rsidRPr="00AE7F0E">
              <w:rPr>
                <w:sz w:val="22"/>
                <w:szCs w:val="22"/>
              </w:rPr>
              <w:t>0</w:t>
            </w:r>
          </w:p>
        </w:tc>
        <w:tc>
          <w:tcPr>
            <w:tcW w:w="1440" w:type="dxa"/>
            <w:vAlign w:val="center"/>
          </w:tcPr>
          <w:p w:rsidR="00A67671" w:rsidRPr="00AE7F0E" w:rsidRDefault="00A67671" w:rsidP="00A95D9D">
            <w:pPr>
              <w:jc w:val="center"/>
              <w:rPr>
                <w:sz w:val="22"/>
                <w:szCs w:val="22"/>
              </w:rPr>
            </w:pPr>
            <w:r w:rsidRPr="00AE7F0E">
              <w:rPr>
                <w:sz w:val="22"/>
                <w:szCs w:val="22"/>
              </w:rPr>
              <w:t>146,3</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83,2</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74,2</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3.5.2</w:t>
            </w:r>
          </w:p>
        </w:tc>
        <w:tc>
          <w:tcPr>
            <w:tcW w:w="3240" w:type="dxa"/>
            <w:vMerge w:val="restart"/>
          </w:tcPr>
          <w:p w:rsidR="00A67671" w:rsidRPr="00AE7F0E" w:rsidRDefault="00A67671" w:rsidP="00A95D9D">
            <w:pPr>
              <w:rPr>
                <w:sz w:val="22"/>
                <w:szCs w:val="22"/>
              </w:rPr>
            </w:pPr>
            <w:r w:rsidRPr="00AE7F0E">
              <w:rPr>
                <w:sz w:val="22"/>
                <w:szCs w:val="22"/>
              </w:rPr>
              <w:t>Зона городского (поселкового) транспорта</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3.5.3</w:t>
            </w:r>
          </w:p>
        </w:tc>
        <w:tc>
          <w:tcPr>
            <w:tcW w:w="3240" w:type="dxa"/>
            <w:vMerge w:val="restart"/>
          </w:tcPr>
          <w:p w:rsidR="00A67671" w:rsidRPr="00AE7F0E" w:rsidRDefault="00A67671" w:rsidP="00A95D9D">
            <w:pPr>
              <w:rPr>
                <w:sz w:val="22"/>
                <w:szCs w:val="22"/>
              </w:rPr>
            </w:pPr>
            <w:r w:rsidRPr="00AE7F0E">
              <w:rPr>
                <w:sz w:val="22"/>
                <w:szCs w:val="22"/>
              </w:rPr>
              <w:t>Зона индивидуального транспорта</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3.5.4</w:t>
            </w:r>
          </w:p>
        </w:tc>
        <w:tc>
          <w:tcPr>
            <w:tcW w:w="3240" w:type="dxa"/>
            <w:vMerge w:val="restart"/>
          </w:tcPr>
          <w:p w:rsidR="00A67671" w:rsidRPr="00AE7F0E" w:rsidRDefault="00A67671" w:rsidP="00A95D9D">
            <w:pPr>
              <w:rPr>
                <w:sz w:val="22"/>
                <w:szCs w:val="22"/>
              </w:rPr>
            </w:pPr>
            <w:r w:rsidRPr="00AE7F0E">
              <w:rPr>
                <w:sz w:val="22"/>
                <w:szCs w:val="22"/>
              </w:rPr>
              <w:t>Зона улично-дорожной сети</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29,0</w:t>
            </w:r>
          </w:p>
        </w:tc>
        <w:tc>
          <w:tcPr>
            <w:tcW w:w="1620" w:type="dxa"/>
            <w:vAlign w:val="center"/>
          </w:tcPr>
          <w:p w:rsidR="00A67671" w:rsidRPr="00AE7F0E" w:rsidRDefault="00A67671" w:rsidP="00A95D9D">
            <w:pPr>
              <w:jc w:val="center"/>
              <w:rPr>
                <w:sz w:val="22"/>
                <w:szCs w:val="22"/>
              </w:rPr>
            </w:pPr>
            <w:r w:rsidRPr="00AE7F0E">
              <w:rPr>
                <w:sz w:val="22"/>
                <w:szCs w:val="22"/>
              </w:rPr>
              <w:t>21,6</w:t>
            </w:r>
          </w:p>
        </w:tc>
        <w:tc>
          <w:tcPr>
            <w:tcW w:w="1440" w:type="dxa"/>
            <w:vAlign w:val="center"/>
          </w:tcPr>
          <w:p w:rsidR="00A67671" w:rsidRPr="00AE7F0E" w:rsidRDefault="00A67671" w:rsidP="00A95D9D">
            <w:pPr>
              <w:jc w:val="center"/>
              <w:rPr>
                <w:sz w:val="22"/>
                <w:szCs w:val="22"/>
              </w:rPr>
            </w:pPr>
            <w:r w:rsidRPr="00AE7F0E">
              <w:rPr>
                <w:sz w:val="22"/>
                <w:szCs w:val="22"/>
              </w:rPr>
              <w:t>50,6</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16,5</w:t>
            </w:r>
          </w:p>
        </w:tc>
        <w:tc>
          <w:tcPr>
            <w:tcW w:w="1620" w:type="dxa"/>
            <w:vAlign w:val="center"/>
          </w:tcPr>
          <w:p w:rsidR="00A67671" w:rsidRPr="00AE7F0E" w:rsidRDefault="00A67671" w:rsidP="00A95D9D">
            <w:pPr>
              <w:jc w:val="center"/>
              <w:rPr>
                <w:sz w:val="22"/>
                <w:szCs w:val="22"/>
              </w:rPr>
            </w:pPr>
            <w:r w:rsidRPr="00AE7F0E">
              <w:rPr>
                <w:sz w:val="22"/>
                <w:szCs w:val="22"/>
              </w:rPr>
              <w:t>100</w:t>
            </w:r>
          </w:p>
        </w:tc>
        <w:tc>
          <w:tcPr>
            <w:tcW w:w="1440" w:type="dxa"/>
            <w:vAlign w:val="center"/>
          </w:tcPr>
          <w:p w:rsidR="00A67671" w:rsidRPr="00AE7F0E" w:rsidRDefault="00A67671" w:rsidP="00A95D9D">
            <w:pPr>
              <w:jc w:val="center"/>
              <w:rPr>
                <w:sz w:val="22"/>
                <w:szCs w:val="22"/>
              </w:rPr>
            </w:pPr>
            <w:r w:rsidRPr="00AE7F0E">
              <w:rPr>
                <w:sz w:val="22"/>
                <w:szCs w:val="22"/>
              </w:rPr>
              <w:t>25,6</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3.5.5</w:t>
            </w:r>
          </w:p>
        </w:tc>
        <w:tc>
          <w:tcPr>
            <w:tcW w:w="3240" w:type="dxa"/>
            <w:vMerge w:val="restart"/>
          </w:tcPr>
          <w:p w:rsidR="00A67671" w:rsidRPr="00AE7F0E" w:rsidRDefault="00A67671" w:rsidP="00A95D9D">
            <w:pPr>
              <w:rPr>
                <w:sz w:val="22"/>
                <w:szCs w:val="22"/>
              </w:rPr>
            </w:pPr>
            <w:r w:rsidRPr="00AE7F0E">
              <w:rPr>
                <w:sz w:val="22"/>
                <w:szCs w:val="22"/>
              </w:rPr>
              <w:t>Иные зоны транспортной инфраструктуры (проезды)</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0,54</w:t>
            </w:r>
          </w:p>
        </w:tc>
        <w:tc>
          <w:tcPr>
            <w:tcW w:w="1620" w:type="dxa"/>
            <w:vAlign w:val="center"/>
          </w:tcPr>
          <w:p w:rsidR="00A67671" w:rsidRPr="00AE7F0E" w:rsidRDefault="00A67671" w:rsidP="00A95D9D">
            <w:pPr>
              <w:jc w:val="center"/>
              <w:rPr>
                <w:sz w:val="22"/>
                <w:szCs w:val="22"/>
              </w:rPr>
            </w:pPr>
            <w:r w:rsidRPr="00AE7F0E">
              <w:rPr>
                <w:sz w:val="22"/>
                <w:szCs w:val="22"/>
              </w:rPr>
              <w:t>0</w:t>
            </w:r>
          </w:p>
        </w:tc>
        <w:tc>
          <w:tcPr>
            <w:tcW w:w="1440" w:type="dxa"/>
            <w:vAlign w:val="center"/>
          </w:tcPr>
          <w:p w:rsidR="00A67671" w:rsidRPr="00AE7F0E" w:rsidRDefault="00A67671" w:rsidP="00A95D9D">
            <w:pPr>
              <w:jc w:val="center"/>
              <w:rPr>
                <w:sz w:val="22"/>
                <w:szCs w:val="22"/>
              </w:rPr>
            </w:pPr>
            <w:r w:rsidRPr="00AE7F0E">
              <w:rPr>
                <w:sz w:val="22"/>
                <w:szCs w:val="22"/>
              </w:rPr>
              <w:t>0,54</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0,3</w:t>
            </w:r>
          </w:p>
        </w:tc>
        <w:tc>
          <w:tcPr>
            <w:tcW w:w="1620" w:type="dxa"/>
            <w:vAlign w:val="center"/>
          </w:tcPr>
          <w:p w:rsidR="00A67671" w:rsidRPr="00AE7F0E" w:rsidRDefault="00A67671" w:rsidP="00A95D9D">
            <w:pPr>
              <w:jc w:val="center"/>
              <w:rPr>
                <w:sz w:val="22"/>
                <w:szCs w:val="22"/>
              </w:rPr>
            </w:pPr>
            <w:r w:rsidRPr="00AE7F0E">
              <w:rPr>
                <w:sz w:val="22"/>
                <w:szCs w:val="22"/>
              </w:rPr>
              <w:t>0</w:t>
            </w:r>
          </w:p>
        </w:tc>
        <w:tc>
          <w:tcPr>
            <w:tcW w:w="1440" w:type="dxa"/>
            <w:vAlign w:val="center"/>
          </w:tcPr>
          <w:p w:rsidR="00A67671" w:rsidRPr="00AE7F0E" w:rsidRDefault="00A67671" w:rsidP="00A95D9D">
            <w:pPr>
              <w:jc w:val="center"/>
              <w:rPr>
                <w:sz w:val="22"/>
                <w:szCs w:val="22"/>
              </w:rPr>
            </w:pPr>
            <w:r w:rsidRPr="00AE7F0E">
              <w:rPr>
                <w:sz w:val="22"/>
                <w:szCs w:val="22"/>
              </w:rPr>
              <w:t>0,2</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3.6</w:t>
            </w:r>
          </w:p>
        </w:tc>
        <w:tc>
          <w:tcPr>
            <w:tcW w:w="3240" w:type="dxa"/>
            <w:vMerge w:val="restart"/>
          </w:tcPr>
          <w:p w:rsidR="00A67671" w:rsidRPr="00AE7F0E" w:rsidRDefault="00A67671" w:rsidP="00A95D9D">
            <w:pPr>
              <w:rPr>
                <w:sz w:val="22"/>
                <w:szCs w:val="22"/>
              </w:rPr>
            </w:pPr>
            <w:r w:rsidRPr="00AE7F0E">
              <w:rPr>
                <w:sz w:val="22"/>
                <w:szCs w:val="22"/>
              </w:rPr>
              <w:t>Рекреационные зоны</w:t>
            </w:r>
          </w:p>
          <w:p w:rsidR="00A67671" w:rsidRPr="00AE7F0E" w:rsidRDefault="00A67671" w:rsidP="00A95D9D">
            <w:pPr>
              <w:rPr>
                <w:sz w:val="22"/>
                <w:szCs w:val="22"/>
              </w:rPr>
            </w:pPr>
            <w:r w:rsidRPr="00AE7F0E">
              <w:rPr>
                <w:sz w:val="22"/>
                <w:szCs w:val="22"/>
              </w:rPr>
              <w:t>в том числе</w:t>
            </w:r>
            <w:r>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402,8</w:t>
            </w:r>
          </w:p>
        </w:tc>
        <w:tc>
          <w:tcPr>
            <w:tcW w:w="1620" w:type="dxa"/>
            <w:vAlign w:val="center"/>
          </w:tcPr>
          <w:p w:rsidR="00A67671" w:rsidRPr="00AE7F0E" w:rsidRDefault="00A67671" w:rsidP="00A95D9D">
            <w:pPr>
              <w:jc w:val="center"/>
              <w:rPr>
                <w:sz w:val="22"/>
                <w:szCs w:val="22"/>
              </w:rPr>
            </w:pPr>
            <w:r>
              <w:rPr>
                <w:sz w:val="22"/>
                <w:szCs w:val="22"/>
              </w:rPr>
              <w:t>73,2</w:t>
            </w:r>
          </w:p>
        </w:tc>
        <w:tc>
          <w:tcPr>
            <w:tcW w:w="1440" w:type="dxa"/>
            <w:vAlign w:val="center"/>
          </w:tcPr>
          <w:p w:rsidR="00A67671" w:rsidRPr="00AE7F0E" w:rsidRDefault="00A67671" w:rsidP="00A95D9D">
            <w:pPr>
              <w:jc w:val="center"/>
              <w:rPr>
                <w:sz w:val="22"/>
                <w:szCs w:val="22"/>
              </w:rPr>
            </w:pPr>
            <w:r>
              <w:rPr>
                <w:sz w:val="22"/>
                <w:szCs w:val="22"/>
              </w:rPr>
              <w:t>476,0</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8,1</w:t>
            </w:r>
          </w:p>
        </w:tc>
        <w:tc>
          <w:tcPr>
            <w:tcW w:w="1620" w:type="dxa"/>
            <w:vAlign w:val="center"/>
          </w:tcPr>
          <w:p w:rsidR="00A67671" w:rsidRPr="00AE7F0E" w:rsidRDefault="00A67671" w:rsidP="00A95D9D">
            <w:pPr>
              <w:jc w:val="center"/>
              <w:rPr>
                <w:sz w:val="22"/>
                <w:szCs w:val="22"/>
              </w:rPr>
            </w:pPr>
            <w:r w:rsidRPr="00AE7F0E">
              <w:rPr>
                <w:sz w:val="22"/>
                <w:szCs w:val="22"/>
              </w:rPr>
              <w:t>1,</w:t>
            </w:r>
            <w:r>
              <w:rPr>
                <w:sz w:val="22"/>
                <w:szCs w:val="22"/>
              </w:rPr>
              <w:t>4</w:t>
            </w:r>
          </w:p>
        </w:tc>
        <w:tc>
          <w:tcPr>
            <w:tcW w:w="1440" w:type="dxa"/>
            <w:vAlign w:val="center"/>
          </w:tcPr>
          <w:p w:rsidR="00A67671" w:rsidRPr="00AE7F0E" w:rsidRDefault="00A67671" w:rsidP="00A95D9D">
            <w:pPr>
              <w:jc w:val="center"/>
              <w:rPr>
                <w:sz w:val="22"/>
                <w:szCs w:val="22"/>
              </w:rPr>
            </w:pPr>
            <w:r>
              <w:rPr>
                <w:sz w:val="22"/>
                <w:szCs w:val="22"/>
              </w:rPr>
              <w:t>9,5</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3.6.1</w:t>
            </w:r>
          </w:p>
        </w:tc>
        <w:tc>
          <w:tcPr>
            <w:tcW w:w="3240" w:type="dxa"/>
            <w:vMerge w:val="restart"/>
          </w:tcPr>
          <w:p w:rsidR="00A67671" w:rsidRPr="00AE7F0E" w:rsidRDefault="00A67671" w:rsidP="00A95D9D">
            <w:pPr>
              <w:rPr>
                <w:sz w:val="22"/>
                <w:szCs w:val="22"/>
              </w:rPr>
            </w:pPr>
            <w:r w:rsidRPr="00AE7F0E">
              <w:rPr>
                <w:sz w:val="22"/>
                <w:szCs w:val="22"/>
              </w:rPr>
              <w:t>Зона мест общего пользования</w:t>
            </w:r>
          </w:p>
          <w:p w:rsidR="00A67671" w:rsidRPr="00AE7F0E" w:rsidRDefault="00A67671" w:rsidP="00A95D9D">
            <w:pPr>
              <w:rPr>
                <w:sz w:val="22"/>
                <w:szCs w:val="22"/>
              </w:rPr>
            </w:pPr>
            <w:r w:rsidRPr="00AE7F0E">
              <w:rPr>
                <w:sz w:val="22"/>
                <w:szCs w:val="22"/>
              </w:rPr>
              <w:t>(Р-3)</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0,5</w:t>
            </w:r>
          </w:p>
        </w:tc>
        <w:tc>
          <w:tcPr>
            <w:tcW w:w="1620" w:type="dxa"/>
            <w:vAlign w:val="center"/>
          </w:tcPr>
          <w:p w:rsidR="00A67671" w:rsidRPr="00AE7F0E" w:rsidRDefault="00A67671" w:rsidP="00A95D9D">
            <w:pPr>
              <w:jc w:val="center"/>
              <w:rPr>
                <w:sz w:val="22"/>
                <w:szCs w:val="22"/>
              </w:rPr>
            </w:pPr>
            <w:r w:rsidRPr="00AE7F0E">
              <w:rPr>
                <w:sz w:val="22"/>
                <w:szCs w:val="22"/>
              </w:rPr>
              <w:t>56,3</w:t>
            </w:r>
          </w:p>
        </w:tc>
        <w:tc>
          <w:tcPr>
            <w:tcW w:w="1440" w:type="dxa"/>
            <w:vAlign w:val="center"/>
          </w:tcPr>
          <w:p w:rsidR="00A67671" w:rsidRPr="00AE7F0E" w:rsidRDefault="00A67671" w:rsidP="00A95D9D">
            <w:pPr>
              <w:jc w:val="center"/>
              <w:rPr>
                <w:sz w:val="22"/>
                <w:szCs w:val="22"/>
              </w:rPr>
            </w:pPr>
            <w:r w:rsidRPr="00AE7F0E">
              <w:rPr>
                <w:sz w:val="22"/>
                <w:szCs w:val="22"/>
              </w:rPr>
              <w:t>56,8</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0,1</w:t>
            </w:r>
          </w:p>
        </w:tc>
        <w:tc>
          <w:tcPr>
            <w:tcW w:w="1620" w:type="dxa"/>
            <w:vAlign w:val="center"/>
          </w:tcPr>
          <w:p w:rsidR="00A67671" w:rsidRPr="00AE7F0E" w:rsidRDefault="00A67671" w:rsidP="00A95D9D">
            <w:pPr>
              <w:jc w:val="center"/>
              <w:rPr>
                <w:sz w:val="22"/>
                <w:szCs w:val="22"/>
              </w:rPr>
            </w:pPr>
            <w:r w:rsidRPr="00AE7F0E">
              <w:rPr>
                <w:sz w:val="22"/>
                <w:szCs w:val="22"/>
              </w:rPr>
              <w:t>74,3</w:t>
            </w:r>
          </w:p>
        </w:tc>
        <w:tc>
          <w:tcPr>
            <w:tcW w:w="1440" w:type="dxa"/>
            <w:vAlign w:val="center"/>
          </w:tcPr>
          <w:p w:rsidR="00A67671" w:rsidRPr="00AE7F0E" w:rsidRDefault="00A67671" w:rsidP="00A95D9D">
            <w:pPr>
              <w:jc w:val="center"/>
              <w:rPr>
                <w:sz w:val="22"/>
                <w:szCs w:val="22"/>
              </w:rPr>
            </w:pPr>
            <w:r w:rsidRPr="00AE7F0E">
              <w:rPr>
                <w:sz w:val="22"/>
                <w:szCs w:val="22"/>
              </w:rPr>
              <w:t>15,1</w:t>
            </w:r>
          </w:p>
        </w:tc>
      </w:tr>
      <w:tr w:rsidR="00A67671" w:rsidRPr="00AE7F0E" w:rsidTr="00A95D9D">
        <w:tc>
          <w:tcPr>
            <w:tcW w:w="682" w:type="dxa"/>
            <w:vMerge w:val="restart"/>
            <w:vAlign w:val="center"/>
          </w:tcPr>
          <w:p w:rsidR="00A67671" w:rsidRPr="00AE7F0E" w:rsidRDefault="00A67671" w:rsidP="00A95D9D">
            <w:pPr>
              <w:jc w:val="center"/>
              <w:rPr>
                <w:sz w:val="22"/>
                <w:szCs w:val="22"/>
                <w:lang w:val="en-US"/>
              </w:rPr>
            </w:pPr>
            <w:r w:rsidRPr="00AE7F0E">
              <w:rPr>
                <w:sz w:val="22"/>
                <w:szCs w:val="22"/>
              </w:rPr>
              <w:t>3.6.1.1</w:t>
            </w:r>
          </w:p>
        </w:tc>
        <w:tc>
          <w:tcPr>
            <w:tcW w:w="3240" w:type="dxa"/>
            <w:vMerge w:val="restart"/>
          </w:tcPr>
          <w:p w:rsidR="00A67671" w:rsidRPr="00AE7F0E" w:rsidRDefault="00A67671" w:rsidP="00A95D9D">
            <w:pPr>
              <w:rPr>
                <w:sz w:val="22"/>
                <w:szCs w:val="22"/>
              </w:rPr>
            </w:pPr>
            <w:r w:rsidRPr="00AE7F0E">
              <w:rPr>
                <w:sz w:val="22"/>
                <w:szCs w:val="22"/>
              </w:rPr>
              <w:t>Зона природного ландшафта в границах н.п.</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402,3</w:t>
            </w:r>
          </w:p>
        </w:tc>
        <w:tc>
          <w:tcPr>
            <w:tcW w:w="1620" w:type="dxa"/>
            <w:vAlign w:val="center"/>
          </w:tcPr>
          <w:p w:rsidR="00A67671" w:rsidRPr="00AE7F0E" w:rsidRDefault="00A67671" w:rsidP="00A95D9D">
            <w:pPr>
              <w:jc w:val="center"/>
              <w:rPr>
                <w:sz w:val="22"/>
                <w:szCs w:val="22"/>
              </w:rPr>
            </w:pPr>
            <w:r>
              <w:rPr>
                <w:sz w:val="22"/>
                <w:szCs w:val="22"/>
              </w:rPr>
              <w:t>16,9-0,24</w:t>
            </w:r>
          </w:p>
        </w:tc>
        <w:tc>
          <w:tcPr>
            <w:tcW w:w="1440" w:type="dxa"/>
            <w:vAlign w:val="center"/>
          </w:tcPr>
          <w:p w:rsidR="00A67671" w:rsidRPr="00AE7F0E" w:rsidRDefault="00A67671" w:rsidP="00A95D9D">
            <w:pPr>
              <w:jc w:val="center"/>
              <w:rPr>
                <w:sz w:val="22"/>
                <w:szCs w:val="22"/>
              </w:rPr>
            </w:pPr>
            <w:r>
              <w:rPr>
                <w:sz w:val="22"/>
                <w:szCs w:val="22"/>
              </w:rPr>
              <w:t>317,46</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99,9</w:t>
            </w:r>
          </w:p>
        </w:tc>
        <w:tc>
          <w:tcPr>
            <w:tcW w:w="1620" w:type="dxa"/>
            <w:vAlign w:val="center"/>
          </w:tcPr>
          <w:p w:rsidR="00A67671" w:rsidRPr="00AE7F0E" w:rsidRDefault="00A67671" w:rsidP="00A95D9D">
            <w:pPr>
              <w:jc w:val="center"/>
              <w:rPr>
                <w:sz w:val="22"/>
                <w:szCs w:val="22"/>
              </w:rPr>
            </w:pPr>
            <w:r w:rsidRPr="00AE7F0E">
              <w:rPr>
                <w:sz w:val="22"/>
                <w:szCs w:val="22"/>
              </w:rPr>
              <w:t>25,7</w:t>
            </w:r>
          </w:p>
        </w:tc>
        <w:tc>
          <w:tcPr>
            <w:tcW w:w="1440" w:type="dxa"/>
            <w:vAlign w:val="center"/>
          </w:tcPr>
          <w:p w:rsidR="00A67671" w:rsidRPr="00AE7F0E" w:rsidRDefault="00A67671" w:rsidP="00A95D9D">
            <w:pPr>
              <w:jc w:val="center"/>
              <w:rPr>
                <w:sz w:val="22"/>
                <w:szCs w:val="22"/>
              </w:rPr>
            </w:pPr>
            <w:r w:rsidRPr="00AE7F0E">
              <w:rPr>
                <w:sz w:val="22"/>
                <w:szCs w:val="22"/>
              </w:rPr>
              <w:t>84,9</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3.6.2</w:t>
            </w:r>
          </w:p>
        </w:tc>
        <w:tc>
          <w:tcPr>
            <w:tcW w:w="3240" w:type="dxa"/>
            <w:vMerge w:val="restart"/>
          </w:tcPr>
          <w:p w:rsidR="00A67671" w:rsidRPr="00AE7F0E" w:rsidRDefault="00A67671" w:rsidP="00A95D9D">
            <w:pPr>
              <w:rPr>
                <w:sz w:val="22"/>
                <w:szCs w:val="22"/>
              </w:rPr>
            </w:pPr>
            <w:r w:rsidRPr="00AE7F0E">
              <w:rPr>
                <w:sz w:val="22"/>
                <w:szCs w:val="22"/>
              </w:rPr>
              <w:t>Зона городских (сельских) пригородных территорий</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3.6.3</w:t>
            </w:r>
          </w:p>
        </w:tc>
        <w:tc>
          <w:tcPr>
            <w:tcW w:w="3240" w:type="dxa"/>
            <w:vMerge w:val="restart"/>
          </w:tcPr>
          <w:p w:rsidR="00A67671" w:rsidRPr="00AE7F0E" w:rsidRDefault="00A67671" w:rsidP="00A95D9D">
            <w:pPr>
              <w:rPr>
                <w:sz w:val="22"/>
                <w:szCs w:val="22"/>
              </w:rPr>
            </w:pPr>
            <w:r w:rsidRPr="00AE7F0E">
              <w:rPr>
                <w:sz w:val="22"/>
                <w:szCs w:val="22"/>
              </w:rPr>
              <w:t>Иные рекреационные зоны</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3.7</w:t>
            </w:r>
          </w:p>
        </w:tc>
        <w:tc>
          <w:tcPr>
            <w:tcW w:w="3240" w:type="dxa"/>
            <w:vMerge w:val="restart"/>
          </w:tcPr>
          <w:p w:rsidR="00A67671" w:rsidRPr="00AE7F0E" w:rsidRDefault="00A67671" w:rsidP="00A95D9D">
            <w:pPr>
              <w:rPr>
                <w:sz w:val="22"/>
                <w:szCs w:val="22"/>
              </w:rPr>
            </w:pPr>
            <w:r w:rsidRPr="00AE7F0E">
              <w:rPr>
                <w:sz w:val="22"/>
                <w:szCs w:val="22"/>
              </w:rPr>
              <w:t>Зона сельскохозяйственного использования</w:t>
            </w:r>
          </w:p>
          <w:p w:rsidR="00A67671" w:rsidRPr="00AE7F0E" w:rsidRDefault="00A67671" w:rsidP="00A95D9D">
            <w:pPr>
              <w:rPr>
                <w:sz w:val="22"/>
                <w:szCs w:val="22"/>
              </w:rPr>
            </w:pPr>
            <w:r w:rsidRPr="00AE7F0E">
              <w:rPr>
                <w:sz w:val="22"/>
                <w:szCs w:val="22"/>
              </w:rPr>
              <w:t>в том числе:</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3424,2</w:t>
            </w:r>
          </w:p>
        </w:tc>
        <w:tc>
          <w:tcPr>
            <w:tcW w:w="1620" w:type="dxa"/>
            <w:vAlign w:val="center"/>
          </w:tcPr>
          <w:p w:rsidR="00A67671" w:rsidRPr="00AE7F0E" w:rsidRDefault="00A67671" w:rsidP="00A95D9D">
            <w:pPr>
              <w:jc w:val="center"/>
              <w:rPr>
                <w:sz w:val="22"/>
                <w:szCs w:val="22"/>
              </w:rPr>
            </w:pPr>
            <w:r w:rsidRPr="00AE7F0E">
              <w:rPr>
                <w:sz w:val="22"/>
                <w:szCs w:val="22"/>
              </w:rPr>
              <w:t>0</w:t>
            </w:r>
          </w:p>
        </w:tc>
        <w:tc>
          <w:tcPr>
            <w:tcW w:w="1440" w:type="dxa"/>
            <w:vAlign w:val="center"/>
          </w:tcPr>
          <w:p w:rsidR="00A67671" w:rsidRPr="00AE7F0E" w:rsidRDefault="00A67671" w:rsidP="00A95D9D">
            <w:pPr>
              <w:jc w:val="center"/>
              <w:rPr>
                <w:sz w:val="22"/>
                <w:szCs w:val="22"/>
              </w:rPr>
            </w:pPr>
            <w:r w:rsidRPr="00AE7F0E">
              <w:rPr>
                <w:sz w:val="22"/>
                <w:szCs w:val="22"/>
              </w:rPr>
              <w:t>2684,9</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68,5</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53,7</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3.7.1</w:t>
            </w:r>
          </w:p>
        </w:tc>
        <w:tc>
          <w:tcPr>
            <w:tcW w:w="3240" w:type="dxa"/>
            <w:vMerge w:val="restart"/>
          </w:tcPr>
          <w:p w:rsidR="00A67671" w:rsidRPr="00AE7F0E" w:rsidRDefault="00A67671" w:rsidP="00A95D9D">
            <w:pPr>
              <w:rPr>
                <w:sz w:val="22"/>
                <w:szCs w:val="22"/>
              </w:rPr>
            </w:pPr>
            <w:r w:rsidRPr="00AE7F0E">
              <w:rPr>
                <w:sz w:val="22"/>
                <w:szCs w:val="22"/>
              </w:rPr>
              <w:t>Зона сельскохозяйственных угодий (с/х</w:t>
            </w:r>
            <w:proofErr w:type="gramStart"/>
            <w:r w:rsidRPr="00AE7F0E">
              <w:rPr>
                <w:sz w:val="22"/>
                <w:szCs w:val="22"/>
              </w:rPr>
              <w:t xml:space="preserve"> )</w:t>
            </w:r>
            <w:proofErr w:type="gramEnd"/>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3393,2</w:t>
            </w:r>
          </w:p>
        </w:tc>
        <w:tc>
          <w:tcPr>
            <w:tcW w:w="1620" w:type="dxa"/>
            <w:vAlign w:val="center"/>
          </w:tcPr>
          <w:p w:rsidR="00A67671" w:rsidRPr="00AE7F0E" w:rsidRDefault="00A67671" w:rsidP="00A95D9D">
            <w:pPr>
              <w:jc w:val="center"/>
              <w:rPr>
                <w:sz w:val="22"/>
                <w:szCs w:val="22"/>
              </w:rPr>
            </w:pPr>
            <w:r w:rsidRPr="00AE7F0E">
              <w:rPr>
                <w:sz w:val="22"/>
                <w:szCs w:val="22"/>
              </w:rPr>
              <w:t>0</w:t>
            </w:r>
          </w:p>
        </w:tc>
        <w:tc>
          <w:tcPr>
            <w:tcW w:w="1440" w:type="dxa"/>
            <w:vAlign w:val="center"/>
          </w:tcPr>
          <w:p w:rsidR="00A67671" w:rsidRPr="00AE7F0E" w:rsidRDefault="00A67671" w:rsidP="00A95D9D">
            <w:pPr>
              <w:jc w:val="center"/>
              <w:rPr>
                <w:sz w:val="22"/>
                <w:szCs w:val="22"/>
              </w:rPr>
            </w:pPr>
            <w:r w:rsidRPr="00AE7F0E">
              <w:rPr>
                <w:sz w:val="22"/>
                <w:szCs w:val="22"/>
              </w:rPr>
              <w:t>2653,9</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99,0</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98,8</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3.7.2</w:t>
            </w:r>
          </w:p>
        </w:tc>
        <w:tc>
          <w:tcPr>
            <w:tcW w:w="3240" w:type="dxa"/>
            <w:vMerge w:val="restart"/>
          </w:tcPr>
          <w:p w:rsidR="00A67671" w:rsidRPr="00AE7F0E" w:rsidRDefault="00A67671" w:rsidP="00A95D9D">
            <w:pPr>
              <w:rPr>
                <w:sz w:val="22"/>
                <w:szCs w:val="22"/>
              </w:rPr>
            </w:pPr>
            <w:r w:rsidRPr="00AE7F0E">
              <w:rPr>
                <w:sz w:val="22"/>
                <w:szCs w:val="22"/>
              </w:rPr>
              <w:t>Зона, занятая объектами сельскохозяйственного назначения</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28,0</w:t>
            </w:r>
          </w:p>
        </w:tc>
        <w:tc>
          <w:tcPr>
            <w:tcW w:w="1620" w:type="dxa"/>
            <w:vAlign w:val="center"/>
          </w:tcPr>
          <w:p w:rsidR="00A67671" w:rsidRPr="00AE7F0E" w:rsidRDefault="00A67671" w:rsidP="00A95D9D">
            <w:pPr>
              <w:jc w:val="center"/>
              <w:rPr>
                <w:sz w:val="22"/>
                <w:szCs w:val="22"/>
              </w:rPr>
            </w:pPr>
            <w:r w:rsidRPr="00AE7F0E">
              <w:rPr>
                <w:sz w:val="22"/>
                <w:szCs w:val="22"/>
              </w:rPr>
              <w:t>0</w:t>
            </w:r>
          </w:p>
        </w:tc>
        <w:tc>
          <w:tcPr>
            <w:tcW w:w="1440" w:type="dxa"/>
            <w:vAlign w:val="center"/>
          </w:tcPr>
          <w:p w:rsidR="00A67671" w:rsidRPr="00AE7F0E" w:rsidRDefault="00A67671" w:rsidP="00A95D9D">
            <w:pPr>
              <w:jc w:val="center"/>
              <w:rPr>
                <w:sz w:val="22"/>
                <w:szCs w:val="22"/>
              </w:rPr>
            </w:pPr>
            <w:r w:rsidRPr="00AE7F0E">
              <w:rPr>
                <w:sz w:val="22"/>
                <w:szCs w:val="22"/>
              </w:rPr>
              <w:t>28,0</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1</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1,0</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3.7.3</w:t>
            </w:r>
          </w:p>
        </w:tc>
        <w:tc>
          <w:tcPr>
            <w:tcW w:w="3240" w:type="dxa"/>
            <w:vMerge w:val="restart"/>
          </w:tcPr>
          <w:p w:rsidR="00A67671" w:rsidRPr="00AE7F0E" w:rsidRDefault="00A67671" w:rsidP="00A95D9D">
            <w:pPr>
              <w:rPr>
                <w:sz w:val="22"/>
                <w:szCs w:val="22"/>
              </w:rPr>
            </w:pPr>
            <w:r w:rsidRPr="00AE7F0E">
              <w:rPr>
                <w:sz w:val="22"/>
                <w:szCs w:val="22"/>
              </w:rPr>
              <w:t xml:space="preserve">Зона животноводства </w:t>
            </w:r>
            <w:r w:rsidRPr="00AE7F0E">
              <w:rPr>
                <w:sz w:val="22"/>
                <w:szCs w:val="22"/>
              </w:rPr>
              <w:lastRenderedPageBreak/>
              <w:t>(фермеры)</w:t>
            </w:r>
          </w:p>
        </w:tc>
        <w:tc>
          <w:tcPr>
            <w:tcW w:w="1440" w:type="dxa"/>
            <w:vAlign w:val="center"/>
          </w:tcPr>
          <w:p w:rsidR="00A67671" w:rsidRPr="00AE7F0E" w:rsidRDefault="00A67671" w:rsidP="00A95D9D">
            <w:pPr>
              <w:jc w:val="center"/>
              <w:rPr>
                <w:sz w:val="22"/>
                <w:szCs w:val="22"/>
              </w:rPr>
            </w:pPr>
            <w:r w:rsidRPr="00AE7F0E">
              <w:rPr>
                <w:sz w:val="22"/>
                <w:szCs w:val="22"/>
              </w:rPr>
              <w:lastRenderedPageBreak/>
              <w:t>га</w:t>
            </w:r>
          </w:p>
        </w:tc>
        <w:tc>
          <w:tcPr>
            <w:tcW w:w="1620" w:type="dxa"/>
            <w:vAlign w:val="center"/>
          </w:tcPr>
          <w:p w:rsidR="00A67671" w:rsidRPr="00AE7F0E" w:rsidRDefault="00A67671" w:rsidP="00A95D9D">
            <w:pPr>
              <w:jc w:val="center"/>
              <w:rPr>
                <w:sz w:val="22"/>
                <w:szCs w:val="22"/>
              </w:rPr>
            </w:pPr>
            <w:r w:rsidRPr="00AE7F0E">
              <w:rPr>
                <w:sz w:val="22"/>
                <w:szCs w:val="22"/>
              </w:rPr>
              <w:t>0,9</w:t>
            </w:r>
          </w:p>
        </w:tc>
        <w:tc>
          <w:tcPr>
            <w:tcW w:w="1620" w:type="dxa"/>
            <w:vAlign w:val="center"/>
          </w:tcPr>
          <w:p w:rsidR="00A67671" w:rsidRPr="00AE7F0E" w:rsidRDefault="00A67671" w:rsidP="00A95D9D">
            <w:pPr>
              <w:jc w:val="center"/>
              <w:rPr>
                <w:sz w:val="22"/>
                <w:szCs w:val="22"/>
              </w:rPr>
            </w:pPr>
            <w:r w:rsidRPr="00AE7F0E">
              <w:rPr>
                <w:sz w:val="22"/>
                <w:szCs w:val="22"/>
              </w:rPr>
              <w:t>0</w:t>
            </w:r>
          </w:p>
        </w:tc>
        <w:tc>
          <w:tcPr>
            <w:tcW w:w="1440" w:type="dxa"/>
            <w:vAlign w:val="center"/>
          </w:tcPr>
          <w:p w:rsidR="00A67671" w:rsidRPr="00AE7F0E" w:rsidRDefault="00A67671" w:rsidP="00A95D9D">
            <w:pPr>
              <w:jc w:val="center"/>
              <w:rPr>
                <w:sz w:val="22"/>
                <w:szCs w:val="22"/>
              </w:rPr>
            </w:pPr>
            <w:r w:rsidRPr="00AE7F0E">
              <w:rPr>
                <w:sz w:val="22"/>
                <w:szCs w:val="22"/>
              </w:rPr>
              <w:t>0,9</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0</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0,1</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lastRenderedPageBreak/>
              <w:t>3.7.4</w:t>
            </w:r>
          </w:p>
        </w:tc>
        <w:tc>
          <w:tcPr>
            <w:tcW w:w="3240" w:type="dxa"/>
            <w:vMerge w:val="restart"/>
          </w:tcPr>
          <w:p w:rsidR="00A67671" w:rsidRPr="00AE7F0E" w:rsidRDefault="00A67671" w:rsidP="00A95D9D">
            <w:pPr>
              <w:rPr>
                <w:sz w:val="22"/>
                <w:szCs w:val="22"/>
              </w:rPr>
            </w:pPr>
            <w:r w:rsidRPr="00AE7F0E">
              <w:rPr>
                <w:sz w:val="22"/>
                <w:szCs w:val="22"/>
              </w:rPr>
              <w:t xml:space="preserve">Иные зоны сельскохозяйственного назначения (инкубаторная </w:t>
            </w:r>
            <w:proofErr w:type="gramStart"/>
            <w:r w:rsidRPr="00AE7F0E">
              <w:rPr>
                <w:sz w:val="22"/>
                <w:szCs w:val="22"/>
              </w:rPr>
              <w:t>ст</w:t>
            </w:r>
            <w:proofErr w:type="gramEnd"/>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2,2</w:t>
            </w:r>
          </w:p>
        </w:tc>
        <w:tc>
          <w:tcPr>
            <w:tcW w:w="1620" w:type="dxa"/>
            <w:vAlign w:val="center"/>
          </w:tcPr>
          <w:p w:rsidR="00A67671" w:rsidRPr="00AE7F0E" w:rsidRDefault="00A67671" w:rsidP="00A95D9D">
            <w:pPr>
              <w:jc w:val="center"/>
              <w:rPr>
                <w:sz w:val="22"/>
                <w:szCs w:val="22"/>
              </w:rPr>
            </w:pPr>
            <w:r w:rsidRPr="00AE7F0E">
              <w:rPr>
                <w:sz w:val="22"/>
                <w:szCs w:val="22"/>
              </w:rPr>
              <w:t>0</w:t>
            </w:r>
          </w:p>
        </w:tc>
        <w:tc>
          <w:tcPr>
            <w:tcW w:w="1440" w:type="dxa"/>
            <w:vAlign w:val="center"/>
          </w:tcPr>
          <w:p w:rsidR="00A67671" w:rsidRPr="00AE7F0E" w:rsidRDefault="00A67671" w:rsidP="00A95D9D">
            <w:pPr>
              <w:jc w:val="center"/>
              <w:rPr>
                <w:sz w:val="22"/>
                <w:szCs w:val="22"/>
              </w:rPr>
            </w:pPr>
            <w:r w:rsidRPr="00AE7F0E">
              <w:rPr>
                <w:sz w:val="22"/>
                <w:szCs w:val="22"/>
              </w:rPr>
              <w:t>2,2</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0,03</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0,1</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3.8</w:t>
            </w:r>
          </w:p>
        </w:tc>
        <w:tc>
          <w:tcPr>
            <w:tcW w:w="3240" w:type="dxa"/>
            <w:vMerge w:val="restart"/>
          </w:tcPr>
          <w:p w:rsidR="00A67671" w:rsidRPr="00AE7F0E" w:rsidRDefault="00A67671" w:rsidP="00A95D9D">
            <w:pPr>
              <w:rPr>
                <w:sz w:val="22"/>
                <w:szCs w:val="22"/>
              </w:rPr>
            </w:pPr>
            <w:r w:rsidRPr="00AE7F0E">
              <w:rPr>
                <w:sz w:val="22"/>
                <w:szCs w:val="22"/>
              </w:rPr>
              <w:t>Зона специального назначения</w:t>
            </w:r>
          </w:p>
          <w:p w:rsidR="00A67671" w:rsidRPr="00AE7F0E" w:rsidRDefault="00A67671" w:rsidP="00A95D9D">
            <w:pPr>
              <w:rPr>
                <w:sz w:val="22"/>
                <w:szCs w:val="22"/>
              </w:rPr>
            </w:pPr>
            <w:r w:rsidRPr="00AE7F0E">
              <w:rPr>
                <w:sz w:val="22"/>
                <w:szCs w:val="22"/>
              </w:rPr>
              <w:t>в том числе</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4,6</w:t>
            </w:r>
          </w:p>
        </w:tc>
        <w:tc>
          <w:tcPr>
            <w:tcW w:w="1620" w:type="dxa"/>
            <w:vAlign w:val="center"/>
          </w:tcPr>
          <w:p w:rsidR="00A67671" w:rsidRPr="00AE7F0E" w:rsidRDefault="00A67671" w:rsidP="00A95D9D">
            <w:pPr>
              <w:jc w:val="center"/>
              <w:rPr>
                <w:sz w:val="22"/>
                <w:szCs w:val="22"/>
              </w:rPr>
            </w:pPr>
            <w:r w:rsidRPr="00AE7F0E">
              <w:rPr>
                <w:sz w:val="22"/>
                <w:szCs w:val="22"/>
              </w:rPr>
              <w:t>4,5</w:t>
            </w:r>
          </w:p>
        </w:tc>
        <w:tc>
          <w:tcPr>
            <w:tcW w:w="1440" w:type="dxa"/>
            <w:vAlign w:val="center"/>
          </w:tcPr>
          <w:p w:rsidR="00A67671" w:rsidRPr="00AE7F0E" w:rsidRDefault="00A67671" w:rsidP="00A95D9D">
            <w:pPr>
              <w:jc w:val="center"/>
              <w:rPr>
                <w:sz w:val="22"/>
                <w:szCs w:val="22"/>
              </w:rPr>
            </w:pPr>
            <w:r w:rsidRPr="00AE7F0E">
              <w:rPr>
                <w:sz w:val="22"/>
                <w:szCs w:val="22"/>
              </w:rPr>
              <w:t>9,1</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0,1</w:t>
            </w:r>
          </w:p>
        </w:tc>
        <w:tc>
          <w:tcPr>
            <w:tcW w:w="1620" w:type="dxa"/>
            <w:vAlign w:val="center"/>
          </w:tcPr>
          <w:p w:rsidR="00A67671" w:rsidRPr="00AE7F0E" w:rsidRDefault="00A67671" w:rsidP="00A95D9D">
            <w:pPr>
              <w:jc w:val="center"/>
              <w:rPr>
                <w:sz w:val="22"/>
                <w:szCs w:val="22"/>
              </w:rPr>
            </w:pPr>
            <w:r w:rsidRPr="00AE7F0E">
              <w:rPr>
                <w:sz w:val="22"/>
                <w:szCs w:val="22"/>
              </w:rPr>
              <w:t>0,1</w:t>
            </w:r>
          </w:p>
        </w:tc>
        <w:tc>
          <w:tcPr>
            <w:tcW w:w="1440" w:type="dxa"/>
            <w:vAlign w:val="center"/>
          </w:tcPr>
          <w:p w:rsidR="00A67671" w:rsidRPr="00AE7F0E" w:rsidRDefault="00A67671" w:rsidP="00A95D9D">
            <w:pPr>
              <w:jc w:val="center"/>
              <w:rPr>
                <w:sz w:val="22"/>
                <w:szCs w:val="22"/>
              </w:rPr>
            </w:pPr>
            <w:r w:rsidRPr="00AE7F0E">
              <w:rPr>
                <w:sz w:val="22"/>
                <w:szCs w:val="22"/>
              </w:rPr>
              <w:t>0,2</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3.8.1</w:t>
            </w:r>
          </w:p>
        </w:tc>
        <w:tc>
          <w:tcPr>
            <w:tcW w:w="3240" w:type="dxa"/>
            <w:vMerge w:val="restart"/>
          </w:tcPr>
          <w:p w:rsidR="00A67671" w:rsidRPr="00AE7F0E" w:rsidRDefault="00A67671" w:rsidP="00A95D9D">
            <w:pPr>
              <w:rPr>
                <w:sz w:val="22"/>
                <w:szCs w:val="22"/>
              </w:rPr>
            </w:pPr>
            <w:r w:rsidRPr="00AE7F0E">
              <w:rPr>
                <w:sz w:val="22"/>
                <w:szCs w:val="22"/>
              </w:rPr>
              <w:t>Зона ритуального назначения</w:t>
            </w:r>
          </w:p>
          <w:p w:rsidR="00A67671" w:rsidRPr="00AE7F0E" w:rsidRDefault="00A67671" w:rsidP="00A95D9D">
            <w:pPr>
              <w:rPr>
                <w:sz w:val="22"/>
                <w:szCs w:val="22"/>
              </w:rPr>
            </w:pPr>
            <w:r w:rsidRPr="00AE7F0E">
              <w:rPr>
                <w:sz w:val="22"/>
                <w:szCs w:val="22"/>
              </w:rPr>
              <w:t>(кладбища)</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4,3</w:t>
            </w:r>
          </w:p>
        </w:tc>
        <w:tc>
          <w:tcPr>
            <w:tcW w:w="1620" w:type="dxa"/>
            <w:vAlign w:val="center"/>
          </w:tcPr>
          <w:p w:rsidR="00A67671" w:rsidRPr="00AE7F0E" w:rsidRDefault="00A67671" w:rsidP="00A95D9D">
            <w:pPr>
              <w:jc w:val="center"/>
              <w:rPr>
                <w:sz w:val="22"/>
                <w:szCs w:val="22"/>
              </w:rPr>
            </w:pPr>
            <w:r w:rsidRPr="00AE7F0E">
              <w:rPr>
                <w:sz w:val="22"/>
                <w:szCs w:val="22"/>
              </w:rPr>
              <w:t>4,5</w:t>
            </w:r>
          </w:p>
        </w:tc>
        <w:tc>
          <w:tcPr>
            <w:tcW w:w="1440" w:type="dxa"/>
            <w:vAlign w:val="center"/>
          </w:tcPr>
          <w:p w:rsidR="00A67671" w:rsidRPr="00AE7F0E" w:rsidRDefault="00A67671" w:rsidP="00A95D9D">
            <w:pPr>
              <w:jc w:val="center"/>
              <w:rPr>
                <w:sz w:val="22"/>
                <w:szCs w:val="22"/>
              </w:rPr>
            </w:pPr>
            <w:r w:rsidRPr="00AE7F0E">
              <w:rPr>
                <w:sz w:val="22"/>
                <w:szCs w:val="22"/>
              </w:rPr>
              <w:t>8,8</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91,2</w:t>
            </w:r>
          </w:p>
        </w:tc>
        <w:tc>
          <w:tcPr>
            <w:tcW w:w="1620" w:type="dxa"/>
            <w:vAlign w:val="center"/>
          </w:tcPr>
          <w:p w:rsidR="00A67671" w:rsidRPr="00AE7F0E" w:rsidRDefault="00A67671" w:rsidP="00A95D9D">
            <w:pPr>
              <w:jc w:val="center"/>
              <w:rPr>
                <w:sz w:val="22"/>
                <w:szCs w:val="22"/>
              </w:rPr>
            </w:pPr>
            <w:r w:rsidRPr="00AE7F0E">
              <w:rPr>
                <w:sz w:val="22"/>
                <w:szCs w:val="22"/>
              </w:rPr>
              <w:t>100</w:t>
            </w:r>
          </w:p>
        </w:tc>
        <w:tc>
          <w:tcPr>
            <w:tcW w:w="1440" w:type="dxa"/>
            <w:vAlign w:val="center"/>
          </w:tcPr>
          <w:p w:rsidR="00A67671" w:rsidRPr="00AE7F0E" w:rsidRDefault="00A67671" w:rsidP="00A95D9D">
            <w:pPr>
              <w:jc w:val="center"/>
              <w:rPr>
                <w:sz w:val="22"/>
                <w:szCs w:val="22"/>
              </w:rPr>
            </w:pPr>
            <w:r w:rsidRPr="00AE7F0E">
              <w:rPr>
                <w:sz w:val="22"/>
                <w:szCs w:val="22"/>
              </w:rPr>
              <w:t>96,3</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3.8.2</w:t>
            </w:r>
          </w:p>
        </w:tc>
        <w:tc>
          <w:tcPr>
            <w:tcW w:w="3240" w:type="dxa"/>
            <w:vMerge w:val="restart"/>
          </w:tcPr>
          <w:p w:rsidR="00A67671" w:rsidRPr="00AE7F0E" w:rsidRDefault="00A67671" w:rsidP="00A95D9D">
            <w:pPr>
              <w:rPr>
                <w:sz w:val="22"/>
                <w:szCs w:val="22"/>
              </w:rPr>
            </w:pPr>
            <w:r w:rsidRPr="00AE7F0E">
              <w:rPr>
                <w:sz w:val="22"/>
                <w:szCs w:val="22"/>
              </w:rPr>
              <w:t>Зона складирования и захоронения отходов</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0,3</w:t>
            </w:r>
          </w:p>
        </w:tc>
        <w:tc>
          <w:tcPr>
            <w:tcW w:w="1620" w:type="dxa"/>
            <w:vAlign w:val="center"/>
          </w:tcPr>
          <w:p w:rsidR="00A67671" w:rsidRPr="00AE7F0E" w:rsidRDefault="00A67671" w:rsidP="00A95D9D">
            <w:pPr>
              <w:jc w:val="center"/>
              <w:rPr>
                <w:sz w:val="22"/>
                <w:szCs w:val="22"/>
              </w:rPr>
            </w:pPr>
            <w:r w:rsidRPr="00AE7F0E">
              <w:rPr>
                <w:sz w:val="22"/>
                <w:szCs w:val="22"/>
              </w:rPr>
              <w:t>0</w:t>
            </w:r>
          </w:p>
        </w:tc>
        <w:tc>
          <w:tcPr>
            <w:tcW w:w="1440" w:type="dxa"/>
            <w:vAlign w:val="center"/>
          </w:tcPr>
          <w:p w:rsidR="00A67671" w:rsidRPr="00AE7F0E" w:rsidRDefault="00A67671" w:rsidP="00A95D9D">
            <w:pPr>
              <w:jc w:val="center"/>
              <w:rPr>
                <w:sz w:val="22"/>
                <w:szCs w:val="22"/>
              </w:rPr>
            </w:pPr>
            <w:r w:rsidRPr="00AE7F0E">
              <w:rPr>
                <w:sz w:val="22"/>
                <w:szCs w:val="22"/>
              </w:rPr>
              <w:t>0,3</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8,8</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3,7</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3.8.3</w:t>
            </w:r>
          </w:p>
        </w:tc>
        <w:tc>
          <w:tcPr>
            <w:tcW w:w="3240" w:type="dxa"/>
            <w:vMerge w:val="restart"/>
          </w:tcPr>
          <w:p w:rsidR="00A67671" w:rsidRPr="00AE7F0E" w:rsidRDefault="00A67671" w:rsidP="00A95D9D">
            <w:pPr>
              <w:rPr>
                <w:sz w:val="22"/>
                <w:szCs w:val="22"/>
              </w:rPr>
            </w:pPr>
            <w:r w:rsidRPr="00AE7F0E">
              <w:rPr>
                <w:sz w:val="22"/>
                <w:szCs w:val="22"/>
              </w:rPr>
              <w:t>Иные зоны специального назначения</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Align w:val="center"/>
          </w:tcPr>
          <w:p w:rsidR="00A67671" w:rsidRPr="00AE7F0E" w:rsidRDefault="00A67671" w:rsidP="00A95D9D">
            <w:pPr>
              <w:jc w:val="center"/>
              <w:rPr>
                <w:sz w:val="22"/>
                <w:szCs w:val="22"/>
              </w:rPr>
            </w:pPr>
            <w:r w:rsidRPr="00AE7F0E">
              <w:rPr>
                <w:sz w:val="22"/>
                <w:szCs w:val="22"/>
              </w:rPr>
              <w:t>3.9</w:t>
            </w:r>
          </w:p>
        </w:tc>
        <w:tc>
          <w:tcPr>
            <w:tcW w:w="3240" w:type="dxa"/>
          </w:tcPr>
          <w:p w:rsidR="00A67671" w:rsidRPr="00AE7F0E" w:rsidRDefault="00A67671" w:rsidP="00A95D9D">
            <w:pPr>
              <w:rPr>
                <w:sz w:val="22"/>
                <w:szCs w:val="22"/>
              </w:rPr>
            </w:pPr>
            <w:r w:rsidRPr="00AE7F0E">
              <w:rPr>
                <w:sz w:val="22"/>
                <w:szCs w:val="22"/>
              </w:rPr>
              <w:t>Зона военных объектов и режимных территорий</w:t>
            </w:r>
          </w:p>
          <w:p w:rsidR="00A67671" w:rsidRPr="00AE7F0E" w:rsidRDefault="00A67671" w:rsidP="00A95D9D">
            <w:pPr>
              <w:rPr>
                <w:sz w:val="22"/>
                <w:szCs w:val="22"/>
              </w:rPr>
            </w:pPr>
            <w:r w:rsidRPr="00AE7F0E">
              <w:rPr>
                <w:sz w:val="22"/>
                <w:szCs w:val="22"/>
              </w:rPr>
              <w:t>в том числе:</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3.9.1</w:t>
            </w:r>
          </w:p>
        </w:tc>
        <w:tc>
          <w:tcPr>
            <w:tcW w:w="3240" w:type="dxa"/>
            <w:vMerge w:val="restart"/>
          </w:tcPr>
          <w:p w:rsidR="00A67671" w:rsidRPr="00AE7F0E" w:rsidRDefault="00A67671" w:rsidP="00A95D9D">
            <w:pPr>
              <w:rPr>
                <w:sz w:val="22"/>
                <w:szCs w:val="22"/>
              </w:rPr>
            </w:pPr>
            <w:r w:rsidRPr="00AE7F0E">
              <w:rPr>
                <w:sz w:val="22"/>
                <w:szCs w:val="22"/>
              </w:rPr>
              <w:t>Зона оборонного назначения</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3.9.2</w:t>
            </w:r>
          </w:p>
        </w:tc>
        <w:tc>
          <w:tcPr>
            <w:tcW w:w="3240" w:type="dxa"/>
            <w:vMerge w:val="restart"/>
          </w:tcPr>
          <w:p w:rsidR="00A67671" w:rsidRPr="00AE7F0E" w:rsidRDefault="00A67671" w:rsidP="00A95D9D">
            <w:pPr>
              <w:rPr>
                <w:sz w:val="22"/>
                <w:szCs w:val="22"/>
              </w:rPr>
            </w:pPr>
            <w:r w:rsidRPr="00AE7F0E">
              <w:rPr>
                <w:sz w:val="22"/>
                <w:szCs w:val="22"/>
              </w:rPr>
              <w:t>Зона режимных территорий</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3.9.3</w:t>
            </w:r>
          </w:p>
        </w:tc>
        <w:tc>
          <w:tcPr>
            <w:tcW w:w="3240" w:type="dxa"/>
            <w:vMerge w:val="restart"/>
          </w:tcPr>
          <w:p w:rsidR="00A67671" w:rsidRPr="00AE7F0E" w:rsidRDefault="00A67671" w:rsidP="00A95D9D">
            <w:pPr>
              <w:rPr>
                <w:sz w:val="22"/>
                <w:szCs w:val="22"/>
              </w:rPr>
            </w:pPr>
            <w:r w:rsidRPr="00AE7F0E">
              <w:rPr>
                <w:sz w:val="22"/>
                <w:szCs w:val="22"/>
              </w:rPr>
              <w:t>Иные зоны военных объектов</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3.10</w:t>
            </w:r>
          </w:p>
        </w:tc>
        <w:tc>
          <w:tcPr>
            <w:tcW w:w="3240" w:type="dxa"/>
            <w:vMerge w:val="restart"/>
          </w:tcPr>
          <w:p w:rsidR="00A67671" w:rsidRPr="00AE7F0E" w:rsidRDefault="00A67671" w:rsidP="00A95D9D">
            <w:pPr>
              <w:rPr>
                <w:sz w:val="22"/>
                <w:szCs w:val="22"/>
              </w:rPr>
            </w:pPr>
            <w:r w:rsidRPr="00AE7F0E">
              <w:rPr>
                <w:sz w:val="22"/>
                <w:szCs w:val="22"/>
              </w:rPr>
              <w:t xml:space="preserve">Зона акваторий </w:t>
            </w:r>
          </w:p>
          <w:p w:rsidR="00A67671" w:rsidRPr="00AE7F0E" w:rsidRDefault="00A67671" w:rsidP="00A95D9D">
            <w:pPr>
              <w:rPr>
                <w:sz w:val="22"/>
                <w:szCs w:val="22"/>
              </w:rPr>
            </w:pPr>
            <w:r w:rsidRPr="00AE7F0E">
              <w:rPr>
                <w:sz w:val="22"/>
                <w:szCs w:val="22"/>
              </w:rPr>
              <w:t>в том числе:</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69,6</w:t>
            </w:r>
          </w:p>
        </w:tc>
        <w:tc>
          <w:tcPr>
            <w:tcW w:w="1620" w:type="dxa"/>
            <w:vAlign w:val="center"/>
          </w:tcPr>
          <w:p w:rsidR="00A67671" w:rsidRPr="00AE7F0E" w:rsidRDefault="00A67671" w:rsidP="00A95D9D">
            <w:pPr>
              <w:jc w:val="center"/>
              <w:rPr>
                <w:sz w:val="22"/>
                <w:szCs w:val="22"/>
              </w:rPr>
            </w:pPr>
            <w:r w:rsidRPr="00AE7F0E">
              <w:rPr>
                <w:sz w:val="22"/>
                <w:szCs w:val="22"/>
              </w:rPr>
              <w:t>1209,5</w:t>
            </w:r>
          </w:p>
        </w:tc>
        <w:tc>
          <w:tcPr>
            <w:tcW w:w="1440" w:type="dxa"/>
            <w:vAlign w:val="center"/>
          </w:tcPr>
          <w:p w:rsidR="00A67671" w:rsidRPr="00AE7F0E" w:rsidRDefault="00A67671" w:rsidP="00A95D9D">
            <w:pPr>
              <w:jc w:val="center"/>
              <w:rPr>
                <w:sz w:val="22"/>
                <w:szCs w:val="22"/>
              </w:rPr>
            </w:pPr>
            <w:r w:rsidRPr="00AE7F0E">
              <w:rPr>
                <w:sz w:val="22"/>
                <w:szCs w:val="22"/>
              </w:rPr>
              <w:t>1218,8</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1,4</w:t>
            </w:r>
          </w:p>
        </w:tc>
        <w:tc>
          <w:tcPr>
            <w:tcW w:w="1620" w:type="dxa"/>
            <w:vAlign w:val="center"/>
          </w:tcPr>
          <w:p w:rsidR="00A67671" w:rsidRPr="00AE7F0E" w:rsidRDefault="00A67671" w:rsidP="00A95D9D">
            <w:pPr>
              <w:jc w:val="center"/>
              <w:rPr>
                <w:sz w:val="22"/>
                <w:szCs w:val="22"/>
              </w:rPr>
            </w:pPr>
            <w:r w:rsidRPr="00AE7F0E">
              <w:rPr>
                <w:sz w:val="22"/>
                <w:szCs w:val="22"/>
              </w:rPr>
              <w:t>24,2</w:t>
            </w:r>
          </w:p>
        </w:tc>
        <w:tc>
          <w:tcPr>
            <w:tcW w:w="1440" w:type="dxa"/>
            <w:vAlign w:val="center"/>
          </w:tcPr>
          <w:p w:rsidR="00A67671" w:rsidRPr="00AE7F0E" w:rsidRDefault="00A67671" w:rsidP="00A95D9D">
            <w:pPr>
              <w:jc w:val="center"/>
              <w:rPr>
                <w:sz w:val="22"/>
                <w:szCs w:val="22"/>
              </w:rPr>
            </w:pPr>
            <w:r w:rsidRPr="00AE7F0E">
              <w:rPr>
                <w:sz w:val="22"/>
                <w:szCs w:val="22"/>
              </w:rPr>
              <w:t>24,4</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3.10.1</w:t>
            </w:r>
          </w:p>
        </w:tc>
        <w:tc>
          <w:tcPr>
            <w:tcW w:w="3240" w:type="dxa"/>
            <w:vMerge w:val="restart"/>
          </w:tcPr>
          <w:p w:rsidR="00A67671" w:rsidRPr="00AE7F0E" w:rsidRDefault="00A67671" w:rsidP="00A95D9D">
            <w:pPr>
              <w:rPr>
                <w:sz w:val="22"/>
                <w:szCs w:val="22"/>
              </w:rPr>
            </w:pPr>
            <w:r w:rsidRPr="00AE7F0E">
              <w:rPr>
                <w:sz w:val="22"/>
                <w:szCs w:val="22"/>
              </w:rPr>
              <w:t>Зона государственных акваторий (реки и пруды)</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69,6</w:t>
            </w:r>
          </w:p>
        </w:tc>
        <w:tc>
          <w:tcPr>
            <w:tcW w:w="1620" w:type="dxa"/>
            <w:vAlign w:val="center"/>
          </w:tcPr>
          <w:p w:rsidR="00A67671" w:rsidRPr="00AE7F0E" w:rsidRDefault="00A67671" w:rsidP="00A95D9D">
            <w:pPr>
              <w:jc w:val="center"/>
              <w:rPr>
                <w:sz w:val="22"/>
                <w:szCs w:val="22"/>
              </w:rPr>
            </w:pPr>
            <w:r w:rsidRPr="00AE7F0E">
              <w:rPr>
                <w:sz w:val="22"/>
                <w:szCs w:val="22"/>
              </w:rPr>
              <w:t>1209,5</w:t>
            </w:r>
          </w:p>
        </w:tc>
        <w:tc>
          <w:tcPr>
            <w:tcW w:w="1440" w:type="dxa"/>
            <w:vAlign w:val="center"/>
          </w:tcPr>
          <w:p w:rsidR="00A67671" w:rsidRPr="00AE7F0E" w:rsidRDefault="00A67671" w:rsidP="00A95D9D">
            <w:pPr>
              <w:jc w:val="center"/>
              <w:rPr>
                <w:sz w:val="22"/>
                <w:szCs w:val="22"/>
              </w:rPr>
            </w:pPr>
            <w:r w:rsidRPr="00AE7F0E">
              <w:rPr>
                <w:sz w:val="22"/>
                <w:szCs w:val="22"/>
              </w:rPr>
              <w:t>1218,8</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100</w:t>
            </w:r>
          </w:p>
        </w:tc>
        <w:tc>
          <w:tcPr>
            <w:tcW w:w="1620" w:type="dxa"/>
            <w:vAlign w:val="center"/>
          </w:tcPr>
          <w:p w:rsidR="00A67671" w:rsidRPr="00AE7F0E" w:rsidRDefault="00A67671" w:rsidP="00A95D9D">
            <w:pPr>
              <w:jc w:val="center"/>
              <w:rPr>
                <w:sz w:val="22"/>
                <w:szCs w:val="22"/>
              </w:rPr>
            </w:pPr>
            <w:r w:rsidRPr="00AE7F0E">
              <w:rPr>
                <w:sz w:val="22"/>
                <w:szCs w:val="22"/>
              </w:rPr>
              <w:t>100</w:t>
            </w:r>
          </w:p>
        </w:tc>
        <w:tc>
          <w:tcPr>
            <w:tcW w:w="1440" w:type="dxa"/>
            <w:vAlign w:val="center"/>
          </w:tcPr>
          <w:p w:rsidR="00A67671" w:rsidRPr="00AE7F0E" w:rsidRDefault="00A67671" w:rsidP="00A95D9D">
            <w:pPr>
              <w:jc w:val="center"/>
              <w:rPr>
                <w:sz w:val="22"/>
                <w:szCs w:val="22"/>
              </w:rPr>
            </w:pPr>
            <w:r w:rsidRPr="00AE7F0E">
              <w:rPr>
                <w:sz w:val="22"/>
                <w:szCs w:val="22"/>
              </w:rPr>
              <w:t>100</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3.10.2</w:t>
            </w:r>
          </w:p>
        </w:tc>
        <w:tc>
          <w:tcPr>
            <w:tcW w:w="3240" w:type="dxa"/>
            <w:vMerge w:val="restart"/>
          </w:tcPr>
          <w:p w:rsidR="00A67671" w:rsidRPr="00AE7F0E" w:rsidRDefault="00A67671" w:rsidP="00A95D9D">
            <w:pPr>
              <w:rPr>
                <w:sz w:val="22"/>
                <w:szCs w:val="22"/>
              </w:rPr>
            </w:pPr>
            <w:r w:rsidRPr="00AE7F0E">
              <w:rPr>
                <w:sz w:val="22"/>
                <w:szCs w:val="22"/>
              </w:rPr>
              <w:t>Городские (поселковые акватории)</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3.10.3</w:t>
            </w:r>
          </w:p>
        </w:tc>
        <w:tc>
          <w:tcPr>
            <w:tcW w:w="3240" w:type="dxa"/>
            <w:vMerge w:val="restart"/>
          </w:tcPr>
          <w:p w:rsidR="00A67671" w:rsidRPr="00AE7F0E" w:rsidRDefault="00A67671" w:rsidP="00A95D9D">
            <w:pPr>
              <w:rPr>
                <w:sz w:val="22"/>
                <w:szCs w:val="22"/>
              </w:rPr>
            </w:pPr>
            <w:r w:rsidRPr="00AE7F0E">
              <w:rPr>
                <w:sz w:val="22"/>
                <w:szCs w:val="22"/>
              </w:rPr>
              <w:t>Иные зоны акватории</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3.11</w:t>
            </w:r>
          </w:p>
        </w:tc>
        <w:tc>
          <w:tcPr>
            <w:tcW w:w="3240" w:type="dxa"/>
            <w:vMerge w:val="restart"/>
          </w:tcPr>
          <w:p w:rsidR="00A67671" w:rsidRPr="00AE7F0E" w:rsidRDefault="00A67671" w:rsidP="00A95D9D">
            <w:pPr>
              <w:rPr>
                <w:sz w:val="22"/>
                <w:szCs w:val="22"/>
              </w:rPr>
            </w:pPr>
            <w:r w:rsidRPr="00AE7F0E">
              <w:rPr>
                <w:sz w:val="22"/>
                <w:szCs w:val="22"/>
              </w:rPr>
              <w:t>Зона фонда перераспределения городских (сельских) земель</w:t>
            </w:r>
          </w:p>
          <w:p w:rsidR="00A67671" w:rsidRPr="00AE7F0E" w:rsidRDefault="00A67671" w:rsidP="00A95D9D">
            <w:pPr>
              <w:rPr>
                <w:sz w:val="22"/>
                <w:szCs w:val="22"/>
              </w:rPr>
            </w:pPr>
            <w:r w:rsidRPr="00AE7F0E">
              <w:rPr>
                <w:sz w:val="22"/>
                <w:szCs w:val="22"/>
              </w:rPr>
              <w:t>в том числе:</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74,0</w:t>
            </w:r>
          </w:p>
        </w:tc>
        <w:tc>
          <w:tcPr>
            <w:tcW w:w="1620" w:type="dxa"/>
            <w:vAlign w:val="center"/>
          </w:tcPr>
          <w:p w:rsidR="00A67671" w:rsidRPr="00AE7F0E" w:rsidRDefault="00A67671" w:rsidP="00A95D9D">
            <w:pPr>
              <w:jc w:val="center"/>
              <w:rPr>
                <w:sz w:val="22"/>
                <w:szCs w:val="22"/>
              </w:rPr>
            </w:pPr>
            <w:r w:rsidRPr="00AE7F0E">
              <w:rPr>
                <w:sz w:val="22"/>
                <w:szCs w:val="22"/>
              </w:rPr>
              <w:t>0</w:t>
            </w:r>
          </w:p>
        </w:tc>
        <w:tc>
          <w:tcPr>
            <w:tcW w:w="1440" w:type="dxa"/>
            <w:vAlign w:val="center"/>
          </w:tcPr>
          <w:p w:rsidR="00A67671" w:rsidRPr="00AE7F0E" w:rsidRDefault="00A67671" w:rsidP="00A95D9D">
            <w:pPr>
              <w:jc w:val="center"/>
              <w:rPr>
                <w:sz w:val="22"/>
                <w:szCs w:val="22"/>
              </w:rPr>
            </w:pPr>
            <w:r w:rsidRPr="00AE7F0E">
              <w:rPr>
                <w:sz w:val="22"/>
                <w:szCs w:val="22"/>
              </w:rPr>
              <w:t>74,0</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1,5</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1,5</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3.11.1</w:t>
            </w:r>
          </w:p>
        </w:tc>
        <w:tc>
          <w:tcPr>
            <w:tcW w:w="3240" w:type="dxa"/>
            <w:vMerge w:val="restart"/>
          </w:tcPr>
          <w:p w:rsidR="00A67671" w:rsidRPr="00AE7F0E" w:rsidRDefault="00A67671" w:rsidP="00A95D9D">
            <w:pPr>
              <w:rPr>
                <w:sz w:val="22"/>
                <w:szCs w:val="22"/>
              </w:rPr>
            </w:pPr>
            <w:r w:rsidRPr="00AE7F0E">
              <w:rPr>
                <w:sz w:val="22"/>
                <w:szCs w:val="22"/>
              </w:rPr>
              <w:t>Зона перспективного освоения (по генеральному плану)</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74,0</w:t>
            </w:r>
          </w:p>
        </w:tc>
        <w:tc>
          <w:tcPr>
            <w:tcW w:w="1620" w:type="dxa"/>
            <w:vAlign w:val="center"/>
          </w:tcPr>
          <w:p w:rsidR="00A67671" w:rsidRPr="00AE7F0E" w:rsidRDefault="00A67671" w:rsidP="00A95D9D">
            <w:pPr>
              <w:jc w:val="center"/>
              <w:rPr>
                <w:sz w:val="22"/>
                <w:szCs w:val="22"/>
              </w:rPr>
            </w:pPr>
            <w:r w:rsidRPr="00AE7F0E">
              <w:rPr>
                <w:sz w:val="22"/>
                <w:szCs w:val="22"/>
              </w:rPr>
              <w:t>0</w:t>
            </w:r>
          </w:p>
        </w:tc>
        <w:tc>
          <w:tcPr>
            <w:tcW w:w="1440" w:type="dxa"/>
            <w:vAlign w:val="center"/>
          </w:tcPr>
          <w:p w:rsidR="00A67671" w:rsidRPr="00AE7F0E" w:rsidRDefault="00A67671" w:rsidP="00A95D9D">
            <w:pPr>
              <w:jc w:val="center"/>
              <w:rPr>
                <w:sz w:val="22"/>
                <w:szCs w:val="22"/>
              </w:rPr>
            </w:pPr>
            <w:r w:rsidRPr="00AE7F0E">
              <w:rPr>
                <w:sz w:val="22"/>
                <w:szCs w:val="22"/>
              </w:rPr>
              <w:t>74,0</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100</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100</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3.11.2</w:t>
            </w:r>
          </w:p>
        </w:tc>
        <w:tc>
          <w:tcPr>
            <w:tcW w:w="3240" w:type="dxa"/>
            <w:vMerge w:val="restart"/>
          </w:tcPr>
          <w:p w:rsidR="00A67671" w:rsidRPr="00AE7F0E" w:rsidRDefault="00A67671" w:rsidP="00A95D9D">
            <w:pPr>
              <w:rPr>
                <w:sz w:val="22"/>
                <w:szCs w:val="22"/>
              </w:rPr>
            </w:pPr>
            <w:r w:rsidRPr="00AE7F0E">
              <w:rPr>
                <w:sz w:val="22"/>
                <w:szCs w:val="22"/>
              </w:rPr>
              <w:t>Зона размещения объектов рынка недвижимости</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3.11.3</w:t>
            </w:r>
          </w:p>
        </w:tc>
        <w:tc>
          <w:tcPr>
            <w:tcW w:w="3240" w:type="dxa"/>
            <w:vMerge w:val="restart"/>
          </w:tcPr>
          <w:p w:rsidR="00A67671" w:rsidRPr="00AE7F0E" w:rsidRDefault="00A67671" w:rsidP="00A95D9D">
            <w:pPr>
              <w:rPr>
                <w:sz w:val="22"/>
                <w:szCs w:val="22"/>
              </w:rPr>
            </w:pPr>
            <w:r w:rsidRPr="00AE7F0E">
              <w:rPr>
                <w:sz w:val="22"/>
                <w:szCs w:val="22"/>
              </w:rPr>
              <w:t>Зона резервных территорий</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restart"/>
            <w:vAlign w:val="center"/>
          </w:tcPr>
          <w:p w:rsidR="00A67671" w:rsidRPr="00AE7F0E" w:rsidRDefault="00A67671" w:rsidP="00A95D9D">
            <w:pPr>
              <w:jc w:val="center"/>
              <w:rPr>
                <w:sz w:val="22"/>
                <w:szCs w:val="22"/>
              </w:rPr>
            </w:pPr>
            <w:r w:rsidRPr="00AE7F0E">
              <w:rPr>
                <w:sz w:val="22"/>
                <w:szCs w:val="22"/>
              </w:rPr>
              <w:t>3.11.4</w:t>
            </w:r>
          </w:p>
        </w:tc>
        <w:tc>
          <w:tcPr>
            <w:tcW w:w="3240" w:type="dxa"/>
            <w:vMerge w:val="restart"/>
          </w:tcPr>
          <w:p w:rsidR="00A67671" w:rsidRPr="00AE7F0E" w:rsidRDefault="00A67671" w:rsidP="00A95D9D">
            <w:pPr>
              <w:rPr>
                <w:sz w:val="22"/>
                <w:szCs w:val="22"/>
              </w:rPr>
            </w:pPr>
            <w:r w:rsidRPr="00AE7F0E">
              <w:rPr>
                <w:sz w:val="22"/>
                <w:szCs w:val="22"/>
              </w:rPr>
              <w:t>Иные зоны, в том числе: фонда перераспределения городских (сельских) земель, пригородные зоны и другие</w:t>
            </w:r>
          </w:p>
        </w:tc>
        <w:tc>
          <w:tcPr>
            <w:tcW w:w="1440" w:type="dxa"/>
            <w:vAlign w:val="center"/>
          </w:tcPr>
          <w:p w:rsidR="00A67671" w:rsidRPr="00AE7F0E" w:rsidRDefault="00A67671" w:rsidP="00A95D9D">
            <w:pPr>
              <w:jc w:val="center"/>
              <w:rPr>
                <w:sz w:val="22"/>
                <w:szCs w:val="22"/>
              </w:rPr>
            </w:pPr>
            <w:r w:rsidRPr="00AE7F0E">
              <w:rPr>
                <w:sz w:val="22"/>
                <w:szCs w:val="22"/>
              </w:rPr>
              <w:t>га</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r w:rsidR="00A67671" w:rsidRPr="00AE7F0E" w:rsidTr="00A95D9D">
        <w:tc>
          <w:tcPr>
            <w:tcW w:w="682" w:type="dxa"/>
            <w:vMerge/>
            <w:vAlign w:val="center"/>
          </w:tcPr>
          <w:p w:rsidR="00A67671" w:rsidRPr="00AE7F0E" w:rsidRDefault="00A67671" w:rsidP="00A95D9D">
            <w:pPr>
              <w:jc w:val="center"/>
              <w:rPr>
                <w:sz w:val="22"/>
                <w:szCs w:val="22"/>
              </w:rPr>
            </w:pPr>
          </w:p>
        </w:tc>
        <w:tc>
          <w:tcPr>
            <w:tcW w:w="3240" w:type="dxa"/>
            <w:vMerge/>
          </w:tcPr>
          <w:p w:rsidR="00A67671" w:rsidRPr="00AE7F0E" w:rsidRDefault="00A67671" w:rsidP="00A95D9D">
            <w:pPr>
              <w:rPr>
                <w:sz w:val="22"/>
                <w:szCs w:val="22"/>
              </w:rPr>
            </w:pPr>
          </w:p>
        </w:tc>
        <w:tc>
          <w:tcPr>
            <w:tcW w:w="144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620" w:type="dxa"/>
            <w:vAlign w:val="center"/>
          </w:tcPr>
          <w:p w:rsidR="00A67671" w:rsidRPr="00AE7F0E" w:rsidRDefault="00A67671" w:rsidP="00A95D9D">
            <w:pPr>
              <w:jc w:val="center"/>
              <w:rPr>
                <w:sz w:val="22"/>
                <w:szCs w:val="22"/>
              </w:rPr>
            </w:pPr>
            <w:r w:rsidRPr="00AE7F0E">
              <w:rPr>
                <w:sz w:val="22"/>
                <w:szCs w:val="22"/>
              </w:rPr>
              <w:t>-</w:t>
            </w:r>
          </w:p>
        </w:tc>
        <w:tc>
          <w:tcPr>
            <w:tcW w:w="1440" w:type="dxa"/>
            <w:vAlign w:val="center"/>
          </w:tcPr>
          <w:p w:rsidR="00A67671" w:rsidRPr="00AE7F0E" w:rsidRDefault="00A67671" w:rsidP="00A95D9D">
            <w:pPr>
              <w:jc w:val="center"/>
              <w:rPr>
                <w:sz w:val="22"/>
                <w:szCs w:val="22"/>
              </w:rPr>
            </w:pPr>
            <w:r w:rsidRPr="00AE7F0E">
              <w:rPr>
                <w:sz w:val="22"/>
                <w:szCs w:val="22"/>
              </w:rPr>
              <w:t>-</w:t>
            </w:r>
          </w:p>
        </w:tc>
      </w:tr>
    </w:tbl>
    <w:p w:rsidR="00A67671" w:rsidRDefault="00A67671" w:rsidP="00A67671">
      <w:pPr>
        <w:spacing w:line="220" w:lineRule="exact"/>
        <w:ind w:firstLine="709"/>
        <w:jc w:val="both"/>
        <w:rPr>
          <w:i/>
          <w:sz w:val="22"/>
          <w:szCs w:val="22"/>
        </w:rPr>
      </w:pPr>
      <w:r w:rsidRPr="00EC274E">
        <w:rPr>
          <w:i/>
          <w:sz w:val="22"/>
          <w:szCs w:val="22"/>
        </w:rPr>
        <w:t xml:space="preserve">* Данные сведения в таблице </w:t>
      </w:r>
      <w:r>
        <w:rPr>
          <w:i/>
          <w:sz w:val="22"/>
          <w:szCs w:val="22"/>
        </w:rPr>
        <w:t>11</w:t>
      </w:r>
      <w:r w:rsidRPr="00EC274E">
        <w:rPr>
          <w:i/>
          <w:sz w:val="22"/>
          <w:szCs w:val="22"/>
        </w:rPr>
        <w:t xml:space="preserve"> - </w:t>
      </w:r>
      <w:r>
        <w:rPr>
          <w:i/>
          <w:sz w:val="22"/>
          <w:szCs w:val="22"/>
        </w:rPr>
        <w:t>Технико-экономические показатели по</w:t>
      </w:r>
      <w:r w:rsidRPr="00EC274E">
        <w:rPr>
          <w:i/>
          <w:sz w:val="22"/>
          <w:szCs w:val="22"/>
        </w:rPr>
        <w:t xml:space="preserve"> </w:t>
      </w:r>
      <w:r>
        <w:rPr>
          <w:i/>
          <w:sz w:val="22"/>
          <w:szCs w:val="22"/>
        </w:rPr>
        <w:t>Камышинскому</w:t>
      </w:r>
      <w:r w:rsidRPr="00EC274E">
        <w:rPr>
          <w:i/>
          <w:sz w:val="22"/>
          <w:szCs w:val="22"/>
        </w:rPr>
        <w:t xml:space="preserve"> сельсовет</w:t>
      </w:r>
      <w:r>
        <w:rPr>
          <w:i/>
          <w:sz w:val="22"/>
          <w:szCs w:val="22"/>
        </w:rPr>
        <w:t>у</w:t>
      </w:r>
      <w:r w:rsidRPr="00EC274E">
        <w:rPr>
          <w:i/>
          <w:sz w:val="22"/>
          <w:szCs w:val="22"/>
        </w:rPr>
        <w:t xml:space="preserve"> рассчитаны</w:t>
      </w:r>
      <w:r>
        <w:rPr>
          <w:i/>
          <w:sz w:val="22"/>
          <w:szCs w:val="22"/>
        </w:rPr>
        <w:t>:</w:t>
      </w:r>
    </w:p>
    <w:p w:rsidR="00A67671" w:rsidRDefault="00A67671" w:rsidP="00A67671">
      <w:pPr>
        <w:spacing w:line="220" w:lineRule="exact"/>
        <w:ind w:firstLine="709"/>
        <w:jc w:val="both"/>
        <w:rPr>
          <w:i/>
          <w:sz w:val="22"/>
          <w:szCs w:val="22"/>
        </w:rPr>
      </w:pPr>
      <w:r>
        <w:rPr>
          <w:i/>
          <w:sz w:val="22"/>
          <w:szCs w:val="22"/>
        </w:rPr>
        <w:t xml:space="preserve">- </w:t>
      </w:r>
      <w:r w:rsidRPr="00EC274E">
        <w:rPr>
          <w:i/>
          <w:sz w:val="22"/>
          <w:szCs w:val="22"/>
        </w:rPr>
        <w:t xml:space="preserve"> графическим способом с разработанных схем</w:t>
      </w:r>
      <w:r>
        <w:rPr>
          <w:i/>
          <w:sz w:val="22"/>
          <w:szCs w:val="22"/>
        </w:rPr>
        <w:t>;</w:t>
      </w:r>
    </w:p>
    <w:p w:rsidR="00A67671" w:rsidRPr="00EC274E" w:rsidRDefault="00A67671" w:rsidP="00A67671">
      <w:pPr>
        <w:spacing w:line="220" w:lineRule="exact"/>
        <w:ind w:firstLine="709"/>
        <w:jc w:val="both"/>
        <w:rPr>
          <w:i/>
          <w:sz w:val="22"/>
          <w:szCs w:val="22"/>
        </w:rPr>
      </w:pPr>
      <w:r>
        <w:rPr>
          <w:i/>
          <w:sz w:val="22"/>
          <w:szCs w:val="22"/>
        </w:rPr>
        <w:t>- по данным публичной кадастровой карты Росреестра.</w:t>
      </w:r>
    </w:p>
    <w:p w:rsidR="00A67671" w:rsidRDefault="00A67671" w:rsidP="00A67671">
      <w:pPr>
        <w:spacing w:line="340" w:lineRule="exact"/>
        <w:ind w:firstLine="709"/>
        <w:jc w:val="both"/>
      </w:pPr>
    </w:p>
    <w:p w:rsidR="00A67671" w:rsidRPr="005C06B8" w:rsidRDefault="00A67671" w:rsidP="000F63F9">
      <w:pPr>
        <w:pStyle w:val="3"/>
        <w:keepNext w:val="0"/>
        <w:keepLines w:val="0"/>
        <w:widowControl w:val="0"/>
        <w:numPr>
          <w:ilvl w:val="2"/>
          <w:numId w:val="27"/>
        </w:numPr>
        <w:overflowPunct w:val="0"/>
        <w:autoSpaceDE w:val="0"/>
        <w:spacing w:line="240" w:lineRule="auto"/>
        <w:ind w:hanging="11"/>
        <w:textAlignment w:val="baseline"/>
        <w:rPr>
          <w:rFonts w:ascii="Times New Roman" w:hAnsi="Times New Roman"/>
          <w:color w:val="auto"/>
        </w:rPr>
      </w:pPr>
      <w:bookmarkStart w:id="443" w:name="_Toc343442998"/>
      <w:bookmarkStart w:id="444" w:name="_Toc514421789"/>
      <w:r w:rsidRPr="005C06B8">
        <w:rPr>
          <w:rFonts w:ascii="Times New Roman" w:hAnsi="Times New Roman"/>
          <w:color w:val="auto"/>
        </w:rPr>
        <w:t>2.5.1. Земли населенных пунктов</w:t>
      </w:r>
      <w:bookmarkEnd w:id="443"/>
      <w:bookmarkEnd w:id="444"/>
      <w:r w:rsidRPr="005C06B8">
        <w:rPr>
          <w:rFonts w:ascii="Times New Roman" w:hAnsi="Times New Roman"/>
          <w:color w:val="auto"/>
        </w:rPr>
        <w:t xml:space="preserve"> </w:t>
      </w:r>
    </w:p>
    <w:p w:rsidR="00A67671" w:rsidRPr="004F2A55" w:rsidRDefault="00A67671" w:rsidP="00A67671">
      <w:pPr>
        <w:spacing w:line="200" w:lineRule="exact"/>
        <w:ind w:firstLine="709"/>
        <w:jc w:val="both"/>
        <w:rPr>
          <w:b/>
          <w:kern w:val="1"/>
        </w:rPr>
      </w:pPr>
    </w:p>
    <w:p w:rsidR="00A67671" w:rsidRPr="004F2A55" w:rsidRDefault="00A67671" w:rsidP="00A67671">
      <w:pPr>
        <w:shd w:val="clear" w:color="auto" w:fill="FFFFFF"/>
        <w:spacing w:line="160" w:lineRule="exact"/>
        <w:ind w:firstLine="709"/>
        <w:jc w:val="both"/>
        <w:rPr>
          <w:kern w:val="1"/>
        </w:rPr>
      </w:pPr>
    </w:p>
    <w:p w:rsidR="00A67671" w:rsidRPr="007F10E0" w:rsidRDefault="00A67671" w:rsidP="00A67671">
      <w:pPr>
        <w:shd w:val="clear" w:color="auto" w:fill="FFFFFF"/>
        <w:spacing w:line="240" w:lineRule="exact"/>
        <w:jc w:val="both"/>
        <w:rPr>
          <w:b/>
          <w:iCs/>
        </w:rPr>
      </w:pPr>
      <w:r w:rsidRPr="007F10E0">
        <w:rPr>
          <w:b/>
          <w:iCs/>
        </w:rPr>
        <w:t xml:space="preserve">Таблица </w:t>
      </w:r>
      <w:r>
        <w:rPr>
          <w:b/>
          <w:iCs/>
        </w:rPr>
        <w:t xml:space="preserve">12 </w:t>
      </w:r>
      <w:r w:rsidRPr="007F10E0">
        <w:rPr>
          <w:b/>
          <w:iCs/>
        </w:rPr>
        <w:t xml:space="preserve">-  Сведения о населенных пунктах </w:t>
      </w:r>
      <w:r>
        <w:rPr>
          <w:b/>
          <w:iCs/>
        </w:rPr>
        <w:t>Камышинского</w:t>
      </w:r>
      <w:r w:rsidRPr="007F10E0">
        <w:rPr>
          <w:b/>
          <w:iCs/>
        </w:rPr>
        <w:t xml:space="preserve"> сельсовета </w:t>
      </w:r>
    </w:p>
    <w:p w:rsidR="00A67671" w:rsidRDefault="00A67671" w:rsidP="00A67671">
      <w:pPr>
        <w:widowControl w:val="0"/>
        <w:shd w:val="clear" w:color="auto" w:fill="FFFFFF"/>
        <w:spacing w:line="200" w:lineRule="exact"/>
        <w:ind w:firstLine="709"/>
        <w:jc w:val="both"/>
      </w:pPr>
    </w:p>
    <w:tbl>
      <w:tblPr>
        <w:tblW w:w="9555" w:type="dxa"/>
        <w:tblInd w:w="108" w:type="dxa"/>
        <w:tblLayout w:type="fixed"/>
        <w:tblLook w:val="0000" w:firstRow="0" w:lastRow="0" w:firstColumn="0" w:lastColumn="0" w:noHBand="0" w:noVBand="0"/>
      </w:tblPr>
      <w:tblGrid>
        <w:gridCol w:w="946"/>
        <w:gridCol w:w="4598"/>
        <w:gridCol w:w="1972"/>
        <w:gridCol w:w="2039"/>
      </w:tblGrid>
      <w:tr w:rsidR="00A67671" w:rsidTr="00A95D9D">
        <w:trPr>
          <w:cantSplit/>
          <w:trHeight w:val="272"/>
        </w:trPr>
        <w:tc>
          <w:tcPr>
            <w:tcW w:w="946" w:type="dxa"/>
            <w:vMerge w:val="restart"/>
            <w:tcBorders>
              <w:top w:val="single" w:sz="4" w:space="0" w:color="000000"/>
              <w:left w:val="single" w:sz="4" w:space="0" w:color="000000"/>
              <w:bottom w:val="single" w:sz="4" w:space="0" w:color="000000"/>
            </w:tcBorders>
            <w:shd w:val="clear" w:color="auto" w:fill="auto"/>
            <w:vAlign w:val="center"/>
          </w:tcPr>
          <w:p w:rsidR="00A67671" w:rsidRDefault="00A67671" w:rsidP="00A95D9D">
            <w:pPr>
              <w:shd w:val="clear" w:color="auto" w:fill="FFFFFF"/>
              <w:snapToGrid w:val="0"/>
              <w:jc w:val="both"/>
              <w:rPr>
                <w:b/>
                <w:bCs/>
              </w:rPr>
            </w:pPr>
            <w:r>
              <w:rPr>
                <w:b/>
                <w:bCs/>
              </w:rPr>
              <w:t xml:space="preserve">№ </w:t>
            </w:r>
            <w:proofErr w:type="gramStart"/>
            <w:r>
              <w:rPr>
                <w:b/>
                <w:bCs/>
              </w:rPr>
              <w:t>п</w:t>
            </w:r>
            <w:proofErr w:type="gramEnd"/>
            <w:r>
              <w:rPr>
                <w:b/>
                <w:bCs/>
              </w:rPr>
              <w:t>/п</w:t>
            </w:r>
          </w:p>
        </w:tc>
        <w:tc>
          <w:tcPr>
            <w:tcW w:w="4598" w:type="dxa"/>
            <w:vMerge w:val="restart"/>
            <w:tcBorders>
              <w:top w:val="single" w:sz="4" w:space="0" w:color="000000"/>
              <w:left w:val="single" w:sz="4" w:space="0" w:color="000000"/>
              <w:bottom w:val="single" w:sz="4" w:space="0" w:color="000000"/>
            </w:tcBorders>
            <w:shd w:val="clear" w:color="auto" w:fill="auto"/>
            <w:vAlign w:val="center"/>
          </w:tcPr>
          <w:p w:rsidR="00A67671" w:rsidRDefault="00A67671" w:rsidP="00A95D9D">
            <w:pPr>
              <w:shd w:val="clear" w:color="auto" w:fill="FFFFFF"/>
              <w:snapToGrid w:val="0"/>
              <w:jc w:val="both"/>
              <w:rPr>
                <w:b/>
              </w:rPr>
            </w:pPr>
            <w:r>
              <w:rPr>
                <w:b/>
              </w:rPr>
              <w:t>Населенный пункт</w:t>
            </w:r>
          </w:p>
        </w:tc>
        <w:tc>
          <w:tcPr>
            <w:tcW w:w="401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hd w:val="clear" w:color="auto" w:fill="FFFFFF"/>
              <w:snapToGrid w:val="0"/>
              <w:jc w:val="both"/>
              <w:rPr>
                <w:b/>
              </w:rPr>
            </w:pPr>
            <w:r>
              <w:rPr>
                <w:b/>
              </w:rPr>
              <w:t xml:space="preserve">               Общая площадь, </w:t>
            </w:r>
            <w:proofErr w:type="gramStart"/>
            <w:r>
              <w:rPr>
                <w:b/>
              </w:rPr>
              <w:t>га</w:t>
            </w:r>
            <w:proofErr w:type="gramEnd"/>
          </w:p>
        </w:tc>
      </w:tr>
      <w:tr w:rsidR="00A67671" w:rsidTr="00A95D9D">
        <w:trPr>
          <w:cantSplit/>
          <w:trHeight w:val="144"/>
        </w:trPr>
        <w:tc>
          <w:tcPr>
            <w:tcW w:w="946" w:type="dxa"/>
            <w:vMerge/>
            <w:tcBorders>
              <w:left w:val="single" w:sz="4" w:space="0" w:color="000000"/>
              <w:bottom w:val="single" w:sz="4" w:space="0" w:color="000000"/>
            </w:tcBorders>
            <w:shd w:val="clear" w:color="auto" w:fill="auto"/>
            <w:vAlign w:val="center"/>
          </w:tcPr>
          <w:p w:rsidR="00A67671" w:rsidRDefault="00A67671" w:rsidP="00A95D9D">
            <w:pPr>
              <w:shd w:val="clear" w:color="auto" w:fill="FFFFFF"/>
              <w:snapToGrid w:val="0"/>
              <w:jc w:val="both"/>
            </w:pPr>
          </w:p>
        </w:tc>
        <w:tc>
          <w:tcPr>
            <w:tcW w:w="4598" w:type="dxa"/>
            <w:vMerge/>
            <w:tcBorders>
              <w:left w:val="single" w:sz="4" w:space="0" w:color="000000"/>
              <w:bottom w:val="single" w:sz="4" w:space="0" w:color="000000"/>
            </w:tcBorders>
            <w:shd w:val="clear" w:color="auto" w:fill="auto"/>
            <w:vAlign w:val="center"/>
          </w:tcPr>
          <w:p w:rsidR="00A67671" w:rsidRDefault="00A67671" w:rsidP="00A95D9D">
            <w:pPr>
              <w:shd w:val="clear" w:color="auto" w:fill="FFFFFF"/>
              <w:snapToGrid w:val="0"/>
              <w:jc w:val="both"/>
              <w:rPr>
                <w:b/>
              </w:rPr>
            </w:pPr>
          </w:p>
        </w:tc>
        <w:tc>
          <w:tcPr>
            <w:tcW w:w="1972" w:type="dxa"/>
            <w:tcBorders>
              <w:left w:val="single" w:sz="4" w:space="0" w:color="000000"/>
              <w:bottom w:val="single" w:sz="4" w:space="0" w:color="000000"/>
            </w:tcBorders>
            <w:shd w:val="clear" w:color="auto" w:fill="auto"/>
            <w:vAlign w:val="center"/>
          </w:tcPr>
          <w:p w:rsidR="00A67671" w:rsidRDefault="00A67671" w:rsidP="00A95D9D">
            <w:pPr>
              <w:shd w:val="clear" w:color="auto" w:fill="FFFFFF"/>
              <w:snapToGrid w:val="0"/>
              <w:jc w:val="both"/>
              <w:rPr>
                <w:b/>
              </w:rPr>
            </w:pPr>
            <w:r>
              <w:rPr>
                <w:b/>
              </w:rPr>
              <w:t>Современное состояние</w:t>
            </w:r>
          </w:p>
        </w:tc>
        <w:tc>
          <w:tcPr>
            <w:tcW w:w="2039"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shd w:val="clear" w:color="auto" w:fill="FFFFFF"/>
              <w:snapToGrid w:val="0"/>
              <w:jc w:val="both"/>
              <w:rPr>
                <w:b/>
              </w:rPr>
            </w:pPr>
            <w:r>
              <w:rPr>
                <w:b/>
              </w:rPr>
              <w:t>проектируемая</w:t>
            </w:r>
          </w:p>
        </w:tc>
      </w:tr>
      <w:tr w:rsidR="00A67671" w:rsidTr="00A95D9D">
        <w:trPr>
          <w:cantSplit/>
          <w:trHeight w:val="272"/>
        </w:trPr>
        <w:tc>
          <w:tcPr>
            <w:tcW w:w="946"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hd w:val="clear" w:color="auto" w:fill="FFFFFF"/>
              <w:snapToGrid w:val="0"/>
              <w:jc w:val="both"/>
            </w:pPr>
            <w:r>
              <w:t>1.</w:t>
            </w:r>
          </w:p>
        </w:tc>
        <w:tc>
          <w:tcPr>
            <w:tcW w:w="4598"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pPr>
            <w:r>
              <w:t>п. Камыши</w:t>
            </w:r>
          </w:p>
        </w:tc>
        <w:tc>
          <w:tcPr>
            <w:tcW w:w="1972"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hd w:val="clear" w:color="auto" w:fill="FFFFFF"/>
              <w:snapToGrid w:val="0"/>
              <w:jc w:val="both"/>
            </w:pPr>
            <w:r>
              <w:t>81</w:t>
            </w:r>
          </w:p>
        </w:tc>
        <w:tc>
          <w:tcPr>
            <w:tcW w:w="2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hd w:val="clear" w:color="auto" w:fill="FFFFFF"/>
              <w:snapToGrid w:val="0"/>
              <w:jc w:val="both"/>
            </w:pPr>
            <w:r>
              <w:t>92,5</w:t>
            </w:r>
          </w:p>
        </w:tc>
      </w:tr>
      <w:tr w:rsidR="00A67671" w:rsidTr="00A95D9D">
        <w:trPr>
          <w:cantSplit/>
          <w:trHeight w:val="272"/>
        </w:trPr>
        <w:tc>
          <w:tcPr>
            <w:tcW w:w="946"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hd w:val="clear" w:color="auto" w:fill="FFFFFF"/>
              <w:snapToGrid w:val="0"/>
              <w:jc w:val="both"/>
            </w:pPr>
            <w:r>
              <w:lastRenderedPageBreak/>
              <w:t>2.</w:t>
            </w:r>
          </w:p>
        </w:tc>
        <w:tc>
          <w:tcPr>
            <w:tcW w:w="4598"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pPr>
            <w:r>
              <w:t>д. Букреевка</w:t>
            </w:r>
          </w:p>
        </w:tc>
        <w:tc>
          <w:tcPr>
            <w:tcW w:w="1972"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hd w:val="clear" w:color="auto" w:fill="FFFFFF"/>
              <w:snapToGrid w:val="0"/>
              <w:jc w:val="both"/>
            </w:pPr>
            <w:r>
              <w:t>149</w:t>
            </w:r>
          </w:p>
        </w:tc>
        <w:tc>
          <w:tcPr>
            <w:tcW w:w="2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hd w:val="clear" w:color="auto" w:fill="FFFFFF"/>
              <w:snapToGrid w:val="0"/>
              <w:jc w:val="both"/>
            </w:pPr>
            <w:r>
              <w:t>173</w:t>
            </w:r>
          </w:p>
        </w:tc>
      </w:tr>
      <w:tr w:rsidR="00A67671" w:rsidTr="00A95D9D">
        <w:trPr>
          <w:cantSplit/>
          <w:trHeight w:val="272"/>
        </w:trPr>
        <w:tc>
          <w:tcPr>
            <w:tcW w:w="946"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hd w:val="clear" w:color="auto" w:fill="FFFFFF"/>
              <w:snapToGrid w:val="0"/>
              <w:jc w:val="both"/>
            </w:pPr>
            <w:r>
              <w:t>3.</w:t>
            </w:r>
          </w:p>
        </w:tc>
        <w:tc>
          <w:tcPr>
            <w:tcW w:w="4598"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pPr>
            <w:r>
              <w:t>д. Волобуево</w:t>
            </w:r>
          </w:p>
        </w:tc>
        <w:tc>
          <w:tcPr>
            <w:tcW w:w="1972"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hd w:val="clear" w:color="auto" w:fill="FFFFFF"/>
              <w:snapToGrid w:val="0"/>
              <w:jc w:val="both"/>
            </w:pPr>
            <w:r>
              <w:t>100</w:t>
            </w:r>
          </w:p>
        </w:tc>
        <w:tc>
          <w:tcPr>
            <w:tcW w:w="2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hd w:val="clear" w:color="auto" w:fill="FFFFFF"/>
              <w:snapToGrid w:val="0"/>
              <w:jc w:val="both"/>
            </w:pPr>
            <w:r>
              <w:t>0</w:t>
            </w:r>
          </w:p>
        </w:tc>
      </w:tr>
      <w:tr w:rsidR="00A67671" w:rsidTr="00A95D9D">
        <w:trPr>
          <w:cantSplit/>
          <w:trHeight w:val="272"/>
        </w:trPr>
        <w:tc>
          <w:tcPr>
            <w:tcW w:w="946"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hd w:val="clear" w:color="auto" w:fill="FFFFFF"/>
              <w:snapToGrid w:val="0"/>
              <w:jc w:val="both"/>
            </w:pPr>
            <w:r>
              <w:t>4.</w:t>
            </w:r>
          </w:p>
        </w:tc>
        <w:tc>
          <w:tcPr>
            <w:tcW w:w="4598"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pPr>
            <w:r>
              <w:t>д. Каменево</w:t>
            </w:r>
          </w:p>
        </w:tc>
        <w:tc>
          <w:tcPr>
            <w:tcW w:w="1972"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hd w:val="clear" w:color="auto" w:fill="FFFFFF"/>
              <w:snapToGrid w:val="0"/>
              <w:jc w:val="both"/>
            </w:pPr>
            <w:r>
              <w:t>145</w:t>
            </w:r>
          </w:p>
        </w:tc>
        <w:tc>
          <w:tcPr>
            <w:tcW w:w="2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hd w:val="clear" w:color="auto" w:fill="FFFFFF"/>
              <w:snapToGrid w:val="0"/>
              <w:jc w:val="both"/>
            </w:pPr>
            <w:r>
              <w:t>10</w:t>
            </w:r>
          </w:p>
        </w:tc>
      </w:tr>
      <w:tr w:rsidR="00A67671" w:rsidTr="00A95D9D">
        <w:trPr>
          <w:cantSplit/>
          <w:trHeight w:val="272"/>
        </w:trPr>
        <w:tc>
          <w:tcPr>
            <w:tcW w:w="946" w:type="dxa"/>
            <w:tcBorders>
              <w:left w:val="single" w:sz="4" w:space="0" w:color="000000"/>
              <w:bottom w:val="single" w:sz="4" w:space="0" w:color="000000"/>
            </w:tcBorders>
            <w:shd w:val="clear" w:color="auto" w:fill="auto"/>
            <w:vAlign w:val="center"/>
          </w:tcPr>
          <w:p w:rsidR="00A67671" w:rsidRDefault="00A67671" w:rsidP="00A95D9D">
            <w:pPr>
              <w:shd w:val="clear" w:color="auto" w:fill="FFFFFF"/>
              <w:snapToGrid w:val="0"/>
              <w:jc w:val="both"/>
            </w:pPr>
            <w:r>
              <w:t>5</w:t>
            </w:r>
          </w:p>
        </w:tc>
        <w:tc>
          <w:tcPr>
            <w:tcW w:w="4598" w:type="dxa"/>
            <w:tcBorders>
              <w:left w:val="single" w:sz="4" w:space="0" w:color="000000"/>
              <w:bottom w:val="single" w:sz="4" w:space="0" w:color="000000"/>
            </w:tcBorders>
            <w:shd w:val="clear" w:color="auto" w:fill="auto"/>
            <w:vAlign w:val="center"/>
          </w:tcPr>
          <w:p w:rsidR="00A67671" w:rsidRDefault="00A67671" w:rsidP="00A95D9D">
            <w:pPr>
              <w:snapToGrid w:val="0"/>
              <w:spacing w:line="100" w:lineRule="atLeast"/>
            </w:pPr>
            <w:r>
              <w:t>с. Куркино</w:t>
            </w:r>
          </w:p>
        </w:tc>
        <w:tc>
          <w:tcPr>
            <w:tcW w:w="1972" w:type="dxa"/>
            <w:tcBorders>
              <w:left w:val="single" w:sz="4" w:space="0" w:color="000000"/>
              <w:bottom w:val="single" w:sz="4" w:space="0" w:color="000000"/>
            </w:tcBorders>
            <w:shd w:val="clear" w:color="auto" w:fill="auto"/>
            <w:vAlign w:val="center"/>
          </w:tcPr>
          <w:p w:rsidR="00A67671" w:rsidRDefault="00A67671" w:rsidP="00A95D9D">
            <w:pPr>
              <w:shd w:val="clear" w:color="auto" w:fill="FFFFFF"/>
              <w:snapToGrid w:val="0"/>
              <w:jc w:val="both"/>
            </w:pPr>
            <w:r>
              <w:t>127</w:t>
            </w:r>
          </w:p>
        </w:tc>
        <w:tc>
          <w:tcPr>
            <w:tcW w:w="2039"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shd w:val="clear" w:color="auto" w:fill="FFFFFF"/>
              <w:snapToGrid w:val="0"/>
              <w:jc w:val="both"/>
            </w:pPr>
            <w:r>
              <w:t>35</w:t>
            </w:r>
          </w:p>
        </w:tc>
      </w:tr>
      <w:tr w:rsidR="00A67671" w:rsidTr="00A95D9D">
        <w:trPr>
          <w:cantSplit/>
          <w:trHeight w:val="272"/>
        </w:trPr>
        <w:tc>
          <w:tcPr>
            <w:tcW w:w="946" w:type="dxa"/>
            <w:tcBorders>
              <w:left w:val="single" w:sz="4" w:space="0" w:color="000000"/>
              <w:bottom w:val="single" w:sz="4" w:space="0" w:color="000000"/>
            </w:tcBorders>
            <w:shd w:val="clear" w:color="auto" w:fill="auto"/>
            <w:vAlign w:val="center"/>
          </w:tcPr>
          <w:p w:rsidR="00A67671" w:rsidRDefault="00A67671" w:rsidP="00A95D9D">
            <w:pPr>
              <w:shd w:val="clear" w:color="auto" w:fill="FFFFFF"/>
              <w:snapToGrid w:val="0"/>
              <w:jc w:val="both"/>
            </w:pPr>
            <w:r>
              <w:t>6</w:t>
            </w:r>
          </w:p>
        </w:tc>
        <w:tc>
          <w:tcPr>
            <w:tcW w:w="4598" w:type="dxa"/>
            <w:tcBorders>
              <w:left w:val="single" w:sz="4" w:space="0" w:color="000000"/>
              <w:bottom w:val="single" w:sz="4" w:space="0" w:color="000000"/>
            </w:tcBorders>
            <w:shd w:val="clear" w:color="auto" w:fill="auto"/>
            <w:vAlign w:val="center"/>
          </w:tcPr>
          <w:p w:rsidR="00A67671" w:rsidRDefault="00A67671" w:rsidP="00A95D9D">
            <w:pPr>
              <w:snapToGrid w:val="0"/>
              <w:spacing w:line="100" w:lineRule="atLeast"/>
            </w:pPr>
            <w:r>
              <w:t>д. Малахово</w:t>
            </w:r>
          </w:p>
        </w:tc>
        <w:tc>
          <w:tcPr>
            <w:tcW w:w="1972" w:type="dxa"/>
            <w:tcBorders>
              <w:left w:val="single" w:sz="4" w:space="0" w:color="000000"/>
              <w:bottom w:val="single" w:sz="4" w:space="0" w:color="000000"/>
            </w:tcBorders>
            <w:shd w:val="clear" w:color="auto" w:fill="auto"/>
            <w:vAlign w:val="center"/>
          </w:tcPr>
          <w:p w:rsidR="00A67671" w:rsidRDefault="00A67671" w:rsidP="00A95D9D">
            <w:pPr>
              <w:shd w:val="clear" w:color="auto" w:fill="FFFFFF"/>
              <w:snapToGrid w:val="0"/>
              <w:jc w:val="both"/>
            </w:pPr>
            <w:r>
              <w:t>97,5</w:t>
            </w:r>
          </w:p>
        </w:tc>
        <w:tc>
          <w:tcPr>
            <w:tcW w:w="2039"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shd w:val="clear" w:color="auto" w:fill="FFFFFF"/>
              <w:snapToGrid w:val="0"/>
              <w:jc w:val="both"/>
            </w:pPr>
            <w:r>
              <w:t>65,5</w:t>
            </w:r>
          </w:p>
        </w:tc>
      </w:tr>
      <w:tr w:rsidR="00A67671" w:rsidTr="00A95D9D">
        <w:trPr>
          <w:cantSplit/>
          <w:trHeight w:val="272"/>
        </w:trPr>
        <w:tc>
          <w:tcPr>
            <w:tcW w:w="946" w:type="dxa"/>
            <w:tcBorders>
              <w:left w:val="single" w:sz="4" w:space="0" w:color="000000"/>
              <w:bottom w:val="single" w:sz="4" w:space="0" w:color="000000"/>
            </w:tcBorders>
            <w:shd w:val="clear" w:color="auto" w:fill="auto"/>
            <w:vAlign w:val="center"/>
          </w:tcPr>
          <w:p w:rsidR="00A67671" w:rsidRPr="00AC750C" w:rsidRDefault="00A67671" w:rsidP="00A95D9D">
            <w:pPr>
              <w:shd w:val="clear" w:color="auto" w:fill="FFFFFF"/>
              <w:snapToGrid w:val="0"/>
              <w:jc w:val="both"/>
            </w:pPr>
            <w:r>
              <w:t>7</w:t>
            </w:r>
          </w:p>
        </w:tc>
        <w:tc>
          <w:tcPr>
            <w:tcW w:w="4598" w:type="dxa"/>
            <w:tcBorders>
              <w:left w:val="single" w:sz="4" w:space="0" w:color="000000"/>
              <w:bottom w:val="single" w:sz="4" w:space="0" w:color="000000"/>
            </w:tcBorders>
            <w:shd w:val="clear" w:color="auto" w:fill="auto"/>
            <w:vAlign w:val="center"/>
          </w:tcPr>
          <w:p w:rsidR="00A67671" w:rsidRDefault="00A67671" w:rsidP="00A95D9D">
            <w:pPr>
              <w:snapToGrid w:val="0"/>
              <w:spacing w:line="100" w:lineRule="atLeast"/>
            </w:pPr>
            <w:r>
              <w:t>д. Чурилово</w:t>
            </w:r>
          </w:p>
        </w:tc>
        <w:tc>
          <w:tcPr>
            <w:tcW w:w="1972" w:type="dxa"/>
            <w:tcBorders>
              <w:left w:val="single" w:sz="4" w:space="0" w:color="000000"/>
              <w:bottom w:val="single" w:sz="4" w:space="0" w:color="000000"/>
            </w:tcBorders>
            <w:shd w:val="clear" w:color="auto" w:fill="auto"/>
            <w:vAlign w:val="center"/>
          </w:tcPr>
          <w:p w:rsidR="00A67671" w:rsidRDefault="00A67671" w:rsidP="00A95D9D">
            <w:pPr>
              <w:shd w:val="clear" w:color="auto" w:fill="FFFFFF"/>
              <w:snapToGrid w:val="0"/>
              <w:jc w:val="both"/>
            </w:pPr>
            <w:r>
              <w:t>74</w:t>
            </w:r>
          </w:p>
        </w:tc>
        <w:tc>
          <w:tcPr>
            <w:tcW w:w="2039"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shd w:val="clear" w:color="auto" w:fill="FFFFFF"/>
              <w:snapToGrid w:val="0"/>
              <w:jc w:val="both"/>
            </w:pPr>
            <w:r>
              <w:t>11</w:t>
            </w:r>
          </w:p>
        </w:tc>
      </w:tr>
      <w:tr w:rsidR="00A67671" w:rsidTr="00A95D9D">
        <w:trPr>
          <w:cantSplit/>
          <w:trHeight w:val="286"/>
        </w:trPr>
        <w:tc>
          <w:tcPr>
            <w:tcW w:w="5544" w:type="dxa"/>
            <w:gridSpan w:val="2"/>
            <w:tcBorders>
              <w:top w:val="single" w:sz="4" w:space="0" w:color="000000"/>
              <w:left w:val="single" w:sz="4" w:space="0" w:color="000000"/>
              <w:bottom w:val="single" w:sz="4" w:space="0" w:color="000000"/>
            </w:tcBorders>
            <w:shd w:val="clear" w:color="auto" w:fill="auto"/>
          </w:tcPr>
          <w:p w:rsidR="00A67671" w:rsidRPr="00637672" w:rsidRDefault="00A67671" w:rsidP="00A95D9D">
            <w:pPr>
              <w:shd w:val="clear" w:color="auto" w:fill="FFFFFF"/>
              <w:snapToGrid w:val="0"/>
              <w:jc w:val="both"/>
              <w:rPr>
                <w:b/>
              </w:rPr>
            </w:pPr>
            <w:r w:rsidRPr="00637672">
              <w:rPr>
                <w:b/>
              </w:rPr>
              <w:t xml:space="preserve">Итого: </w:t>
            </w:r>
          </w:p>
        </w:tc>
        <w:tc>
          <w:tcPr>
            <w:tcW w:w="1972" w:type="dxa"/>
            <w:tcBorders>
              <w:top w:val="single" w:sz="4" w:space="0" w:color="000000"/>
              <w:left w:val="single" w:sz="4" w:space="0" w:color="000000"/>
              <w:bottom w:val="single" w:sz="4" w:space="0" w:color="000000"/>
            </w:tcBorders>
            <w:shd w:val="clear" w:color="auto" w:fill="auto"/>
            <w:vAlign w:val="center"/>
          </w:tcPr>
          <w:p w:rsidR="00A67671" w:rsidRPr="00E92E39" w:rsidRDefault="00A67671" w:rsidP="00A95D9D">
            <w:pPr>
              <w:shd w:val="clear" w:color="auto" w:fill="FFFFFF"/>
              <w:snapToGrid w:val="0"/>
              <w:jc w:val="both"/>
              <w:rPr>
                <w:b/>
              </w:rPr>
            </w:pPr>
            <w:r>
              <w:rPr>
                <w:b/>
              </w:rPr>
              <w:t>773,5</w:t>
            </w:r>
          </w:p>
        </w:tc>
        <w:tc>
          <w:tcPr>
            <w:tcW w:w="2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Pr="00637672" w:rsidRDefault="00A67671" w:rsidP="00A95D9D">
            <w:pPr>
              <w:shd w:val="clear" w:color="auto" w:fill="FFFFFF"/>
              <w:snapToGrid w:val="0"/>
              <w:jc w:val="both"/>
              <w:rPr>
                <w:b/>
              </w:rPr>
            </w:pPr>
            <w:r>
              <w:rPr>
                <w:b/>
              </w:rPr>
              <w:t>387,0</w:t>
            </w:r>
          </w:p>
        </w:tc>
      </w:tr>
    </w:tbl>
    <w:p w:rsidR="00A67671" w:rsidRPr="00EC274E" w:rsidRDefault="00A67671" w:rsidP="00A67671">
      <w:pPr>
        <w:spacing w:line="220" w:lineRule="exact"/>
        <w:ind w:firstLine="709"/>
        <w:jc w:val="both"/>
        <w:rPr>
          <w:i/>
          <w:sz w:val="22"/>
          <w:szCs w:val="22"/>
        </w:rPr>
      </w:pPr>
      <w:r w:rsidRPr="00EC274E">
        <w:rPr>
          <w:i/>
          <w:sz w:val="22"/>
          <w:szCs w:val="22"/>
        </w:rPr>
        <w:t xml:space="preserve">* Данные сведения в таблице </w:t>
      </w:r>
      <w:r>
        <w:rPr>
          <w:i/>
          <w:sz w:val="22"/>
          <w:szCs w:val="22"/>
        </w:rPr>
        <w:t>12</w:t>
      </w:r>
      <w:r w:rsidRPr="00EC274E">
        <w:rPr>
          <w:i/>
          <w:sz w:val="22"/>
          <w:szCs w:val="22"/>
        </w:rPr>
        <w:t xml:space="preserve"> </w:t>
      </w:r>
      <w:r>
        <w:rPr>
          <w:i/>
          <w:sz w:val="22"/>
          <w:szCs w:val="22"/>
        </w:rPr>
        <w:t xml:space="preserve">рассчитаны </w:t>
      </w:r>
      <w:r w:rsidRPr="00EC274E">
        <w:rPr>
          <w:i/>
          <w:sz w:val="22"/>
          <w:szCs w:val="22"/>
        </w:rPr>
        <w:t>графическим способом с разработанных схем.</w:t>
      </w:r>
    </w:p>
    <w:p w:rsidR="00A67671" w:rsidRDefault="00A67671" w:rsidP="00A67671"/>
    <w:p w:rsidR="00A67671" w:rsidRDefault="00A67671" w:rsidP="00A67671">
      <w:pPr>
        <w:shd w:val="clear" w:color="auto" w:fill="FFFFFF"/>
        <w:spacing w:line="360" w:lineRule="auto"/>
        <w:ind w:firstLine="709"/>
        <w:jc w:val="both"/>
        <w:rPr>
          <w:iCs/>
          <w:kern w:val="1"/>
        </w:rPr>
      </w:pPr>
      <w:r>
        <w:rPr>
          <w:iCs/>
          <w:kern w:val="1"/>
        </w:rPr>
        <w:t xml:space="preserve">К расширению проектом генерального плана предлагаются населенные пункты (проектируемая площадь): </w:t>
      </w:r>
      <w:r>
        <w:rPr>
          <w:b/>
          <w:bCs/>
        </w:rPr>
        <w:t>п. Камыши</w:t>
      </w:r>
      <w:r>
        <w:t xml:space="preserve"> </w:t>
      </w:r>
      <w:r>
        <w:rPr>
          <w:iCs/>
          <w:kern w:val="1"/>
        </w:rPr>
        <w:t xml:space="preserve">– </w:t>
      </w:r>
      <w:r>
        <w:rPr>
          <w:b/>
          <w:bCs/>
          <w:iCs/>
          <w:kern w:val="1"/>
        </w:rPr>
        <w:t>92,5</w:t>
      </w:r>
      <w:r>
        <w:rPr>
          <w:iCs/>
          <w:kern w:val="1"/>
        </w:rPr>
        <w:t xml:space="preserve">  </w:t>
      </w:r>
      <w:r>
        <w:rPr>
          <w:b/>
          <w:iCs/>
          <w:kern w:val="1"/>
        </w:rPr>
        <w:t>га;</w:t>
      </w:r>
      <w:r>
        <w:rPr>
          <w:iCs/>
          <w:kern w:val="1"/>
        </w:rPr>
        <w:t xml:space="preserve"> </w:t>
      </w:r>
      <w:r>
        <w:rPr>
          <w:b/>
          <w:bCs/>
          <w:iCs/>
          <w:kern w:val="1"/>
        </w:rPr>
        <w:t>д. Букреевка</w:t>
      </w:r>
      <w:r>
        <w:rPr>
          <w:iCs/>
          <w:kern w:val="1"/>
        </w:rPr>
        <w:t xml:space="preserve"> </w:t>
      </w:r>
      <w:r>
        <w:t xml:space="preserve"> </w:t>
      </w:r>
      <w:r>
        <w:rPr>
          <w:iCs/>
          <w:kern w:val="1"/>
        </w:rPr>
        <w:t xml:space="preserve">– </w:t>
      </w:r>
      <w:r>
        <w:rPr>
          <w:b/>
          <w:iCs/>
          <w:kern w:val="1"/>
        </w:rPr>
        <w:t>173 га ; д. Каменево -10 га; с</w:t>
      </w:r>
      <w:proofErr w:type="gramStart"/>
      <w:r>
        <w:rPr>
          <w:b/>
          <w:iCs/>
          <w:kern w:val="1"/>
        </w:rPr>
        <w:t>.К</w:t>
      </w:r>
      <w:proofErr w:type="gramEnd"/>
      <w:r>
        <w:rPr>
          <w:b/>
          <w:iCs/>
          <w:kern w:val="1"/>
        </w:rPr>
        <w:t>уркино -35 га; д.Малахово – 65,5 га,</w:t>
      </w:r>
      <w:r w:rsidRPr="00AE1105">
        <w:rPr>
          <w:b/>
          <w:iCs/>
          <w:kern w:val="1"/>
        </w:rPr>
        <w:t xml:space="preserve"> </w:t>
      </w:r>
      <w:r>
        <w:rPr>
          <w:b/>
          <w:iCs/>
          <w:kern w:val="1"/>
        </w:rPr>
        <w:t>д.Чурилово – 11 га.</w:t>
      </w:r>
    </w:p>
    <w:p w:rsidR="00A67671" w:rsidRDefault="00A67671" w:rsidP="00A67671">
      <w:pPr>
        <w:shd w:val="clear" w:color="auto" w:fill="FFFFFF"/>
        <w:spacing w:line="360" w:lineRule="auto"/>
        <w:ind w:firstLine="709"/>
        <w:jc w:val="both"/>
        <w:rPr>
          <w:iCs/>
          <w:kern w:val="1"/>
        </w:rPr>
      </w:pPr>
      <w:r>
        <w:rPr>
          <w:iCs/>
          <w:kern w:val="1"/>
        </w:rPr>
        <w:t>Соответственно, общая площадь</w:t>
      </w:r>
      <w:r>
        <w:rPr>
          <w:b/>
          <w:iCs/>
          <w:kern w:val="1"/>
        </w:rPr>
        <w:t xml:space="preserve"> </w:t>
      </w:r>
      <w:r w:rsidRPr="0084266E">
        <w:rPr>
          <w:iCs/>
          <w:kern w:val="1"/>
        </w:rPr>
        <w:t>(существующая + проектируемая)</w:t>
      </w:r>
      <w:r>
        <w:rPr>
          <w:b/>
          <w:iCs/>
          <w:kern w:val="1"/>
        </w:rPr>
        <w:t xml:space="preserve">: </w:t>
      </w:r>
      <w:r>
        <w:rPr>
          <w:b/>
          <w:bCs/>
        </w:rPr>
        <w:t>п. Камыши</w:t>
      </w:r>
      <w:r>
        <w:t xml:space="preserve"> </w:t>
      </w:r>
      <w:r>
        <w:rPr>
          <w:iCs/>
          <w:kern w:val="1"/>
        </w:rPr>
        <w:t xml:space="preserve">– </w:t>
      </w:r>
      <w:r>
        <w:rPr>
          <w:b/>
          <w:bCs/>
          <w:iCs/>
          <w:kern w:val="1"/>
        </w:rPr>
        <w:t>173,5</w:t>
      </w:r>
      <w:r>
        <w:rPr>
          <w:iCs/>
          <w:kern w:val="1"/>
        </w:rPr>
        <w:t xml:space="preserve"> </w:t>
      </w:r>
      <w:r>
        <w:rPr>
          <w:b/>
          <w:iCs/>
          <w:kern w:val="1"/>
        </w:rPr>
        <w:t>га;</w:t>
      </w:r>
      <w:r>
        <w:rPr>
          <w:iCs/>
          <w:kern w:val="1"/>
        </w:rPr>
        <w:t xml:space="preserve"> </w:t>
      </w:r>
      <w:r>
        <w:rPr>
          <w:b/>
          <w:bCs/>
          <w:iCs/>
          <w:kern w:val="1"/>
        </w:rPr>
        <w:t>д. Букреевка</w:t>
      </w:r>
      <w:r>
        <w:rPr>
          <w:iCs/>
          <w:kern w:val="1"/>
        </w:rPr>
        <w:t xml:space="preserve"> </w:t>
      </w:r>
      <w:r>
        <w:t xml:space="preserve"> </w:t>
      </w:r>
      <w:r>
        <w:rPr>
          <w:iCs/>
          <w:kern w:val="1"/>
        </w:rPr>
        <w:t xml:space="preserve">– </w:t>
      </w:r>
      <w:r>
        <w:rPr>
          <w:b/>
          <w:iCs/>
          <w:kern w:val="1"/>
        </w:rPr>
        <w:t>300 га ; д. Каменево -155 га; с</w:t>
      </w:r>
      <w:proofErr w:type="gramStart"/>
      <w:r>
        <w:rPr>
          <w:b/>
          <w:iCs/>
          <w:kern w:val="1"/>
        </w:rPr>
        <w:t>.К</w:t>
      </w:r>
      <w:proofErr w:type="gramEnd"/>
      <w:r>
        <w:rPr>
          <w:b/>
          <w:iCs/>
          <w:kern w:val="1"/>
        </w:rPr>
        <w:t>уркино -162 га; д.Малахово – 163га,</w:t>
      </w:r>
      <w:r w:rsidRPr="00AE1105">
        <w:rPr>
          <w:b/>
          <w:iCs/>
          <w:kern w:val="1"/>
        </w:rPr>
        <w:t xml:space="preserve"> </w:t>
      </w:r>
      <w:r>
        <w:rPr>
          <w:b/>
          <w:iCs/>
          <w:kern w:val="1"/>
        </w:rPr>
        <w:t>д.Чурилово – 85 га.</w:t>
      </w:r>
    </w:p>
    <w:p w:rsidR="00A67671" w:rsidRDefault="00A67671" w:rsidP="00A67671">
      <w:pPr>
        <w:shd w:val="clear" w:color="auto" w:fill="FFFFFF"/>
        <w:spacing w:line="360" w:lineRule="auto"/>
        <w:ind w:firstLine="709"/>
        <w:jc w:val="both"/>
        <w:rPr>
          <w:iCs/>
          <w:kern w:val="1"/>
        </w:rPr>
      </w:pPr>
      <w:r>
        <w:rPr>
          <w:iCs/>
          <w:kern w:val="1"/>
        </w:rPr>
        <w:t xml:space="preserve">В настоящее время для расширения черты населенных пунктов Камышинского сельсовета задействовано порядка </w:t>
      </w:r>
      <w:r>
        <w:rPr>
          <w:b/>
          <w:bCs/>
          <w:iCs/>
          <w:kern w:val="1"/>
        </w:rPr>
        <w:t>387,0</w:t>
      </w:r>
      <w:r>
        <w:rPr>
          <w:b/>
          <w:iCs/>
          <w:kern w:val="1"/>
        </w:rPr>
        <w:t xml:space="preserve"> га</w:t>
      </w:r>
      <w:r>
        <w:rPr>
          <w:iCs/>
          <w:kern w:val="1"/>
        </w:rPr>
        <w:t xml:space="preserve"> земли, при этом анализ показывает, что для этих целей необходимо использование земель сельскохозяйственного назначения. </w:t>
      </w:r>
    </w:p>
    <w:p w:rsidR="00A67671" w:rsidRDefault="00A67671" w:rsidP="00A67671">
      <w:pPr>
        <w:shd w:val="clear" w:color="auto" w:fill="FFFFFF"/>
        <w:spacing w:line="360" w:lineRule="auto"/>
        <w:ind w:firstLine="709"/>
        <w:jc w:val="both"/>
        <w:rPr>
          <w:iCs/>
          <w:kern w:val="1"/>
        </w:rPr>
      </w:pPr>
      <w:r>
        <w:rPr>
          <w:iCs/>
          <w:kern w:val="1"/>
        </w:rPr>
        <w:t>Для жилищного строительства на земельных участках сельхозназначения, включаемых в границы населенного пункта, требуется изменение их категории. Порядок включения земельных участков в границы населенных пунктов установлен федеральным законодательством. Данная процедура позволяет вовлекать в оборот земли сельскохозяйственного назначения и использовать их для жилищного строительства.</w:t>
      </w:r>
    </w:p>
    <w:p w:rsidR="00A67671" w:rsidRDefault="00A67671" w:rsidP="00A67671">
      <w:pPr>
        <w:shd w:val="clear" w:color="auto" w:fill="FFFFFF"/>
        <w:spacing w:line="360" w:lineRule="auto"/>
        <w:ind w:firstLine="709"/>
        <w:jc w:val="both"/>
        <w:rPr>
          <w:iCs/>
          <w:kern w:val="1"/>
        </w:rPr>
      </w:pPr>
      <w:r>
        <w:rPr>
          <w:iCs/>
          <w:kern w:val="1"/>
        </w:rPr>
        <w:t>За счёт перевода земель сельхозназначения в категорию земель населённого пункта на</w:t>
      </w:r>
      <w:r>
        <w:rPr>
          <w:b/>
          <w:iCs/>
          <w:kern w:val="1"/>
        </w:rPr>
        <w:t xml:space="preserve"> </w:t>
      </w:r>
      <w:r>
        <w:rPr>
          <w:b/>
          <w:bCs/>
          <w:iCs/>
          <w:kern w:val="1"/>
        </w:rPr>
        <w:t>387,0</w:t>
      </w:r>
      <w:r>
        <w:rPr>
          <w:b/>
          <w:iCs/>
          <w:kern w:val="1"/>
        </w:rPr>
        <w:t xml:space="preserve"> га</w:t>
      </w:r>
      <w:r>
        <w:rPr>
          <w:iCs/>
          <w:kern w:val="1"/>
        </w:rPr>
        <w:t xml:space="preserve"> расширятся границы </w:t>
      </w:r>
      <w:r>
        <w:rPr>
          <w:b/>
          <w:bCs/>
        </w:rPr>
        <w:t>п</w:t>
      </w:r>
      <w:proofErr w:type="gramStart"/>
      <w:r>
        <w:rPr>
          <w:b/>
          <w:bCs/>
        </w:rPr>
        <w:t>.К</w:t>
      </w:r>
      <w:proofErr w:type="gramEnd"/>
      <w:r>
        <w:rPr>
          <w:b/>
          <w:bCs/>
        </w:rPr>
        <w:t>амыши</w:t>
      </w:r>
      <w:r>
        <w:rPr>
          <w:b/>
          <w:iCs/>
          <w:kern w:val="1"/>
        </w:rPr>
        <w:t>;</w:t>
      </w:r>
      <w:r>
        <w:rPr>
          <w:iCs/>
          <w:kern w:val="1"/>
        </w:rPr>
        <w:t xml:space="preserve"> </w:t>
      </w:r>
      <w:r>
        <w:rPr>
          <w:b/>
          <w:bCs/>
          <w:iCs/>
          <w:kern w:val="1"/>
        </w:rPr>
        <w:t>д.Букреевка</w:t>
      </w:r>
      <w:r>
        <w:rPr>
          <w:b/>
          <w:iCs/>
          <w:kern w:val="1"/>
        </w:rPr>
        <w:t>; д.Каменево; с.Куркино; д.Малахово,</w:t>
      </w:r>
      <w:r w:rsidRPr="00AE1105">
        <w:rPr>
          <w:b/>
          <w:iCs/>
          <w:kern w:val="1"/>
        </w:rPr>
        <w:t xml:space="preserve"> </w:t>
      </w:r>
      <w:r>
        <w:rPr>
          <w:b/>
          <w:iCs/>
          <w:kern w:val="1"/>
        </w:rPr>
        <w:t>д.Чурилово.</w:t>
      </w:r>
    </w:p>
    <w:p w:rsidR="00A67671" w:rsidRDefault="00A67671" w:rsidP="00A67671">
      <w:pPr>
        <w:shd w:val="clear" w:color="auto" w:fill="FFFFFF"/>
        <w:spacing w:line="360" w:lineRule="auto"/>
        <w:ind w:firstLine="709"/>
        <w:jc w:val="both"/>
        <w:rPr>
          <w:iCs/>
          <w:kern w:val="1"/>
        </w:rPr>
      </w:pPr>
      <w:r>
        <w:rPr>
          <w:iCs/>
          <w:kern w:val="1"/>
        </w:rPr>
        <w:t xml:space="preserve">Благодаря чему значительно увеличится число индивидуальных застройщиков. </w:t>
      </w:r>
    </w:p>
    <w:p w:rsidR="00A67671" w:rsidRDefault="00A67671" w:rsidP="00A67671">
      <w:pPr>
        <w:widowControl w:val="0"/>
        <w:spacing w:line="360" w:lineRule="auto"/>
        <w:ind w:firstLine="709"/>
        <w:jc w:val="both"/>
        <w:rPr>
          <w:iCs/>
          <w:kern w:val="1"/>
        </w:rPr>
      </w:pPr>
      <w:r>
        <w:rPr>
          <w:iCs/>
          <w:kern w:val="1"/>
        </w:rPr>
        <w:t xml:space="preserve">Согласно законодательству, после принятия Генерального плана потребуется разработка дальнейшей градостроительной документации – проектов планировки, в составе которых будут определены и уточнены транспортная и инженерная инфраструктура населенных пунктов, количество и расположение объектов социальной инфраструктуры. </w:t>
      </w:r>
    </w:p>
    <w:p w:rsidR="00A67671" w:rsidRDefault="00A67671" w:rsidP="00A67671">
      <w:pPr>
        <w:shd w:val="clear" w:color="auto" w:fill="FFFFFF"/>
        <w:spacing w:line="360" w:lineRule="auto"/>
        <w:ind w:firstLine="709"/>
        <w:jc w:val="both"/>
        <w:rPr>
          <w:b/>
          <w:iCs/>
          <w:kern w:val="1"/>
        </w:rPr>
      </w:pPr>
      <w:r>
        <w:rPr>
          <w:iCs/>
          <w:kern w:val="1"/>
        </w:rPr>
        <w:t xml:space="preserve">Следующим этапом исполнения градостроительного законодательства должны стать градостроительное зонирование территории населенных пунктов и корректировка Правил землепользования и застройки, которые </w:t>
      </w:r>
      <w:r>
        <w:t xml:space="preserve">разрабатываются в целях создания условий для устойчивого развития территорий муниципальных образований, сохранения окружающей среды и объектов культурного наследия; создания условий для планировки территорий муниципальных образований;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создания условий для привлечения инвестиций, в том числе </w:t>
      </w:r>
      <w:r>
        <w:lastRenderedPageBreak/>
        <w:t>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A67671" w:rsidRDefault="00A67671" w:rsidP="00A67671">
      <w:pPr>
        <w:shd w:val="clear" w:color="auto" w:fill="FFFFFF"/>
        <w:spacing w:line="160" w:lineRule="exact"/>
        <w:ind w:firstLine="709"/>
        <w:jc w:val="both"/>
        <w:rPr>
          <w:b/>
          <w:iCs/>
          <w:kern w:val="1"/>
        </w:rPr>
      </w:pPr>
    </w:p>
    <w:p w:rsidR="00A67671" w:rsidRDefault="00A67671" w:rsidP="00A67671">
      <w:pPr>
        <w:tabs>
          <w:tab w:val="left" w:pos="700"/>
        </w:tabs>
        <w:spacing w:line="340" w:lineRule="exact"/>
        <w:ind w:firstLine="709"/>
        <w:jc w:val="both"/>
        <w:rPr>
          <w:b/>
          <w:bCs/>
          <w:i/>
          <w:iCs/>
        </w:rPr>
      </w:pPr>
      <w:r>
        <w:rPr>
          <w:b/>
          <w:i/>
          <w:iCs/>
          <w:kern w:val="1"/>
          <w:shd w:val="clear" w:color="auto" w:fill="FFFFFF"/>
        </w:rPr>
        <w:t xml:space="preserve">По </w:t>
      </w:r>
      <w:r>
        <w:rPr>
          <w:b/>
          <w:bCs/>
          <w:i/>
          <w:iCs/>
          <w:kern w:val="1"/>
        </w:rPr>
        <w:t>результатам анализа, проведенного в пункте 2.5.1, выявлены следующие проблемы, касающиеся территории населенных пунктов сельсовета:</w:t>
      </w:r>
    </w:p>
    <w:p w:rsidR="00A67671" w:rsidRPr="00052C83" w:rsidRDefault="00A67671" w:rsidP="00A67671">
      <w:pPr>
        <w:spacing w:line="340" w:lineRule="exact"/>
        <w:ind w:firstLine="709"/>
        <w:jc w:val="both"/>
      </w:pPr>
      <w:r w:rsidRPr="00052C83">
        <w:rPr>
          <w:bCs/>
        </w:rPr>
        <w:t xml:space="preserve">1. </w:t>
      </w:r>
      <w:r w:rsidRPr="00052C83">
        <w:t>Требуется изменение границ населенных пунктов за счет присоединения участков из категории земель сельскохозяйственного назначения и изменения их категории на категорию земель населенных пунктов.</w:t>
      </w:r>
    </w:p>
    <w:p w:rsidR="00A67671" w:rsidRDefault="00A67671" w:rsidP="00A67671">
      <w:pPr>
        <w:pStyle w:val="ConsPlusNormal"/>
        <w:widowControl/>
        <w:tabs>
          <w:tab w:val="left" w:pos="700"/>
        </w:tabs>
        <w:spacing w:line="340" w:lineRule="exact"/>
        <w:ind w:firstLine="709"/>
        <w:jc w:val="both"/>
        <w:rPr>
          <w:sz w:val="24"/>
          <w:szCs w:val="24"/>
        </w:rPr>
      </w:pPr>
      <w:r w:rsidRPr="00052C83">
        <w:rPr>
          <w:rFonts w:ascii="Times New Roman" w:hAnsi="Times New Roman" w:cs="Times New Roman"/>
          <w:bCs/>
          <w:sz w:val="24"/>
          <w:szCs w:val="24"/>
        </w:rPr>
        <w:t>2.</w:t>
      </w:r>
      <w:r>
        <w:rPr>
          <w:rFonts w:ascii="Times New Roman" w:hAnsi="Times New Roman" w:cs="Times New Roman"/>
          <w:sz w:val="24"/>
          <w:szCs w:val="24"/>
        </w:rPr>
        <w:t>Требуется дальнейшая разработка градостроительной документации в рамках проектов планировки и зонирования территории населенных пунктов.</w:t>
      </w:r>
    </w:p>
    <w:p w:rsidR="00A67671" w:rsidRDefault="00A67671" w:rsidP="00A67671">
      <w:pPr>
        <w:spacing w:line="340" w:lineRule="exact"/>
        <w:ind w:firstLine="709"/>
        <w:jc w:val="both"/>
      </w:pPr>
      <w:r>
        <w:t>3. Требуется корректировка разработанных ранее правил землепользования и застройки Камышинского сельсовета.</w:t>
      </w:r>
    </w:p>
    <w:p w:rsidR="00A67671" w:rsidRDefault="00A67671" w:rsidP="00A67671">
      <w:pPr>
        <w:spacing w:line="340" w:lineRule="exact"/>
        <w:ind w:firstLine="709"/>
        <w:jc w:val="both"/>
      </w:pPr>
    </w:p>
    <w:p w:rsidR="00A67671" w:rsidRDefault="00A67671" w:rsidP="00A67671">
      <w:pPr>
        <w:spacing w:line="340" w:lineRule="exact"/>
        <w:ind w:firstLine="709"/>
        <w:jc w:val="both"/>
      </w:pPr>
    </w:p>
    <w:p w:rsidR="00A67671" w:rsidRDefault="00A67671" w:rsidP="000F63F9">
      <w:pPr>
        <w:pStyle w:val="3"/>
        <w:keepNext w:val="0"/>
        <w:keepLines w:val="0"/>
        <w:widowControl w:val="0"/>
        <w:numPr>
          <w:ilvl w:val="2"/>
          <w:numId w:val="27"/>
        </w:numPr>
        <w:overflowPunct w:val="0"/>
        <w:autoSpaceDE w:val="0"/>
        <w:spacing w:line="240" w:lineRule="auto"/>
        <w:ind w:hanging="11"/>
        <w:textAlignment w:val="baseline"/>
      </w:pPr>
      <w:bookmarkStart w:id="445" w:name="__RefHeading__532_1402397012"/>
      <w:bookmarkStart w:id="446" w:name="__RefHeading__445_87856443"/>
      <w:bookmarkStart w:id="447" w:name="__RefHeading__381_940753611"/>
      <w:bookmarkStart w:id="448" w:name="__RefHeading__329_595017917"/>
      <w:bookmarkStart w:id="449" w:name="__RefHeading__263_1039735437"/>
      <w:bookmarkStart w:id="450" w:name="__RefHeading__197_1093250453"/>
      <w:bookmarkStart w:id="451" w:name="__RefHeading__425_1922880767"/>
      <w:bookmarkStart w:id="452" w:name="__RefHeading__64_1981848581"/>
      <w:bookmarkStart w:id="453" w:name="__RefHeading__33_239582663"/>
      <w:bookmarkStart w:id="454" w:name="__RefHeading__97_1922880767"/>
      <w:bookmarkStart w:id="455" w:name="__RefHeading__164_911835131"/>
      <w:bookmarkStart w:id="456" w:name="__RefHeading__230_514927091"/>
      <w:bookmarkStart w:id="457" w:name="__RefHeading__296_385905480"/>
      <w:bookmarkStart w:id="458" w:name="__RefHeading__349_1570249360"/>
      <w:bookmarkStart w:id="459" w:name="__RefHeading__413_157504780"/>
      <w:bookmarkStart w:id="460" w:name="__RefHeading__477_772639089"/>
      <w:bookmarkStart w:id="461" w:name="_Toc514421790"/>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r>
        <w:rPr>
          <w:rFonts w:ascii="Times New Roman" w:hAnsi="Times New Roman"/>
          <w:color w:val="auto"/>
        </w:rPr>
        <w:t>2.5.2. Жилищный  фонд</w:t>
      </w:r>
      <w:bookmarkEnd w:id="461"/>
      <w:r>
        <w:rPr>
          <w:rFonts w:ascii="Times New Roman" w:hAnsi="Times New Roman"/>
          <w:color w:val="auto"/>
        </w:rPr>
        <w:t xml:space="preserve"> </w:t>
      </w:r>
    </w:p>
    <w:p w:rsidR="00A67671" w:rsidRDefault="00A67671" w:rsidP="00A67671">
      <w:pPr>
        <w:spacing w:line="340" w:lineRule="exact"/>
        <w:ind w:firstLine="709"/>
        <w:jc w:val="both"/>
        <w:rPr>
          <w:b/>
        </w:rPr>
      </w:pPr>
    </w:p>
    <w:p w:rsidR="00A67671" w:rsidRDefault="00A67671" w:rsidP="00A67671">
      <w:pPr>
        <w:widowControl w:val="0"/>
        <w:spacing w:line="360" w:lineRule="auto"/>
        <w:ind w:firstLine="851"/>
        <w:jc w:val="both"/>
      </w:pPr>
      <w:r>
        <w:t>Общая площадь жилых помещений Камышинского сельсовете на 01.01.2013 г. составляет 70425,4 тыс. м</w:t>
      </w:r>
      <w:proofErr w:type="gramStart"/>
      <w:r>
        <w:rPr>
          <w:vertAlign w:val="superscript"/>
        </w:rPr>
        <w:t>2</w:t>
      </w:r>
      <w:proofErr w:type="gramEnd"/>
      <w:r>
        <w:t xml:space="preserve">. </w:t>
      </w:r>
    </w:p>
    <w:p w:rsidR="00A67671" w:rsidRDefault="00A67671" w:rsidP="00A67671">
      <w:pPr>
        <w:widowControl w:val="0"/>
        <w:spacing w:line="360" w:lineRule="auto"/>
        <w:ind w:firstLine="851"/>
        <w:jc w:val="both"/>
        <w:rPr>
          <w:color w:val="000000"/>
          <w:kern w:val="1"/>
        </w:rPr>
      </w:pPr>
      <w:r>
        <w:t>В жилой застройке населенных пунктов преобладает одноэтажные здания (индивидуальная застройка), материал построек в основном кирпич и пиломатериалы, имеются так же и многоквартирные жилые дома малой и средней этажности до 5 этажей. Дома распределены по обе стороны улиц.</w:t>
      </w:r>
    </w:p>
    <w:p w:rsidR="00A67671" w:rsidRDefault="00A67671" w:rsidP="00A67671">
      <w:pPr>
        <w:pStyle w:val="caption"/>
        <w:keepNext/>
        <w:rPr>
          <w:rFonts w:eastAsia="Times New Roman"/>
          <w:color w:val="000000"/>
          <w:kern w:val="1"/>
          <w:sz w:val="24"/>
          <w:szCs w:val="24"/>
        </w:rPr>
      </w:pPr>
      <w:r>
        <w:rPr>
          <w:rFonts w:eastAsia="Times New Roman"/>
          <w:color w:val="000000"/>
          <w:kern w:val="1"/>
          <w:sz w:val="24"/>
          <w:szCs w:val="24"/>
        </w:rPr>
        <w:t>Таблица 13 - Общая характеристика жилищного фонда на 01.01.2013 г.</w:t>
      </w:r>
    </w:p>
    <w:tbl>
      <w:tblPr>
        <w:tblW w:w="0" w:type="auto"/>
        <w:tblInd w:w="57" w:type="dxa"/>
        <w:tblLayout w:type="fixed"/>
        <w:tblCellMar>
          <w:left w:w="57" w:type="dxa"/>
          <w:right w:w="57" w:type="dxa"/>
        </w:tblCellMar>
        <w:tblLook w:val="0000" w:firstRow="0" w:lastRow="0" w:firstColumn="0" w:lastColumn="0" w:noHBand="0" w:noVBand="0"/>
      </w:tblPr>
      <w:tblGrid>
        <w:gridCol w:w="469"/>
        <w:gridCol w:w="5273"/>
        <w:gridCol w:w="1908"/>
        <w:gridCol w:w="2138"/>
      </w:tblGrid>
      <w:tr w:rsidR="00A67671" w:rsidTr="00A95D9D">
        <w:trPr>
          <w:cantSplit/>
          <w:trHeight w:val="23"/>
          <w:tblHeader/>
        </w:trPr>
        <w:tc>
          <w:tcPr>
            <w:tcW w:w="469"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pStyle w:val="caption"/>
              <w:keepNext/>
              <w:snapToGrid w:val="0"/>
              <w:jc w:val="center"/>
              <w:rPr>
                <w:rFonts w:eastAsia="Times New Roman"/>
                <w:color w:val="000000"/>
                <w:kern w:val="1"/>
                <w:sz w:val="24"/>
                <w:szCs w:val="24"/>
              </w:rPr>
            </w:pPr>
            <w:r>
              <w:rPr>
                <w:rFonts w:eastAsia="Times New Roman"/>
                <w:color w:val="000000"/>
                <w:kern w:val="1"/>
                <w:sz w:val="24"/>
                <w:szCs w:val="24"/>
              </w:rPr>
              <w:t>№</w:t>
            </w:r>
          </w:p>
        </w:tc>
        <w:tc>
          <w:tcPr>
            <w:tcW w:w="5273"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pStyle w:val="caption"/>
              <w:keepNext/>
              <w:snapToGrid w:val="0"/>
              <w:jc w:val="center"/>
              <w:rPr>
                <w:rFonts w:eastAsia="Times New Roman"/>
                <w:color w:val="000000"/>
                <w:kern w:val="1"/>
                <w:sz w:val="24"/>
                <w:szCs w:val="24"/>
              </w:rPr>
            </w:pPr>
            <w:r>
              <w:rPr>
                <w:rFonts w:eastAsia="Times New Roman"/>
                <w:color w:val="000000"/>
                <w:kern w:val="1"/>
                <w:sz w:val="24"/>
                <w:szCs w:val="24"/>
              </w:rPr>
              <w:t>Наименование</w:t>
            </w:r>
          </w:p>
        </w:tc>
        <w:tc>
          <w:tcPr>
            <w:tcW w:w="1908"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pStyle w:val="caption"/>
              <w:keepNext/>
              <w:snapToGrid w:val="0"/>
              <w:jc w:val="center"/>
              <w:rPr>
                <w:rFonts w:eastAsia="Times New Roman"/>
                <w:color w:val="000000"/>
                <w:kern w:val="1"/>
                <w:sz w:val="24"/>
                <w:szCs w:val="24"/>
              </w:rPr>
            </w:pPr>
            <w:r>
              <w:rPr>
                <w:rFonts w:eastAsia="Times New Roman"/>
                <w:color w:val="000000"/>
                <w:kern w:val="1"/>
                <w:sz w:val="24"/>
                <w:szCs w:val="24"/>
              </w:rPr>
              <w:t>Един</w:t>
            </w:r>
            <w:proofErr w:type="gramStart"/>
            <w:r>
              <w:rPr>
                <w:rFonts w:eastAsia="Times New Roman"/>
                <w:color w:val="000000"/>
                <w:kern w:val="1"/>
                <w:sz w:val="24"/>
                <w:szCs w:val="24"/>
              </w:rPr>
              <w:t>.</w:t>
            </w:r>
            <w:proofErr w:type="gramEnd"/>
            <w:r>
              <w:rPr>
                <w:rFonts w:eastAsia="Times New Roman"/>
                <w:color w:val="000000"/>
                <w:kern w:val="1"/>
                <w:sz w:val="24"/>
                <w:szCs w:val="24"/>
              </w:rPr>
              <w:t xml:space="preserve"> </w:t>
            </w:r>
            <w:proofErr w:type="gramStart"/>
            <w:r>
              <w:rPr>
                <w:rFonts w:eastAsia="Times New Roman"/>
                <w:color w:val="000000"/>
                <w:kern w:val="1"/>
                <w:sz w:val="24"/>
                <w:szCs w:val="24"/>
              </w:rPr>
              <w:t>и</w:t>
            </w:r>
            <w:proofErr w:type="gramEnd"/>
            <w:r>
              <w:rPr>
                <w:rFonts w:eastAsia="Times New Roman"/>
                <w:color w:val="000000"/>
                <w:kern w:val="1"/>
                <w:sz w:val="24"/>
                <w:szCs w:val="24"/>
              </w:rPr>
              <w:t>зм.</w:t>
            </w:r>
          </w:p>
        </w:tc>
        <w:tc>
          <w:tcPr>
            <w:tcW w:w="21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pStyle w:val="caption"/>
              <w:keepNext/>
              <w:snapToGrid w:val="0"/>
              <w:jc w:val="center"/>
              <w:rPr>
                <w:sz w:val="24"/>
                <w:szCs w:val="24"/>
              </w:rPr>
            </w:pPr>
            <w:r>
              <w:rPr>
                <w:rFonts w:eastAsia="Times New Roman"/>
                <w:color w:val="000000"/>
                <w:kern w:val="1"/>
                <w:sz w:val="24"/>
                <w:szCs w:val="24"/>
              </w:rPr>
              <w:t>Значение</w:t>
            </w:r>
          </w:p>
        </w:tc>
      </w:tr>
      <w:tr w:rsidR="00A67671" w:rsidTr="00A95D9D">
        <w:trPr>
          <w:cantSplit/>
          <w:trHeight w:val="23"/>
        </w:trPr>
        <w:tc>
          <w:tcPr>
            <w:tcW w:w="469" w:type="dxa"/>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jc w:val="center"/>
              <w:rPr>
                <w:b/>
              </w:rPr>
            </w:pPr>
            <w:r>
              <w:rPr>
                <w:b/>
              </w:rPr>
              <w:t>1</w:t>
            </w:r>
          </w:p>
        </w:tc>
        <w:tc>
          <w:tcPr>
            <w:tcW w:w="5273" w:type="dxa"/>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jc w:val="center"/>
            </w:pPr>
            <w:r>
              <w:rPr>
                <w:b/>
              </w:rPr>
              <w:t>Всего  жилых домов</w:t>
            </w:r>
          </w:p>
        </w:tc>
        <w:tc>
          <w:tcPr>
            <w:tcW w:w="1908" w:type="dxa"/>
            <w:vMerge w:val="restart"/>
            <w:tcBorders>
              <w:left w:val="single" w:sz="4" w:space="0" w:color="000000"/>
            </w:tcBorders>
            <w:shd w:val="clear" w:color="auto" w:fill="auto"/>
            <w:vAlign w:val="center"/>
          </w:tcPr>
          <w:p w:rsidR="00A67671" w:rsidRDefault="00A67671" w:rsidP="00A95D9D">
            <w:pPr>
              <w:widowControl w:val="0"/>
              <w:snapToGrid w:val="0"/>
              <w:spacing w:line="100" w:lineRule="atLeast"/>
              <w:jc w:val="center"/>
            </w:pPr>
            <w:r>
              <w:t>количество домов</w:t>
            </w:r>
          </w:p>
        </w:tc>
        <w:tc>
          <w:tcPr>
            <w:tcW w:w="2138"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napToGrid w:val="0"/>
              <w:spacing w:line="100" w:lineRule="atLeast"/>
              <w:jc w:val="center"/>
            </w:pPr>
          </w:p>
        </w:tc>
      </w:tr>
      <w:tr w:rsidR="00A67671" w:rsidTr="00A95D9D">
        <w:trPr>
          <w:cantSplit/>
          <w:trHeight w:val="23"/>
        </w:trPr>
        <w:tc>
          <w:tcPr>
            <w:tcW w:w="469" w:type="dxa"/>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jc w:val="center"/>
            </w:pPr>
            <w:r>
              <w:t>1.1</w:t>
            </w:r>
          </w:p>
        </w:tc>
        <w:tc>
          <w:tcPr>
            <w:tcW w:w="5273" w:type="dxa"/>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pPr>
            <w:r>
              <w:t>В том числе индивидуальная жилая застройка</w:t>
            </w:r>
          </w:p>
        </w:tc>
        <w:tc>
          <w:tcPr>
            <w:tcW w:w="1908" w:type="dxa"/>
            <w:vMerge/>
            <w:tcBorders>
              <w:left w:val="single" w:sz="4" w:space="0" w:color="000000"/>
            </w:tcBorders>
            <w:shd w:val="clear" w:color="auto" w:fill="auto"/>
            <w:vAlign w:val="center"/>
          </w:tcPr>
          <w:p w:rsidR="00A67671" w:rsidRDefault="00A67671" w:rsidP="00A95D9D">
            <w:pPr>
              <w:widowControl w:val="0"/>
              <w:snapToGrid w:val="0"/>
              <w:spacing w:line="100" w:lineRule="atLeast"/>
              <w:jc w:val="center"/>
            </w:pPr>
          </w:p>
        </w:tc>
        <w:tc>
          <w:tcPr>
            <w:tcW w:w="2138"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napToGrid w:val="0"/>
              <w:spacing w:line="100" w:lineRule="atLeast"/>
              <w:jc w:val="center"/>
            </w:pPr>
          </w:p>
        </w:tc>
      </w:tr>
      <w:tr w:rsidR="00A67671" w:rsidTr="00A95D9D">
        <w:trPr>
          <w:cantSplit/>
          <w:trHeight w:val="23"/>
        </w:trPr>
        <w:tc>
          <w:tcPr>
            <w:tcW w:w="469" w:type="dxa"/>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jc w:val="center"/>
            </w:pPr>
            <w:r>
              <w:t>1.2</w:t>
            </w:r>
          </w:p>
        </w:tc>
        <w:tc>
          <w:tcPr>
            <w:tcW w:w="5273" w:type="dxa"/>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pPr>
            <w:r>
              <w:t>Многоквартирные жилые дома до 3-х этажей</w:t>
            </w:r>
          </w:p>
        </w:tc>
        <w:tc>
          <w:tcPr>
            <w:tcW w:w="1908" w:type="dxa"/>
            <w:vMerge/>
            <w:tcBorders>
              <w:left w:val="single" w:sz="4" w:space="0" w:color="000000"/>
            </w:tcBorders>
            <w:shd w:val="clear" w:color="auto" w:fill="auto"/>
            <w:vAlign w:val="center"/>
          </w:tcPr>
          <w:p w:rsidR="00A67671" w:rsidRDefault="00A67671" w:rsidP="00A95D9D">
            <w:pPr>
              <w:widowControl w:val="0"/>
              <w:snapToGrid w:val="0"/>
              <w:spacing w:line="100" w:lineRule="atLeast"/>
              <w:jc w:val="center"/>
            </w:pPr>
          </w:p>
        </w:tc>
        <w:tc>
          <w:tcPr>
            <w:tcW w:w="2138"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napToGrid w:val="0"/>
              <w:spacing w:line="100" w:lineRule="atLeast"/>
              <w:jc w:val="center"/>
            </w:pPr>
          </w:p>
        </w:tc>
      </w:tr>
      <w:tr w:rsidR="00A67671" w:rsidTr="00A95D9D">
        <w:trPr>
          <w:cantSplit/>
          <w:trHeight w:val="23"/>
        </w:trPr>
        <w:tc>
          <w:tcPr>
            <w:tcW w:w="469" w:type="dxa"/>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jc w:val="center"/>
            </w:pPr>
            <w:r>
              <w:t>1.3</w:t>
            </w:r>
          </w:p>
        </w:tc>
        <w:tc>
          <w:tcPr>
            <w:tcW w:w="5273" w:type="dxa"/>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pPr>
            <w:r>
              <w:t>Многоквартирные 4-5 этажные жилые дома</w:t>
            </w:r>
          </w:p>
        </w:tc>
        <w:tc>
          <w:tcPr>
            <w:tcW w:w="1908" w:type="dxa"/>
            <w:vMerge/>
            <w:tcBorders>
              <w:left w:val="single" w:sz="4" w:space="0" w:color="000000"/>
            </w:tcBorders>
            <w:shd w:val="clear" w:color="auto" w:fill="auto"/>
            <w:vAlign w:val="center"/>
          </w:tcPr>
          <w:p w:rsidR="00A67671" w:rsidRDefault="00A67671" w:rsidP="00A95D9D">
            <w:pPr>
              <w:widowControl w:val="0"/>
              <w:snapToGrid w:val="0"/>
              <w:spacing w:line="100" w:lineRule="atLeast"/>
              <w:jc w:val="center"/>
            </w:pPr>
          </w:p>
        </w:tc>
        <w:tc>
          <w:tcPr>
            <w:tcW w:w="2138"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napToGrid w:val="0"/>
              <w:spacing w:line="100" w:lineRule="atLeast"/>
              <w:jc w:val="center"/>
            </w:pPr>
          </w:p>
        </w:tc>
      </w:tr>
      <w:tr w:rsidR="00A67671" w:rsidTr="00A95D9D">
        <w:trPr>
          <w:cantSplit/>
          <w:trHeight w:val="23"/>
        </w:trPr>
        <w:tc>
          <w:tcPr>
            <w:tcW w:w="469" w:type="dxa"/>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jc w:val="center"/>
            </w:pPr>
            <w:r>
              <w:t>1.4</w:t>
            </w:r>
          </w:p>
        </w:tc>
        <w:tc>
          <w:tcPr>
            <w:tcW w:w="5273" w:type="dxa"/>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pPr>
            <w:r>
              <w:t>Многоквартирные жилые дома  этажностью более 5 этажей</w:t>
            </w:r>
          </w:p>
        </w:tc>
        <w:tc>
          <w:tcPr>
            <w:tcW w:w="1908" w:type="dxa"/>
            <w:vMerge/>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jc w:val="center"/>
            </w:pPr>
          </w:p>
        </w:tc>
        <w:tc>
          <w:tcPr>
            <w:tcW w:w="2138"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napToGrid w:val="0"/>
              <w:spacing w:line="100" w:lineRule="atLeast"/>
              <w:jc w:val="center"/>
              <w:rPr>
                <w:b/>
              </w:rPr>
            </w:pPr>
            <w:r>
              <w:t>-</w:t>
            </w:r>
          </w:p>
        </w:tc>
      </w:tr>
      <w:tr w:rsidR="00A67671" w:rsidTr="00A95D9D">
        <w:trPr>
          <w:cantSplit/>
          <w:trHeight w:val="23"/>
        </w:trPr>
        <w:tc>
          <w:tcPr>
            <w:tcW w:w="469" w:type="dxa"/>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jc w:val="center"/>
              <w:rPr>
                <w:b/>
              </w:rPr>
            </w:pPr>
            <w:r>
              <w:rPr>
                <w:b/>
              </w:rPr>
              <w:t>2</w:t>
            </w:r>
          </w:p>
        </w:tc>
        <w:tc>
          <w:tcPr>
            <w:tcW w:w="5273" w:type="dxa"/>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jc w:val="center"/>
            </w:pPr>
            <w:r>
              <w:rPr>
                <w:b/>
              </w:rPr>
              <w:t>Жилищный фонд</w:t>
            </w:r>
          </w:p>
        </w:tc>
        <w:tc>
          <w:tcPr>
            <w:tcW w:w="1908" w:type="dxa"/>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jc w:val="center"/>
            </w:pPr>
            <w:r>
              <w:t>тыс</w:t>
            </w:r>
            <w:proofErr w:type="gramStart"/>
            <w:r>
              <w:t>.м</w:t>
            </w:r>
            <w:proofErr w:type="gramEnd"/>
            <w:r>
              <w:rPr>
                <w:vertAlign w:val="superscript"/>
              </w:rPr>
              <w:t>2</w:t>
            </w:r>
            <w:r>
              <w:t xml:space="preserve"> общей площади</w:t>
            </w:r>
          </w:p>
        </w:tc>
        <w:tc>
          <w:tcPr>
            <w:tcW w:w="2138"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napToGrid w:val="0"/>
              <w:spacing w:line="100" w:lineRule="atLeast"/>
              <w:jc w:val="center"/>
              <w:rPr>
                <w:b/>
              </w:rPr>
            </w:pPr>
            <w:r>
              <w:t>70,425</w:t>
            </w:r>
          </w:p>
        </w:tc>
      </w:tr>
      <w:tr w:rsidR="00A67671" w:rsidTr="00A95D9D">
        <w:trPr>
          <w:cantSplit/>
          <w:trHeight w:val="23"/>
        </w:trPr>
        <w:tc>
          <w:tcPr>
            <w:tcW w:w="469" w:type="dxa"/>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jc w:val="center"/>
              <w:rPr>
                <w:b/>
              </w:rPr>
            </w:pPr>
            <w:r>
              <w:rPr>
                <w:b/>
              </w:rPr>
              <w:t>3</w:t>
            </w:r>
          </w:p>
        </w:tc>
        <w:tc>
          <w:tcPr>
            <w:tcW w:w="5273" w:type="dxa"/>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jc w:val="center"/>
            </w:pPr>
            <w:r>
              <w:rPr>
                <w:b/>
              </w:rPr>
              <w:t>Обеспеченность жилищного фонда инженерным оборудованием</w:t>
            </w:r>
          </w:p>
        </w:tc>
        <w:tc>
          <w:tcPr>
            <w:tcW w:w="1908" w:type="dxa"/>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jc w:val="center"/>
            </w:pPr>
            <w:r>
              <w:t>% от общего количества жилищного фонда</w:t>
            </w:r>
          </w:p>
        </w:tc>
        <w:tc>
          <w:tcPr>
            <w:tcW w:w="2138"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napToGrid w:val="0"/>
              <w:spacing w:line="100" w:lineRule="atLeast"/>
              <w:jc w:val="center"/>
            </w:pPr>
          </w:p>
        </w:tc>
      </w:tr>
      <w:tr w:rsidR="00A67671" w:rsidTr="00A95D9D">
        <w:trPr>
          <w:cantSplit/>
          <w:trHeight w:val="23"/>
        </w:trPr>
        <w:tc>
          <w:tcPr>
            <w:tcW w:w="469" w:type="dxa"/>
            <w:tcBorders>
              <w:left w:val="single" w:sz="4" w:space="0" w:color="000000"/>
              <w:bottom w:val="single" w:sz="4" w:space="0" w:color="000000"/>
            </w:tcBorders>
            <w:shd w:val="clear" w:color="auto" w:fill="auto"/>
            <w:vAlign w:val="center"/>
          </w:tcPr>
          <w:p w:rsidR="00A67671" w:rsidRPr="00EB7474" w:rsidRDefault="00A67671" w:rsidP="00A95D9D">
            <w:pPr>
              <w:widowControl w:val="0"/>
              <w:snapToGrid w:val="0"/>
              <w:spacing w:line="100" w:lineRule="atLeast"/>
              <w:jc w:val="center"/>
            </w:pPr>
          </w:p>
        </w:tc>
        <w:tc>
          <w:tcPr>
            <w:tcW w:w="5273" w:type="dxa"/>
            <w:tcBorders>
              <w:left w:val="single" w:sz="4" w:space="0" w:color="000000"/>
              <w:bottom w:val="single" w:sz="4" w:space="0" w:color="000000"/>
            </w:tcBorders>
            <w:shd w:val="clear" w:color="auto" w:fill="auto"/>
            <w:vAlign w:val="center"/>
          </w:tcPr>
          <w:p w:rsidR="00A67671" w:rsidRPr="00EB7474" w:rsidRDefault="00A67671" w:rsidP="00A95D9D">
            <w:pPr>
              <w:widowControl w:val="0"/>
              <w:snapToGrid w:val="0"/>
              <w:spacing w:line="100" w:lineRule="atLeast"/>
            </w:pPr>
            <w:r w:rsidRPr="00EB7474">
              <w:t>- водопроводом</w:t>
            </w:r>
          </w:p>
        </w:tc>
        <w:tc>
          <w:tcPr>
            <w:tcW w:w="1908" w:type="dxa"/>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jc w:val="center"/>
            </w:pPr>
            <w:r>
              <w:t>«-«</w:t>
            </w:r>
          </w:p>
        </w:tc>
        <w:tc>
          <w:tcPr>
            <w:tcW w:w="2138"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napToGrid w:val="0"/>
              <w:spacing w:line="100" w:lineRule="atLeast"/>
              <w:jc w:val="center"/>
            </w:pPr>
            <w:r>
              <w:t>71,00%</w:t>
            </w:r>
          </w:p>
        </w:tc>
      </w:tr>
      <w:tr w:rsidR="00A67671" w:rsidTr="00A95D9D">
        <w:trPr>
          <w:cantSplit/>
          <w:trHeight w:val="23"/>
        </w:trPr>
        <w:tc>
          <w:tcPr>
            <w:tcW w:w="469" w:type="dxa"/>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jc w:val="center"/>
            </w:pPr>
          </w:p>
        </w:tc>
        <w:tc>
          <w:tcPr>
            <w:tcW w:w="5273" w:type="dxa"/>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pPr>
            <w:r>
              <w:t>-централизованной канализацией</w:t>
            </w:r>
          </w:p>
        </w:tc>
        <w:tc>
          <w:tcPr>
            <w:tcW w:w="1908" w:type="dxa"/>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jc w:val="center"/>
            </w:pPr>
            <w:r>
              <w:t>«-«</w:t>
            </w:r>
          </w:p>
        </w:tc>
        <w:tc>
          <w:tcPr>
            <w:tcW w:w="2138"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napToGrid w:val="0"/>
              <w:spacing w:line="100" w:lineRule="atLeast"/>
              <w:jc w:val="center"/>
            </w:pPr>
            <w:r>
              <w:t>-</w:t>
            </w:r>
          </w:p>
        </w:tc>
      </w:tr>
      <w:tr w:rsidR="00A67671" w:rsidTr="00A95D9D">
        <w:trPr>
          <w:cantSplit/>
          <w:trHeight w:val="23"/>
        </w:trPr>
        <w:tc>
          <w:tcPr>
            <w:tcW w:w="469" w:type="dxa"/>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jc w:val="center"/>
            </w:pPr>
          </w:p>
        </w:tc>
        <w:tc>
          <w:tcPr>
            <w:tcW w:w="5273" w:type="dxa"/>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pPr>
            <w:r>
              <w:t>-сетевым газом</w:t>
            </w:r>
          </w:p>
        </w:tc>
        <w:tc>
          <w:tcPr>
            <w:tcW w:w="1908" w:type="dxa"/>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jc w:val="center"/>
            </w:pPr>
            <w:r>
              <w:t>«-«</w:t>
            </w:r>
          </w:p>
        </w:tc>
        <w:tc>
          <w:tcPr>
            <w:tcW w:w="2138"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napToGrid w:val="0"/>
              <w:spacing w:line="100" w:lineRule="atLeast"/>
              <w:jc w:val="center"/>
            </w:pPr>
            <w:r>
              <w:t>90,0%</w:t>
            </w:r>
          </w:p>
        </w:tc>
      </w:tr>
      <w:tr w:rsidR="00A67671" w:rsidTr="00A95D9D">
        <w:trPr>
          <w:cantSplit/>
          <w:trHeight w:val="23"/>
        </w:trPr>
        <w:tc>
          <w:tcPr>
            <w:tcW w:w="469" w:type="dxa"/>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jc w:val="center"/>
            </w:pPr>
          </w:p>
        </w:tc>
        <w:tc>
          <w:tcPr>
            <w:tcW w:w="5273" w:type="dxa"/>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pPr>
            <w:r>
              <w:t>- централизованным теплоснабжением</w:t>
            </w:r>
          </w:p>
        </w:tc>
        <w:tc>
          <w:tcPr>
            <w:tcW w:w="1908" w:type="dxa"/>
            <w:tcBorders>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jc w:val="center"/>
            </w:pPr>
            <w:r>
              <w:t>«-«</w:t>
            </w:r>
          </w:p>
        </w:tc>
        <w:tc>
          <w:tcPr>
            <w:tcW w:w="2138"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napToGrid w:val="0"/>
              <w:spacing w:line="100" w:lineRule="atLeast"/>
              <w:jc w:val="center"/>
            </w:pPr>
            <w:r>
              <w:t>14%</w:t>
            </w:r>
          </w:p>
        </w:tc>
      </w:tr>
      <w:tr w:rsidR="00A67671" w:rsidTr="00A95D9D">
        <w:trPr>
          <w:cantSplit/>
          <w:trHeight w:val="23"/>
        </w:trPr>
        <w:tc>
          <w:tcPr>
            <w:tcW w:w="469"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jc w:val="center"/>
            </w:pPr>
          </w:p>
        </w:tc>
        <w:tc>
          <w:tcPr>
            <w:tcW w:w="5273"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pPr>
            <w:r>
              <w:t>- электроснабжением</w:t>
            </w:r>
          </w:p>
        </w:tc>
        <w:tc>
          <w:tcPr>
            <w:tcW w:w="1908"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widowControl w:val="0"/>
              <w:snapToGrid w:val="0"/>
              <w:spacing w:line="100" w:lineRule="atLeast"/>
              <w:jc w:val="center"/>
            </w:pPr>
            <w:r>
              <w:t>«-«</w:t>
            </w:r>
          </w:p>
        </w:tc>
        <w:tc>
          <w:tcPr>
            <w:tcW w:w="21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napToGrid w:val="0"/>
              <w:spacing w:line="100" w:lineRule="atLeast"/>
              <w:jc w:val="center"/>
            </w:pPr>
            <w:r>
              <w:t>100,00%</w:t>
            </w:r>
          </w:p>
        </w:tc>
      </w:tr>
    </w:tbl>
    <w:p w:rsidR="00A67671" w:rsidRDefault="00A67671" w:rsidP="00A67671">
      <w:pPr>
        <w:spacing w:line="360" w:lineRule="auto"/>
        <w:ind w:firstLine="851"/>
        <w:jc w:val="both"/>
      </w:pPr>
    </w:p>
    <w:p w:rsidR="00A67671" w:rsidRDefault="00A67671" w:rsidP="00A67671">
      <w:pPr>
        <w:spacing w:line="360" w:lineRule="auto"/>
        <w:ind w:firstLine="851"/>
        <w:jc w:val="both"/>
      </w:pPr>
      <w:r>
        <w:t>Большинство жилых помещений в муниципальном образовании «Камышинский сельсовет» имеют износ:</w:t>
      </w:r>
    </w:p>
    <w:p w:rsidR="00A67671" w:rsidRPr="00AF7F09" w:rsidRDefault="00A67671" w:rsidP="00A67671">
      <w:pPr>
        <w:spacing w:line="360" w:lineRule="auto"/>
        <w:ind w:firstLine="851"/>
        <w:jc w:val="both"/>
      </w:pPr>
      <w:r>
        <w:lastRenderedPageBreak/>
        <w:t>Жилищный фонд с износом &lt; 65% - 367,</w:t>
      </w:r>
      <w:r w:rsidRPr="00AF7F09">
        <w:t>6%</w:t>
      </w:r>
      <w:r>
        <w:t>;</w:t>
      </w:r>
    </w:p>
    <w:p w:rsidR="00A67671" w:rsidRPr="00AF7F09" w:rsidRDefault="00A67671" w:rsidP="00A67671">
      <w:pPr>
        <w:spacing w:line="360" w:lineRule="auto"/>
        <w:ind w:firstLine="851"/>
        <w:jc w:val="both"/>
      </w:pPr>
      <w:r>
        <w:t xml:space="preserve">Жилищный фонд с износом </w:t>
      </w:r>
      <w:r w:rsidRPr="00AF7F09">
        <w:t>&gt;</w:t>
      </w:r>
      <w:r>
        <w:t xml:space="preserve"> 65% - </w:t>
      </w:r>
      <w:r w:rsidRPr="00AF7F09">
        <w:t>32753</w:t>
      </w:r>
      <w:r>
        <w:t>,</w:t>
      </w:r>
      <w:r w:rsidRPr="00AF7F09">
        <w:t>7%</w:t>
      </w:r>
      <w:r>
        <w:t>.</w:t>
      </w:r>
    </w:p>
    <w:p w:rsidR="00A67671" w:rsidRDefault="00A67671" w:rsidP="00A67671">
      <w:pPr>
        <w:spacing w:line="360" w:lineRule="auto"/>
        <w:ind w:firstLine="851"/>
        <w:jc w:val="both"/>
        <w:rPr>
          <w:iCs/>
        </w:rPr>
      </w:pPr>
      <w:r>
        <w:rPr>
          <w:iCs/>
        </w:rPr>
        <w:t>Общая площадь жилищного фонда, находящегося в ветхом и аварийном состоянии или требующего капитального ремонта, всего – 419,7 тыс. м</w:t>
      </w:r>
      <w:proofErr w:type="gramStart"/>
      <w:r>
        <w:rPr>
          <w:iCs/>
          <w:vertAlign w:val="superscript"/>
        </w:rPr>
        <w:t>2</w:t>
      </w:r>
      <w:proofErr w:type="gramEnd"/>
      <w:r>
        <w:rPr>
          <w:iCs/>
        </w:rPr>
        <w:t xml:space="preserve"> .</w:t>
      </w:r>
    </w:p>
    <w:p w:rsidR="00A67671" w:rsidRDefault="00A67671" w:rsidP="00A67671">
      <w:pPr>
        <w:widowControl w:val="0"/>
        <w:spacing w:line="360" w:lineRule="auto"/>
        <w:ind w:firstLine="851"/>
        <w:jc w:val="both"/>
      </w:pPr>
      <w:r>
        <w:rPr>
          <w:iCs/>
        </w:rPr>
        <w:t xml:space="preserve">Обеспеченность инженерной инфраструктурой жилых зданий является средней, так как в сельсовете не достаточно </w:t>
      </w:r>
      <w:r>
        <w:t>развиты</w:t>
      </w:r>
      <w:r w:rsidRPr="00CD6DF0">
        <w:t xml:space="preserve"> систем</w:t>
      </w:r>
      <w:r>
        <w:t xml:space="preserve">ы водоснабжения, водоотведения, </w:t>
      </w:r>
      <w:r w:rsidRPr="00CD6DF0">
        <w:t>газификация на 90%. Всего 26,9 км газовых сетей.</w:t>
      </w:r>
    </w:p>
    <w:p w:rsidR="00A67671" w:rsidRDefault="00A67671" w:rsidP="00A67671">
      <w:pPr>
        <w:widowControl w:val="0"/>
        <w:spacing w:line="100" w:lineRule="atLeast"/>
        <w:jc w:val="both"/>
      </w:pPr>
    </w:p>
    <w:p w:rsidR="00A67671" w:rsidRDefault="00A67671" w:rsidP="00A67671">
      <w:pPr>
        <w:pStyle w:val="ListParagraph"/>
        <w:widowControl w:val="0"/>
        <w:spacing w:line="360" w:lineRule="auto"/>
        <w:ind w:left="0" w:firstLine="851"/>
        <w:jc w:val="center"/>
      </w:pPr>
      <w:r>
        <w:rPr>
          <w:b/>
        </w:rPr>
        <w:t>Проектные предложения</w:t>
      </w:r>
    </w:p>
    <w:p w:rsidR="00A67671" w:rsidRDefault="00A67671" w:rsidP="00A67671">
      <w:pPr>
        <w:widowControl w:val="0"/>
        <w:spacing w:line="360" w:lineRule="auto"/>
        <w:ind w:firstLine="851"/>
        <w:jc w:val="both"/>
      </w:pPr>
      <w:r>
        <w:t>Проектная организация жилой зоны основывается на следующих основных задачах:</w:t>
      </w:r>
    </w:p>
    <w:p w:rsidR="00A67671" w:rsidRDefault="00A67671" w:rsidP="000F63F9">
      <w:pPr>
        <w:numPr>
          <w:ilvl w:val="0"/>
          <w:numId w:val="13"/>
        </w:numPr>
        <w:tabs>
          <w:tab w:val="clear" w:pos="534"/>
          <w:tab w:val="num" w:pos="0"/>
        </w:tabs>
        <w:suppressAutoHyphens/>
        <w:overflowPunct w:val="0"/>
        <w:autoSpaceDE w:val="0"/>
        <w:spacing w:line="360" w:lineRule="auto"/>
        <w:ind w:left="0" w:firstLine="851"/>
        <w:jc w:val="both"/>
        <w:textAlignment w:val="baseline"/>
      </w:pPr>
      <w:r>
        <w:t>упорядочение существующей планировочной структуры;</w:t>
      </w:r>
    </w:p>
    <w:p w:rsidR="00A67671" w:rsidRDefault="00A67671" w:rsidP="000F63F9">
      <w:pPr>
        <w:numPr>
          <w:ilvl w:val="0"/>
          <w:numId w:val="13"/>
        </w:numPr>
        <w:tabs>
          <w:tab w:val="clear" w:pos="534"/>
          <w:tab w:val="num" w:pos="0"/>
        </w:tabs>
        <w:suppressAutoHyphens/>
        <w:overflowPunct w:val="0"/>
        <w:autoSpaceDE w:val="0"/>
        <w:spacing w:line="360" w:lineRule="auto"/>
        <w:ind w:left="0" w:firstLine="851"/>
        <w:jc w:val="both"/>
        <w:textAlignment w:val="baseline"/>
      </w:pPr>
      <w:r>
        <w:t>функциональное зонирование;</w:t>
      </w:r>
    </w:p>
    <w:p w:rsidR="00A67671" w:rsidRDefault="00A67671" w:rsidP="000F63F9">
      <w:pPr>
        <w:numPr>
          <w:ilvl w:val="0"/>
          <w:numId w:val="13"/>
        </w:numPr>
        <w:tabs>
          <w:tab w:val="clear" w:pos="534"/>
          <w:tab w:val="num" w:pos="0"/>
        </w:tabs>
        <w:suppressAutoHyphens/>
        <w:overflowPunct w:val="0"/>
        <w:autoSpaceDE w:val="0"/>
        <w:spacing w:line="360" w:lineRule="auto"/>
        <w:ind w:left="0" w:firstLine="851"/>
        <w:jc w:val="both"/>
        <w:textAlignment w:val="baseline"/>
      </w:pPr>
      <w:r>
        <w:t>выбор направления территориального развития.</w:t>
      </w:r>
    </w:p>
    <w:p w:rsidR="00A67671" w:rsidRDefault="00A67671" w:rsidP="00A67671">
      <w:pPr>
        <w:spacing w:line="360" w:lineRule="auto"/>
        <w:ind w:firstLine="851"/>
        <w:jc w:val="both"/>
      </w:pPr>
      <w:r>
        <w:tab/>
        <w:t>Главной задачей жилищной политики является обеспечение комфортных условий проживания для различных категорий граждан.</w:t>
      </w:r>
    </w:p>
    <w:p w:rsidR="00A67671" w:rsidRDefault="00A67671" w:rsidP="00A67671">
      <w:pPr>
        <w:spacing w:line="360" w:lineRule="auto"/>
        <w:ind w:firstLine="851"/>
        <w:jc w:val="both"/>
      </w:pPr>
      <w:r>
        <w:t>Для решения этой задачи Генеральным планом к 2033 году предлагается:</w:t>
      </w:r>
    </w:p>
    <w:p w:rsidR="00A67671" w:rsidRDefault="00A67671" w:rsidP="000F63F9">
      <w:pPr>
        <w:numPr>
          <w:ilvl w:val="1"/>
          <w:numId w:val="29"/>
        </w:numPr>
        <w:suppressAutoHyphens/>
        <w:overflowPunct w:val="0"/>
        <w:autoSpaceDE w:val="0"/>
        <w:spacing w:line="360" w:lineRule="auto"/>
        <w:ind w:left="0" w:firstLine="851"/>
        <w:jc w:val="both"/>
        <w:textAlignment w:val="baseline"/>
      </w:pPr>
      <w:r>
        <w:t>довести среднюю обеспеченность жилищным фондом до 35 м</w:t>
      </w:r>
      <w:proofErr w:type="gramStart"/>
      <w:r>
        <w:rPr>
          <w:vertAlign w:val="superscript"/>
        </w:rPr>
        <w:t>2</w:t>
      </w:r>
      <w:proofErr w:type="gramEnd"/>
      <w:r>
        <w:t xml:space="preserve"> общей площади на  человека;</w:t>
      </w:r>
    </w:p>
    <w:p w:rsidR="00A67671" w:rsidRDefault="00A67671" w:rsidP="000F63F9">
      <w:pPr>
        <w:numPr>
          <w:ilvl w:val="1"/>
          <w:numId w:val="29"/>
        </w:numPr>
        <w:suppressAutoHyphens/>
        <w:overflowPunct w:val="0"/>
        <w:autoSpaceDE w:val="0"/>
        <w:spacing w:line="360" w:lineRule="auto"/>
        <w:ind w:left="0" w:firstLine="851"/>
        <w:jc w:val="both"/>
        <w:textAlignment w:val="baseline"/>
      </w:pPr>
      <w:r>
        <w:t>провести учет ветхого и аварийного жилищного фонда;</w:t>
      </w:r>
    </w:p>
    <w:p w:rsidR="00A67671" w:rsidRDefault="00A67671" w:rsidP="000F63F9">
      <w:pPr>
        <w:numPr>
          <w:ilvl w:val="1"/>
          <w:numId w:val="29"/>
        </w:numPr>
        <w:suppressAutoHyphens/>
        <w:overflowPunct w:val="0"/>
        <w:autoSpaceDE w:val="0"/>
        <w:spacing w:line="360" w:lineRule="auto"/>
        <w:ind w:left="0" w:firstLine="851"/>
        <w:jc w:val="both"/>
        <w:textAlignment w:val="baseline"/>
      </w:pPr>
      <w:r>
        <w:t>осуществить строительство нового жилья на свободных территориях;</w:t>
      </w:r>
    </w:p>
    <w:p w:rsidR="00A67671" w:rsidRDefault="00A67671" w:rsidP="000F63F9">
      <w:pPr>
        <w:numPr>
          <w:ilvl w:val="1"/>
          <w:numId w:val="29"/>
        </w:numPr>
        <w:suppressAutoHyphens/>
        <w:overflowPunct w:val="0"/>
        <w:autoSpaceDE w:val="0"/>
        <w:spacing w:line="360" w:lineRule="auto"/>
        <w:ind w:left="0" w:firstLine="851"/>
        <w:jc w:val="both"/>
        <w:textAlignment w:val="baseline"/>
        <w:rPr>
          <w:b/>
          <w:i/>
        </w:rPr>
      </w:pPr>
      <w:r>
        <w:t>расселить население, проживающее в санитарно-защитных зонах.</w:t>
      </w:r>
    </w:p>
    <w:p w:rsidR="00A67671" w:rsidRPr="00AF7F09" w:rsidRDefault="00A67671" w:rsidP="00A67671">
      <w:pPr>
        <w:widowControl w:val="0"/>
        <w:spacing w:line="360" w:lineRule="auto"/>
        <w:ind w:firstLine="851"/>
        <w:jc w:val="both"/>
      </w:pPr>
      <w:r w:rsidRPr="00AF7F09">
        <w:rPr>
          <w:b/>
          <w:i/>
        </w:rPr>
        <w:t>Расчет объемов нового строительства</w:t>
      </w:r>
    </w:p>
    <w:p w:rsidR="00A67671" w:rsidRDefault="00A67671" w:rsidP="00A67671">
      <w:pPr>
        <w:widowControl w:val="0"/>
        <w:tabs>
          <w:tab w:val="left" w:pos="0"/>
        </w:tabs>
        <w:spacing w:line="360" w:lineRule="auto"/>
        <w:ind w:left="360"/>
        <w:jc w:val="both"/>
      </w:pPr>
      <w:r>
        <w:t xml:space="preserve">        1.      Существующий жилищный фонд – 70,4 тыс</w:t>
      </w:r>
      <w:proofErr w:type="gramStart"/>
      <w:r>
        <w:t>.м</w:t>
      </w:r>
      <w:proofErr w:type="gramEnd"/>
      <w:r>
        <w:rPr>
          <w:vertAlign w:val="superscript"/>
        </w:rPr>
        <w:t>2</w:t>
      </w:r>
      <w:r>
        <w:t xml:space="preserve"> общей площади.</w:t>
      </w:r>
    </w:p>
    <w:p w:rsidR="00A67671" w:rsidRDefault="00A67671" w:rsidP="000F63F9">
      <w:pPr>
        <w:widowControl w:val="0"/>
        <w:numPr>
          <w:ilvl w:val="0"/>
          <w:numId w:val="29"/>
        </w:numPr>
        <w:tabs>
          <w:tab w:val="clear" w:pos="720"/>
          <w:tab w:val="left" w:pos="0"/>
          <w:tab w:val="num" w:pos="654"/>
        </w:tabs>
        <w:overflowPunct w:val="0"/>
        <w:autoSpaceDE w:val="0"/>
        <w:spacing w:line="360" w:lineRule="auto"/>
        <w:ind w:left="0" w:firstLine="851"/>
        <w:jc w:val="both"/>
        <w:textAlignment w:val="baseline"/>
      </w:pPr>
      <w:r>
        <w:t xml:space="preserve">Существующий сохраняемый жилищный фонд (на начало первой очереди строительства) </w:t>
      </w:r>
      <w:r w:rsidRPr="00843D00">
        <w:t>70,005</w:t>
      </w:r>
      <w:r>
        <w:t xml:space="preserve"> тыс. м</w:t>
      </w:r>
      <w:proofErr w:type="gramStart"/>
      <w:r>
        <w:rPr>
          <w:vertAlign w:val="superscript"/>
        </w:rPr>
        <w:t>2</w:t>
      </w:r>
      <w:proofErr w:type="gramEnd"/>
      <w:r>
        <w:t xml:space="preserve"> общей площади.</w:t>
      </w:r>
    </w:p>
    <w:p w:rsidR="00A67671" w:rsidRDefault="00A67671" w:rsidP="000F63F9">
      <w:pPr>
        <w:keepNext/>
        <w:keepLines/>
        <w:numPr>
          <w:ilvl w:val="0"/>
          <w:numId w:val="29"/>
        </w:numPr>
        <w:tabs>
          <w:tab w:val="clear" w:pos="720"/>
          <w:tab w:val="left" w:pos="0"/>
          <w:tab w:val="num" w:pos="654"/>
        </w:tabs>
        <w:suppressAutoHyphens/>
        <w:overflowPunct w:val="0"/>
        <w:autoSpaceDE w:val="0"/>
        <w:spacing w:line="360" w:lineRule="auto"/>
        <w:ind w:left="0" w:firstLine="851"/>
        <w:jc w:val="both"/>
        <w:textAlignment w:val="baseline"/>
      </w:pPr>
      <w:r>
        <w:t>Существующий сохраняемый жилищный фонд на I очередь:</w:t>
      </w:r>
    </w:p>
    <w:p w:rsidR="00A67671" w:rsidRDefault="00A67671" w:rsidP="00A67671">
      <w:pPr>
        <w:spacing w:line="360" w:lineRule="auto"/>
        <w:jc w:val="center"/>
      </w:pPr>
      <w:r>
        <w:t>70425 – 420 = 70005 м</w:t>
      </w:r>
      <w:proofErr w:type="gramStart"/>
      <w:r>
        <w:rPr>
          <w:vertAlign w:val="superscript"/>
        </w:rPr>
        <w:t>2</w:t>
      </w:r>
      <w:proofErr w:type="gramEnd"/>
      <w:r>
        <w:t xml:space="preserve"> общей площади.</w:t>
      </w:r>
    </w:p>
    <w:p w:rsidR="00A67671" w:rsidRDefault="00A67671" w:rsidP="000F63F9">
      <w:pPr>
        <w:keepNext/>
        <w:keepLines/>
        <w:numPr>
          <w:ilvl w:val="0"/>
          <w:numId w:val="29"/>
        </w:numPr>
        <w:tabs>
          <w:tab w:val="clear" w:pos="720"/>
          <w:tab w:val="left" w:pos="0"/>
          <w:tab w:val="num" w:pos="654"/>
        </w:tabs>
        <w:suppressAutoHyphens/>
        <w:overflowPunct w:val="0"/>
        <w:autoSpaceDE w:val="0"/>
        <w:spacing w:line="360" w:lineRule="auto"/>
        <w:ind w:left="0" w:firstLine="851"/>
        <w:jc w:val="both"/>
        <w:textAlignment w:val="baseline"/>
      </w:pPr>
      <w:r>
        <w:t>Существующий сохраняемый жилищный фонд на расчетный срок:</w:t>
      </w:r>
    </w:p>
    <w:p w:rsidR="00A67671" w:rsidRDefault="00A67671" w:rsidP="00A67671">
      <w:pPr>
        <w:spacing w:line="360" w:lineRule="auto"/>
        <w:jc w:val="center"/>
      </w:pPr>
      <w:r>
        <w:t>70005 – 1600 = 66900 м</w:t>
      </w:r>
      <w:proofErr w:type="gramStart"/>
      <w:r>
        <w:rPr>
          <w:vertAlign w:val="superscript"/>
        </w:rPr>
        <w:t>2</w:t>
      </w:r>
      <w:proofErr w:type="gramEnd"/>
      <w:r>
        <w:t xml:space="preserve"> общей площади.</w:t>
      </w:r>
    </w:p>
    <w:p w:rsidR="00A67671" w:rsidRDefault="00A67671" w:rsidP="000F63F9">
      <w:pPr>
        <w:numPr>
          <w:ilvl w:val="0"/>
          <w:numId w:val="29"/>
        </w:numPr>
        <w:tabs>
          <w:tab w:val="clear" w:pos="720"/>
          <w:tab w:val="num" w:pos="654"/>
        </w:tabs>
        <w:suppressAutoHyphens/>
        <w:overflowPunct w:val="0"/>
        <w:autoSpaceDE w:val="0"/>
        <w:spacing w:line="360" w:lineRule="auto"/>
        <w:ind w:left="0" w:firstLine="851"/>
        <w:jc w:val="both"/>
        <w:textAlignment w:val="baseline"/>
      </w:pPr>
      <w:r>
        <w:t>Потребность в жилищном фонде на I очередь:</w:t>
      </w:r>
    </w:p>
    <w:p w:rsidR="00A67671" w:rsidRDefault="00A67671" w:rsidP="00A67671">
      <w:pPr>
        <w:spacing w:line="360" w:lineRule="auto"/>
        <w:jc w:val="center"/>
      </w:pPr>
      <w:r>
        <w:t>3450 х 30 = 103500 м</w:t>
      </w:r>
      <w:proofErr w:type="gramStart"/>
      <w:r>
        <w:rPr>
          <w:vertAlign w:val="superscript"/>
        </w:rPr>
        <w:t>2</w:t>
      </w:r>
      <w:proofErr w:type="gramEnd"/>
      <w:r>
        <w:t xml:space="preserve"> общей площади</w:t>
      </w:r>
    </w:p>
    <w:p w:rsidR="00A67671" w:rsidRDefault="00A67671" w:rsidP="00A67671">
      <w:pPr>
        <w:spacing w:line="360" w:lineRule="auto"/>
        <w:ind w:firstLine="851"/>
        <w:jc w:val="both"/>
      </w:pPr>
      <w:r>
        <w:t>где: 3450 – численность населения на 01.01.2018 г., человек; 32 – перспективная обеспеченность населения жилищным фондом в м</w:t>
      </w:r>
      <w:proofErr w:type="gramStart"/>
      <w:r>
        <w:rPr>
          <w:vertAlign w:val="superscript"/>
        </w:rPr>
        <w:t>2</w:t>
      </w:r>
      <w:proofErr w:type="gramEnd"/>
      <w:r>
        <w:t>/чел.</w:t>
      </w:r>
    </w:p>
    <w:p w:rsidR="00A67671" w:rsidRDefault="00A67671" w:rsidP="000F63F9">
      <w:pPr>
        <w:numPr>
          <w:ilvl w:val="0"/>
          <w:numId w:val="29"/>
        </w:numPr>
        <w:tabs>
          <w:tab w:val="clear" w:pos="720"/>
          <w:tab w:val="num" w:pos="654"/>
        </w:tabs>
        <w:suppressAutoHyphens/>
        <w:overflowPunct w:val="0"/>
        <w:autoSpaceDE w:val="0"/>
        <w:spacing w:line="360" w:lineRule="auto"/>
        <w:ind w:left="0" w:firstLine="851"/>
        <w:jc w:val="both"/>
        <w:textAlignment w:val="baseline"/>
      </w:pPr>
      <w:r>
        <w:t>Объем нового жилищного строительства на I очередь:</w:t>
      </w:r>
    </w:p>
    <w:p w:rsidR="00A67671" w:rsidRDefault="00A67671" w:rsidP="00A67671">
      <w:pPr>
        <w:spacing w:line="360" w:lineRule="auto"/>
        <w:ind w:firstLine="851"/>
        <w:jc w:val="center"/>
        <w:rPr>
          <w:b/>
          <w:i/>
        </w:rPr>
      </w:pPr>
      <w:r>
        <w:t>103500 – 70005= 33495 м</w:t>
      </w:r>
      <w:proofErr w:type="gramStart"/>
      <w:r>
        <w:rPr>
          <w:vertAlign w:val="superscript"/>
        </w:rPr>
        <w:t>2</w:t>
      </w:r>
      <w:proofErr w:type="gramEnd"/>
      <w:r>
        <w:t xml:space="preserve"> общей площади.</w:t>
      </w:r>
    </w:p>
    <w:p w:rsidR="00A67671" w:rsidRDefault="00A67671" w:rsidP="000F63F9">
      <w:pPr>
        <w:numPr>
          <w:ilvl w:val="0"/>
          <w:numId w:val="29"/>
        </w:numPr>
        <w:tabs>
          <w:tab w:val="clear" w:pos="720"/>
          <w:tab w:val="num" w:pos="654"/>
        </w:tabs>
        <w:suppressAutoHyphens/>
        <w:overflowPunct w:val="0"/>
        <w:autoSpaceDE w:val="0"/>
        <w:spacing w:line="360" w:lineRule="auto"/>
        <w:ind w:left="0" w:firstLine="851"/>
        <w:jc w:val="both"/>
        <w:textAlignment w:val="baseline"/>
      </w:pPr>
      <w:r>
        <w:t>Потребность в жилищном фонде на расчетный срок:</w:t>
      </w:r>
    </w:p>
    <w:p w:rsidR="00A67671" w:rsidRDefault="00A67671" w:rsidP="00A67671">
      <w:pPr>
        <w:spacing w:line="360" w:lineRule="auto"/>
        <w:jc w:val="center"/>
      </w:pPr>
      <w:r>
        <w:lastRenderedPageBreak/>
        <w:t>3155 х 35 = 110425 м</w:t>
      </w:r>
      <w:proofErr w:type="gramStart"/>
      <w:r>
        <w:rPr>
          <w:vertAlign w:val="superscript"/>
        </w:rPr>
        <w:t>2</w:t>
      </w:r>
      <w:proofErr w:type="gramEnd"/>
      <w:r>
        <w:t xml:space="preserve"> общей площади</w:t>
      </w:r>
    </w:p>
    <w:p w:rsidR="00A67671" w:rsidRDefault="00A67671" w:rsidP="00A67671">
      <w:pPr>
        <w:spacing w:line="360" w:lineRule="auto"/>
        <w:ind w:firstLine="851"/>
        <w:jc w:val="both"/>
      </w:pPr>
      <w:r>
        <w:t>где: 3155 – численность населения на 01.01.2033 г., человек; 35 – перспективная обеспеченность населения жилищным фондом в м</w:t>
      </w:r>
      <w:proofErr w:type="gramStart"/>
      <w:r>
        <w:rPr>
          <w:vertAlign w:val="superscript"/>
        </w:rPr>
        <w:t>2</w:t>
      </w:r>
      <w:proofErr w:type="gramEnd"/>
      <w:r>
        <w:t>/чел.</w:t>
      </w:r>
    </w:p>
    <w:p w:rsidR="00A67671" w:rsidRDefault="00A67671" w:rsidP="000F63F9">
      <w:pPr>
        <w:numPr>
          <w:ilvl w:val="0"/>
          <w:numId w:val="29"/>
        </w:numPr>
        <w:tabs>
          <w:tab w:val="clear" w:pos="720"/>
          <w:tab w:val="num" w:pos="654"/>
        </w:tabs>
        <w:suppressAutoHyphens/>
        <w:overflowPunct w:val="0"/>
        <w:autoSpaceDE w:val="0"/>
        <w:spacing w:line="360" w:lineRule="auto"/>
        <w:ind w:left="0" w:firstLine="851"/>
        <w:jc w:val="both"/>
        <w:textAlignment w:val="baseline"/>
      </w:pPr>
      <w:r>
        <w:t>Объем нового жилищного строительства на расчетный срок:</w:t>
      </w:r>
    </w:p>
    <w:p w:rsidR="00A67671" w:rsidRDefault="00A67671" w:rsidP="00A67671">
      <w:pPr>
        <w:spacing w:line="360" w:lineRule="auto"/>
        <w:ind w:firstLine="851"/>
        <w:jc w:val="center"/>
        <w:rPr>
          <w:b/>
          <w:i/>
        </w:rPr>
      </w:pPr>
      <w:r>
        <w:t>110425 – 66900= 43525 м</w:t>
      </w:r>
      <w:proofErr w:type="gramStart"/>
      <w:r>
        <w:rPr>
          <w:vertAlign w:val="superscript"/>
        </w:rPr>
        <w:t>2</w:t>
      </w:r>
      <w:proofErr w:type="gramEnd"/>
      <w:r>
        <w:t xml:space="preserve"> общей площади.</w:t>
      </w:r>
    </w:p>
    <w:p w:rsidR="00A67671" w:rsidRDefault="00A67671" w:rsidP="00A67671"/>
    <w:p w:rsidR="00A67671" w:rsidRDefault="00A67671" w:rsidP="00A67671">
      <w:pPr>
        <w:keepNext/>
        <w:keepLines/>
        <w:spacing w:line="360" w:lineRule="auto"/>
        <w:ind w:firstLine="851"/>
        <w:jc w:val="center"/>
      </w:pPr>
      <w:r>
        <w:rPr>
          <w:b/>
          <w:i/>
        </w:rPr>
        <w:t>Движение жилищного фонда</w:t>
      </w:r>
    </w:p>
    <w:p w:rsidR="00A67671" w:rsidRDefault="00A67671" w:rsidP="00A67671">
      <w:pPr>
        <w:pStyle w:val="NormalWeb"/>
        <w:keepNext/>
        <w:keepLines/>
        <w:spacing w:line="360" w:lineRule="auto"/>
        <w:ind w:firstLine="851"/>
        <w:jc w:val="both"/>
        <w:rPr>
          <w:sz w:val="24"/>
          <w:szCs w:val="24"/>
        </w:rPr>
      </w:pPr>
      <w:r>
        <w:rPr>
          <w:sz w:val="24"/>
          <w:szCs w:val="24"/>
        </w:rPr>
        <w:t>Обеспеченность жилой площадью на одного человека в поселении на 01.01.2013 г. составляет 30 м</w:t>
      </w:r>
      <w:proofErr w:type="gramStart"/>
      <w:r>
        <w:rPr>
          <w:sz w:val="24"/>
          <w:szCs w:val="24"/>
          <w:vertAlign w:val="superscript"/>
        </w:rPr>
        <w:t>2</w:t>
      </w:r>
      <w:proofErr w:type="gramEnd"/>
      <w:r>
        <w:rPr>
          <w:sz w:val="24"/>
          <w:szCs w:val="24"/>
        </w:rPr>
        <w:t xml:space="preserve"> на человека.</w:t>
      </w:r>
    </w:p>
    <w:p w:rsidR="00A67671" w:rsidRDefault="00A67671" w:rsidP="00A67671">
      <w:pPr>
        <w:pStyle w:val="afff2"/>
        <w:spacing w:after="0" w:line="360" w:lineRule="auto"/>
        <w:ind w:left="0" w:firstLine="851"/>
        <w:jc w:val="both"/>
        <w:rPr>
          <w:sz w:val="24"/>
          <w:szCs w:val="24"/>
        </w:rPr>
      </w:pPr>
      <w:r>
        <w:rPr>
          <w:sz w:val="24"/>
          <w:szCs w:val="24"/>
        </w:rPr>
        <w:t>Конкретное место размещения и объемы строительства жилья должны быть решены на последующих стадиях (проект планировки) градостроительного проектирования. Движение жилищного фонда представлено в следующей таблице.</w:t>
      </w:r>
    </w:p>
    <w:p w:rsidR="00A67671" w:rsidRDefault="00A67671" w:rsidP="00A67671">
      <w:pPr>
        <w:pStyle w:val="afff2"/>
        <w:spacing w:after="0" w:line="360" w:lineRule="auto"/>
        <w:ind w:left="0" w:firstLine="851"/>
        <w:jc w:val="both"/>
        <w:rPr>
          <w:sz w:val="24"/>
          <w:szCs w:val="24"/>
        </w:rPr>
      </w:pPr>
    </w:p>
    <w:p w:rsidR="00A67671" w:rsidRDefault="00A67671" w:rsidP="00A67671">
      <w:pPr>
        <w:pStyle w:val="caption"/>
        <w:widowControl w:val="0"/>
        <w:suppressAutoHyphens w:val="0"/>
        <w:ind w:firstLine="709"/>
        <w:rPr>
          <w:color w:val="00000A"/>
          <w:sz w:val="24"/>
          <w:szCs w:val="24"/>
        </w:rPr>
      </w:pPr>
    </w:p>
    <w:p w:rsidR="00A67671" w:rsidRDefault="00A67671" w:rsidP="00A67671">
      <w:pPr>
        <w:pStyle w:val="caption"/>
        <w:widowControl w:val="0"/>
        <w:suppressAutoHyphens w:val="0"/>
        <w:ind w:firstLine="709"/>
        <w:rPr>
          <w:sz w:val="24"/>
          <w:szCs w:val="24"/>
        </w:rPr>
      </w:pPr>
      <w:r>
        <w:rPr>
          <w:color w:val="00000A"/>
          <w:sz w:val="24"/>
          <w:szCs w:val="24"/>
        </w:rPr>
        <w:t>Таблица 14  - Движение жилищного фонда Камышинского сельсовета</w:t>
      </w:r>
    </w:p>
    <w:p w:rsidR="00A67671" w:rsidRDefault="00A67671" w:rsidP="00A67671">
      <w:pPr>
        <w:pStyle w:val="caption"/>
        <w:rPr>
          <w:sz w:val="24"/>
          <w:szCs w:val="24"/>
        </w:rPr>
      </w:pPr>
    </w:p>
    <w:tbl>
      <w:tblPr>
        <w:tblW w:w="0" w:type="auto"/>
        <w:tblInd w:w="-235" w:type="dxa"/>
        <w:tblLayout w:type="fixed"/>
        <w:tblLook w:val="0000" w:firstRow="0" w:lastRow="0" w:firstColumn="0" w:lastColumn="0" w:noHBand="0" w:noVBand="0"/>
      </w:tblPr>
      <w:tblGrid>
        <w:gridCol w:w="513"/>
        <w:gridCol w:w="3145"/>
        <w:gridCol w:w="1175"/>
        <w:gridCol w:w="1152"/>
        <w:gridCol w:w="1230"/>
        <w:gridCol w:w="1160"/>
        <w:gridCol w:w="1665"/>
      </w:tblGrid>
      <w:tr w:rsidR="00A67671" w:rsidTr="00A95D9D">
        <w:trPr>
          <w:cantSplit/>
          <w:trHeight w:val="315"/>
        </w:trPr>
        <w:tc>
          <w:tcPr>
            <w:tcW w:w="513"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b/>
                <w:bCs/>
                <w:kern w:val="1"/>
              </w:rPr>
            </w:pPr>
            <w:r>
              <w:rPr>
                <w:kern w:val="1"/>
              </w:rPr>
              <w:t xml:space="preserve">№ </w:t>
            </w:r>
            <w:proofErr w:type="gramStart"/>
            <w:r>
              <w:rPr>
                <w:kern w:val="1"/>
              </w:rPr>
              <w:t>п</w:t>
            </w:r>
            <w:proofErr w:type="gramEnd"/>
            <w:r>
              <w:rPr>
                <w:kern w:val="1"/>
              </w:rPr>
              <w:t>/п</w:t>
            </w:r>
          </w:p>
        </w:tc>
        <w:tc>
          <w:tcPr>
            <w:tcW w:w="3145"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b/>
                <w:bCs/>
                <w:kern w:val="1"/>
              </w:rPr>
            </w:pPr>
            <w:r>
              <w:rPr>
                <w:b/>
                <w:bCs/>
                <w:kern w:val="1"/>
              </w:rPr>
              <w:t>Наименование</w:t>
            </w:r>
          </w:p>
        </w:tc>
        <w:tc>
          <w:tcPr>
            <w:tcW w:w="1175"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b/>
                <w:bCs/>
                <w:kern w:val="1"/>
              </w:rPr>
            </w:pPr>
            <w:r>
              <w:rPr>
                <w:b/>
                <w:bCs/>
                <w:kern w:val="1"/>
              </w:rPr>
              <w:t>Единица измерения</w:t>
            </w:r>
          </w:p>
        </w:tc>
        <w:tc>
          <w:tcPr>
            <w:tcW w:w="1152"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b/>
                <w:bCs/>
                <w:kern w:val="1"/>
              </w:rPr>
            </w:pPr>
            <w:r>
              <w:rPr>
                <w:b/>
                <w:bCs/>
                <w:kern w:val="1"/>
              </w:rPr>
              <w:t>На 01.01.2012 г.</w:t>
            </w:r>
          </w:p>
        </w:tc>
        <w:tc>
          <w:tcPr>
            <w:tcW w:w="1230"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b/>
                <w:bCs/>
                <w:kern w:val="1"/>
              </w:rPr>
            </w:pPr>
            <w:r>
              <w:rPr>
                <w:b/>
                <w:bCs/>
                <w:kern w:val="1"/>
              </w:rPr>
              <w:t>I очередь (2017-2022 г.)</w:t>
            </w:r>
          </w:p>
        </w:tc>
        <w:tc>
          <w:tcPr>
            <w:tcW w:w="1160"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b/>
                <w:bCs/>
                <w:kern w:val="1"/>
              </w:rPr>
            </w:pPr>
            <w:r>
              <w:rPr>
                <w:b/>
                <w:bCs/>
                <w:kern w:val="1"/>
              </w:rPr>
              <w:t>2022-2037 г.</w:t>
            </w:r>
          </w:p>
        </w:tc>
        <w:tc>
          <w:tcPr>
            <w:tcW w:w="16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snapToGrid w:val="0"/>
              <w:spacing w:line="100" w:lineRule="atLeast"/>
              <w:jc w:val="center"/>
              <w:rPr>
                <w:kern w:val="1"/>
              </w:rPr>
            </w:pPr>
            <w:r>
              <w:rPr>
                <w:b/>
                <w:bCs/>
                <w:kern w:val="1"/>
              </w:rPr>
              <w:t>Всего за период с 2022 по 2037 г.</w:t>
            </w:r>
          </w:p>
        </w:tc>
      </w:tr>
      <w:tr w:rsidR="00A67671" w:rsidTr="00A95D9D">
        <w:trPr>
          <w:cantSplit/>
          <w:trHeight w:val="315"/>
        </w:trPr>
        <w:tc>
          <w:tcPr>
            <w:tcW w:w="513"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1</w:t>
            </w:r>
          </w:p>
        </w:tc>
        <w:tc>
          <w:tcPr>
            <w:tcW w:w="3145"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Численность постоянного населения</w:t>
            </w:r>
          </w:p>
        </w:tc>
        <w:tc>
          <w:tcPr>
            <w:tcW w:w="1175"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чел.</w:t>
            </w:r>
          </w:p>
        </w:tc>
        <w:tc>
          <w:tcPr>
            <w:tcW w:w="1152"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pPr>
            <w:r>
              <w:rPr>
                <w:kern w:val="1"/>
              </w:rPr>
              <w:t>3557</w:t>
            </w:r>
          </w:p>
        </w:tc>
        <w:tc>
          <w:tcPr>
            <w:tcW w:w="1230"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pPr>
            <w:r>
              <w:t>3450</w:t>
            </w:r>
          </w:p>
        </w:tc>
        <w:tc>
          <w:tcPr>
            <w:tcW w:w="1160"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t>3155</w:t>
            </w:r>
          </w:p>
        </w:tc>
        <w:tc>
          <w:tcPr>
            <w:tcW w:w="1665" w:type="dxa"/>
            <w:tcBorders>
              <w:left w:val="single" w:sz="4" w:space="0" w:color="000000"/>
              <w:bottom w:val="single" w:sz="4" w:space="0" w:color="000000"/>
              <w:right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х</w:t>
            </w:r>
          </w:p>
        </w:tc>
      </w:tr>
      <w:tr w:rsidR="00A67671" w:rsidTr="00A95D9D">
        <w:trPr>
          <w:cantSplit/>
          <w:trHeight w:val="315"/>
        </w:trPr>
        <w:tc>
          <w:tcPr>
            <w:tcW w:w="513"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2</w:t>
            </w:r>
          </w:p>
        </w:tc>
        <w:tc>
          <w:tcPr>
            <w:tcW w:w="3145"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Средняя обеспеченность жилищным фондом</w:t>
            </w:r>
          </w:p>
        </w:tc>
        <w:tc>
          <w:tcPr>
            <w:tcW w:w="1175"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pPr>
            <w:r>
              <w:rPr>
                <w:kern w:val="1"/>
              </w:rPr>
              <w:t>м</w:t>
            </w:r>
            <w:proofErr w:type="gramStart"/>
            <w:r>
              <w:rPr>
                <w:kern w:val="1"/>
                <w:vertAlign w:val="superscript"/>
              </w:rPr>
              <w:t>2</w:t>
            </w:r>
            <w:proofErr w:type="gramEnd"/>
            <w:r>
              <w:rPr>
                <w:kern w:val="1"/>
              </w:rPr>
              <w:t>/чел</w:t>
            </w:r>
          </w:p>
        </w:tc>
        <w:tc>
          <w:tcPr>
            <w:tcW w:w="1152"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t>20</w:t>
            </w:r>
          </w:p>
        </w:tc>
        <w:tc>
          <w:tcPr>
            <w:tcW w:w="1230"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30,0</w:t>
            </w:r>
          </w:p>
        </w:tc>
        <w:tc>
          <w:tcPr>
            <w:tcW w:w="1160"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35,0</w:t>
            </w:r>
          </w:p>
        </w:tc>
        <w:tc>
          <w:tcPr>
            <w:tcW w:w="1665" w:type="dxa"/>
            <w:tcBorders>
              <w:left w:val="single" w:sz="4" w:space="0" w:color="000000"/>
              <w:bottom w:val="single" w:sz="4" w:space="0" w:color="000000"/>
              <w:right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х</w:t>
            </w:r>
          </w:p>
        </w:tc>
      </w:tr>
      <w:tr w:rsidR="00A67671" w:rsidTr="00A95D9D">
        <w:trPr>
          <w:cantSplit/>
          <w:trHeight w:val="315"/>
        </w:trPr>
        <w:tc>
          <w:tcPr>
            <w:tcW w:w="513"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3</w:t>
            </w:r>
          </w:p>
        </w:tc>
        <w:tc>
          <w:tcPr>
            <w:tcW w:w="3145"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Жилищный фонд на 01.01.2012 г.</w:t>
            </w:r>
          </w:p>
        </w:tc>
        <w:tc>
          <w:tcPr>
            <w:tcW w:w="1175"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м</w:t>
            </w:r>
            <w:proofErr w:type="gramStart"/>
            <w:r>
              <w:rPr>
                <w:kern w:val="1"/>
                <w:vertAlign w:val="superscript"/>
              </w:rPr>
              <w:t>2</w:t>
            </w:r>
            <w:proofErr w:type="gramEnd"/>
          </w:p>
        </w:tc>
        <w:tc>
          <w:tcPr>
            <w:tcW w:w="1152"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70425</w:t>
            </w:r>
          </w:p>
        </w:tc>
        <w:tc>
          <w:tcPr>
            <w:tcW w:w="1230"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х</w:t>
            </w:r>
          </w:p>
        </w:tc>
        <w:tc>
          <w:tcPr>
            <w:tcW w:w="1160"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х</w:t>
            </w:r>
          </w:p>
        </w:tc>
        <w:tc>
          <w:tcPr>
            <w:tcW w:w="1665" w:type="dxa"/>
            <w:tcBorders>
              <w:left w:val="single" w:sz="4" w:space="0" w:color="000000"/>
              <w:bottom w:val="single" w:sz="4" w:space="0" w:color="000000"/>
              <w:right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х</w:t>
            </w:r>
          </w:p>
        </w:tc>
      </w:tr>
      <w:tr w:rsidR="00A67671" w:rsidTr="00A95D9D">
        <w:trPr>
          <w:cantSplit/>
          <w:trHeight w:val="315"/>
        </w:trPr>
        <w:tc>
          <w:tcPr>
            <w:tcW w:w="513"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4</w:t>
            </w:r>
          </w:p>
        </w:tc>
        <w:tc>
          <w:tcPr>
            <w:tcW w:w="3145"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Убыль жилищного фонда</w:t>
            </w:r>
          </w:p>
        </w:tc>
        <w:tc>
          <w:tcPr>
            <w:tcW w:w="1175"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м</w:t>
            </w:r>
            <w:proofErr w:type="gramStart"/>
            <w:r>
              <w:rPr>
                <w:kern w:val="1"/>
                <w:vertAlign w:val="superscript"/>
              </w:rPr>
              <w:t>2</w:t>
            </w:r>
            <w:proofErr w:type="gramEnd"/>
          </w:p>
        </w:tc>
        <w:tc>
          <w:tcPr>
            <w:tcW w:w="1152"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pPr>
            <w:r>
              <w:rPr>
                <w:kern w:val="1"/>
              </w:rPr>
              <w:t>х</w:t>
            </w:r>
          </w:p>
        </w:tc>
        <w:tc>
          <w:tcPr>
            <w:tcW w:w="1230"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t>420</w:t>
            </w:r>
          </w:p>
        </w:tc>
        <w:tc>
          <w:tcPr>
            <w:tcW w:w="1160"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1600</w:t>
            </w:r>
          </w:p>
        </w:tc>
        <w:tc>
          <w:tcPr>
            <w:tcW w:w="1665" w:type="dxa"/>
            <w:tcBorders>
              <w:left w:val="single" w:sz="4" w:space="0" w:color="000000"/>
              <w:bottom w:val="single" w:sz="4" w:space="0" w:color="000000"/>
              <w:right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2020</w:t>
            </w:r>
          </w:p>
        </w:tc>
      </w:tr>
      <w:tr w:rsidR="00A67671" w:rsidTr="00A95D9D">
        <w:trPr>
          <w:cantSplit/>
          <w:trHeight w:val="315"/>
        </w:trPr>
        <w:tc>
          <w:tcPr>
            <w:tcW w:w="513"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5</w:t>
            </w:r>
          </w:p>
        </w:tc>
        <w:tc>
          <w:tcPr>
            <w:tcW w:w="3145"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Существующий сохраняемый жилищный фонд</w:t>
            </w:r>
          </w:p>
        </w:tc>
        <w:tc>
          <w:tcPr>
            <w:tcW w:w="1175"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м</w:t>
            </w:r>
            <w:proofErr w:type="gramStart"/>
            <w:r>
              <w:rPr>
                <w:kern w:val="1"/>
                <w:vertAlign w:val="superscript"/>
              </w:rPr>
              <w:t>2</w:t>
            </w:r>
            <w:proofErr w:type="gramEnd"/>
          </w:p>
        </w:tc>
        <w:tc>
          <w:tcPr>
            <w:tcW w:w="1152"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х</w:t>
            </w:r>
          </w:p>
        </w:tc>
        <w:tc>
          <w:tcPr>
            <w:tcW w:w="1230"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103500</w:t>
            </w:r>
          </w:p>
        </w:tc>
        <w:tc>
          <w:tcPr>
            <w:tcW w:w="1160"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110425</w:t>
            </w:r>
          </w:p>
        </w:tc>
        <w:tc>
          <w:tcPr>
            <w:tcW w:w="1665" w:type="dxa"/>
            <w:tcBorders>
              <w:left w:val="single" w:sz="4" w:space="0" w:color="000000"/>
              <w:bottom w:val="single" w:sz="4" w:space="0" w:color="000000"/>
              <w:right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х</w:t>
            </w:r>
          </w:p>
        </w:tc>
      </w:tr>
      <w:tr w:rsidR="00A67671" w:rsidTr="00A95D9D">
        <w:trPr>
          <w:cantSplit/>
          <w:trHeight w:val="315"/>
        </w:trPr>
        <w:tc>
          <w:tcPr>
            <w:tcW w:w="513"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6</w:t>
            </w:r>
          </w:p>
        </w:tc>
        <w:tc>
          <w:tcPr>
            <w:tcW w:w="3145"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 xml:space="preserve">Объемы нового строительства </w:t>
            </w:r>
          </w:p>
        </w:tc>
        <w:tc>
          <w:tcPr>
            <w:tcW w:w="1175"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м</w:t>
            </w:r>
            <w:proofErr w:type="gramStart"/>
            <w:r>
              <w:rPr>
                <w:kern w:val="1"/>
                <w:vertAlign w:val="superscript"/>
              </w:rPr>
              <w:t>2</w:t>
            </w:r>
            <w:proofErr w:type="gramEnd"/>
          </w:p>
        </w:tc>
        <w:tc>
          <w:tcPr>
            <w:tcW w:w="1152"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pPr>
            <w:r>
              <w:rPr>
                <w:kern w:val="1"/>
              </w:rPr>
              <w:t>х</w:t>
            </w:r>
          </w:p>
        </w:tc>
        <w:tc>
          <w:tcPr>
            <w:tcW w:w="1230"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pPr>
            <w:r>
              <w:t>33495</w:t>
            </w:r>
          </w:p>
        </w:tc>
        <w:tc>
          <w:tcPr>
            <w:tcW w:w="1160"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pPr>
            <w:r>
              <w:t>43525</w:t>
            </w:r>
          </w:p>
        </w:tc>
        <w:tc>
          <w:tcPr>
            <w:tcW w:w="1665" w:type="dxa"/>
            <w:tcBorders>
              <w:left w:val="single" w:sz="4" w:space="0" w:color="000000"/>
              <w:bottom w:val="single" w:sz="4" w:space="0" w:color="000000"/>
              <w:right w:val="single" w:sz="4" w:space="0" w:color="000000"/>
            </w:tcBorders>
            <w:shd w:val="clear" w:color="auto" w:fill="FFFFFF"/>
            <w:vAlign w:val="center"/>
          </w:tcPr>
          <w:p w:rsidR="00A67671" w:rsidRDefault="00A67671" w:rsidP="00A95D9D">
            <w:pPr>
              <w:snapToGrid w:val="0"/>
              <w:spacing w:line="100" w:lineRule="atLeast"/>
              <w:jc w:val="center"/>
              <w:rPr>
                <w:kern w:val="1"/>
              </w:rPr>
            </w:pPr>
            <w:r>
              <w:t>77020</w:t>
            </w:r>
          </w:p>
        </w:tc>
      </w:tr>
      <w:tr w:rsidR="00A67671" w:rsidTr="00A95D9D">
        <w:trPr>
          <w:cantSplit/>
          <w:trHeight w:val="315"/>
        </w:trPr>
        <w:tc>
          <w:tcPr>
            <w:tcW w:w="513"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7</w:t>
            </w:r>
          </w:p>
        </w:tc>
        <w:tc>
          <w:tcPr>
            <w:tcW w:w="3145"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Жилищный фонд к концу периода</w:t>
            </w:r>
          </w:p>
        </w:tc>
        <w:tc>
          <w:tcPr>
            <w:tcW w:w="1175"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м</w:t>
            </w:r>
            <w:proofErr w:type="gramStart"/>
            <w:r>
              <w:rPr>
                <w:kern w:val="1"/>
                <w:vertAlign w:val="superscript"/>
              </w:rPr>
              <w:t>2</w:t>
            </w:r>
            <w:proofErr w:type="gramEnd"/>
          </w:p>
        </w:tc>
        <w:tc>
          <w:tcPr>
            <w:tcW w:w="1152"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pPr>
            <w:r>
              <w:rPr>
                <w:kern w:val="1"/>
              </w:rPr>
              <w:t>х</w:t>
            </w:r>
          </w:p>
        </w:tc>
        <w:tc>
          <w:tcPr>
            <w:tcW w:w="1230"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pPr>
            <w:r>
              <w:t>136995</w:t>
            </w:r>
          </w:p>
        </w:tc>
        <w:tc>
          <w:tcPr>
            <w:tcW w:w="1160"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pPr>
            <w:r>
              <w:t>153950</w:t>
            </w:r>
          </w:p>
        </w:tc>
        <w:tc>
          <w:tcPr>
            <w:tcW w:w="1665" w:type="dxa"/>
            <w:tcBorders>
              <w:left w:val="single" w:sz="4" w:space="0" w:color="000000"/>
              <w:bottom w:val="single" w:sz="4" w:space="0" w:color="000000"/>
              <w:right w:val="single" w:sz="4" w:space="0" w:color="000000"/>
            </w:tcBorders>
            <w:shd w:val="clear" w:color="auto" w:fill="FFFFFF"/>
            <w:vAlign w:val="center"/>
          </w:tcPr>
          <w:p w:rsidR="00A67671" w:rsidRDefault="00A67671" w:rsidP="00A95D9D">
            <w:pPr>
              <w:snapToGrid w:val="0"/>
              <w:spacing w:line="100" w:lineRule="atLeast"/>
              <w:jc w:val="center"/>
            </w:pPr>
            <w:r>
              <w:t>х</w:t>
            </w:r>
          </w:p>
        </w:tc>
      </w:tr>
    </w:tbl>
    <w:p w:rsidR="00A67671" w:rsidRDefault="00A67671" w:rsidP="00A67671">
      <w:pPr>
        <w:widowControl w:val="0"/>
        <w:spacing w:line="360" w:lineRule="auto"/>
        <w:ind w:firstLine="851"/>
        <w:jc w:val="center"/>
      </w:pPr>
    </w:p>
    <w:p w:rsidR="00A67671" w:rsidRDefault="00A67671" w:rsidP="00A67671">
      <w:pPr>
        <w:spacing w:line="360" w:lineRule="auto"/>
        <w:ind w:firstLine="851"/>
        <w:jc w:val="center"/>
      </w:pPr>
      <w:r>
        <w:rPr>
          <w:b/>
          <w:i/>
        </w:rPr>
        <w:t>Типология нового жилищного строительства</w:t>
      </w:r>
    </w:p>
    <w:p w:rsidR="00A67671" w:rsidRDefault="00A67671" w:rsidP="00A67671">
      <w:pPr>
        <w:shd w:val="clear" w:color="auto" w:fill="FFFFFF"/>
        <w:spacing w:line="360" w:lineRule="auto"/>
        <w:ind w:firstLine="709"/>
        <w:jc w:val="both"/>
        <w:rPr>
          <w:iCs/>
          <w:kern w:val="1"/>
        </w:rPr>
      </w:pPr>
      <w:r w:rsidRPr="0063150F">
        <w:t xml:space="preserve">Генеральным планом предлагается малоэтажная индивидуальная застройка жилыми зданиями на 1 семью, этажностью от 1 до 3 этажей. </w:t>
      </w:r>
      <w:r>
        <w:t xml:space="preserve">В </w:t>
      </w:r>
      <w:r>
        <w:rPr>
          <w:b/>
          <w:bCs/>
        </w:rPr>
        <w:t>п. Камыши</w:t>
      </w:r>
      <w:r>
        <w:t xml:space="preserve"> </w:t>
      </w:r>
      <w:r>
        <w:rPr>
          <w:iCs/>
          <w:kern w:val="1"/>
        </w:rPr>
        <w:t xml:space="preserve">– </w:t>
      </w:r>
      <w:r>
        <w:rPr>
          <w:b/>
          <w:bCs/>
          <w:iCs/>
          <w:kern w:val="1"/>
        </w:rPr>
        <w:t>103</w:t>
      </w:r>
      <w:r>
        <w:rPr>
          <w:iCs/>
          <w:kern w:val="1"/>
        </w:rPr>
        <w:t xml:space="preserve">  </w:t>
      </w:r>
      <w:r>
        <w:rPr>
          <w:b/>
          <w:iCs/>
          <w:kern w:val="1"/>
        </w:rPr>
        <w:t>га;</w:t>
      </w:r>
      <w:r>
        <w:rPr>
          <w:iCs/>
          <w:kern w:val="1"/>
        </w:rPr>
        <w:t xml:space="preserve"> </w:t>
      </w:r>
      <w:r>
        <w:rPr>
          <w:b/>
          <w:bCs/>
          <w:iCs/>
          <w:kern w:val="1"/>
        </w:rPr>
        <w:t>д. Букреевка</w:t>
      </w:r>
      <w:r>
        <w:rPr>
          <w:iCs/>
          <w:kern w:val="1"/>
        </w:rPr>
        <w:t xml:space="preserve"> </w:t>
      </w:r>
      <w:r>
        <w:t xml:space="preserve"> </w:t>
      </w:r>
      <w:r>
        <w:rPr>
          <w:iCs/>
          <w:kern w:val="1"/>
        </w:rPr>
        <w:t xml:space="preserve">– </w:t>
      </w:r>
      <w:r>
        <w:rPr>
          <w:b/>
          <w:iCs/>
          <w:kern w:val="1"/>
        </w:rPr>
        <w:t>151 га ; д. Каменево -10 га; с</w:t>
      </w:r>
      <w:proofErr w:type="gramStart"/>
      <w:r>
        <w:rPr>
          <w:b/>
          <w:iCs/>
          <w:kern w:val="1"/>
        </w:rPr>
        <w:t>.К</w:t>
      </w:r>
      <w:proofErr w:type="gramEnd"/>
      <w:r>
        <w:rPr>
          <w:b/>
          <w:iCs/>
          <w:kern w:val="1"/>
        </w:rPr>
        <w:t>уркино -35 га; д.Малахово – 65,5 га,</w:t>
      </w:r>
      <w:r w:rsidRPr="00AE1105">
        <w:rPr>
          <w:b/>
          <w:iCs/>
          <w:kern w:val="1"/>
        </w:rPr>
        <w:t xml:space="preserve"> </w:t>
      </w:r>
      <w:r>
        <w:rPr>
          <w:b/>
          <w:iCs/>
          <w:kern w:val="1"/>
        </w:rPr>
        <w:t>д.Чурилово – 11 га.</w:t>
      </w:r>
    </w:p>
    <w:p w:rsidR="00A67671" w:rsidRDefault="00A67671" w:rsidP="00A67671">
      <w:pPr>
        <w:widowControl w:val="0"/>
        <w:spacing w:line="360" w:lineRule="auto"/>
        <w:ind w:firstLine="851"/>
        <w:jc w:val="center"/>
      </w:pPr>
      <w:r>
        <w:rPr>
          <w:b/>
          <w:i/>
        </w:rPr>
        <w:t>Снос и расселение жилищного фонда</w:t>
      </w:r>
    </w:p>
    <w:p w:rsidR="00A67671" w:rsidRDefault="00A67671" w:rsidP="00A67671">
      <w:pPr>
        <w:pStyle w:val="afff2"/>
        <w:widowControl w:val="0"/>
        <w:suppressAutoHyphens w:val="0"/>
        <w:spacing w:after="0" w:line="360" w:lineRule="auto"/>
        <w:ind w:left="0" w:firstLine="851"/>
        <w:jc w:val="both"/>
        <w:rPr>
          <w:sz w:val="24"/>
          <w:szCs w:val="24"/>
        </w:rPr>
      </w:pPr>
      <w:r w:rsidRPr="0063150F">
        <w:rPr>
          <w:kern w:val="1"/>
          <w:sz w:val="24"/>
          <w:szCs w:val="24"/>
        </w:rPr>
        <w:t>Жилищный фонд муниципального образования с износом более 6</w:t>
      </w:r>
      <w:r>
        <w:rPr>
          <w:kern w:val="1"/>
          <w:sz w:val="24"/>
          <w:szCs w:val="24"/>
        </w:rPr>
        <w:t>5</w:t>
      </w:r>
      <w:r w:rsidRPr="0063150F">
        <w:rPr>
          <w:kern w:val="1"/>
          <w:sz w:val="24"/>
          <w:szCs w:val="24"/>
        </w:rPr>
        <w:t>% на 01.01.201</w:t>
      </w:r>
      <w:r>
        <w:rPr>
          <w:kern w:val="1"/>
          <w:sz w:val="24"/>
          <w:szCs w:val="24"/>
        </w:rPr>
        <w:t>3</w:t>
      </w:r>
      <w:r w:rsidRPr="0063150F">
        <w:rPr>
          <w:kern w:val="1"/>
          <w:sz w:val="24"/>
          <w:szCs w:val="24"/>
        </w:rPr>
        <w:t xml:space="preserve"> г.. </w:t>
      </w:r>
      <w:bookmarkStart w:id="462" w:name="__RefHeading__534_1402397012"/>
      <w:bookmarkStart w:id="463" w:name="__RefHeading__447_87856443"/>
      <w:bookmarkStart w:id="464" w:name="__RefHeading__383_940753611"/>
      <w:bookmarkStart w:id="465" w:name="__RefHeading__331_595017917"/>
      <w:bookmarkStart w:id="466" w:name="__RefHeading__265_1039735437"/>
      <w:bookmarkStart w:id="467" w:name="__RefHeading__199_1093250453"/>
      <w:bookmarkStart w:id="468" w:name="__RefHeading__427_1922880767"/>
      <w:bookmarkStart w:id="469" w:name="__RefHeading__66_1981848581"/>
      <w:bookmarkStart w:id="470" w:name="__RefHeading__35_239582663"/>
      <w:bookmarkStart w:id="471" w:name="__RefHeading__99_1922880767"/>
      <w:bookmarkStart w:id="472" w:name="__RefHeading__166_911835131"/>
      <w:bookmarkStart w:id="473" w:name="__RefHeading__232_514927091"/>
      <w:bookmarkStart w:id="474" w:name="__RefHeading__298_385905480"/>
      <w:bookmarkStart w:id="475" w:name="__RefHeading__351_1570249360"/>
      <w:bookmarkStart w:id="476" w:name="__RefHeading__415_157504780"/>
      <w:bookmarkStart w:id="477" w:name="__RefHeading__479_772639089"/>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r>
        <w:rPr>
          <w:sz w:val="24"/>
          <w:szCs w:val="24"/>
        </w:rPr>
        <w:t>Ведется планомерная замена изношенного жилищного фонда, на I очередь - 420 м</w:t>
      </w:r>
      <w:proofErr w:type="gramStart"/>
      <w:r>
        <w:rPr>
          <w:sz w:val="24"/>
          <w:szCs w:val="24"/>
          <w:vertAlign w:val="superscript"/>
        </w:rPr>
        <w:t>2</w:t>
      </w:r>
      <w:proofErr w:type="gramEnd"/>
      <w:r>
        <w:rPr>
          <w:sz w:val="24"/>
          <w:szCs w:val="24"/>
        </w:rPr>
        <w:t xml:space="preserve"> или 0,6% в общем объеме жилья муниципального образования. Генеральным планом предлагается </w:t>
      </w:r>
      <w:r>
        <w:rPr>
          <w:sz w:val="24"/>
          <w:szCs w:val="24"/>
        </w:rPr>
        <w:lastRenderedPageBreak/>
        <w:t xml:space="preserve">осуществить постепенное переселение жителей из ветхих и аварийных домов в новое комфортабельное жильё (хозрасчетным способом). </w:t>
      </w:r>
    </w:p>
    <w:p w:rsidR="00A67671" w:rsidRDefault="00A67671" w:rsidP="00A67671">
      <w:pPr>
        <w:pStyle w:val="afff2"/>
        <w:widowControl w:val="0"/>
        <w:suppressAutoHyphens w:val="0"/>
        <w:spacing w:after="0" w:line="360" w:lineRule="auto"/>
        <w:ind w:left="0" w:firstLine="851"/>
        <w:jc w:val="both"/>
        <w:rPr>
          <w:b/>
          <w:i/>
          <w:sz w:val="24"/>
          <w:szCs w:val="24"/>
        </w:rPr>
      </w:pPr>
      <w:r>
        <w:rPr>
          <w:sz w:val="24"/>
          <w:szCs w:val="24"/>
        </w:rPr>
        <w:t>В общей сложности объем выбывающего жилищного фонда на расчетный срок составит 1600 м</w:t>
      </w:r>
      <w:proofErr w:type="gramStart"/>
      <w:r>
        <w:rPr>
          <w:sz w:val="24"/>
          <w:szCs w:val="24"/>
          <w:vertAlign w:val="superscript"/>
        </w:rPr>
        <w:t>2</w:t>
      </w:r>
      <w:proofErr w:type="gramEnd"/>
      <w:r>
        <w:rPr>
          <w:sz w:val="24"/>
          <w:szCs w:val="24"/>
        </w:rPr>
        <w:t xml:space="preserve"> общей площади.</w:t>
      </w:r>
    </w:p>
    <w:p w:rsidR="00A67671" w:rsidRDefault="00A67671" w:rsidP="00A67671">
      <w:pPr>
        <w:widowControl w:val="0"/>
        <w:spacing w:line="360" w:lineRule="auto"/>
        <w:ind w:firstLine="851"/>
        <w:jc w:val="center"/>
      </w:pPr>
      <w:r>
        <w:rPr>
          <w:b/>
          <w:i/>
        </w:rPr>
        <w:t>I очередь строительства</w:t>
      </w:r>
    </w:p>
    <w:p w:rsidR="00A67671" w:rsidRDefault="00A67671" w:rsidP="00A67671">
      <w:pPr>
        <w:pStyle w:val="afff2"/>
        <w:widowControl w:val="0"/>
        <w:suppressAutoHyphens w:val="0"/>
        <w:spacing w:after="0" w:line="360" w:lineRule="auto"/>
        <w:ind w:left="0" w:firstLine="851"/>
        <w:jc w:val="both"/>
        <w:rPr>
          <w:sz w:val="24"/>
          <w:szCs w:val="24"/>
        </w:rPr>
      </w:pPr>
      <w:r>
        <w:rPr>
          <w:sz w:val="24"/>
          <w:szCs w:val="24"/>
        </w:rPr>
        <w:t xml:space="preserve">Важнейшими задачами реализации </w:t>
      </w:r>
      <w:r>
        <w:rPr>
          <w:sz w:val="24"/>
          <w:szCs w:val="24"/>
          <w:lang w:val="en-US"/>
        </w:rPr>
        <w:t>I</w:t>
      </w:r>
      <w:r>
        <w:rPr>
          <w:sz w:val="24"/>
          <w:szCs w:val="24"/>
        </w:rPr>
        <w:t xml:space="preserve"> очереди жилищного строительства является определение объемов жилищного строительства до 2022 года (приоритетными являются территории, имеющие проектную документацию или отводы).</w:t>
      </w:r>
    </w:p>
    <w:p w:rsidR="00A67671" w:rsidRDefault="00A67671" w:rsidP="00A67671">
      <w:pPr>
        <w:pStyle w:val="afff2"/>
        <w:spacing w:after="0" w:line="360" w:lineRule="auto"/>
        <w:ind w:left="0" w:firstLine="851"/>
        <w:jc w:val="both"/>
        <w:rPr>
          <w:sz w:val="24"/>
          <w:szCs w:val="24"/>
        </w:rPr>
      </w:pPr>
      <w:r>
        <w:rPr>
          <w:sz w:val="24"/>
          <w:szCs w:val="24"/>
        </w:rPr>
        <w:t>Размер нового жилищного фонда на конец I очереди составит  33495 кв.м. общей площади, что обеспечит расселение населения со средней обеспеченностью 30 м</w:t>
      </w:r>
      <w:proofErr w:type="gramStart"/>
      <w:r>
        <w:rPr>
          <w:sz w:val="24"/>
          <w:szCs w:val="24"/>
          <w:vertAlign w:val="superscript"/>
        </w:rPr>
        <w:t>2</w:t>
      </w:r>
      <w:proofErr w:type="gramEnd"/>
      <w:r>
        <w:rPr>
          <w:sz w:val="24"/>
          <w:szCs w:val="24"/>
        </w:rPr>
        <w:t>/чел.</w:t>
      </w:r>
    </w:p>
    <w:p w:rsidR="00A67671" w:rsidRDefault="00A67671" w:rsidP="00A67671">
      <w:pPr>
        <w:widowControl w:val="0"/>
        <w:spacing w:line="360" w:lineRule="auto"/>
        <w:ind w:firstLine="851"/>
        <w:jc w:val="center"/>
      </w:pPr>
      <w:r>
        <w:rPr>
          <w:b/>
          <w:i/>
        </w:rPr>
        <w:t>На расчетный срок строительства</w:t>
      </w:r>
    </w:p>
    <w:p w:rsidR="00A67671" w:rsidRDefault="00A67671" w:rsidP="00A67671">
      <w:pPr>
        <w:pStyle w:val="afff2"/>
        <w:widowControl w:val="0"/>
        <w:suppressAutoHyphens w:val="0"/>
        <w:spacing w:after="0" w:line="360" w:lineRule="auto"/>
        <w:ind w:left="0" w:firstLine="851"/>
        <w:jc w:val="both"/>
        <w:rPr>
          <w:sz w:val="24"/>
          <w:szCs w:val="24"/>
        </w:rPr>
      </w:pPr>
      <w:r>
        <w:rPr>
          <w:sz w:val="24"/>
          <w:szCs w:val="24"/>
        </w:rPr>
        <w:t>Важнейшими задачами реализации на расчетный срок жилищного строительства является определение объемов жилищного строительства до 2037 года (приоритетными являются территории, имеющие проектную документацию или отводы).</w:t>
      </w:r>
    </w:p>
    <w:p w:rsidR="00A67671" w:rsidRDefault="00A67671" w:rsidP="00A67671">
      <w:pPr>
        <w:pStyle w:val="afff2"/>
        <w:spacing w:after="0" w:line="360" w:lineRule="auto"/>
        <w:ind w:left="0" w:firstLine="851"/>
        <w:jc w:val="both"/>
        <w:rPr>
          <w:sz w:val="24"/>
          <w:szCs w:val="24"/>
        </w:rPr>
      </w:pPr>
      <w:r>
        <w:rPr>
          <w:sz w:val="24"/>
          <w:szCs w:val="24"/>
        </w:rPr>
        <w:t>Размер нового жилищного фонда на расчетный срок составит  43525 кв.м. общей площади, что обеспечит расселение населения со средней обеспеченностью 35м</w:t>
      </w:r>
      <w:r>
        <w:rPr>
          <w:sz w:val="24"/>
          <w:szCs w:val="24"/>
          <w:vertAlign w:val="superscript"/>
        </w:rPr>
        <w:t>2</w:t>
      </w:r>
      <w:r>
        <w:rPr>
          <w:sz w:val="24"/>
          <w:szCs w:val="24"/>
        </w:rPr>
        <w:t>/чел.</w:t>
      </w:r>
    </w:p>
    <w:p w:rsidR="00A67671" w:rsidRPr="00056536" w:rsidRDefault="00A67671" w:rsidP="000F63F9">
      <w:pPr>
        <w:pStyle w:val="3"/>
        <w:keepNext w:val="0"/>
        <w:keepLines w:val="0"/>
        <w:widowControl w:val="0"/>
        <w:numPr>
          <w:ilvl w:val="2"/>
          <w:numId w:val="27"/>
        </w:numPr>
        <w:overflowPunct w:val="0"/>
        <w:autoSpaceDE w:val="0"/>
        <w:spacing w:line="240" w:lineRule="auto"/>
        <w:ind w:hanging="11"/>
        <w:textAlignment w:val="baseline"/>
        <w:rPr>
          <w:kern w:val="1"/>
        </w:rPr>
      </w:pPr>
    </w:p>
    <w:p w:rsidR="00A67671" w:rsidRDefault="00A67671" w:rsidP="000F63F9">
      <w:pPr>
        <w:pStyle w:val="3"/>
        <w:keepNext w:val="0"/>
        <w:keepLines w:val="0"/>
        <w:widowControl w:val="0"/>
        <w:numPr>
          <w:ilvl w:val="2"/>
          <w:numId w:val="27"/>
        </w:numPr>
        <w:overflowPunct w:val="0"/>
        <w:autoSpaceDE w:val="0"/>
        <w:spacing w:line="240" w:lineRule="auto"/>
        <w:ind w:hanging="11"/>
        <w:textAlignment w:val="baseline"/>
        <w:rPr>
          <w:kern w:val="1"/>
        </w:rPr>
      </w:pPr>
      <w:bookmarkStart w:id="478" w:name="_Toc514421791"/>
      <w:r>
        <w:rPr>
          <w:rFonts w:ascii="Times New Roman" w:hAnsi="Times New Roman"/>
          <w:color w:val="auto"/>
        </w:rPr>
        <w:t>2.5.3. Земли сельскохозяйственного назначения</w:t>
      </w:r>
      <w:bookmarkEnd w:id="478"/>
    </w:p>
    <w:p w:rsidR="00A67671" w:rsidRDefault="00A67671" w:rsidP="00A67671">
      <w:pPr>
        <w:spacing w:line="220" w:lineRule="exact"/>
        <w:ind w:firstLine="709"/>
        <w:jc w:val="both"/>
        <w:rPr>
          <w:b/>
          <w:bCs/>
          <w:kern w:val="1"/>
        </w:rPr>
      </w:pPr>
    </w:p>
    <w:p w:rsidR="00A67671" w:rsidRDefault="00A67671" w:rsidP="00A67671">
      <w:pPr>
        <w:shd w:val="clear" w:color="auto" w:fill="FFFFFF"/>
        <w:spacing w:line="340" w:lineRule="exact"/>
        <w:ind w:firstLine="709"/>
        <w:jc w:val="both"/>
        <w:rPr>
          <w:rFonts w:cs="Arial"/>
          <w:b/>
          <w:kern w:val="1"/>
        </w:rPr>
      </w:pPr>
      <w:r>
        <w:rPr>
          <w:kern w:val="1"/>
        </w:rPr>
        <w:t xml:space="preserve">В </w:t>
      </w:r>
      <w:r>
        <w:rPr>
          <w:iCs/>
          <w:kern w:val="1"/>
        </w:rPr>
        <w:t>рамках</w:t>
      </w:r>
      <w:r>
        <w:rPr>
          <w:kern w:val="1"/>
        </w:rPr>
        <w:t xml:space="preserve"> выполнения работ по подготовке документов территориального планирования (проекта генерального плана) муниципального образования, согласно статье 23 Градостроительного кодекса РФ, необходимо однозначно установить и отобразить в документах территориального планирования границы земель различных категорий, находящихся на территории муниципального образования, в том числе земель сельскохозяйственного назначения.</w:t>
      </w:r>
    </w:p>
    <w:p w:rsidR="00A67671" w:rsidRDefault="00A67671" w:rsidP="00A67671">
      <w:pPr>
        <w:shd w:val="clear" w:color="auto" w:fill="FFFFFF"/>
        <w:spacing w:line="340" w:lineRule="exact"/>
        <w:ind w:firstLine="709"/>
        <w:jc w:val="both"/>
        <w:rPr>
          <w:rFonts w:cs="Arial"/>
          <w:b/>
          <w:kern w:val="1"/>
        </w:rPr>
      </w:pPr>
      <w:r>
        <w:rPr>
          <w:rFonts w:cs="Arial"/>
          <w:b/>
          <w:kern w:val="1"/>
        </w:rPr>
        <w:t>Земли сель</w:t>
      </w:r>
      <w:r>
        <w:rPr>
          <w:b/>
          <w:bCs/>
          <w:kern w:val="1"/>
        </w:rPr>
        <w:t>скохозяйственного</w:t>
      </w:r>
      <w:r>
        <w:rPr>
          <w:rFonts w:cs="Arial"/>
          <w:b/>
          <w:kern w:val="1"/>
        </w:rPr>
        <w:t xml:space="preserve"> назначения </w:t>
      </w:r>
      <w:r>
        <w:rPr>
          <w:rFonts w:cs="Arial"/>
          <w:kern w:val="1"/>
        </w:rPr>
        <w:t>на территории Камышинского сельсовета</w:t>
      </w:r>
      <w:r>
        <w:rPr>
          <w:rFonts w:cs="Arial"/>
          <w:b/>
          <w:kern w:val="1"/>
        </w:rPr>
        <w:t xml:space="preserve"> </w:t>
      </w:r>
      <w:r>
        <w:rPr>
          <w:rFonts w:cs="Arial"/>
          <w:kern w:val="1"/>
        </w:rPr>
        <w:t>в настоящее время</w:t>
      </w:r>
      <w:r>
        <w:rPr>
          <w:rFonts w:cs="Arial"/>
          <w:b/>
          <w:kern w:val="1"/>
        </w:rPr>
        <w:t xml:space="preserve"> </w:t>
      </w:r>
      <w:proofErr w:type="gramStart"/>
      <w:r>
        <w:rPr>
          <w:rFonts w:cs="Arial"/>
          <w:kern w:val="1"/>
        </w:rPr>
        <w:t xml:space="preserve">занимают территорию площадью </w:t>
      </w:r>
      <w:r>
        <w:rPr>
          <w:rFonts w:cs="Arial"/>
          <w:b/>
          <w:kern w:val="1"/>
        </w:rPr>
        <w:t xml:space="preserve">3424 га </w:t>
      </w:r>
      <w:r>
        <w:rPr>
          <w:rFonts w:cs="Arial"/>
          <w:kern w:val="1"/>
        </w:rPr>
        <w:t>большая часть земель принадлежит</w:t>
      </w:r>
      <w:proofErr w:type="gramEnd"/>
      <w:r>
        <w:rPr>
          <w:rFonts w:cs="Arial"/>
          <w:kern w:val="1"/>
        </w:rPr>
        <w:t xml:space="preserve"> ОАО опытное хозяйство «ЦЧ МИС» а так же другим мелким собственникам земельных долей.</w:t>
      </w:r>
    </w:p>
    <w:p w:rsidR="00A67671" w:rsidRDefault="00A67671" w:rsidP="00A67671">
      <w:pPr>
        <w:tabs>
          <w:tab w:val="left" w:pos="700"/>
        </w:tabs>
        <w:spacing w:line="340" w:lineRule="exact"/>
        <w:ind w:firstLine="709"/>
        <w:jc w:val="both"/>
        <w:rPr>
          <w:b/>
          <w:bCs/>
          <w:kern w:val="1"/>
        </w:rPr>
      </w:pPr>
      <w:r>
        <w:rPr>
          <w:b/>
          <w:bCs/>
          <w:i/>
          <w:iCs/>
          <w:kern w:val="1"/>
        </w:rPr>
        <w:t xml:space="preserve">В </w:t>
      </w:r>
      <w:r>
        <w:rPr>
          <w:b/>
          <w:i/>
          <w:iCs/>
          <w:kern w:val="1"/>
          <w:shd w:val="clear" w:color="auto" w:fill="FFFFFF"/>
        </w:rPr>
        <w:t>результате</w:t>
      </w:r>
      <w:r>
        <w:rPr>
          <w:b/>
          <w:bCs/>
          <w:i/>
          <w:iCs/>
          <w:kern w:val="1"/>
        </w:rPr>
        <w:t xml:space="preserve"> анализа, была выявлена проблема в отношении з</w:t>
      </w:r>
      <w:r>
        <w:rPr>
          <w:b/>
          <w:bCs/>
          <w:i/>
          <w:iCs/>
        </w:rPr>
        <w:t xml:space="preserve">емель сельскохозяйственного назначения: </w:t>
      </w:r>
      <w:r>
        <w:rPr>
          <w:i/>
          <w:iCs/>
        </w:rPr>
        <w:t>требуется выведение присоединяемых к населенным пунктам участков из категории земель сельскохозяйственного назначения и их перевод в категорию земель населенных пунктов.</w:t>
      </w:r>
    </w:p>
    <w:p w:rsidR="00A67671" w:rsidRDefault="00A67671" w:rsidP="00A67671">
      <w:pPr>
        <w:spacing w:line="340" w:lineRule="exact"/>
        <w:ind w:firstLine="709"/>
        <w:jc w:val="both"/>
        <w:outlineLvl w:val="2"/>
        <w:rPr>
          <w:b/>
          <w:bCs/>
          <w:kern w:val="1"/>
        </w:rPr>
      </w:pPr>
    </w:p>
    <w:p w:rsidR="00A67671" w:rsidRDefault="00A67671" w:rsidP="00A67671">
      <w:pPr>
        <w:spacing w:line="340" w:lineRule="exact"/>
        <w:ind w:firstLine="709"/>
        <w:jc w:val="both"/>
        <w:outlineLvl w:val="2"/>
      </w:pPr>
      <w:bookmarkStart w:id="479" w:name="_Toc514421792"/>
      <w:r>
        <w:rPr>
          <w:b/>
          <w:bCs/>
          <w:kern w:val="1"/>
        </w:rPr>
        <w:t xml:space="preserve">2.5.4. </w:t>
      </w:r>
      <w:proofErr w:type="gramStart"/>
      <w:r>
        <w:rPr>
          <w:b/>
          <w:bCs/>
          <w:kern w:val="1"/>
        </w:rPr>
        <w:t xml:space="preserve">Земли промышленности, энергетики, транспорта, связи, радиовещания, телевидения, информатики, земли обороны, безопасности и </w:t>
      </w:r>
      <w:r>
        <w:rPr>
          <w:b/>
          <w:bCs/>
          <w:kern w:val="1"/>
        </w:rPr>
        <w:br/>
        <w:t>земли иного специального назначения</w:t>
      </w:r>
      <w:bookmarkEnd w:id="479"/>
      <w:proofErr w:type="gramEnd"/>
    </w:p>
    <w:p w:rsidR="00A67671" w:rsidRDefault="00A67671" w:rsidP="00A67671">
      <w:pPr>
        <w:shd w:val="clear" w:color="auto" w:fill="FFFFFF"/>
        <w:spacing w:line="160" w:lineRule="exact"/>
        <w:ind w:firstLine="709"/>
        <w:jc w:val="both"/>
      </w:pPr>
    </w:p>
    <w:p w:rsidR="00A67671" w:rsidRDefault="00A67671" w:rsidP="00A67671">
      <w:pPr>
        <w:spacing w:line="340" w:lineRule="exact"/>
        <w:ind w:firstLine="709"/>
        <w:jc w:val="both"/>
      </w:pPr>
      <w:r>
        <w:t xml:space="preserve">В соответствии с п.6 ст.23 Градостроительного кодекса, на картах (схемах), содержащихся в генеральных планах сельских поселений отображаются существующие и </w:t>
      </w:r>
      <w:r>
        <w:lastRenderedPageBreak/>
        <w:t>планируемые границы земель промышленности, энергетики, транспорта и связи, а также границы  зон инженерной и транспортной инфраструктур.</w:t>
      </w:r>
    </w:p>
    <w:p w:rsidR="00A67671" w:rsidRDefault="00A67671" w:rsidP="00A67671">
      <w:pPr>
        <w:tabs>
          <w:tab w:val="left" w:pos="700"/>
        </w:tabs>
        <w:spacing w:line="340" w:lineRule="exact"/>
        <w:ind w:firstLine="709"/>
        <w:jc w:val="both"/>
        <w:rPr>
          <w:b/>
          <w:bCs/>
          <w:kern w:val="1"/>
        </w:rPr>
      </w:pPr>
      <w:r>
        <w:rPr>
          <w:b/>
          <w:bCs/>
          <w:i/>
          <w:iCs/>
          <w:kern w:val="1"/>
        </w:rPr>
        <w:t>Границы земель промышленности и границы зон с особыми условиями использования территорий.</w:t>
      </w:r>
      <w:r>
        <w:rPr>
          <w:bCs/>
          <w:kern w:val="1"/>
        </w:rPr>
        <w:t xml:space="preserve"> В соответствии с п. 1 ст. 88 Земельного кодекса РФ, «землями промышленности признаются земли, которые используются или предназначены для обеспечения деятельности организаций и (или) эксплуатации объектов промышленности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 В целях обеспечения деятельности организаций и объектов промышленности могут предоставляться земельные участки для размещения производственных и административных зданий, строений, сооружений и обслуживающих их объектов, а также устанавливаться санитарно-защитные и иные зоны с особыми условиями использования указанной категории земель.</w:t>
      </w:r>
    </w:p>
    <w:p w:rsidR="00A67671" w:rsidRPr="005E0C93" w:rsidRDefault="00A67671" w:rsidP="00A67671">
      <w:pPr>
        <w:spacing w:line="340" w:lineRule="exact"/>
        <w:ind w:firstLine="709"/>
        <w:jc w:val="both"/>
        <w:rPr>
          <w:bCs/>
          <w:kern w:val="1"/>
        </w:rPr>
      </w:pPr>
      <w:r w:rsidRPr="005E0C93">
        <w:rPr>
          <w:b/>
          <w:bCs/>
          <w:kern w:val="1"/>
        </w:rPr>
        <w:t xml:space="preserve">На территории </w:t>
      </w:r>
      <w:r>
        <w:rPr>
          <w:b/>
          <w:bCs/>
          <w:kern w:val="1"/>
        </w:rPr>
        <w:t>Камышинского</w:t>
      </w:r>
      <w:r w:rsidRPr="005E0C93">
        <w:rPr>
          <w:b/>
          <w:bCs/>
          <w:kern w:val="1"/>
        </w:rPr>
        <w:t xml:space="preserve"> сельсовета 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 </w:t>
      </w:r>
      <w:r w:rsidRPr="0063150F">
        <w:rPr>
          <w:b/>
          <w:bCs/>
          <w:kern w:val="1"/>
        </w:rPr>
        <w:t xml:space="preserve">занимают </w:t>
      </w:r>
      <w:r>
        <w:rPr>
          <w:b/>
          <w:bCs/>
          <w:kern w:val="1"/>
        </w:rPr>
        <w:t>147,2</w:t>
      </w:r>
      <w:r w:rsidRPr="0063150F">
        <w:rPr>
          <w:b/>
          <w:bCs/>
          <w:kern w:val="1"/>
        </w:rPr>
        <w:t xml:space="preserve"> га</w:t>
      </w:r>
      <w:r>
        <w:rPr>
          <w:b/>
          <w:bCs/>
          <w:kern w:val="1"/>
        </w:rPr>
        <w:t xml:space="preserve"> общей площади</w:t>
      </w:r>
      <w:r w:rsidRPr="0063150F">
        <w:rPr>
          <w:b/>
          <w:bCs/>
          <w:kern w:val="1"/>
        </w:rPr>
        <w:t xml:space="preserve">. </w:t>
      </w:r>
    </w:p>
    <w:p w:rsidR="00A67671" w:rsidRDefault="00A67671" w:rsidP="00A67671">
      <w:pPr>
        <w:spacing w:line="340" w:lineRule="exact"/>
        <w:ind w:firstLine="709"/>
        <w:jc w:val="both"/>
        <w:rPr>
          <w:kern w:val="1"/>
        </w:rPr>
      </w:pPr>
      <w:r>
        <w:rPr>
          <w:b/>
          <w:i/>
          <w:kern w:val="1"/>
        </w:rPr>
        <w:t xml:space="preserve">Границы земель транспорта. </w:t>
      </w:r>
      <w:r>
        <w:rPr>
          <w:kern w:val="1"/>
        </w:rPr>
        <w:t xml:space="preserve">Как указано в ч. 6 ст. 23 Градостроительного кодекса РФ на картах (схемах), содержащихся в генеральных планах городских округов отображаются существующие и планируемые границы земель транспорта и границы зон транспортной инфраструктуры. </w:t>
      </w:r>
    </w:p>
    <w:p w:rsidR="00A67671" w:rsidRDefault="00A67671" w:rsidP="00A67671">
      <w:pPr>
        <w:spacing w:line="340" w:lineRule="exact"/>
        <w:ind w:firstLine="709"/>
        <w:jc w:val="both"/>
        <w:rPr>
          <w:kern w:val="1"/>
        </w:rPr>
      </w:pPr>
      <w:proofErr w:type="gramStart"/>
      <w:r>
        <w:rPr>
          <w:kern w:val="1"/>
        </w:rPr>
        <w:t>В соответствии со ст. 90 Земельного кодекса РФ «землями транспорта признаются земли, которые используются или предназначены для обеспечения деятельности организаций и (или) эксплуатации объектов автомобильного, морского, внутреннего водного, железнодорожного, воздушного и иных видов транспорта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roofErr w:type="gramEnd"/>
    </w:p>
    <w:p w:rsidR="00A67671" w:rsidRDefault="00A67671" w:rsidP="00A67671">
      <w:pPr>
        <w:spacing w:line="340" w:lineRule="exact"/>
        <w:ind w:firstLine="709"/>
        <w:jc w:val="both"/>
        <w:rPr>
          <w:kern w:val="1"/>
        </w:rPr>
      </w:pPr>
      <w:proofErr w:type="gramStart"/>
      <w:r>
        <w:rPr>
          <w:kern w:val="1"/>
        </w:rPr>
        <w:t>Для создания нормальных условий эксплуатации автомобильных дорог и их сохранности, обеспечения требований безопасности дорожного движения и требований безопасности населения создаются придорожные полосы в виде прилегающих с обеих сторон к полосам отвода автомобильных дорог земельных участков с установлением особого режима их использования, включая строительство зданий, строений и сооружений, ограничение хозяйственной деятельности в пределах придорожных полос.</w:t>
      </w:r>
      <w:proofErr w:type="gramEnd"/>
    </w:p>
    <w:p w:rsidR="00A67671" w:rsidRDefault="00A67671" w:rsidP="00A67671">
      <w:pPr>
        <w:spacing w:line="340" w:lineRule="exact"/>
        <w:ind w:firstLine="709"/>
        <w:jc w:val="both"/>
        <w:rPr>
          <w:kern w:val="1"/>
        </w:rPr>
      </w:pPr>
      <w:r>
        <w:rPr>
          <w:kern w:val="1"/>
        </w:rPr>
        <w:t xml:space="preserve">Как указано в п. 6 ст. 90 Земельного кодекса РФ «в целях обеспечения деятельности организаций и эксплуатации объектов трубопроводного транспорта могут предоставляться земельные участки </w:t>
      </w:r>
      <w:proofErr w:type="gramStart"/>
      <w:r>
        <w:rPr>
          <w:kern w:val="1"/>
        </w:rPr>
        <w:t>для</w:t>
      </w:r>
      <w:proofErr w:type="gramEnd"/>
      <w:r>
        <w:rPr>
          <w:kern w:val="1"/>
        </w:rPr>
        <w:t>:</w:t>
      </w:r>
    </w:p>
    <w:p w:rsidR="00A67671" w:rsidRDefault="00A67671" w:rsidP="00A67671">
      <w:pPr>
        <w:spacing w:line="340" w:lineRule="exact"/>
        <w:ind w:firstLine="709"/>
        <w:jc w:val="both"/>
        <w:rPr>
          <w:kern w:val="1"/>
        </w:rPr>
      </w:pPr>
      <w:r>
        <w:rPr>
          <w:kern w:val="1"/>
        </w:rPr>
        <w:t>1) размещения нефтепроводов, газопроводов, иных трубопроводов;</w:t>
      </w:r>
    </w:p>
    <w:p w:rsidR="00A67671" w:rsidRDefault="00A67671" w:rsidP="00A67671">
      <w:pPr>
        <w:spacing w:line="340" w:lineRule="exact"/>
        <w:ind w:firstLine="709"/>
        <w:jc w:val="both"/>
        <w:rPr>
          <w:kern w:val="1"/>
        </w:rPr>
      </w:pPr>
      <w:proofErr w:type="gramStart"/>
      <w:r>
        <w:rPr>
          <w:kern w:val="1"/>
        </w:rPr>
        <w:t>2) размещения объектов, необходимых для эксплуатации, содержания, строительства, реконструкции, ремонта, развития наземных и подземных зданий, строений, сооружений, устройств и других объектов трубопроводного транспорта;</w:t>
      </w:r>
      <w:proofErr w:type="gramEnd"/>
    </w:p>
    <w:p w:rsidR="00A67671" w:rsidRDefault="00A67671" w:rsidP="00A67671">
      <w:pPr>
        <w:spacing w:line="340" w:lineRule="exact"/>
        <w:ind w:firstLine="709"/>
        <w:jc w:val="both"/>
        <w:rPr>
          <w:kern w:val="1"/>
        </w:rPr>
      </w:pPr>
      <w:r>
        <w:rPr>
          <w:kern w:val="1"/>
        </w:rPr>
        <w:t>3) установления охранных зон с особыми условиями использования земельных участков.</w:t>
      </w:r>
    </w:p>
    <w:p w:rsidR="00A67671" w:rsidRDefault="00A67671" w:rsidP="00A67671">
      <w:pPr>
        <w:tabs>
          <w:tab w:val="left" w:pos="700"/>
        </w:tabs>
        <w:spacing w:line="340" w:lineRule="exact"/>
        <w:ind w:firstLine="709"/>
        <w:jc w:val="both"/>
        <w:rPr>
          <w:b/>
          <w:bCs/>
          <w:kern w:val="1"/>
        </w:rPr>
      </w:pPr>
      <w:r>
        <w:rPr>
          <w:kern w:val="1"/>
        </w:rPr>
        <w:lastRenderedPageBreak/>
        <w:t xml:space="preserve">Границы охранных зон, на которых размещены объекты системы газоснабжения, определяются на основании строительных норм и правил, правил охраны магистральных трубопроводов, других утвержденных в установленном порядке нормативных документов. На указанных земельных участках при их хозяйственном использовании не допускается </w:t>
      </w:r>
      <w:proofErr w:type="gramStart"/>
      <w:r>
        <w:rPr>
          <w:kern w:val="1"/>
        </w:rPr>
        <w:t>строительство</w:t>
      </w:r>
      <w:proofErr w:type="gramEnd"/>
      <w:r>
        <w:rPr>
          <w:kern w:val="1"/>
        </w:rPr>
        <w:t xml:space="preserve"> каких бы то ни было зданий, строений, сооружений в пределах установленных минимальных расстояний до объектов системы газоснабжения. Не разрешается препятствовать организации - собственнику системы газоснабжения или уполномоченной ею организации в выполнении ими работ по обслуживанию и ремонту объектов системы газоснабжения, ликвидации последствий возникших на них аварий, катастроф».</w:t>
      </w:r>
    </w:p>
    <w:p w:rsidR="00A67671" w:rsidRDefault="00A67671" w:rsidP="00A67671">
      <w:pPr>
        <w:tabs>
          <w:tab w:val="left" w:pos="700"/>
        </w:tabs>
        <w:spacing w:line="340" w:lineRule="exact"/>
        <w:ind w:firstLine="709"/>
        <w:jc w:val="both"/>
        <w:rPr>
          <w:kern w:val="1"/>
        </w:rPr>
      </w:pPr>
      <w:r>
        <w:rPr>
          <w:b/>
          <w:bCs/>
          <w:kern w:val="1"/>
        </w:rPr>
        <w:t>На территории Камышинского сельсовета земли внешнего транспорта занимают 146,3 га общей площади, земли улично-дорожной сети  и проездов 29,5 га.</w:t>
      </w:r>
    </w:p>
    <w:p w:rsidR="00A67671" w:rsidRDefault="00A67671" w:rsidP="00A67671">
      <w:pPr>
        <w:tabs>
          <w:tab w:val="left" w:pos="700"/>
        </w:tabs>
        <w:spacing w:line="340" w:lineRule="exact"/>
        <w:ind w:firstLine="709"/>
        <w:jc w:val="both"/>
        <w:rPr>
          <w:bCs/>
          <w:kern w:val="1"/>
        </w:rPr>
      </w:pPr>
      <w:r>
        <w:rPr>
          <w:b/>
          <w:bCs/>
          <w:i/>
          <w:iCs/>
          <w:kern w:val="1"/>
        </w:rPr>
        <w:t>Границы земель специального назначения.</w:t>
      </w:r>
      <w:r>
        <w:rPr>
          <w:bCs/>
          <w:kern w:val="1"/>
        </w:rPr>
        <w:t xml:space="preserve"> </w:t>
      </w:r>
      <w:r>
        <w:rPr>
          <w:bCs/>
          <w:iCs/>
          <w:kern w:val="1"/>
        </w:rPr>
        <w:t>К землям специального назначения в зависимости от характера специальных задач, для решения которых они используются или предназначены, могут относиться земельные участки, предоставленные для специализированной деятельности.</w:t>
      </w:r>
    </w:p>
    <w:p w:rsidR="00A67671" w:rsidRDefault="00A67671" w:rsidP="00A67671">
      <w:pPr>
        <w:tabs>
          <w:tab w:val="left" w:pos="700"/>
        </w:tabs>
        <w:spacing w:line="340" w:lineRule="exact"/>
        <w:ind w:firstLine="709"/>
        <w:jc w:val="both"/>
        <w:rPr>
          <w:kern w:val="1"/>
        </w:rPr>
      </w:pPr>
      <w:r>
        <w:rPr>
          <w:bCs/>
          <w:kern w:val="1"/>
        </w:rPr>
        <w:t>К категории земель специального назначения на территории Камышинского сельсовета, следует отнести территории земельных участков, предоставленных для размещения кладбищ, свалок твердых бытовых отходов.</w:t>
      </w:r>
    </w:p>
    <w:p w:rsidR="00A67671" w:rsidRDefault="00A67671" w:rsidP="00A67671">
      <w:pPr>
        <w:spacing w:line="340" w:lineRule="exact"/>
        <w:ind w:firstLine="709"/>
        <w:jc w:val="both"/>
        <w:rPr>
          <w:spacing w:val="-10"/>
          <w:kern w:val="1"/>
        </w:rPr>
      </w:pPr>
      <w:r>
        <w:rPr>
          <w:kern w:val="1"/>
        </w:rPr>
        <w:t xml:space="preserve">На территории сельсовета расположены </w:t>
      </w:r>
      <w:r>
        <w:rPr>
          <w:b/>
          <w:bCs/>
          <w:kern w:val="1"/>
        </w:rPr>
        <w:t>6 сущ. кладбищ</w:t>
      </w:r>
      <w:r>
        <w:rPr>
          <w:kern w:val="1"/>
        </w:rPr>
        <w:t xml:space="preserve"> общей площадью 4,3 га. В д. Каменево – 2,3 га, с. Куркино – 0,6 га, близ д. Бекреевка -1,0 га (с расширением на 4,5 га)</w:t>
      </w:r>
      <w:r>
        <w:rPr>
          <w:i/>
          <w:iCs/>
          <w:kern w:val="1"/>
        </w:rPr>
        <w:t xml:space="preserve">, </w:t>
      </w:r>
      <w:r w:rsidRPr="00040CA5">
        <w:rPr>
          <w:iCs/>
          <w:kern w:val="1"/>
        </w:rPr>
        <w:t>близ д. Малахово –</w:t>
      </w:r>
      <w:r>
        <w:rPr>
          <w:iCs/>
          <w:kern w:val="1"/>
        </w:rPr>
        <w:t xml:space="preserve"> 0,</w:t>
      </w:r>
      <w:r w:rsidRPr="00040CA5">
        <w:rPr>
          <w:iCs/>
          <w:kern w:val="1"/>
        </w:rPr>
        <w:t>4 га.</w:t>
      </w:r>
      <w:r>
        <w:rPr>
          <w:iCs/>
          <w:kern w:val="1"/>
        </w:rPr>
        <w:t xml:space="preserve"> </w:t>
      </w:r>
      <w:r>
        <w:rPr>
          <w:spacing w:val="-10"/>
          <w:kern w:val="1"/>
        </w:rPr>
        <w:t>Территория скотомогильника 0,25 га.</w:t>
      </w:r>
    </w:p>
    <w:p w:rsidR="00A67671" w:rsidRDefault="00A67671" w:rsidP="00A67671">
      <w:pPr>
        <w:tabs>
          <w:tab w:val="left" w:pos="700"/>
        </w:tabs>
        <w:spacing w:line="340" w:lineRule="exact"/>
        <w:ind w:firstLine="709"/>
        <w:jc w:val="both"/>
        <w:rPr>
          <w:bCs/>
          <w:kern w:val="1"/>
        </w:rPr>
      </w:pPr>
      <w:r>
        <w:rPr>
          <w:b/>
          <w:bCs/>
          <w:i/>
          <w:iCs/>
          <w:kern w:val="1"/>
        </w:rPr>
        <w:t xml:space="preserve">Границы земель обороны и безопасности. </w:t>
      </w:r>
      <w:proofErr w:type="gramStart"/>
      <w:r>
        <w:rPr>
          <w:bCs/>
          <w:iCs/>
          <w:kern w:val="1"/>
        </w:rPr>
        <w:t>В соответствии со статьей 93 Земельного кодекса РФ</w:t>
      </w:r>
      <w:r>
        <w:rPr>
          <w:b/>
          <w:bCs/>
          <w:i/>
          <w:iCs/>
          <w:kern w:val="1"/>
        </w:rPr>
        <w:t xml:space="preserve"> </w:t>
      </w:r>
      <w:r>
        <w:t>землями обороны и безопасности признаются земли, которые используются или предназначены для обеспечения деятельности Вооруженных Сил РФ, пограничных войск, других войск, воинских формирований и органов, организаций, предприятий, учреждений, осуществляющих функции по вооруженной защите целостности и неприкосновенности территории РФ, информационной безопасности, другим видам безопасности в закрытых административно-территориальных образованиях, и права на которые возникли у</w:t>
      </w:r>
      <w:proofErr w:type="gramEnd"/>
      <w:r>
        <w:t xml:space="preserve"> участников земельных отношений по основаниям, предусмотренным Кодексом, федеральными законами.</w:t>
      </w:r>
    </w:p>
    <w:p w:rsidR="00A67671" w:rsidRDefault="00A67671" w:rsidP="00A67671">
      <w:pPr>
        <w:tabs>
          <w:tab w:val="left" w:pos="700"/>
        </w:tabs>
        <w:spacing w:line="340" w:lineRule="exact"/>
        <w:ind w:firstLine="709"/>
        <w:jc w:val="both"/>
        <w:rPr>
          <w:iCs/>
          <w:kern w:val="1"/>
        </w:rPr>
      </w:pPr>
      <w:r>
        <w:rPr>
          <w:bCs/>
          <w:kern w:val="1"/>
        </w:rPr>
        <w:t>На территории Камышинского сельсовета нет земель обороны и безопасности.</w:t>
      </w:r>
    </w:p>
    <w:p w:rsidR="00A67671" w:rsidRDefault="00A67671" w:rsidP="00A67671">
      <w:pPr>
        <w:tabs>
          <w:tab w:val="left" w:pos="700"/>
        </w:tabs>
        <w:spacing w:line="340" w:lineRule="exact"/>
        <w:ind w:firstLine="709"/>
        <w:jc w:val="both"/>
        <w:rPr>
          <w:kern w:val="1"/>
        </w:rPr>
      </w:pPr>
      <w:r>
        <w:rPr>
          <w:b/>
          <w:bCs/>
          <w:i/>
          <w:iCs/>
          <w:kern w:val="1"/>
        </w:rPr>
        <w:t xml:space="preserve">Границы земель связи. </w:t>
      </w:r>
      <w:r>
        <w:rPr>
          <w:bCs/>
          <w:kern w:val="1"/>
        </w:rPr>
        <w:t xml:space="preserve">На основании ст. 23 Градостроительного кодекса, на картах (схемах), содержащихся в генеральных планах отображаются существующие и планируемые границы земель связи, а также границы зон инженерной инфраструктуры. </w:t>
      </w:r>
    </w:p>
    <w:p w:rsidR="00A67671" w:rsidRDefault="00A67671" w:rsidP="00A67671">
      <w:pPr>
        <w:tabs>
          <w:tab w:val="left" w:pos="700"/>
        </w:tabs>
        <w:spacing w:line="340" w:lineRule="exact"/>
        <w:ind w:firstLine="709"/>
        <w:jc w:val="both"/>
        <w:rPr>
          <w:b/>
          <w:bCs/>
          <w:kern w:val="1"/>
        </w:rPr>
      </w:pPr>
      <w:r>
        <w:rPr>
          <w:kern w:val="1"/>
        </w:rPr>
        <w:t>На основании ст.91 Земельного кодекса, землями связи, радиовещания, телевидения, информатики признаются земли, которые используются или предназначены для обеспечения деятельности организаций и (или) объектов связи, радиовещания, телевидения, информатики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A67671" w:rsidRPr="0063150F" w:rsidRDefault="00A67671" w:rsidP="00A67671">
      <w:pPr>
        <w:tabs>
          <w:tab w:val="left" w:pos="700"/>
        </w:tabs>
        <w:spacing w:line="340" w:lineRule="exact"/>
        <w:ind w:firstLine="709"/>
        <w:jc w:val="both"/>
        <w:rPr>
          <w:kern w:val="1"/>
        </w:rPr>
      </w:pPr>
      <w:r>
        <w:rPr>
          <w:b/>
          <w:bCs/>
          <w:kern w:val="1"/>
        </w:rPr>
        <w:t xml:space="preserve">На территории Камышинского сельсовета земли связи </w:t>
      </w:r>
      <w:r w:rsidRPr="0063150F">
        <w:rPr>
          <w:b/>
          <w:bCs/>
          <w:kern w:val="1"/>
        </w:rPr>
        <w:t xml:space="preserve">занимают </w:t>
      </w:r>
      <w:r>
        <w:rPr>
          <w:b/>
          <w:bCs/>
          <w:kern w:val="1"/>
        </w:rPr>
        <w:t>0,01</w:t>
      </w:r>
      <w:r w:rsidRPr="0063150F">
        <w:rPr>
          <w:b/>
          <w:bCs/>
          <w:kern w:val="1"/>
        </w:rPr>
        <w:t xml:space="preserve"> га общей площади. </w:t>
      </w:r>
    </w:p>
    <w:p w:rsidR="00A67671" w:rsidRDefault="00A67671" w:rsidP="00A67671">
      <w:pPr>
        <w:tabs>
          <w:tab w:val="left" w:pos="700"/>
        </w:tabs>
        <w:spacing w:line="340" w:lineRule="exact"/>
        <w:ind w:firstLine="709"/>
        <w:jc w:val="both"/>
        <w:rPr>
          <w:b/>
          <w:bCs/>
          <w:i/>
          <w:iCs/>
          <w:kern w:val="1"/>
        </w:rPr>
      </w:pPr>
      <w:r>
        <w:rPr>
          <w:kern w:val="1"/>
        </w:rPr>
        <w:lastRenderedPageBreak/>
        <w:t>В данной ситуации необходимо установить критерии применения условных границ земель промышленности и в составе документов территориального планирования отображать условные границы земель промышленности, энергетики, транспорта, связи, радиовещания, телевидения, информатики, земель обороны, безопасности и земель иного специального назначения на основе критериев, установленных специально уполномоченными органами.</w:t>
      </w:r>
    </w:p>
    <w:p w:rsidR="00A67671" w:rsidRDefault="00A67671" w:rsidP="00A67671">
      <w:pPr>
        <w:tabs>
          <w:tab w:val="left" w:pos="700"/>
        </w:tabs>
        <w:spacing w:line="340" w:lineRule="exact"/>
        <w:ind w:firstLine="709"/>
        <w:jc w:val="both"/>
        <w:rPr>
          <w:b/>
          <w:bCs/>
          <w:i/>
          <w:iCs/>
          <w:kern w:val="1"/>
          <w:shd w:val="clear" w:color="auto" w:fill="FFFFFF"/>
        </w:rPr>
      </w:pPr>
      <w:r>
        <w:rPr>
          <w:b/>
          <w:bCs/>
          <w:i/>
          <w:iCs/>
          <w:kern w:val="1"/>
        </w:rPr>
        <w:t>В результате анализа, проведенного в пункте 2.5.4, выявлены следующие проблемы:</w:t>
      </w:r>
    </w:p>
    <w:p w:rsidR="00A67671" w:rsidRDefault="00A67671" w:rsidP="00A67671">
      <w:pPr>
        <w:tabs>
          <w:tab w:val="left" w:pos="700"/>
        </w:tabs>
        <w:spacing w:line="340" w:lineRule="exact"/>
        <w:ind w:firstLine="709"/>
        <w:jc w:val="both"/>
        <w:rPr>
          <w:b/>
          <w:bCs/>
          <w:i/>
          <w:iCs/>
          <w:kern w:val="1"/>
        </w:rPr>
      </w:pPr>
      <w:r>
        <w:rPr>
          <w:b/>
          <w:bCs/>
          <w:i/>
          <w:iCs/>
          <w:kern w:val="1"/>
          <w:shd w:val="clear" w:color="auto" w:fill="FFFFFF"/>
        </w:rPr>
        <w:t xml:space="preserve">1. Земли промышленности. </w:t>
      </w:r>
      <w:r>
        <w:rPr>
          <w:bCs/>
          <w:i/>
          <w:iCs/>
          <w:kern w:val="1"/>
          <w:shd w:val="clear" w:color="auto" w:fill="FFFFFF"/>
        </w:rPr>
        <w:t>При возникновении пот</w:t>
      </w:r>
      <w:r>
        <w:rPr>
          <w:i/>
          <w:iCs/>
          <w:kern w:val="1"/>
          <w:shd w:val="clear" w:color="auto" w:fill="FFFFFF"/>
        </w:rPr>
        <w:t xml:space="preserve">ребности в дополнительных территориях для размещения производства, для этих целей рассматриваются участки, сельскохозназначения, при условии выполнения соответствующих инженерных мероприятий по инженерной подготовке территории. </w:t>
      </w:r>
    </w:p>
    <w:p w:rsidR="00A67671" w:rsidRDefault="00A67671" w:rsidP="00A67671">
      <w:pPr>
        <w:tabs>
          <w:tab w:val="left" w:pos="700"/>
        </w:tabs>
        <w:spacing w:line="340" w:lineRule="exact"/>
        <w:ind w:firstLine="709"/>
        <w:jc w:val="both"/>
        <w:rPr>
          <w:rFonts w:eastAsia="Lucida Sans Unicode"/>
        </w:rPr>
      </w:pPr>
      <w:r>
        <w:rPr>
          <w:b/>
          <w:bCs/>
          <w:i/>
          <w:iCs/>
          <w:kern w:val="1"/>
        </w:rPr>
        <w:t>2. Земли специального назначения</w:t>
      </w:r>
      <w:r>
        <w:rPr>
          <w:i/>
          <w:iCs/>
          <w:kern w:val="1"/>
        </w:rPr>
        <w:t xml:space="preserve">. Требуется резервирование земельного участка для расширения кладбища. </w:t>
      </w:r>
    </w:p>
    <w:p w:rsidR="00A67671" w:rsidRDefault="00A67671" w:rsidP="00A67671">
      <w:pPr>
        <w:pStyle w:val="ConsPlusNormal"/>
        <w:widowControl/>
        <w:spacing w:line="200" w:lineRule="exact"/>
        <w:ind w:firstLine="709"/>
        <w:jc w:val="both"/>
        <w:rPr>
          <w:rFonts w:ascii="Times New Roman" w:eastAsia="Lucida Sans Unicode" w:hAnsi="Times New Roman" w:cs="Times New Roman"/>
          <w:sz w:val="24"/>
          <w:szCs w:val="24"/>
        </w:rPr>
      </w:pPr>
    </w:p>
    <w:p w:rsidR="00A67671" w:rsidRDefault="00A67671" w:rsidP="000F63F9">
      <w:pPr>
        <w:pStyle w:val="3"/>
        <w:keepNext w:val="0"/>
        <w:keepLines w:val="0"/>
        <w:widowControl w:val="0"/>
        <w:numPr>
          <w:ilvl w:val="2"/>
          <w:numId w:val="27"/>
        </w:numPr>
        <w:overflowPunct w:val="0"/>
        <w:autoSpaceDE w:val="0"/>
        <w:spacing w:line="240" w:lineRule="auto"/>
        <w:ind w:hanging="11"/>
        <w:textAlignment w:val="baseline"/>
        <w:rPr>
          <w:rFonts w:ascii="Times New Roman" w:hAnsi="Times New Roman"/>
          <w:color w:val="auto"/>
        </w:rPr>
      </w:pPr>
    </w:p>
    <w:p w:rsidR="00A67671" w:rsidRDefault="00A67671" w:rsidP="000F63F9">
      <w:pPr>
        <w:pStyle w:val="3"/>
        <w:keepNext w:val="0"/>
        <w:keepLines w:val="0"/>
        <w:widowControl w:val="0"/>
        <w:numPr>
          <w:ilvl w:val="2"/>
          <w:numId w:val="27"/>
        </w:numPr>
        <w:overflowPunct w:val="0"/>
        <w:autoSpaceDE w:val="0"/>
        <w:spacing w:line="240" w:lineRule="auto"/>
        <w:ind w:left="0" w:firstLine="709"/>
        <w:textAlignment w:val="baseline"/>
        <w:rPr>
          <w:kern w:val="1"/>
        </w:rPr>
      </w:pPr>
      <w:bookmarkStart w:id="480" w:name="__RefHeading__536_1402397012"/>
      <w:bookmarkStart w:id="481" w:name="__RefHeading__449_87856443"/>
      <w:bookmarkStart w:id="482" w:name="__RefHeading__385_940753611"/>
      <w:bookmarkStart w:id="483" w:name="__RefHeading__333_595017917"/>
      <w:bookmarkStart w:id="484" w:name="__RefHeading__267_1039735437"/>
      <w:bookmarkStart w:id="485" w:name="__RefHeading__201_1093250453"/>
      <w:bookmarkStart w:id="486" w:name="__RefHeading__429_1922880767"/>
      <w:bookmarkStart w:id="487" w:name="__RefHeading__68_1981848581"/>
      <w:bookmarkStart w:id="488" w:name="__RefHeading__37_239582663"/>
      <w:bookmarkStart w:id="489" w:name="__RefHeading__101_1922880767"/>
      <w:bookmarkStart w:id="490" w:name="__RefHeading__168_911835131"/>
      <w:bookmarkStart w:id="491" w:name="__RefHeading__234_514927091"/>
      <w:bookmarkStart w:id="492" w:name="__RefHeading__300_385905480"/>
      <w:bookmarkStart w:id="493" w:name="__RefHeading__353_1570249360"/>
      <w:bookmarkStart w:id="494" w:name="__RefHeading__417_157504780"/>
      <w:bookmarkStart w:id="495" w:name="__RefHeading__481_772639089"/>
      <w:bookmarkStart w:id="496" w:name="_Toc514421793"/>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r>
        <w:rPr>
          <w:rFonts w:ascii="Times New Roman" w:hAnsi="Times New Roman"/>
          <w:color w:val="auto"/>
        </w:rPr>
        <w:t>2.5.5. Земли особо охраняемых территорий</w:t>
      </w:r>
      <w:bookmarkEnd w:id="496"/>
      <w:r>
        <w:rPr>
          <w:rFonts w:ascii="Times New Roman" w:hAnsi="Times New Roman"/>
          <w:color w:val="auto"/>
        </w:rPr>
        <w:t xml:space="preserve"> </w:t>
      </w:r>
    </w:p>
    <w:p w:rsidR="00A67671" w:rsidRDefault="00A67671" w:rsidP="00A67671">
      <w:pPr>
        <w:tabs>
          <w:tab w:val="left" w:pos="700"/>
        </w:tabs>
        <w:spacing w:line="340" w:lineRule="exact"/>
        <w:ind w:firstLine="709"/>
        <w:jc w:val="both"/>
        <w:rPr>
          <w:kern w:val="1"/>
        </w:rPr>
      </w:pPr>
    </w:p>
    <w:p w:rsidR="00A67671" w:rsidRPr="00BC5E21" w:rsidRDefault="00A67671" w:rsidP="00A67671">
      <w:pPr>
        <w:tabs>
          <w:tab w:val="left" w:pos="700"/>
        </w:tabs>
        <w:spacing w:line="340" w:lineRule="exact"/>
        <w:ind w:firstLine="709"/>
        <w:jc w:val="both"/>
        <w:rPr>
          <w:kern w:val="1"/>
        </w:rPr>
      </w:pPr>
      <w:r>
        <w:rPr>
          <w:kern w:val="1"/>
        </w:rPr>
        <w:t xml:space="preserve">В соответствии со статьей 94 </w:t>
      </w:r>
      <w:hyperlink r:id="rId158" w:history="1">
        <w:r w:rsidRPr="0086455C">
          <w:rPr>
            <w:kern w:val="1"/>
          </w:rPr>
          <w:t>Земельный кодекс (ЗК РФ)</w:t>
        </w:r>
      </w:hyperlink>
      <w:r w:rsidRPr="0086455C">
        <w:rPr>
          <w:kern w:val="1"/>
        </w:rPr>
        <w:t xml:space="preserve"> Глава XVII. </w:t>
      </w:r>
      <w:proofErr w:type="gramStart"/>
      <w:r>
        <w:rPr>
          <w:kern w:val="1"/>
        </w:rPr>
        <w:t>«</w:t>
      </w:r>
      <w:r w:rsidRPr="0086455C">
        <w:rPr>
          <w:kern w:val="1"/>
        </w:rPr>
        <w:t>Земли особо охраняемых территорий и объектов</w:t>
      </w:r>
      <w:r>
        <w:rPr>
          <w:kern w:val="1"/>
        </w:rPr>
        <w:t>» к</w:t>
      </w:r>
      <w:r w:rsidRPr="00BC5E21">
        <w:rPr>
          <w:kern w:val="1"/>
        </w:rPr>
        <w:t xml:space="preserve"> землям особо охраняемых территорий относятся земли, которые имеют особое природоохранное, научное, историко-культурное, эстетическое, рекреационное, оздоровительное и иное ценное значение, которые изъяты в соответствии с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оборота и для которых установлен особый</w:t>
      </w:r>
      <w:proofErr w:type="gramEnd"/>
      <w:r w:rsidRPr="00BC5E21">
        <w:rPr>
          <w:kern w:val="1"/>
        </w:rPr>
        <w:t xml:space="preserve"> правовой режим.</w:t>
      </w:r>
    </w:p>
    <w:p w:rsidR="00A67671" w:rsidRPr="00BC5E21" w:rsidRDefault="00A67671" w:rsidP="00A67671">
      <w:pPr>
        <w:tabs>
          <w:tab w:val="left" w:pos="700"/>
        </w:tabs>
        <w:spacing w:line="340" w:lineRule="exact"/>
        <w:ind w:firstLine="709"/>
        <w:jc w:val="both"/>
        <w:rPr>
          <w:kern w:val="1"/>
        </w:rPr>
      </w:pPr>
      <w:r w:rsidRPr="00BC5E21">
        <w:rPr>
          <w:kern w:val="1"/>
        </w:rPr>
        <w:t>К землям особо охраняемых территорий относятся земли:</w:t>
      </w:r>
    </w:p>
    <w:p w:rsidR="00A67671" w:rsidRPr="00BC5E21" w:rsidRDefault="00A67671" w:rsidP="00A67671">
      <w:pPr>
        <w:tabs>
          <w:tab w:val="left" w:pos="700"/>
        </w:tabs>
        <w:spacing w:line="340" w:lineRule="exact"/>
        <w:ind w:firstLine="709"/>
        <w:jc w:val="both"/>
        <w:rPr>
          <w:kern w:val="1"/>
        </w:rPr>
      </w:pPr>
      <w:r w:rsidRPr="00BC5E21">
        <w:rPr>
          <w:kern w:val="1"/>
        </w:rPr>
        <w:t>1) особо охраняемых природных территорий, в том числе лечебно-оздоровительных местностей и курортов;</w:t>
      </w:r>
    </w:p>
    <w:p w:rsidR="00A67671" w:rsidRPr="00BC5E21" w:rsidRDefault="00A67671" w:rsidP="00A67671">
      <w:pPr>
        <w:tabs>
          <w:tab w:val="left" w:pos="700"/>
        </w:tabs>
        <w:spacing w:line="340" w:lineRule="exact"/>
        <w:ind w:firstLine="709"/>
        <w:jc w:val="both"/>
        <w:rPr>
          <w:kern w:val="1"/>
        </w:rPr>
      </w:pPr>
      <w:r w:rsidRPr="00BC5E21">
        <w:rPr>
          <w:kern w:val="1"/>
        </w:rPr>
        <w:t>2) природоохранного назначения;</w:t>
      </w:r>
    </w:p>
    <w:p w:rsidR="00A67671" w:rsidRPr="00BC5E21" w:rsidRDefault="00A67671" w:rsidP="00A67671">
      <w:pPr>
        <w:tabs>
          <w:tab w:val="left" w:pos="700"/>
        </w:tabs>
        <w:spacing w:line="340" w:lineRule="exact"/>
        <w:ind w:firstLine="709"/>
        <w:jc w:val="both"/>
        <w:rPr>
          <w:kern w:val="1"/>
        </w:rPr>
      </w:pPr>
      <w:r w:rsidRPr="00BC5E21">
        <w:rPr>
          <w:kern w:val="1"/>
        </w:rPr>
        <w:t>3) рекреационного назначения;</w:t>
      </w:r>
    </w:p>
    <w:p w:rsidR="00A67671" w:rsidRPr="00BC5E21" w:rsidRDefault="00A67671" w:rsidP="00A67671">
      <w:pPr>
        <w:tabs>
          <w:tab w:val="left" w:pos="700"/>
        </w:tabs>
        <w:spacing w:line="340" w:lineRule="exact"/>
        <w:ind w:firstLine="709"/>
        <w:jc w:val="both"/>
        <w:rPr>
          <w:kern w:val="1"/>
        </w:rPr>
      </w:pPr>
      <w:r w:rsidRPr="00BC5E21">
        <w:rPr>
          <w:kern w:val="1"/>
        </w:rPr>
        <w:t>4) историко-культурного назначения;</w:t>
      </w:r>
    </w:p>
    <w:p w:rsidR="00A67671" w:rsidRPr="00BC5E21" w:rsidRDefault="00A67671" w:rsidP="00A67671">
      <w:pPr>
        <w:tabs>
          <w:tab w:val="left" w:pos="700"/>
        </w:tabs>
        <w:spacing w:line="340" w:lineRule="exact"/>
        <w:ind w:firstLine="709"/>
        <w:jc w:val="both"/>
        <w:rPr>
          <w:kern w:val="1"/>
        </w:rPr>
      </w:pPr>
      <w:r w:rsidRPr="00BC5E21">
        <w:rPr>
          <w:kern w:val="1"/>
        </w:rPr>
        <w:t>5) иные особо ценные земли в соответствии с Кодексом, федеральными законами.</w:t>
      </w:r>
    </w:p>
    <w:p w:rsidR="00A67671" w:rsidRPr="00BC5E21" w:rsidRDefault="00A67671" w:rsidP="00A67671">
      <w:pPr>
        <w:tabs>
          <w:tab w:val="left" w:pos="700"/>
        </w:tabs>
        <w:spacing w:line="340" w:lineRule="exact"/>
        <w:ind w:firstLine="709"/>
        <w:jc w:val="both"/>
        <w:rPr>
          <w:kern w:val="1"/>
        </w:rPr>
      </w:pPr>
      <w:r w:rsidRPr="00BC5E21">
        <w:rPr>
          <w:kern w:val="1"/>
        </w:rPr>
        <w:t xml:space="preserve">Порядок отнесения земель к землям особо охраняемых территорий федерального значения, порядок использования и охраны </w:t>
      </w:r>
      <w:proofErr w:type="gramStart"/>
      <w:r w:rsidRPr="00BC5E21">
        <w:rPr>
          <w:kern w:val="1"/>
        </w:rPr>
        <w:t>земель</w:t>
      </w:r>
      <w:proofErr w:type="gramEnd"/>
      <w:r w:rsidRPr="00BC5E21">
        <w:rPr>
          <w:kern w:val="1"/>
        </w:rPr>
        <w:t xml:space="preserve"> особо охраняемых территорий федерального значения устанавливаются Правительством Российской Федерации на основании федеральных законов.</w:t>
      </w:r>
    </w:p>
    <w:p w:rsidR="00A67671" w:rsidRPr="00BC5E21" w:rsidRDefault="00A67671" w:rsidP="00A67671">
      <w:pPr>
        <w:tabs>
          <w:tab w:val="left" w:pos="700"/>
        </w:tabs>
        <w:spacing w:line="340" w:lineRule="exact"/>
        <w:ind w:firstLine="709"/>
        <w:jc w:val="both"/>
        <w:rPr>
          <w:kern w:val="1"/>
        </w:rPr>
      </w:pPr>
      <w:r w:rsidRPr="00BC5E21">
        <w:rPr>
          <w:kern w:val="1"/>
        </w:rPr>
        <w:t xml:space="preserve">Порядок отнесения земель к землям особо охраняемых территорий регионального и местного значения, порядок использования и охраны </w:t>
      </w:r>
      <w:proofErr w:type="gramStart"/>
      <w:r w:rsidRPr="00BC5E21">
        <w:rPr>
          <w:kern w:val="1"/>
        </w:rPr>
        <w:t>земель</w:t>
      </w:r>
      <w:proofErr w:type="gramEnd"/>
      <w:r w:rsidRPr="00BC5E21">
        <w:rPr>
          <w:kern w:val="1"/>
        </w:rPr>
        <w:t xml:space="preserve"> особо охраняемых территорий регионального и местного значения устанавливаются органами государственной власти субъектов Российской Федерации и органами местного самоуправления в соответствии с федеральными законами, законами субъектов Российской Федерации и нормативными правовыми актами органов местного самоуправления.</w:t>
      </w:r>
    </w:p>
    <w:p w:rsidR="00A67671" w:rsidRPr="00BC5E21" w:rsidRDefault="00A67671" w:rsidP="00A67671">
      <w:pPr>
        <w:tabs>
          <w:tab w:val="left" w:pos="700"/>
        </w:tabs>
        <w:spacing w:line="340" w:lineRule="exact"/>
        <w:ind w:firstLine="709"/>
        <w:jc w:val="both"/>
        <w:rPr>
          <w:kern w:val="1"/>
        </w:rPr>
      </w:pPr>
      <w:r w:rsidRPr="00BC5E21">
        <w:rPr>
          <w:kern w:val="1"/>
        </w:rPr>
        <w:lastRenderedPageBreak/>
        <w:t>Правительство Российской Федерации, соответствующие органы исполнительной власти субъектов Российской Федерации, органы местного самоуправления могут устанавливать иные виды земель особо охраняемых территорий (земли, на которых находятся охраняемые береговые линии, охраняемые природные ландшафты, биологические станции, микрозаповедники, и другие).</w:t>
      </w:r>
    </w:p>
    <w:p w:rsidR="00A67671" w:rsidRPr="00BC5E21" w:rsidRDefault="00A67671" w:rsidP="00A67671">
      <w:pPr>
        <w:tabs>
          <w:tab w:val="left" w:pos="700"/>
        </w:tabs>
        <w:spacing w:line="340" w:lineRule="exact"/>
        <w:ind w:firstLine="709"/>
        <w:jc w:val="both"/>
        <w:rPr>
          <w:kern w:val="1"/>
        </w:rPr>
      </w:pPr>
      <w:r w:rsidRPr="00BC5E21">
        <w:rPr>
          <w:kern w:val="1"/>
        </w:rPr>
        <w:t>Земли особо охраняемых природных территорий, земли, занятые объектами культурного наследия Российской Федерации, используются для соответствующих целей. Использование этих земель для иных целей ограничивается или запрещается в случаях, установленных Кодексом, федеральными законами.</w:t>
      </w:r>
    </w:p>
    <w:p w:rsidR="00A67671" w:rsidRPr="004E662C" w:rsidRDefault="00A67671" w:rsidP="00A67671">
      <w:pPr>
        <w:tabs>
          <w:tab w:val="left" w:pos="700"/>
        </w:tabs>
        <w:spacing w:line="340" w:lineRule="exact"/>
        <w:ind w:firstLine="709"/>
        <w:jc w:val="both"/>
        <w:rPr>
          <w:i/>
          <w:kern w:val="1"/>
        </w:rPr>
      </w:pPr>
      <w:r w:rsidRPr="004E662C">
        <w:rPr>
          <w:i/>
          <w:kern w:val="1"/>
        </w:rPr>
        <w:t xml:space="preserve">На территории </w:t>
      </w:r>
      <w:r>
        <w:rPr>
          <w:i/>
          <w:kern w:val="1"/>
        </w:rPr>
        <w:t>Камышинского</w:t>
      </w:r>
      <w:r w:rsidRPr="004E662C">
        <w:rPr>
          <w:i/>
          <w:kern w:val="1"/>
        </w:rPr>
        <w:t xml:space="preserve"> сельсовета </w:t>
      </w:r>
      <w:r>
        <w:rPr>
          <w:i/>
          <w:kern w:val="1"/>
        </w:rPr>
        <w:t>Курского</w:t>
      </w:r>
      <w:r w:rsidRPr="004E662C">
        <w:rPr>
          <w:i/>
          <w:kern w:val="1"/>
        </w:rPr>
        <w:t xml:space="preserve"> района Курской области имеются земли особо охраняемых территорий:</w:t>
      </w:r>
    </w:p>
    <w:p w:rsidR="00A67671" w:rsidRPr="004E662C" w:rsidRDefault="00A67671" w:rsidP="00A67671">
      <w:pPr>
        <w:tabs>
          <w:tab w:val="left" w:pos="700"/>
        </w:tabs>
        <w:spacing w:line="340" w:lineRule="exact"/>
        <w:ind w:firstLine="709"/>
        <w:jc w:val="both"/>
        <w:rPr>
          <w:i/>
          <w:kern w:val="1"/>
        </w:rPr>
      </w:pPr>
      <w:r w:rsidRPr="004E662C">
        <w:rPr>
          <w:i/>
          <w:kern w:val="1"/>
        </w:rPr>
        <w:t xml:space="preserve">- земли историко-культурного назначения: памятники истории, культуры и  памятники археологии. </w:t>
      </w:r>
    </w:p>
    <w:p w:rsidR="00A67671" w:rsidRPr="00C71303" w:rsidRDefault="00A67671" w:rsidP="00A67671">
      <w:pPr>
        <w:tabs>
          <w:tab w:val="left" w:pos="700"/>
        </w:tabs>
        <w:spacing w:line="340" w:lineRule="exact"/>
        <w:ind w:firstLine="709"/>
        <w:jc w:val="both"/>
        <w:rPr>
          <w:kern w:val="1"/>
        </w:rPr>
      </w:pPr>
      <w:r>
        <w:rPr>
          <w:kern w:val="1"/>
        </w:rPr>
        <w:t xml:space="preserve">В соответствии со статьей 99 </w:t>
      </w:r>
      <w:hyperlink r:id="rId159" w:history="1">
        <w:r w:rsidRPr="0086455C">
          <w:rPr>
            <w:kern w:val="1"/>
          </w:rPr>
          <w:t>Земельный кодекс (ЗК РФ)</w:t>
        </w:r>
      </w:hyperlink>
      <w:r w:rsidRPr="0086455C">
        <w:rPr>
          <w:kern w:val="1"/>
        </w:rPr>
        <w:t xml:space="preserve"> Глава XVII. </w:t>
      </w:r>
      <w:r>
        <w:rPr>
          <w:kern w:val="1"/>
        </w:rPr>
        <w:t>«</w:t>
      </w:r>
      <w:r w:rsidRPr="0086455C">
        <w:rPr>
          <w:kern w:val="1"/>
        </w:rPr>
        <w:t>Земли особо охраняемых территорий и объектов</w:t>
      </w:r>
      <w:r>
        <w:rPr>
          <w:kern w:val="1"/>
        </w:rPr>
        <w:t>» к</w:t>
      </w:r>
      <w:r w:rsidRPr="00C71303">
        <w:rPr>
          <w:kern w:val="1"/>
        </w:rPr>
        <w:t xml:space="preserve"> землям историко-культурного назначения относятся земли:</w:t>
      </w:r>
    </w:p>
    <w:p w:rsidR="00A67671" w:rsidRPr="00C71303" w:rsidRDefault="00A67671" w:rsidP="00A67671">
      <w:pPr>
        <w:tabs>
          <w:tab w:val="left" w:pos="700"/>
        </w:tabs>
        <w:spacing w:line="340" w:lineRule="exact"/>
        <w:ind w:firstLine="709"/>
        <w:jc w:val="both"/>
        <w:rPr>
          <w:kern w:val="1"/>
        </w:rPr>
      </w:pPr>
      <w:r w:rsidRPr="00C71303">
        <w:rPr>
          <w:kern w:val="1"/>
        </w:rPr>
        <w:t>1) объектов культурного наследия народов Российской Федерации (памятников истории и культуры), в том числе объектов археологического наследия;</w:t>
      </w:r>
    </w:p>
    <w:p w:rsidR="00A67671" w:rsidRPr="00C71303" w:rsidRDefault="00A67671" w:rsidP="00A67671">
      <w:pPr>
        <w:tabs>
          <w:tab w:val="left" w:pos="700"/>
        </w:tabs>
        <w:spacing w:line="340" w:lineRule="exact"/>
        <w:ind w:firstLine="709"/>
        <w:jc w:val="both"/>
        <w:rPr>
          <w:kern w:val="1"/>
        </w:rPr>
      </w:pPr>
      <w:r w:rsidRPr="00C71303">
        <w:rPr>
          <w:kern w:val="1"/>
        </w:rPr>
        <w:t>2) достопримечательных мест, в том числе мест бытования исторических промыслов, производств и ремесел;</w:t>
      </w:r>
    </w:p>
    <w:p w:rsidR="00A67671" w:rsidRPr="00C71303" w:rsidRDefault="00A67671" w:rsidP="00A67671">
      <w:pPr>
        <w:tabs>
          <w:tab w:val="left" w:pos="700"/>
        </w:tabs>
        <w:spacing w:line="340" w:lineRule="exact"/>
        <w:ind w:firstLine="709"/>
        <w:jc w:val="both"/>
        <w:rPr>
          <w:kern w:val="1"/>
        </w:rPr>
      </w:pPr>
      <w:r w:rsidRPr="00C71303">
        <w:rPr>
          <w:kern w:val="1"/>
        </w:rPr>
        <w:t>3) военных и гражданских захоронений.</w:t>
      </w:r>
    </w:p>
    <w:p w:rsidR="00A67671" w:rsidRPr="00C71303" w:rsidRDefault="00A67671" w:rsidP="00A67671">
      <w:pPr>
        <w:tabs>
          <w:tab w:val="left" w:pos="700"/>
        </w:tabs>
        <w:spacing w:line="340" w:lineRule="exact"/>
        <w:ind w:firstLine="709"/>
        <w:jc w:val="both"/>
        <w:rPr>
          <w:kern w:val="1"/>
        </w:rPr>
      </w:pPr>
      <w:r w:rsidRPr="00C71303">
        <w:rPr>
          <w:kern w:val="1"/>
        </w:rPr>
        <w:t>Земли историко-культурного назначения используются строго в соответствии с их целевым назначением.</w:t>
      </w:r>
    </w:p>
    <w:p w:rsidR="00A67671" w:rsidRPr="00C71303" w:rsidRDefault="00A67671" w:rsidP="00A67671">
      <w:pPr>
        <w:tabs>
          <w:tab w:val="left" w:pos="700"/>
        </w:tabs>
        <w:spacing w:line="340" w:lineRule="exact"/>
        <w:ind w:firstLine="709"/>
        <w:jc w:val="both"/>
        <w:rPr>
          <w:kern w:val="1"/>
        </w:rPr>
      </w:pPr>
      <w:bookmarkStart w:id="497" w:name="99202"/>
      <w:bookmarkEnd w:id="497"/>
      <w:r w:rsidRPr="00C71303">
        <w:rPr>
          <w:kern w:val="1"/>
        </w:rPr>
        <w:t>Земельные участки, отнесенные к землям историко-культурного назначения, у собственников земельных участков, землепользователей, землевладельцев и арендаторов земельных участков не изымаются, за исключением случаев, установленных законодательством.</w:t>
      </w:r>
    </w:p>
    <w:p w:rsidR="00A67671" w:rsidRPr="00C71303" w:rsidRDefault="00A67671" w:rsidP="00A67671">
      <w:pPr>
        <w:tabs>
          <w:tab w:val="left" w:pos="700"/>
        </w:tabs>
        <w:spacing w:line="340" w:lineRule="exact"/>
        <w:ind w:firstLine="709"/>
        <w:jc w:val="both"/>
        <w:rPr>
          <w:kern w:val="1"/>
        </w:rPr>
      </w:pPr>
      <w:r w:rsidRPr="00C71303">
        <w:rPr>
          <w:kern w:val="1"/>
        </w:rPr>
        <w:t>На отдельных землях историко-культурного назначения, в том числе землях объектов культурного наследия, подлежащих исследованию и консервации, может быть запрещена любая хозяйственная деятельность.</w:t>
      </w:r>
    </w:p>
    <w:p w:rsidR="00A67671" w:rsidRPr="00C71303" w:rsidRDefault="00A67671" w:rsidP="00A67671">
      <w:pPr>
        <w:tabs>
          <w:tab w:val="left" w:pos="700"/>
        </w:tabs>
        <w:spacing w:line="340" w:lineRule="exact"/>
        <w:ind w:firstLine="709"/>
        <w:jc w:val="both"/>
        <w:rPr>
          <w:kern w:val="1"/>
        </w:rPr>
      </w:pPr>
      <w:r w:rsidRPr="00C71303">
        <w:rPr>
          <w:kern w:val="1"/>
        </w:rPr>
        <w:t>В целях сохранения исторической, ландшафтной и градостроительной среды в соответствии с федеральным закон</w:t>
      </w:r>
      <w:r>
        <w:rPr>
          <w:kern w:val="1"/>
        </w:rPr>
        <w:t>ом от 25 июня 2002 г. № 73-ФЗ «Об объектах культурного наследия (памятников истории и культуры) народов Российской Федерации»</w:t>
      </w:r>
      <w:r w:rsidRPr="00C71303">
        <w:rPr>
          <w:kern w:val="1"/>
        </w:rPr>
        <w:t>, законами субъектов Российской Федерации устанавливаются зоны охраны объектов культурного наследия. В пределах земель историко-культурного назначения за пределами земель населенных пунктов вводится особый правовой режим использования земель, запрещающий деятельность, несовместимую с основным назначением этих земель. Использование земельных участков, не отнесенных к землям историко-культурного назначения и расположенных в указанных зонах охраны, определяется правилами землепользования и застройки в соответствии с требованиями охраны памятников истории и культуры.</w:t>
      </w:r>
    </w:p>
    <w:p w:rsidR="00A67671" w:rsidRDefault="00A67671" w:rsidP="00A67671">
      <w:pPr>
        <w:tabs>
          <w:tab w:val="left" w:pos="700"/>
        </w:tabs>
        <w:spacing w:line="340" w:lineRule="exact"/>
        <w:ind w:firstLine="709"/>
        <w:jc w:val="both"/>
        <w:rPr>
          <w:kern w:val="1"/>
        </w:rPr>
      </w:pPr>
    </w:p>
    <w:p w:rsidR="00A67671" w:rsidRDefault="00A67671" w:rsidP="000F63F9">
      <w:pPr>
        <w:pStyle w:val="3"/>
        <w:keepNext w:val="0"/>
        <w:keepLines w:val="0"/>
        <w:widowControl w:val="0"/>
        <w:numPr>
          <w:ilvl w:val="2"/>
          <w:numId w:val="27"/>
        </w:numPr>
        <w:overflowPunct w:val="0"/>
        <w:autoSpaceDE w:val="0"/>
        <w:spacing w:line="240" w:lineRule="auto"/>
        <w:ind w:hanging="11"/>
        <w:textAlignment w:val="baseline"/>
        <w:rPr>
          <w:kern w:val="1"/>
        </w:rPr>
      </w:pPr>
      <w:bookmarkStart w:id="498" w:name="__RefHeading__538_1402397012"/>
      <w:bookmarkStart w:id="499" w:name="__RefHeading__451_87856443"/>
      <w:bookmarkStart w:id="500" w:name="__RefHeading__387_940753611"/>
      <w:bookmarkStart w:id="501" w:name="__RefHeading__335_595017917"/>
      <w:bookmarkStart w:id="502" w:name="__RefHeading__269_1039735437"/>
      <w:bookmarkStart w:id="503" w:name="__RefHeading__203_1093250453"/>
      <w:bookmarkStart w:id="504" w:name="__RefHeading__431_1922880767"/>
      <w:bookmarkStart w:id="505" w:name="__RefHeading__70_1981848581"/>
      <w:bookmarkStart w:id="506" w:name="__RefHeading__39_239582663"/>
      <w:bookmarkStart w:id="507" w:name="__RefHeading__103_1922880767"/>
      <w:bookmarkStart w:id="508" w:name="__RefHeading__170_911835131"/>
      <w:bookmarkStart w:id="509" w:name="__RefHeading__236_514927091"/>
      <w:bookmarkStart w:id="510" w:name="__RefHeading__302_385905480"/>
      <w:bookmarkStart w:id="511" w:name="__RefHeading__355_1570249360"/>
      <w:bookmarkStart w:id="512" w:name="__RefHeading__419_157504780"/>
      <w:bookmarkStart w:id="513" w:name="__RefHeading__483_772639089"/>
      <w:bookmarkStart w:id="514" w:name="_Toc514421794"/>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r>
        <w:rPr>
          <w:rFonts w:ascii="Times New Roman" w:hAnsi="Times New Roman"/>
          <w:color w:val="auto"/>
        </w:rPr>
        <w:t>2.5.6. Земли лесного фонда</w:t>
      </w:r>
      <w:bookmarkEnd w:id="514"/>
    </w:p>
    <w:p w:rsidR="00A67671" w:rsidRDefault="00A67671" w:rsidP="00A67671">
      <w:pPr>
        <w:tabs>
          <w:tab w:val="left" w:pos="700"/>
        </w:tabs>
        <w:ind w:firstLine="709"/>
        <w:jc w:val="both"/>
        <w:rPr>
          <w:kern w:val="1"/>
        </w:rPr>
      </w:pPr>
    </w:p>
    <w:p w:rsidR="00A67671" w:rsidRPr="00443EF3" w:rsidRDefault="00A67671" w:rsidP="00A67671">
      <w:pPr>
        <w:tabs>
          <w:tab w:val="left" w:pos="700"/>
        </w:tabs>
        <w:spacing w:line="340" w:lineRule="exact"/>
        <w:ind w:firstLine="709"/>
        <w:jc w:val="both"/>
        <w:rPr>
          <w:kern w:val="1"/>
        </w:rPr>
      </w:pPr>
      <w:r w:rsidRPr="00443EF3">
        <w:rPr>
          <w:kern w:val="1"/>
        </w:rPr>
        <w:lastRenderedPageBreak/>
        <w:t>Одной из характерных черт Градостроительного кодекса РФ в области территориального планирования является его тесная увязка с положениями Земельного, Лесного, Водного кодексов РФ, с введением которых отдельные положения Градостроительного кодекса корректируются. Согласно статье 101 Земельного кодекса РФ 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 Земли лесного фонда на территории сельсовета представлены лишь сетъю защитных лесополос вдоль автомобильных и железных дорог и по контуру сельскохозяйственных полей.</w:t>
      </w:r>
    </w:p>
    <w:p w:rsidR="00A67671" w:rsidRDefault="00A67671" w:rsidP="00A67671">
      <w:pPr>
        <w:tabs>
          <w:tab w:val="left" w:pos="700"/>
        </w:tabs>
        <w:spacing w:line="340" w:lineRule="exact"/>
        <w:ind w:firstLine="709"/>
        <w:jc w:val="both"/>
        <w:rPr>
          <w:b/>
          <w:kern w:val="1"/>
        </w:rPr>
      </w:pPr>
      <w:r>
        <w:rPr>
          <w:spacing w:val="-4"/>
          <w:kern w:val="1"/>
        </w:rPr>
        <w:t>Вопросы использования и охраны земель лесного фонда исключены из со</w:t>
      </w:r>
      <w:r>
        <w:rPr>
          <w:spacing w:val="-5"/>
          <w:kern w:val="1"/>
        </w:rPr>
        <w:t>держания документов территориально</w:t>
      </w:r>
      <w:r>
        <w:rPr>
          <w:kern w:val="1"/>
        </w:rPr>
        <w:t xml:space="preserve">го планирования </w:t>
      </w:r>
      <w:r>
        <w:rPr>
          <w:spacing w:val="-5"/>
          <w:kern w:val="1"/>
        </w:rPr>
        <w:t>и регулируются исключитель</w:t>
      </w:r>
      <w:r>
        <w:rPr>
          <w:spacing w:val="-4"/>
          <w:kern w:val="1"/>
        </w:rPr>
        <w:t>но положениями Лесного код</w:t>
      </w:r>
      <w:r>
        <w:rPr>
          <w:kern w:val="1"/>
        </w:rPr>
        <w:t>екса.</w:t>
      </w:r>
    </w:p>
    <w:p w:rsidR="00A67671" w:rsidRDefault="00A67671" w:rsidP="00A67671">
      <w:pPr>
        <w:tabs>
          <w:tab w:val="left" w:pos="700"/>
        </w:tabs>
        <w:spacing w:line="160" w:lineRule="exact"/>
        <w:jc w:val="both"/>
        <w:rPr>
          <w:b/>
          <w:kern w:val="1"/>
        </w:rPr>
      </w:pPr>
    </w:p>
    <w:p w:rsidR="00A67671" w:rsidRDefault="00A67671" w:rsidP="00A67671">
      <w:pPr>
        <w:tabs>
          <w:tab w:val="left" w:pos="700"/>
        </w:tabs>
        <w:spacing w:line="160" w:lineRule="exact"/>
        <w:ind w:firstLine="709"/>
        <w:jc w:val="both"/>
        <w:rPr>
          <w:b/>
          <w:kern w:val="1"/>
        </w:rPr>
      </w:pPr>
    </w:p>
    <w:p w:rsidR="00A67671" w:rsidRDefault="00A67671" w:rsidP="000F63F9">
      <w:pPr>
        <w:pStyle w:val="3"/>
        <w:keepNext w:val="0"/>
        <w:keepLines w:val="0"/>
        <w:widowControl w:val="0"/>
        <w:numPr>
          <w:ilvl w:val="2"/>
          <w:numId w:val="27"/>
        </w:numPr>
        <w:overflowPunct w:val="0"/>
        <w:autoSpaceDE w:val="0"/>
        <w:spacing w:line="240" w:lineRule="auto"/>
        <w:ind w:hanging="11"/>
        <w:textAlignment w:val="baseline"/>
        <w:rPr>
          <w:kern w:val="1"/>
        </w:rPr>
      </w:pPr>
      <w:bookmarkStart w:id="515" w:name="__RefHeading__540_1402397012"/>
      <w:bookmarkStart w:id="516" w:name="__RefHeading__453_87856443"/>
      <w:bookmarkStart w:id="517" w:name="__RefHeading__389_940753611"/>
      <w:bookmarkStart w:id="518" w:name="__RefHeading__337_595017917"/>
      <w:bookmarkStart w:id="519" w:name="__RefHeading__271_1039735437"/>
      <w:bookmarkStart w:id="520" w:name="__RefHeading__205_1093250453"/>
      <w:bookmarkStart w:id="521" w:name="__RefHeading__433_1922880767"/>
      <w:bookmarkStart w:id="522" w:name="__RefHeading__72_1981848581"/>
      <w:bookmarkStart w:id="523" w:name="__RefHeading__41_239582663"/>
      <w:bookmarkStart w:id="524" w:name="__RefHeading__105_1922880767"/>
      <w:bookmarkStart w:id="525" w:name="__RefHeading__172_911835131"/>
      <w:bookmarkStart w:id="526" w:name="__RefHeading__238_514927091"/>
      <w:bookmarkStart w:id="527" w:name="__RefHeading__304_385905480"/>
      <w:bookmarkStart w:id="528" w:name="__RefHeading__357_1570249360"/>
      <w:bookmarkStart w:id="529" w:name="__RefHeading__421_157504780"/>
      <w:bookmarkStart w:id="530" w:name="__RefHeading__485_772639089"/>
      <w:bookmarkStart w:id="531" w:name="_Toc514421795"/>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r>
        <w:rPr>
          <w:rFonts w:ascii="Times New Roman" w:hAnsi="Times New Roman"/>
          <w:color w:val="auto"/>
        </w:rPr>
        <w:t>2.5.7. Земли водного фонда</w:t>
      </w:r>
      <w:bookmarkEnd w:id="531"/>
    </w:p>
    <w:p w:rsidR="00A67671" w:rsidRPr="00260303" w:rsidRDefault="00A67671" w:rsidP="00A67671">
      <w:pPr>
        <w:ind w:firstLine="709"/>
        <w:jc w:val="both"/>
        <w:rPr>
          <w:kern w:val="1"/>
        </w:rPr>
      </w:pPr>
    </w:p>
    <w:p w:rsidR="00A67671" w:rsidRPr="00260303" w:rsidRDefault="00A67671" w:rsidP="00A67671">
      <w:pPr>
        <w:ind w:firstLine="709"/>
        <w:jc w:val="both"/>
        <w:rPr>
          <w:kern w:val="1"/>
        </w:rPr>
      </w:pPr>
      <w:r w:rsidRPr="00260303">
        <w:rPr>
          <w:kern w:val="1"/>
        </w:rPr>
        <w:t>В соответствии со ст. 102 Земельного кодекса Российской Федерации от 25.10.2001 № 136-ФЗ:</w:t>
      </w:r>
    </w:p>
    <w:p w:rsidR="00A67671" w:rsidRPr="00260303" w:rsidRDefault="00A67671" w:rsidP="00A67671">
      <w:pPr>
        <w:spacing w:line="340" w:lineRule="exact"/>
        <w:ind w:firstLine="709"/>
        <w:jc w:val="both"/>
        <w:rPr>
          <w:kern w:val="1"/>
        </w:rPr>
      </w:pPr>
      <w:r w:rsidRPr="00260303">
        <w:rPr>
          <w:kern w:val="1"/>
        </w:rPr>
        <w:t>1. К землям водного фонда относятся земли:</w:t>
      </w:r>
    </w:p>
    <w:p w:rsidR="00A67671" w:rsidRPr="00260303" w:rsidRDefault="00A67671" w:rsidP="00A67671">
      <w:pPr>
        <w:spacing w:line="340" w:lineRule="exact"/>
        <w:ind w:firstLine="709"/>
        <w:jc w:val="both"/>
        <w:rPr>
          <w:kern w:val="1"/>
        </w:rPr>
      </w:pPr>
      <w:r w:rsidRPr="00260303">
        <w:rPr>
          <w:kern w:val="1"/>
        </w:rPr>
        <w:t xml:space="preserve">1) </w:t>
      </w:r>
      <w:proofErr w:type="gramStart"/>
      <w:r w:rsidRPr="00260303">
        <w:rPr>
          <w:kern w:val="1"/>
        </w:rPr>
        <w:t>покрытые</w:t>
      </w:r>
      <w:proofErr w:type="gramEnd"/>
      <w:r w:rsidRPr="00260303">
        <w:rPr>
          <w:kern w:val="1"/>
        </w:rPr>
        <w:t xml:space="preserve"> поверхностными водами, сосредоточенными в водных объектах;</w:t>
      </w:r>
    </w:p>
    <w:p w:rsidR="00A67671" w:rsidRPr="00260303" w:rsidRDefault="00A67671" w:rsidP="00A67671">
      <w:pPr>
        <w:spacing w:line="340" w:lineRule="exact"/>
        <w:ind w:firstLine="709"/>
        <w:jc w:val="both"/>
        <w:rPr>
          <w:kern w:val="1"/>
        </w:rPr>
      </w:pPr>
      <w:r w:rsidRPr="00260303">
        <w:rPr>
          <w:kern w:val="1"/>
        </w:rPr>
        <w:t xml:space="preserve">2) </w:t>
      </w:r>
      <w:proofErr w:type="gramStart"/>
      <w:r w:rsidRPr="00260303">
        <w:rPr>
          <w:kern w:val="1"/>
        </w:rPr>
        <w:t>занятые</w:t>
      </w:r>
      <w:proofErr w:type="gramEnd"/>
      <w:r w:rsidRPr="00260303">
        <w:rPr>
          <w:kern w:val="1"/>
        </w:rPr>
        <w:t xml:space="preserve"> гидротехническими и иными сооружениями, расположенными на водных объектах.</w:t>
      </w:r>
    </w:p>
    <w:p w:rsidR="00A67671" w:rsidRPr="00260303" w:rsidRDefault="00A67671" w:rsidP="00A67671">
      <w:pPr>
        <w:spacing w:line="340" w:lineRule="exact"/>
        <w:ind w:firstLine="709"/>
        <w:jc w:val="both"/>
        <w:rPr>
          <w:kern w:val="1"/>
        </w:rPr>
      </w:pPr>
      <w:r w:rsidRPr="00260303">
        <w:rPr>
          <w:kern w:val="1"/>
        </w:rPr>
        <w:t>2. На землях, покрытых поверхностными водами, не осуществляется образование земельных участков.</w:t>
      </w:r>
    </w:p>
    <w:p w:rsidR="00A67671" w:rsidRPr="00260303" w:rsidRDefault="00A67671" w:rsidP="00A67671">
      <w:pPr>
        <w:spacing w:line="340" w:lineRule="exact"/>
        <w:ind w:firstLine="709"/>
        <w:jc w:val="both"/>
        <w:rPr>
          <w:kern w:val="1"/>
        </w:rPr>
      </w:pPr>
      <w:r w:rsidRPr="00260303">
        <w:rPr>
          <w:kern w:val="1"/>
        </w:rPr>
        <w:t>3. В целях строительства водохранилищ и иных искусственных водных объектов осуществляется резервирование земель.</w:t>
      </w:r>
    </w:p>
    <w:p w:rsidR="00A67671" w:rsidRPr="00260303" w:rsidRDefault="00A67671" w:rsidP="00A67671">
      <w:pPr>
        <w:spacing w:line="340" w:lineRule="exact"/>
        <w:ind w:firstLine="709"/>
        <w:jc w:val="both"/>
        <w:rPr>
          <w:kern w:val="1"/>
        </w:rPr>
      </w:pPr>
      <w:r w:rsidRPr="00260303">
        <w:rPr>
          <w:kern w:val="1"/>
        </w:rPr>
        <w:t xml:space="preserve">4. Порядок использования и охраны земель водного фонда определяется Земельным кодексом РФ и водным </w:t>
      </w:r>
      <w:hyperlink r:id="rId160" w:history="1">
        <w:r w:rsidRPr="00260303">
          <w:rPr>
            <w:kern w:val="1"/>
          </w:rPr>
          <w:t>законодательством</w:t>
        </w:r>
      </w:hyperlink>
      <w:r w:rsidRPr="00260303">
        <w:rPr>
          <w:kern w:val="1"/>
        </w:rPr>
        <w:t>.</w:t>
      </w:r>
    </w:p>
    <w:p w:rsidR="00A67671" w:rsidRDefault="00A67671" w:rsidP="00A67671">
      <w:pPr>
        <w:tabs>
          <w:tab w:val="left" w:pos="700"/>
        </w:tabs>
        <w:spacing w:line="340" w:lineRule="exact"/>
        <w:ind w:firstLine="709"/>
        <w:jc w:val="both"/>
        <w:rPr>
          <w:kern w:val="1"/>
        </w:rPr>
      </w:pPr>
      <w:r>
        <w:rPr>
          <w:b/>
          <w:kern w:val="1"/>
        </w:rPr>
        <w:t>Земли водного фонда на территории сельсовета составляют:68,4 га, на расчетный срок планируется создание водохранилища площадью:1209,5 га.</w:t>
      </w:r>
    </w:p>
    <w:p w:rsidR="00A67671" w:rsidRDefault="00A67671" w:rsidP="00A67671">
      <w:pPr>
        <w:tabs>
          <w:tab w:val="left" w:pos="700"/>
        </w:tabs>
        <w:spacing w:line="160" w:lineRule="exact"/>
        <w:ind w:firstLine="709"/>
        <w:jc w:val="both"/>
        <w:rPr>
          <w:b/>
          <w:kern w:val="1"/>
        </w:rPr>
      </w:pPr>
    </w:p>
    <w:p w:rsidR="00A67671" w:rsidRPr="00B04A1A" w:rsidRDefault="00A67671" w:rsidP="00A67671">
      <w:pPr>
        <w:spacing w:line="340" w:lineRule="exact"/>
        <w:ind w:firstLine="709"/>
        <w:jc w:val="both"/>
      </w:pPr>
    </w:p>
    <w:p w:rsidR="00A67671" w:rsidRDefault="00A67671" w:rsidP="00A67671">
      <w:pPr>
        <w:spacing w:line="340" w:lineRule="exact"/>
        <w:ind w:left="765" w:firstLine="720"/>
        <w:jc w:val="center"/>
        <w:outlineLvl w:val="1"/>
      </w:pPr>
      <w:bookmarkStart w:id="532" w:name="_Toc514421796"/>
      <w:r>
        <w:rPr>
          <w:b/>
        </w:rPr>
        <w:t>2.6. Объекты местного значения</w:t>
      </w:r>
      <w:bookmarkEnd w:id="532"/>
    </w:p>
    <w:p w:rsidR="00A67671" w:rsidRDefault="00A67671" w:rsidP="000F63F9">
      <w:pPr>
        <w:pStyle w:val="3"/>
        <w:keepNext w:val="0"/>
        <w:keepLines w:val="0"/>
        <w:widowControl w:val="0"/>
        <w:numPr>
          <w:ilvl w:val="2"/>
          <w:numId w:val="27"/>
        </w:numPr>
        <w:overflowPunct w:val="0"/>
        <w:autoSpaceDE w:val="0"/>
        <w:spacing w:line="360" w:lineRule="auto"/>
        <w:ind w:hanging="11"/>
        <w:textAlignment w:val="baseline"/>
        <w:rPr>
          <w:rFonts w:ascii="Times New Roman" w:hAnsi="Times New Roman"/>
          <w:color w:val="auto"/>
        </w:rPr>
      </w:pPr>
      <w:bookmarkStart w:id="533" w:name="__RefHeading__542_1402397012"/>
      <w:bookmarkStart w:id="534" w:name="__RefHeading__455_87856443"/>
      <w:bookmarkStart w:id="535" w:name="__RefHeading__391_940753611"/>
      <w:bookmarkStart w:id="536" w:name="__RefHeading__339_595017917"/>
      <w:bookmarkStart w:id="537" w:name="__RefHeading__273_1039735437"/>
      <w:bookmarkStart w:id="538" w:name="__RefHeading__207_1093250453"/>
      <w:bookmarkStart w:id="539" w:name="__RefHeading__435_1922880767"/>
      <w:bookmarkStart w:id="540" w:name="__RefHeading__74_1981848581"/>
      <w:bookmarkStart w:id="541" w:name="__RefHeading__43_239582663"/>
      <w:bookmarkStart w:id="542" w:name="__RefHeading__107_1922880767"/>
      <w:bookmarkStart w:id="543" w:name="__RefHeading__174_911835131"/>
      <w:bookmarkStart w:id="544" w:name="__RefHeading__240_514927091"/>
      <w:bookmarkStart w:id="545" w:name="__RefHeading__306_385905480"/>
      <w:bookmarkStart w:id="546" w:name="__RefHeading__359_1570249360"/>
      <w:bookmarkStart w:id="547" w:name="__RefHeading__423_157504780"/>
      <w:bookmarkStart w:id="548" w:name="__RefHeading__487_772639089"/>
      <w:bookmarkStart w:id="549" w:name="_Toc514421797"/>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r>
        <w:rPr>
          <w:rFonts w:ascii="Times New Roman" w:hAnsi="Times New Roman"/>
          <w:color w:val="auto"/>
        </w:rPr>
        <w:t>2.6.1. Объекты культурно-бытового обслуживания</w:t>
      </w:r>
      <w:bookmarkEnd w:id="549"/>
    </w:p>
    <w:p w:rsidR="00A67671" w:rsidRPr="002F7E02" w:rsidRDefault="00A67671" w:rsidP="00A67671">
      <w:pPr>
        <w:pStyle w:val="af6"/>
      </w:pPr>
    </w:p>
    <w:p w:rsidR="00A67671" w:rsidRDefault="00A67671" w:rsidP="00A67671">
      <w:pPr>
        <w:tabs>
          <w:tab w:val="left" w:pos="360"/>
          <w:tab w:val="left" w:pos="700"/>
        </w:tabs>
        <w:spacing w:line="360" w:lineRule="auto"/>
        <w:ind w:firstLine="709"/>
        <w:jc w:val="both"/>
      </w:pPr>
      <w:r>
        <w:t>Содержание</w:t>
      </w:r>
      <w:r>
        <w:rPr>
          <w:spacing w:val="-2"/>
        </w:rPr>
        <w:t xml:space="preserve"> разделов и схем генерального плана сельского поселения тесно связано с полномочиями органов муниципальной власти соответствующего уровня. </w:t>
      </w:r>
      <w:r>
        <w:t>Согласно ст. 14 и 14.1. ФЗ-131 непосредственно к вопросам местного значения поселения относятся:</w:t>
      </w:r>
    </w:p>
    <w:p w:rsidR="00A67671" w:rsidRDefault="00A67671" w:rsidP="00A67671">
      <w:pPr>
        <w:pStyle w:val="ConsPlusNormal"/>
        <w:widowControl/>
        <w:tabs>
          <w:tab w:val="left" w:pos="997"/>
          <w:tab w:val="left" w:pos="2542"/>
          <w:tab w:val="left" w:pos="4087"/>
          <w:tab w:val="left" w:pos="4467"/>
          <w:tab w:val="left" w:pos="4480"/>
          <w:tab w:val="left" w:pos="4530"/>
        </w:tabs>
        <w:spacing w:line="340" w:lineRule="exact"/>
        <w:ind w:firstLine="709"/>
        <w:jc w:val="both"/>
        <w:rPr>
          <w:rFonts w:ascii="Times New Roman" w:hAnsi="Times New Roman" w:cs="Times New Roman"/>
          <w:sz w:val="24"/>
          <w:szCs w:val="24"/>
        </w:rPr>
      </w:pPr>
      <w:r>
        <w:rPr>
          <w:rFonts w:ascii="Times New Roman" w:hAnsi="Times New Roman" w:cs="Times New Roman"/>
          <w:sz w:val="24"/>
          <w:szCs w:val="24"/>
        </w:rPr>
        <w:t>1.организация в границах поселения электро-, тепл</w:t>
      </w:r>
      <w:proofErr w:type="gramStart"/>
      <w:r>
        <w:rPr>
          <w:rFonts w:ascii="Times New Roman" w:hAnsi="Times New Roman" w:cs="Times New Roman"/>
          <w:sz w:val="24"/>
          <w:szCs w:val="24"/>
        </w:rPr>
        <w:t>о-</w:t>
      </w:r>
      <w:proofErr w:type="gramEnd"/>
      <w:r>
        <w:rPr>
          <w:rFonts w:ascii="Times New Roman" w:hAnsi="Times New Roman" w:cs="Times New Roman"/>
          <w:sz w:val="24"/>
          <w:szCs w:val="24"/>
        </w:rPr>
        <w:t>, газо- и водоснабжения населения, водоотведения, снабжения населения топливом;</w:t>
      </w:r>
    </w:p>
    <w:p w:rsidR="00A67671" w:rsidRDefault="00A67671" w:rsidP="00A67671">
      <w:pPr>
        <w:pStyle w:val="ConsPlusNormal"/>
        <w:widowControl/>
        <w:tabs>
          <w:tab w:val="left" w:pos="997"/>
          <w:tab w:val="left" w:pos="2542"/>
          <w:tab w:val="left" w:pos="4087"/>
          <w:tab w:val="left" w:pos="4467"/>
          <w:tab w:val="left" w:pos="4480"/>
          <w:tab w:val="left" w:pos="4530"/>
        </w:tabs>
        <w:spacing w:line="340" w:lineRule="exact"/>
        <w:ind w:firstLine="709"/>
        <w:jc w:val="both"/>
        <w:rPr>
          <w:rFonts w:ascii="Times New Roman" w:hAnsi="Times New Roman" w:cs="Times New Roman"/>
          <w:sz w:val="24"/>
          <w:szCs w:val="24"/>
        </w:rPr>
      </w:pPr>
      <w:r>
        <w:rPr>
          <w:rFonts w:ascii="Times New Roman" w:hAnsi="Times New Roman" w:cs="Times New Roman"/>
          <w:sz w:val="24"/>
          <w:szCs w:val="24"/>
        </w:rPr>
        <w:t>2. организация освещения улиц;</w:t>
      </w:r>
    </w:p>
    <w:p w:rsidR="00A67671" w:rsidRDefault="00A67671" w:rsidP="00A67671">
      <w:pPr>
        <w:pStyle w:val="ConsPlusNormal"/>
        <w:widowControl/>
        <w:tabs>
          <w:tab w:val="left" w:pos="997"/>
          <w:tab w:val="left" w:pos="2542"/>
          <w:tab w:val="left" w:pos="4087"/>
          <w:tab w:val="left" w:pos="4467"/>
          <w:tab w:val="left" w:pos="4480"/>
          <w:tab w:val="left" w:pos="4530"/>
        </w:tabs>
        <w:spacing w:line="340" w:lineRule="exact"/>
        <w:ind w:firstLine="709"/>
        <w:jc w:val="both"/>
        <w:rPr>
          <w:rFonts w:ascii="Times New Roman" w:hAnsi="Times New Roman" w:cs="Times New Roman"/>
          <w:sz w:val="24"/>
          <w:szCs w:val="24"/>
        </w:rPr>
      </w:pPr>
      <w:r>
        <w:rPr>
          <w:rFonts w:ascii="Times New Roman" w:hAnsi="Times New Roman" w:cs="Times New Roman"/>
          <w:sz w:val="24"/>
          <w:szCs w:val="24"/>
        </w:rPr>
        <w:lastRenderedPageBreak/>
        <w:t>3.содержание и строительство автомобильных дорог общего пользования, мостов и иных транспортных инженерных сооружений в границах населенных пунктов поселения, за исключением автомобильных дорог общего пользования, мостов и иных транспортных инженерных сооружений федерального и регионального значения;</w:t>
      </w:r>
    </w:p>
    <w:p w:rsidR="00A67671" w:rsidRDefault="00A67671" w:rsidP="00A67671">
      <w:pPr>
        <w:pStyle w:val="ConsPlusNormal"/>
        <w:widowControl/>
        <w:tabs>
          <w:tab w:val="left" w:pos="997"/>
          <w:tab w:val="left" w:pos="2542"/>
          <w:tab w:val="left" w:pos="4087"/>
          <w:tab w:val="left" w:pos="4467"/>
          <w:tab w:val="left" w:pos="4480"/>
          <w:tab w:val="left" w:pos="4530"/>
        </w:tabs>
        <w:spacing w:line="340" w:lineRule="exact"/>
        <w:ind w:left="142" w:firstLine="567"/>
        <w:jc w:val="both"/>
        <w:rPr>
          <w:rFonts w:ascii="Times New Roman" w:hAnsi="Times New Roman" w:cs="Times New Roman"/>
          <w:sz w:val="24"/>
          <w:szCs w:val="24"/>
        </w:rPr>
      </w:pPr>
      <w:r>
        <w:rPr>
          <w:rFonts w:ascii="Times New Roman" w:hAnsi="Times New Roman" w:cs="Times New Roman"/>
          <w:sz w:val="24"/>
          <w:szCs w:val="24"/>
        </w:rPr>
        <w:t>4.создание условий для предоставления транспортных услуг населению и организация транспортного обслуживания населения в границах поселения;</w:t>
      </w:r>
    </w:p>
    <w:p w:rsidR="00A67671" w:rsidRDefault="00A67671" w:rsidP="000F63F9">
      <w:pPr>
        <w:pStyle w:val="ConsPlusNormal"/>
        <w:widowControl/>
        <w:numPr>
          <w:ilvl w:val="0"/>
          <w:numId w:val="5"/>
        </w:numPr>
        <w:tabs>
          <w:tab w:val="clear" w:pos="0"/>
          <w:tab w:val="num" w:pos="491"/>
          <w:tab w:val="left" w:pos="997"/>
          <w:tab w:val="left" w:pos="2542"/>
          <w:tab w:val="left" w:pos="4087"/>
          <w:tab w:val="left" w:pos="4467"/>
          <w:tab w:val="left" w:pos="4480"/>
          <w:tab w:val="left" w:pos="4530"/>
        </w:tabs>
        <w:suppressAutoHyphens/>
        <w:autoSpaceDE/>
        <w:autoSpaceDN/>
        <w:adjustRightInd/>
        <w:spacing w:line="340" w:lineRule="exact"/>
        <w:ind w:left="0" w:firstLine="709"/>
        <w:jc w:val="both"/>
        <w:rPr>
          <w:rFonts w:ascii="Times New Roman" w:hAnsi="Times New Roman" w:cs="Times New Roman"/>
          <w:sz w:val="24"/>
          <w:szCs w:val="24"/>
        </w:rPr>
      </w:pPr>
      <w:r>
        <w:rPr>
          <w:rFonts w:ascii="Times New Roman" w:hAnsi="Times New Roman" w:cs="Times New Roman"/>
          <w:sz w:val="24"/>
          <w:szCs w:val="24"/>
        </w:rPr>
        <w:t>организация сбора и вывоза бытовых отходов и мусора;</w:t>
      </w:r>
    </w:p>
    <w:p w:rsidR="00A67671" w:rsidRDefault="00A67671" w:rsidP="000F63F9">
      <w:pPr>
        <w:pStyle w:val="ConsPlusNormal"/>
        <w:widowControl/>
        <w:numPr>
          <w:ilvl w:val="0"/>
          <w:numId w:val="5"/>
        </w:numPr>
        <w:tabs>
          <w:tab w:val="clear" w:pos="0"/>
          <w:tab w:val="num" w:pos="491"/>
          <w:tab w:val="left" w:pos="997"/>
          <w:tab w:val="left" w:pos="2542"/>
          <w:tab w:val="left" w:pos="4087"/>
          <w:tab w:val="left" w:pos="4467"/>
          <w:tab w:val="left" w:pos="4480"/>
          <w:tab w:val="left" w:pos="4530"/>
        </w:tabs>
        <w:suppressAutoHyphens/>
        <w:autoSpaceDE/>
        <w:autoSpaceDN/>
        <w:adjustRightInd/>
        <w:spacing w:line="340" w:lineRule="exact"/>
        <w:ind w:left="0" w:firstLine="709"/>
        <w:jc w:val="both"/>
        <w:rPr>
          <w:rFonts w:ascii="Times New Roman" w:hAnsi="Times New Roman" w:cs="Times New Roman"/>
          <w:sz w:val="24"/>
          <w:szCs w:val="24"/>
        </w:rPr>
      </w:pPr>
      <w:r>
        <w:rPr>
          <w:rFonts w:ascii="Times New Roman" w:hAnsi="Times New Roman" w:cs="Times New Roman"/>
          <w:sz w:val="24"/>
          <w:szCs w:val="24"/>
        </w:rPr>
        <w:t>содержание мест захоронения;</w:t>
      </w:r>
    </w:p>
    <w:p w:rsidR="00A67671" w:rsidRDefault="00A67671" w:rsidP="000F63F9">
      <w:pPr>
        <w:pStyle w:val="ConsPlusNormal"/>
        <w:widowControl/>
        <w:numPr>
          <w:ilvl w:val="0"/>
          <w:numId w:val="5"/>
        </w:numPr>
        <w:tabs>
          <w:tab w:val="clear" w:pos="0"/>
          <w:tab w:val="num" w:pos="491"/>
          <w:tab w:val="left" w:pos="997"/>
          <w:tab w:val="left" w:pos="2542"/>
          <w:tab w:val="left" w:pos="4087"/>
          <w:tab w:val="left" w:pos="4467"/>
          <w:tab w:val="left" w:pos="4480"/>
          <w:tab w:val="left" w:pos="4530"/>
        </w:tabs>
        <w:suppressAutoHyphens/>
        <w:autoSpaceDE/>
        <w:autoSpaceDN/>
        <w:adjustRightInd/>
        <w:spacing w:line="340" w:lineRule="exact"/>
        <w:ind w:left="0" w:firstLine="709"/>
        <w:jc w:val="both"/>
        <w:rPr>
          <w:rFonts w:ascii="Times New Roman" w:hAnsi="Times New Roman" w:cs="Times New Roman"/>
          <w:sz w:val="24"/>
          <w:szCs w:val="24"/>
        </w:rPr>
      </w:pPr>
      <w:r>
        <w:rPr>
          <w:rFonts w:ascii="Times New Roman" w:hAnsi="Times New Roman" w:cs="Times New Roman"/>
          <w:sz w:val="24"/>
          <w:szCs w:val="24"/>
        </w:rPr>
        <w:t>содействие в развитии сельскохозяйственного производства, создание условий для развития малого предпринимательства;</w:t>
      </w:r>
    </w:p>
    <w:p w:rsidR="00A67671" w:rsidRDefault="00A67671" w:rsidP="000F63F9">
      <w:pPr>
        <w:pStyle w:val="ConsPlusNormal"/>
        <w:widowControl/>
        <w:numPr>
          <w:ilvl w:val="0"/>
          <w:numId w:val="5"/>
        </w:numPr>
        <w:tabs>
          <w:tab w:val="clear" w:pos="0"/>
          <w:tab w:val="num" w:pos="491"/>
          <w:tab w:val="left" w:pos="997"/>
          <w:tab w:val="left" w:pos="2542"/>
          <w:tab w:val="left" w:pos="4087"/>
          <w:tab w:val="left" w:pos="4467"/>
          <w:tab w:val="left" w:pos="4480"/>
          <w:tab w:val="left" w:pos="4530"/>
        </w:tabs>
        <w:suppressAutoHyphens/>
        <w:autoSpaceDE/>
        <w:autoSpaceDN/>
        <w:adjustRightInd/>
        <w:spacing w:line="340" w:lineRule="exact"/>
        <w:ind w:left="0" w:firstLine="709"/>
        <w:jc w:val="both"/>
        <w:rPr>
          <w:rFonts w:ascii="Times New Roman" w:hAnsi="Times New Roman" w:cs="Times New Roman"/>
          <w:sz w:val="24"/>
          <w:szCs w:val="24"/>
        </w:rPr>
      </w:pPr>
      <w:r>
        <w:rPr>
          <w:rFonts w:ascii="Times New Roman" w:hAnsi="Times New Roman" w:cs="Times New Roman"/>
          <w:sz w:val="24"/>
          <w:szCs w:val="24"/>
        </w:rPr>
        <w:t>организация строительства и содержания муниципального жилищного фонда, создание условий для жилищного строительства;</w:t>
      </w:r>
    </w:p>
    <w:p w:rsidR="00A67671" w:rsidRDefault="00A67671" w:rsidP="000F63F9">
      <w:pPr>
        <w:pStyle w:val="ConsPlusNormal"/>
        <w:widowControl/>
        <w:numPr>
          <w:ilvl w:val="0"/>
          <w:numId w:val="5"/>
        </w:numPr>
        <w:tabs>
          <w:tab w:val="clear" w:pos="0"/>
          <w:tab w:val="num" w:pos="491"/>
          <w:tab w:val="left" w:pos="997"/>
          <w:tab w:val="left" w:pos="2542"/>
          <w:tab w:val="left" w:pos="4087"/>
          <w:tab w:val="left" w:pos="4467"/>
          <w:tab w:val="left" w:pos="4480"/>
          <w:tab w:val="left" w:pos="4530"/>
        </w:tabs>
        <w:suppressAutoHyphens/>
        <w:autoSpaceDE/>
        <w:autoSpaceDN/>
        <w:adjustRightInd/>
        <w:spacing w:line="340" w:lineRule="exact"/>
        <w:ind w:left="0" w:firstLine="709"/>
        <w:jc w:val="both"/>
        <w:rPr>
          <w:rFonts w:ascii="Times New Roman" w:hAnsi="Times New Roman" w:cs="Times New Roman"/>
          <w:sz w:val="24"/>
          <w:szCs w:val="24"/>
        </w:rPr>
      </w:pPr>
      <w:r>
        <w:rPr>
          <w:rFonts w:ascii="Times New Roman" w:hAnsi="Times New Roman" w:cs="Times New Roman"/>
          <w:sz w:val="24"/>
          <w:szCs w:val="24"/>
        </w:rPr>
        <w:t>создание условий для обеспечения жителей поселения услугами связи, общественного питания, торговли и бытового обслуживания;</w:t>
      </w:r>
    </w:p>
    <w:p w:rsidR="00A67671" w:rsidRDefault="00A67671" w:rsidP="00A67671">
      <w:pPr>
        <w:pStyle w:val="ConsPlusNormal"/>
        <w:widowControl/>
        <w:tabs>
          <w:tab w:val="left" w:pos="997"/>
          <w:tab w:val="left" w:pos="2542"/>
          <w:tab w:val="left" w:pos="4087"/>
          <w:tab w:val="left" w:pos="4467"/>
          <w:tab w:val="left" w:pos="4480"/>
          <w:tab w:val="left" w:pos="4530"/>
        </w:tabs>
        <w:spacing w:line="340" w:lineRule="exact"/>
        <w:ind w:left="709" w:firstLine="0"/>
        <w:jc w:val="both"/>
        <w:rPr>
          <w:rFonts w:ascii="Times New Roman" w:hAnsi="Times New Roman" w:cs="Times New Roman"/>
          <w:sz w:val="24"/>
          <w:szCs w:val="24"/>
        </w:rPr>
      </w:pPr>
      <w:r>
        <w:rPr>
          <w:rFonts w:ascii="Times New Roman" w:hAnsi="Times New Roman" w:cs="Times New Roman"/>
          <w:sz w:val="24"/>
          <w:szCs w:val="24"/>
        </w:rPr>
        <w:t>10.организация библиотечного обслуживания населения;</w:t>
      </w:r>
    </w:p>
    <w:p w:rsidR="00A67671" w:rsidRDefault="00A67671" w:rsidP="00A67671">
      <w:pPr>
        <w:pStyle w:val="ConsPlusNormal"/>
        <w:widowControl/>
        <w:tabs>
          <w:tab w:val="left" w:pos="997"/>
          <w:tab w:val="left" w:pos="2542"/>
          <w:tab w:val="left" w:pos="4087"/>
          <w:tab w:val="left" w:pos="4467"/>
          <w:tab w:val="left" w:pos="4480"/>
          <w:tab w:val="left" w:pos="4530"/>
        </w:tabs>
        <w:spacing w:line="340" w:lineRule="exact"/>
        <w:ind w:firstLine="709"/>
        <w:jc w:val="both"/>
        <w:rPr>
          <w:rFonts w:ascii="Times New Roman" w:hAnsi="Times New Roman" w:cs="Times New Roman"/>
          <w:sz w:val="24"/>
          <w:szCs w:val="24"/>
        </w:rPr>
      </w:pPr>
      <w:r>
        <w:rPr>
          <w:rFonts w:ascii="Times New Roman" w:hAnsi="Times New Roman" w:cs="Times New Roman"/>
          <w:sz w:val="24"/>
          <w:szCs w:val="24"/>
        </w:rPr>
        <w:t>11.создание условий для организации досуга и обеспечения жителей поселения услугами организаций культуры; создание музеев поселения;</w:t>
      </w:r>
    </w:p>
    <w:p w:rsidR="00A67671" w:rsidRDefault="00A67671" w:rsidP="00A67671">
      <w:pPr>
        <w:pStyle w:val="ConsPlusNormal"/>
        <w:widowControl/>
        <w:tabs>
          <w:tab w:val="left" w:pos="997"/>
          <w:tab w:val="left" w:pos="2542"/>
          <w:tab w:val="left" w:pos="4087"/>
          <w:tab w:val="left" w:pos="4467"/>
          <w:tab w:val="left" w:pos="4480"/>
          <w:tab w:val="left" w:pos="4530"/>
        </w:tabs>
        <w:spacing w:line="340" w:lineRule="exact"/>
        <w:ind w:firstLine="709"/>
        <w:jc w:val="both"/>
        <w:rPr>
          <w:rFonts w:ascii="Times New Roman" w:hAnsi="Times New Roman" w:cs="Times New Roman"/>
          <w:sz w:val="24"/>
          <w:szCs w:val="24"/>
        </w:rPr>
      </w:pPr>
      <w:r>
        <w:rPr>
          <w:rFonts w:ascii="Times New Roman" w:hAnsi="Times New Roman" w:cs="Times New Roman"/>
          <w:sz w:val="24"/>
          <w:szCs w:val="24"/>
        </w:rPr>
        <w:t>12.сохранение,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rsidR="00A67671" w:rsidRDefault="00A67671" w:rsidP="00A67671">
      <w:pPr>
        <w:pStyle w:val="ConsPlusNormal"/>
        <w:widowControl/>
        <w:tabs>
          <w:tab w:val="left" w:pos="997"/>
          <w:tab w:val="left" w:pos="2542"/>
          <w:tab w:val="left" w:pos="4087"/>
          <w:tab w:val="left" w:pos="4467"/>
          <w:tab w:val="left" w:pos="4480"/>
          <w:tab w:val="left" w:pos="4530"/>
        </w:tabs>
        <w:spacing w:line="340" w:lineRule="exact"/>
        <w:ind w:firstLine="709"/>
        <w:jc w:val="both"/>
        <w:rPr>
          <w:rFonts w:ascii="Times New Roman" w:hAnsi="Times New Roman" w:cs="Times New Roman"/>
          <w:sz w:val="24"/>
          <w:szCs w:val="24"/>
        </w:rPr>
      </w:pPr>
      <w:r>
        <w:rPr>
          <w:rFonts w:ascii="Times New Roman" w:hAnsi="Times New Roman" w:cs="Times New Roman"/>
          <w:sz w:val="24"/>
          <w:szCs w:val="24"/>
        </w:rPr>
        <w:t>13.создание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rsidR="00A67671" w:rsidRDefault="00A67671" w:rsidP="00A67671">
      <w:pPr>
        <w:pStyle w:val="ConsPlusNormal"/>
        <w:widowControl/>
        <w:tabs>
          <w:tab w:val="left" w:pos="997"/>
          <w:tab w:val="left" w:pos="2542"/>
          <w:tab w:val="left" w:pos="4087"/>
          <w:tab w:val="left" w:pos="4467"/>
          <w:tab w:val="left" w:pos="4480"/>
          <w:tab w:val="left" w:pos="4530"/>
        </w:tabs>
        <w:spacing w:line="340" w:lineRule="exact"/>
        <w:ind w:firstLine="709"/>
        <w:jc w:val="both"/>
        <w:rPr>
          <w:rFonts w:ascii="Times New Roman" w:hAnsi="Times New Roman" w:cs="Times New Roman"/>
          <w:sz w:val="24"/>
          <w:szCs w:val="24"/>
        </w:rPr>
      </w:pPr>
      <w:r>
        <w:rPr>
          <w:rFonts w:ascii="Times New Roman" w:hAnsi="Times New Roman" w:cs="Times New Roman"/>
          <w:sz w:val="24"/>
          <w:szCs w:val="24"/>
        </w:rPr>
        <w:t>14.обеспечение условий для развития на территории поселения физической культуры и массового спорта;</w:t>
      </w:r>
    </w:p>
    <w:p w:rsidR="00A67671" w:rsidRDefault="00A67671" w:rsidP="00A67671">
      <w:pPr>
        <w:pStyle w:val="ConsPlusNormal"/>
        <w:widowControl/>
        <w:tabs>
          <w:tab w:val="left" w:pos="997"/>
          <w:tab w:val="left" w:pos="2542"/>
          <w:tab w:val="left" w:pos="4087"/>
          <w:tab w:val="left" w:pos="4467"/>
          <w:tab w:val="left" w:pos="4480"/>
          <w:tab w:val="left" w:pos="4530"/>
        </w:tabs>
        <w:spacing w:line="340" w:lineRule="exact"/>
        <w:ind w:firstLine="709"/>
        <w:jc w:val="both"/>
        <w:rPr>
          <w:rFonts w:ascii="Times New Roman" w:hAnsi="Times New Roman" w:cs="Times New Roman"/>
          <w:sz w:val="24"/>
          <w:szCs w:val="24"/>
        </w:rPr>
      </w:pPr>
      <w:r>
        <w:rPr>
          <w:rFonts w:ascii="Times New Roman" w:hAnsi="Times New Roman" w:cs="Times New Roman"/>
          <w:sz w:val="24"/>
          <w:szCs w:val="24"/>
        </w:rPr>
        <w:t>15.создание условий для массового отдыха жителей поселения и организация обустройства мест массового отдыха населения;</w:t>
      </w:r>
    </w:p>
    <w:p w:rsidR="00A67671" w:rsidRDefault="00A67671" w:rsidP="00A67671">
      <w:pPr>
        <w:pStyle w:val="ConsPlusNormal"/>
        <w:widowControl/>
        <w:tabs>
          <w:tab w:val="left" w:pos="997"/>
          <w:tab w:val="left" w:pos="2542"/>
          <w:tab w:val="left" w:pos="4087"/>
          <w:tab w:val="left" w:pos="4467"/>
          <w:tab w:val="left" w:pos="4480"/>
          <w:tab w:val="left" w:pos="4530"/>
        </w:tabs>
        <w:spacing w:line="340" w:lineRule="exact"/>
        <w:ind w:firstLine="709"/>
        <w:jc w:val="both"/>
        <w:rPr>
          <w:rFonts w:ascii="Times New Roman" w:hAnsi="Times New Roman" w:cs="Times New Roman"/>
          <w:sz w:val="24"/>
          <w:szCs w:val="24"/>
        </w:rPr>
      </w:pPr>
      <w:r>
        <w:rPr>
          <w:rFonts w:ascii="Times New Roman" w:hAnsi="Times New Roman" w:cs="Times New Roman"/>
          <w:sz w:val="24"/>
          <w:szCs w:val="24"/>
        </w:rPr>
        <w:t>16.организация благоустройства и озеленения территории поселения, использования, охраны, защиты, воспроизводства городских лесов, лесов особо охраняемых природных территорий, расположенных в границах населенных пунктов поселения;</w:t>
      </w:r>
    </w:p>
    <w:p w:rsidR="00A67671" w:rsidRDefault="00A67671" w:rsidP="00A67671">
      <w:pPr>
        <w:pStyle w:val="ConsPlusNormal"/>
        <w:widowControl/>
        <w:tabs>
          <w:tab w:val="left" w:pos="997"/>
          <w:tab w:val="left" w:pos="2542"/>
          <w:tab w:val="left" w:pos="4087"/>
          <w:tab w:val="left" w:pos="4467"/>
          <w:tab w:val="left" w:pos="4480"/>
          <w:tab w:val="left" w:pos="4530"/>
        </w:tabs>
        <w:spacing w:line="340" w:lineRule="exact"/>
        <w:ind w:firstLine="709"/>
        <w:jc w:val="both"/>
        <w:rPr>
          <w:rFonts w:ascii="Times New Roman" w:hAnsi="Times New Roman" w:cs="Times New Roman"/>
          <w:sz w:val="24"/>
          <w:szCs w:val="24"/>
        </w:rPr>
      </w:pPr>
      <w:r>
        <w:rPr>
          <w:rFonts w:ascii="Times New Roman" w:hAnsi="Times New Roman" w:cs="Times New Roman"/>
          <w:sz w:val="24"/>
          <w:szCs w:val="24"/>
        </w:rPr>
        <w:t>17.участие в предупреждении и ликвидации последствий чрезвычайных ситуаций в границах поселения;</w:t>
      </w:r>
    </w:p>
    <w:p w:rsidR="00A67671" w:rsidRDefault="00A67671" w:rsidP="00A67671">
      <w:pPr>
        <w:pStyle w:val="ConsPlusNormal"/>
        <w:widowControl/>
        <w:tabs>
          <w:tab w:val="left" w:pos="997"/>
          <w:tab w:val="left" w:pos="2542"/>
          <w:tab w:val="left" w:pos="4087"/>
          <w:tab w:val="left" w:pos="4467"/>
          <w:tab w:val="left" w:pos="4480"/>
          <w:tab w:val="left" w:pos="4530"/>
        </w:tabs>
        <w:spacing w:line="340" w:lineRule="exact"/>
        <w:ind w:firstLine="709"/>
        <w:jc w:val="both"/>
        <w:rPr>
          <w:rFonts w:ascii="Times New Roman" w:hAnsi="Times New Roman" w:cs="Times New Roman"/>
          <w:sz w:val="24"/>
          <w:szCs w:val="24"/>
        </w:rPr>
      </w:pPr>
      <w:r>
        <w:rPr>
          <w:rFonts w:ascii="Times New Roman" w:hAnsi="Times New Roman" w:cs="Times New Roman"/>
          <w:sz w:val="24"/>
          <w:szCs w:val="24"/>
        </w:rPr>
        <w:t>18.обеспечение первичных мер пожарной безопасности в границах населенных пунктов поселения;</w:t>
      </w:r>
    </w:p>
    <w:p w:rsidR="00A67671" w:rsidRDefault="00A67671" w:rsidP="00A67671">
      <w:pPr>
        <w:pStyle w:val="ConsPlusNormal"/>
        <w:widowControl/>
        <w:tabs>
          <w:tab w:val="left" w:pos="997"/>
          <w:tab w:val="left" w:pos="2542"/>
          <w:tab w:val="left" w:pos="4087"/>
          <w:tab w:val="left" w:pos="4467"/>
          <w:tab w:val="left" w:pos="4480"/>
          <w:tab w:val="left" w:pos="4530"/>
        </w:tabs>
        <w:spacing w:line="340" w:lineRule="exact"/>
        <w:ind w:firstLine="709"/>
        <w:jc w:val="both"/>
        <w:rPr>
          <w:rFonts w:ascii="Times New Roman" w:hAnsi="Times New Roman" w:cs="Times New Roman"/>
          <w:sz w:val="24"/>
          <w:szCs w:val="24"/>
        </w:rPr>
      </w:pPr>
      <w:r>
        <w:rPr>
          <w:rFonts w:ascii="Times New Roman" w:hAnsi="Times New Roman" w:cs="Times New Roman"/>
          <w:sz w:val="24"/>
          <w:szCs w:val="24"/>
        </w:rPr>
        <w:t>19.организация и осуществление мероприятий по гражданской обороне, защите населения и территории поселения от чрезвычайных ситуаций природного и техногенного характера.</w:t>
      </w:r>
    </w:p>
    <w:p w:rsidR="00A67671" w:rsidRDefault="00A67671" w:rsidP="00A67671">
      <w:pPr>
        <w:pStyle w:val="ConsPlusNormal"/>
        <w:widowControl/>
        <w:tabs>
          <w:tab w:val="left" w:pos="997"/>
          <w:tab w:val="left" w:pos="2542"/>
          <w:tab w:val="left" w:pos="4087"/>
          <w:tab w:val="left" w:pos="4467"/>
          <w:tab w:val="left" w:pos="4480"/>
          <w:tab w:val="left" w:pos="4530"/>
        </w:tabs>
        <w:spacing w:line="340" w:lineRule="exact"/>
        <w:ind w:left="709" w:firstLine="0"/>
        <w:jc w:val="both"/>
        <w:rPr>
          <w:rFonts w:ascii="Times New Roman" w:hAnsi="Times New Roman" w:cs="Times New Roman"/>
          <w:sz w:val="24"/>
          <w:szCs w:val="24"/>
        </w:rPr>
      </w:pPr>
    </w:p>
    <w:p w:rsidR="00A67671" w:rsidRDefault="00A67671" w:rsidP="00A67671">
      <w:pPr>
        <w:widowControl w:val="0"/>
        <w:spacing w:line="360" w:lineRule="auto"/>
        <w:ind w:firstLine="851"/>
        <w:jc w:val="center"/>
      </w:pPr>
      <w:r>
        <w:rPr>
          <w:b/>
        </w:rPr>
        <w:t>Физкультурно-спортивные сооружения</w:t>
      </w:r>
    </w:p>
    <w:p w:rsidR="00A67671" w:rsidRDefault="00A67671" w:rsidP="00A67671">
      <w:pPr>
        <w:widowControl w:val="0"/>
        <w:spacing w:line="360" w:lineRule="auto"/>
        <w:ind w:firstLine="851"/>
        <w:jc w:val="both"/>
      </w:pPr>
      <w:r>
        <w:t>К числу основных проблем развития спорта, которые могут быть решены градостроительными методами, относятся:</w:t>
      </w:r>
    </w:p>
    <w:p w:rsidR="00A67671" w:rsidRDefault="00A67671" w:rsidP="000F63F9">
      <w:pPr>
        <w:widowControl w:val="0"/>
        <w:numPr>
          <w:ilvl w:val="0"/>
          <w:numId w:val="30"/>
        </w:numPr>
        <w:tabs>
          <w:tab w:val="left" w:pos="1134"/>
        </w:tabs>
        <w:overflowPunct w:val="0"/>
        <w:autoSpaceDE w:val="0"/>
        <w:spacing w:line="360" w:lineRule="auto"/>
        <w:ind w:left="0" w:firstLine="851"/>
        <w:jc w:val="both"/>
        <w:textAlignment w:val="baseline"/>
      </w:pPr>
      <w:r>
        <w:t xml:space="preserve">отсутствие системы проведения физкультурно-массовой работы по месту </w:t>
      </w:r>
      <w:r>
        <w:lastRenderedPageBreak/>
        <w:t>жительства населения;</w:t>
      </w:r>
    </w:p>
    <w:p w:rsidR="00A67671" w:rsidRDefault="00A67671" w:rsidP="000F63F9">
      <w:pPr>
        <w:widowControl w:val="0"/>
        <w:numPr>
          <w:ilvl w:val="0"/>
          <w:numId w:val="30"/>
        </w:numPr>
        <w:tabs>
          <w:tab w:val="left" w:pos="1134"/>
        </w:tabs>
        <w:overflowPunct w:val="0"/>
        <w:autoSpaceDE w:val="0"/>
        <w:spacing w:line="360" w:lineRule="auto"/>
        <w:ind w:left="0" w:firstLine="851"/>
        <w:jc w:val="both"/>
        <w:textAlignment w:val="baseline"/>
      </w:pPr>
      <w:r>
        <w:t>нехватка спортивных сооружений для организации занятий физической культурой и спортом, для организации и проведения, массовых физкультурно-оздоровительных занятий с населением.</w:t>
      </w:r>
    </w:p>
    <w:p w:rsidR="00A67671" w:rsidRDefault="00A67671" w:rsidP="00A67671">
      <w:pPr>
        <w:widowControl w:val="0"/>
        <w:spacing w:line="360" w:lineRule="auto"/>
        <w:ind w:firstLine="851"/>
        <w:jc w:val="both"/>
      </w:pPr>
      <w:r>
        <w:t>Для решения перечисленных проблем</w:t>
      </w:r>
      <w:r>
        <w:rPr>
          <w:b/>
          <w:i/>
        </w:rPr>
        <w:t xml:space="preserve"> Генеральным планом на первую очередь (до 2022 г.) строительства предлагается:</w:t>
      </w:r>
    </w:p>
    <w:p w:rsidR="00A67671" w:rsidRDefault="00A67671" w:rsidP="000F63F9">
      <w:pPr>
        <w:pStyle w:val="af6"/>
        <w:widowControl w:val="0"/>
        <w:numPr>
          <w:ilvl w:val="0"/>
          <w:numId w:val="15"/>
        </w:numPr>
        <w:tabs>
          <w:tab w:val="clear" w:pos="1440"/>
          <w:tab w:val="num" w:pos="0"/>
          <w:tab w:val="left" w:pos="709"/>
        </w:tabs>
        <w:overflowPunct w:val="0"/>
        <w:autoSpaceDE w:val="0"/>
        <w:spacing w:after="0" w:line="360" w:lineRule="auto"/>
        <w:ind w:left="0" w:firstLine="851"/>
        <w:jc w:val="left"/>
        <w:textAlignment w:val="baseline"/>
      </w:pPr>
      <w:r>
        <w:t>строительство спортивного ядра;</w:t>
      </w:r>
    </w:p>
    <w:p w:rsidR="00A67671" w:rsidRDefault="00A67671" w:rsidP="000F63F9">
      <w:pPr>
        <w:pStyle w:val="af6"/>
        <w:widowControl w:val="0"/>
        <w:numPr>
          <w:ilvl w:val="0"/>
          <w:numId w:val="15"/>
        </w:numPr>
        <w:tabs>
          <w:tab w:val="clear" w:pos="1440"/>
          <w:tab w:val="num" w:pos="0"/>
          <w:tab w:val="left" w:pos="709"/>
        </w:tabs>
        <w:overflowPunct w:val="0"/>
        <w:autoSpaceDE w:val="0"/>
        <w:spacing w:after="0" w:line="360" w:lineRule="auto"/>
        <w:ind w:left="0" w:firstLine="851"/>
        <w:jc w:val="left"/>
        <w:textAlignment w:val="baseline"/>
      </w:pPr>
      <w:r>
        <w:t>строительство спортивно-оздоровительного центра (кадастровый номер участка 46:11:061911:169 с площадью 8587,00 кв.м.)</w:t>
      </w:r>
    </w:p>
    <w:p w:rsidR="00A67671" w:rsidRDefault="00A67671" w:rsidP="000F63F9">
      <w:pPr>
        <w:pStyle w:val="af6"/>
        <w:widowControl w:val="0"/>
        <w:numPr>
          <w:ilvl w:val="0"/>
          <w:numId w:val="15"/>
        </w:numPr>
        <w:tabs>
          <w:tab w:val="clear" w:pos="1440"/>
          <w:tab w:val="num" w:pos="0"/>
          <w:tab w:val="left" w:pos="709"/>
        </w:tabs>
        <w:overflowPunct w:val="0"/>
        <w:autoSpaceDE w:val="0"/>
        <w:spacing w:after="0" w:line="360" w:lineRule="auto"/>
        <w:ind w:left="0" w:firstLine="851"/>
        <w:jc w:val="left"/>
        <w:textAlignment w:val="baseline"/>
        <w:rPr>
          <w:b/>
        </w:rPr>
      </w:pPr>
      <w:r>
        <w:t>проведение текущих ремонтов всех спортивных объектов муниципального образования, как плоскостных сооружений, так и спортивных залов.</w:t>
      </w:r>
    </w:p>
    <w:p w:rsidR="00A67671" w:rsidRDefault="00A67671" w:rsidP="00A67671">
      <w:pPr>
        <w:widowControl w:val="0"/>
        <w:spacing w:line="360" w:lineRule="auto"/>
        <w:ind w:firstLine="851"/>
        <w:jc w:val="center"/>
        <w:rPr>
          <w:b/>
        </w:rPr>
      </w:pPr>
    </w:p>
    <w:p w:rsidR="00A67671" w:rsidRDefault="00A67671" w:rsidP="00A67671">
      <w:pPr>
        <w:widowControl w:val="0"/>
        <w:spacing w:line="360" w:lineRule="auto"/>
        <w:ind w:firstLine="851"/>
        <w:jc w:val="center"/>
      </w:pPr>
      <w:r>
        <w:rPr>
          <w:b/>
        </w:rPr>
        <w:t>Учреждения культуры</w:t>
      </w:r>
    </w:p>
    <w:p w:rsidR="00A67671" w:rsidRDefault="00A67671" w:rsidP="00A67671">
      <w:pPr>
        <w:widowControl w:val="0"/>
        <w:spacing w:line="360" w:lineRule="auto"/>
        <w:ind w:firstLine="851"/>
        <w:jc w:val="both"/>
        <w:rPr>
          <w:b/>
          <w:kern w:val="1"/>
        </w:rPr>
      </w:pPr>
      <w:r>
        <w:t>Уровень обеспеченности населения клубными учреждениями в целом соответствует нормативным требованиям.</w:t>
      </w:r>
    </w:p>
    <w:p w:rsidR="00A67671" w:rsidRDefault="00A67671" w:rsidP="00A67671">
      <w:pPr>
        <w:widowControl w:val="0"/>
        <w:spacing w:line="360" w:lineRule="auto"/>
        <w:ind w:firstLine="709"/>
        <w:jc w:val="both"/>
        <w:rPr>
          <w:b/>
          <w:kern w:val="1"/>
        </w:rPr>
      </w:pPr>
      <w:r>
        <w:rPr>
          <w:b/>
          <w:kern w:val="1"/>
        </w:rPr>
        <w:t>Генеральным планом на 1 очередь строительства (до 2022 г.) предлагается:</w:t>
      </w:r>
    </w:p>
    <w:p w:rsidR="00A67671" w:rsidRPr="00D86C01" w:rsidRDefault="00A67671" w:rsidP="000F63F9">
      <w:pPr>
        <w:pStyle w:val="ListParagraph"/>
        <w:widowControl w:val="0"/>
        <w:numPr>
          <w:ilvl w:val="0"/>
          <w:numId w:val="15"/>
        </w:numPr>
        <w:tabs>
          <w:tab w:val="clear" w:pos="1440"/>
          <w:tab w:val="num" w:pos="0"/>
        </w:tabs>
        <w:suppressAutoHyphens/>
        <w:overflowPunct w:val="0"/>
        <w:autoSpaceDE w:val="0"/>
        <w:spacing w:after="0" w:line="360" w:lineRule="auto"/>
        <w:ind w:left="720"/>
        <w:jc w:val="both"/>
        <w:textAlignment w:val="baseline"/>
      </w:pPr>
      <w:r w:rsidRPr="00D86C01">
        <w:t xml:space="preserve">Строительство </w:t>
      </w:r>
      <w:r>
        <w:t>культурно-просветительного центра (кадастровый номер участка 46:11:061911:84 с площадью 2916,00 кв.м.)</w:t>
      </w:r>
    </w:p>
    <w:p w:rsidR="00A67671" w:rsidRDefault="00A67671" w:rsidP="000F63F9">
      <w:pPr>
        <w:pStyle w:val="ListParagraph"/>
        <w:widowControl w:val="0"/>
        <w:numPr>
          <w:ilvl w:val="0"/>
          <w:numId w:val="15"/>
        </w:numPr>
        <w:tabs>
          <w:tab w:val="clear" w:pos="1440"/>
          <w:tab w:val="num" w:pos="0"/>
        </w:tabs>
        <w:suppressAutoHyphens/>
        <w:overflowPunct w:val="0"/>
        <w:autoSpaceDE w:val="0"/>
        <w:spacing w:after="0" w:line="360" w:lineRule="auto"/>
        <w:ind w:left="720"/>
        <w:jc w:val="both"/>
        <w:textAlignment w:val="baseline"/>
      </w:pPr>
      <w:r>
        <w:t>Проведение ремонта зданий клубов в п. Камыши, д. Волобуево.</w:t>
      </w:r>
    </w:p>
    <w:p w:rsidR="00A67671" w:rsidRDefault="00A67671" w:rsidP="000F63F9">
      <w:pPr>
        <w:pStyle w:val="ListParagraph"/>
        <w:widowControl w:val="0"/>
        <w:numPr>
          <w:ilvl w:val="0"/>
          <w:numId w:val="15"/>
        </w:numPr>
        <w:tabs>
          <w:tab w:val="clear" w:pos="1440"/>
          <w:tab w:val="num" w:pos="0"/>
        </w:tabs>
        <w:suppressAutoHyphens/>
        <w:overflowPunct w:val="0"/>
        <w:autoSpaceDE w:val="0"/>
        <w:spacing w:after="0" w:line="360" w:lineRule="auto"/>
        <w:ind w:left="720"/>
        <w:jc w:val="both"/>
        <w:textAlignment w:val="baseline"/>
        <w:rPr>
          <w:b/>
          <w:kern w:val="1"/>
        </w:rPr>
      </w:pPr>
      <w:r>
        <w:t xml:space="preserve">Проведение ремонта зданий библиотек в п. Камыши, д. Волобуево, </w:t>
      </w:r>
      <w:proofErr w:type="gramStart"/>
      <w:r>
        <w:t>с</w:t>
      </w:r>
      <w:proofErr w:type="gramEnd"/>
      <w:r>
        <w:t xml:space="preserve"> </w:t>
      </w:r>
      <w:proofErr w:type="gramStart"/>
      <w:r>
        <w:t>последующем</w:t>
      </w:r>
      <w:proofErr w:type="gramEnd"/>
      <w:r>
        <w:t xml:space="preserve"> обновлением и расширением книжного фонда;</w:t>
      </w:r>
    </w:p>
    <w:p w:rsidR="00A67671" w:rsidRDefault="00A67671" w:rsidP="00A67671">
      <w:pPr>
        <w:pStyle w:val="af6"/>
        <w:widowControl w:val="0"/>
        <w:tabs>
          <w:tab w:val="left" w:pos="709"/>
        </w:tabs>
        <w:spacing w:line="360" w:lineRule="auto"/>
        <w:ind w:firstLine="709"/>
      </w:pPr>
      <w:r>
        <w:rPr>
          <w:b/>
          <w:kern w:val="1"/>
        </w:rPr>
        <w:t>Генеральным планом на расчетный срок (до 2037 г.) предлагается:</w:t>
      </w:r>
    </w:p>
    <w:p w:rsidR="00A67671" w:rsidRDefault="00A67671" w:rsidP="000F63F9">
      <w:pPr>
        <w:pStyle w:val="af6"/>
        <w:widowControl w:val="0"/>
        <w:numPr>
          <w:ilvl w:val="0"/>
          <w:numId w:val="15"/>
        </w:numPr>
        <w:tabs>
          <w:tab w:val="clear" w:pos="1440"/>
          <w:tab w:val="num" w:pos="0"/>
          <w:tab w:val="left" w:pos="709"/>
        </w:tabs>
        <w:overflowPunct w:val="0"/>
        <w:autoSpaceDE w:val="0"/>
        <w:spacing w:after="0" w:line="360" w:lineRule="auto"/>
        <w:ind w:left="0" w:firstLine="851"/>
        <w:jc w:val="left"/>
        <w:textAlignment w:val="baseline"/>
        <w:rPr>
          <w:rFonts w:ascii="Calibri" w:hAnsi="Calibri" w:cs="Calibri"/>
        </w:rPr>
      </w:pPr>
      <w:r>
        <w:t xml:space="preserve">предлагается производить реконструкцию объектов культуры по мере их обветшания. </w:t>
      </w:r>
    </w:p>
    <w:p w:rsidR="00A67671" w:rsidRDefault="00A67671" w:rsidP="00A67671">
      <w:pPr>
        <w:widowControl w:val="0"/>
        <w:spacing w:line="360" w:lineRule="auto"/>
        <w:jc w:val="both"/>
        <w:rPr>
          <w:rFonts w:ascii="Calibri" w:eastAsia="Calibri" w:hAnsi="Calibri" w:cs="Calibri"/>
        </w:rPr>
      </w:pPr>
    </w:p>
    <w:p w:rsidR="00A67671" w:rsidRDefault="00A67671" w:rsidP="000F63F9">
      <w:pPr>
        <w:pStyle w:val="3"/>
        <w:keepNext w:val="0"/>
        <w:keepLines w:val="0"/>
        <w:widowControl w:val="0"/>
        <w:numPr>
          <w:ilvl w:val="2"/>
          <w:numId w:val="27"/>
        </w:numPr>
        <w:overflowPunct w:val="0"/>
        <w:autoSpaceDE w:val="0"/>
        <w:spacing w:line="240" w:lineRule="auto"/>
        <w:ind w:hanging="11"/>
        <w:textAlignment w:val="baseline"/>
      </w:pPr>
      <w:bookmarkStart w:id="550" w:name="__RefHeading__544_1402397012"/>
      <w:bookmarkStart w:id="551" w:name="__RefHeading__457_87856443"/>
      <w:bookmarkStart w:id="552" w:name="__RefHeading__393_940753611"/>
      <w:bookmarkStart w:id="553" w:name="__RefHeading__341_595017917"/>
      <w:bookmarkStart w:id="554" w:name="__RefHeading__275_1039735437"/>
      <w:bookmarkStart w:id="555" w:name="__RefHeading__209_1093250453"/>
      <w:bookmarkStart w:id="556" w:name="__RefHeading__437_1922880767"/>
      <w:bookmarkStart w:id="557" w:name="__RefHeading__76_1981848581"/>
      <w:bookmarkStart w:id="558" w:name="__RefHeading__45_239582663"/>
      <w:bookmarkStart w:id="559" w:name="__RefHeading__109_1922880767"/>
      <w:bookmarkStart w:id="560" w:name="__RefHeading__176_911835131"/>
      <w:bookmarkStart w:id="561" w:name="__RefHeading__242_514927091"/>
      <w:bookmarkStart w:id="562" w:name="__RefHeading__308_385905480"/>
      <w:bookmarkStart w:id="563" w:name="__RefHeading__361_1570249360"/>
      <w:bookmarkStart w:id="564" w:name="__RefHeading__425_157504780"/>
      <w:bookmarkStart w:id="565" w:name="__RefHeading__489_772639089"/>
      <w:bookmarkStart w:id="566" w:name="_Toc514421798"/>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r>
        <w:rPr>
          <w:rFonts w:ascii="Times New Roman" w:hAnsi="Times New Roman"/>
          <w:color w:val="auto"/>
        </w:rPr>
        <w:t>2.6.2.  Объекты  социального  и  коммунально-бытового  обслуживания</w:t>
      </w:r>
      <w:bookmarkEnd w:id="566"/>
    </w:p>
    <w:p w:rsidR="00A67671" w:rsidRDefault="00A67671" w:rsidP="00A67671">
      <w:pPr>
        <w:spacing w:line="180" w:lineRule="exact"/>
        <w:ind w:firstLine="709"/>
        <w:jc w:val="both"/>
        <w:rPr>
          <w:b/>
        </w:rPr>
      </w:pPr>
    </w:p>
    <w:p w:rsidR="00A67671" w:rsidRPr="00B01D7C" w:rsidRDefault="00A67671" w:rsidP="00A67671">
      <w:pPr>
        <w:spacing w:line="340" w:lineRule="exact"/>
        <w:ind w:firstLine="709"/>
        <w:jc w:val="both"/>
        <w:rPr>
          <w:spacing w:val="-2"/>
          <w:kern w:val="1"/>
          <w:shd w:val="clear" w:color="auto" w:fill="FFFFFF"/>
        </w:rPr>
      </w:pPr>
      <w:r w:rsidRPr="00B01D7C">
        <w:rPr>
          <w:spacing w:val="-2"/>
          <w:kern w:val="1"/>
          <w:shd w:val="clear" w:color="auto" w:fill="FFFFFF"/>
        </w:rPr>
        <w:t xml:space="preserve">Характерной чертой Градостроительного кодекса РФ в области территориального планирования является </w:t>
      </w:r>
      <w:r>
        <w:rPr>
          <w:spacing w:val="-2"/>
          <w:kern w:val="1"/>
          <w:shd w:val="clear" w:color="auto" w:fill="FFFFFF"/>
        </w:rPr>
        <w:t>увязка содержания схем генерального плана только с полномочиями органов муниципальной власти соответствующих уровней, что повы</w:t>
      </w:r>
      <w:r w:rsidRPr="00B01D7C">
        <w:rPr>
          <w:spacing w:val="-2"/>
          <w:kern w:val="1"/>
          <w:shd w:val="clear" w:color="auto" w:fill="FFFFFF"/>
        </w:rPr>
        <w:t xml:space="preserve">шает их ответственность за реализацию утверждаемых градостроительных </w:t>
      </w:r>
      <w:r>
        <w:rPr>
          <w:spacing w:val="-2"/>
          <w:kern w:val="1"/>
          <w:shd w:val="clear" w:color="auto" w:fill="FFFFFF"/>
        </w:rPr>
        <w:t>решений, однако затрудняет достиже</w:t>
      </w:r>
      <w:r w:rsidRPr="00B01D7C">
        <w:rPr>
          <w:spacing w:val="-2"/>
          <w:kern w:val="1"/>
          <w:shd w:val="clear" w:color="auto" w:fill="FFFFFF"/>
        </w:rPr>
        <w:t xml:space="preserve">ние комплексности последних. На территории Камышинского сельсовета расположен ряд объектов, относящийся к вопросам местного значения муниципального района, но без которых жизнедеятельность сельсовета невозможна. Поэтому в рамках генерального плана сельсовета рассматриваются и эти вопросы. Согласно СНиПу 2.07.01-89* «Градостроительство. Планировка и застройка городских и сельских поселений», в сельских поселениях, как </w:t>
      </w:r>
      <w:r w:rsidRPr="00B01D7C">
        <w:rPr>
          <w:spacing w:val="-2"/>
          <w:kern w:val="1"/>
          <w:shd w:val="clear" w:color="auto" w:fill="FFFFFF"/>
        </w:rPr>
        <w:lastRenderedPageBreak/>
        <w:t>правило, формируется единый общественный центр, дополняемый объектами повседневного пользования в жилой застройке сельских населенных пунктов.</w:t>
      </w:r>
    </w:p>
    <w:p w:rsidR="00A67671" w:rsidRDefault="00A67671" w:rsidP="00A67671">
      <w:pPr>
        <w:spacing w:line="340" w:lineRule="exact"/>
        <w:ind w:firstLine="709"/>
        <w:jc w:val="both"/>
        <w:rPr>
          <w:kern w:val="1"/>
        </w:rPr>
      </w:pPr>
      <w:r w:rsidRPr="00B01D7C">
        <w:rPr>
          <w:spacing w:val="-2"/>
          <w:kern w:val="1"/>
          <w:shd w:val="clear" w:color="auto" w:fill="FFFFFF"/>
        </w:rPr>
        <w:t>«Методика определения нормативной потребности субъектов Российской Федерации в объектах социальной инфраструктуры</w:t>
      </w:r>
      <w:r>
        <w:rPr>
          <w:kern w:val="1"/>
        </w:rPr>
        <w:t>»  одобренная распоряжением Правительства Российской Федерации от 19 октября 1999г. №1683-р (далее «Методика...») относит к минимально необходимым сферам социального и коммунально-бытового обслуживания 4 вида учреждений:</w:t>
      </w:r>
    </w:p>
    <w:p w:rsidR="00A67671" w:rsidRDefault="00A67671" w:rsidP="00A67671">
      <w:pPr>
        <w:widowControl w:val="0"/>
        <w:tabs>
          <w:tab w:val="left" w:pos="720"/>
          <w:tab w:val="left" w:pos="1440"/>
          <w:tab w:val="left" w:pos="2160"/>
        </w:tabs>
        <w:spacing w:line="340" w:lineRule="exact"/>
        <w:ind w:left="709"/>
        <w:jc w:val="both"/>
        <w:rPr>
          <w:kern w:val="1"/>
        </w:rPr>
      </w:pPr>
      <w:r>
        <w:rPr>
          <w:kern w:val="1"/>
        </w:rPr>
        <w:t>-образования (образовательные учреждения, включая дошкольные);</w:t>
      </w:r>
    </w:p>
    <w:p w:rsidR="00A67671" w:rsidRDefault="00A67671" w:rsidP="00A67671">
      <w:pPr>
        <w:widowControl w:val="0"/>
        <w:tabs>
          <w:tab w:val="left" w:pos="720"/>
          <w:tab w:val="left" w:pos="1440"/>
          <w:tab w:val="left" w:pos="2160"/>
        </w:tabs>
        <w:spacing w:line="340" w:lineRule="exact"/>
        <w:ind w:left="709"/>
        <w:jc w:val="both"/>
        <w:rPr>
          <w:kern w:val="1"/>
        </w:rPr>
      </w:pPr>
      <w:r>
        <w:rPr>
          <w:kern w:val="1"/>
        </w:rPr>
        <w:t>-здравоохранения;</w:t>
      </w:r>
    </w:p>
    <w:p w:rsidR="00A67671" w:rsidRDefault="00A67671" w:rsidP="00A67671">
      <w:pPr>
        <w:widowControl w:val="0"/>
        <w:tabs>
          <w:tab w:val="left" w:pos="720"/>
          <w:tab w:val="left" w:pos="1440"/>
          <w:tab w:val="left" w:pos="2160"/>
        </w:tabs>
        <w:spacing w:line="340" w:lineRule="exact"/>
        <w:ind w:left="709"/>
        <w:jc w:val="both"/>
        <w:rPr>
          <w:kern w:val="1"/>
        </w:rPr>
      </w:pPr>
      <w:r>
        <w:rPr>
          <w:kern w:val="1"/>
        </w:rPr>
        <w:t>-культуры и искусства;</w:t>
      </w:r>
    </w:p>
    <w:p w:rsidR="00A67671" w:rsidRDefault="00A67671" w:rsidP="00A67671">
      <w:pPr>
        <w:widowControl w:val="0"/>
        <w:tabs>
          <w:tab w:val="left" w:pos="720"/>
          <w:tab w:val="left" w:pos="1440"/>
          <w:tab w:val="left" w:pos="2160"/>
        </w:tabs>
        <w:spacing w:line="340" w:lineRule="exact"/>
        <w:ind w:left="709"/>
        <w:jc w:val="both"/>
        <w:rPr>
          <w:kern w:val="1"/>
        </w:rPr>
      </w:pPr>
      <w:r>
        <w:rPr>
          <w:kern w:val="1"/>
        </w:rPr>
        <w:t>-физической культуры и спорта.</w:t>
      </w:r>
    </w:p>
    <w:p w:rsidR="00A67671" w:rsidRDefault="00A67671" w:rsidP="00A67671">
      <w:pPr>
        <w:spacing w:line="340" w:lineRule="exact"/>
        <w:ind w:firstLine="709"/>
        <w:jc w:val="both"/>
        <w:rPr>
          <w:b/>
        </w:rPr>
      </w:pPr>
      <w:r>
        <w:rPr>
          <w:kern w:val="1"/>
        </w:rPr>
        <w:t>Кроме «Методики...» нормы расчета учреждений и предприятий на эти и другие сферы обслуживания даются в СНиПе 2.07.01-89* «Градостроительство. Планировка и застройка городских и сельских поселений», далее (СНиП «Градостроительство...»).</w:t>
      </w:r>
    </w:p>
    <w:p w:rsidR="00A67671" w:rsidRDefault="00A67671" w:rsidP="00A67671">
      <w:pPr>
        <w:spacing w:line="340" w:lineRule="exact"/>
        <w:ind w:firstLine="709"/>
        <w:jc w:val="both"/>
      </w:pPr>
      <w:r>
        <w:t>Камышинский сельсовет обладает определенным набором объектов социальной сферы в соответствии с рангом населенных пунктов. Образовательные услуги предоставляет (таблица 15):</w:t>
      </w:r>
    </w:p>
    <w:p w:rsidR="00A67671" w:rsidRDefault="00A67671" w:rsidP="00A67671">
      <w:pPr>
        <w:spacing w:line="340" w:lineRule="exact"/>
        <w:ind w:firstLine="709"/>
        <w:jc w:val="both"/>
      </w:pPr>
      <w:r>
        <w:t>- средняя общеобразовательная школа в п. Камыши;</w:t>
      </w:r>
    </w:p>
    <w:p w:rsidR="00A67671" w:rsidRDefault="00A67671" w:rsidP="00A67671">
      <w:pPr>
        <w:spacing w:line="340" w:lineRule="exact"/>
        <w:ind w:firstLine="709"/>
        <w:jc w:val="both"/>
      </w:pPr>
      <w:r>
        <w:t>- средняя общеобразовательная школа в д. Букреевка;</w:t>
      </w:r>
    </w:p>
    <w:p w:rsidR="00A67671" w:rsidRDefault="00A67671" w:rsidP="00A67671">
      <w:pPr>
        <w:spacing w:line="340" w:lineRule="exact"/>
        <w:ind w:firstLine="709"/>
        <w:jc w:val="both"/>
      </w:pPr>
      <w:r>
        <w:t>- детский сад в п. Камыши;</w:t>
      </w:r>
    </w:p>
    <w:p w:rsidR="00A67671" w:rsidRDefault="00A67671" w:rsidP="00A67671">
      <w:pPr>
        <w:spacing w:line="340" w:lineRule="exact"/>
        <w:ind w:firstLine="709"/>
        <w:jc w:val="both"/>
      </w:pPr>
      <w:r>
        <w:t>- детская школа искусств п. Камыши;</w:t>
      </w:r>
    </w:p>
    <w:p w:rsidR="00A67671" w:rsidRDefault="00A67671" w:rsidP="00A67671">
      <w:pPr>
        <w:spacing w:line="340" w:lineRule="exact"/>
        <w:ind w:firstLine="709"/>
        <w:jc w:val="both"/>
      </w:pPr>
      <w:r>
        <w:t>- дом культуры п. Камыши.</w:t>
      </w:r>
    </w:p>
    <w:p w:rsidR="00A67671" w:rsidRDefault="00A67671" w:rsidP="00A67671">
      <w:pPr>
        <w:spacing w:line="340" w:lineRule="exact"/>
        <w:ind w:firstLine="709"/>
        <w:jc w:val="both"/>
      </w:pPr>
      <w:r>
        <w:t>Напряженная демографическая ситуация, прогрессирующая естественная убыль населения, низкая рождаемость привели к большому количеству свободных ме</w:t>
      </w:r>
      <w:proofErr w:type="gramStart"/>
      <w:r>
        <w:t>ст в шк</w:t>
      </w:r>
      <w:proofErr w:type="gramEnd"/>
      <w:r>
        <w:t>олах.  Недостаток школьных учителей – местных жителей компенсируется приезжими педагогами из районного центра.</w:t>
      </w:r>
    </w:p>
    <w:p w:rsidR="00A67671" w:rsidRDefault="00A67671" w:rsidP="00A67671">
      <w:pPr>
        <w:spacing w:line="340" w:lineRule="exact"/>
        <w:ind w:firstLine="709"/>
        <w:jc w:val="both"/>
      </w:pPr>
      <w:proofErr w:type="gramStart"/>
      <w:r>
        <w:t>В настоящее время первичную доврачебную медицинскую помощь населению, проживающему на территории Камышинского сельсовета, обеспечивают следующие структурные подразделения ОБУЗ «Курская ЦРБ»:</w:t>
      </w:r>
      <w:proofErr w:type="gramEnd"/>
    </w:p>
    <w:p w:rsidR="00A67671" w:rsidRDefault="00A67671" w:rsidP="00A67671">
      <w:pPr>
        <w:spacing w:line="340" w:lineRule="exact"/>
        <w:ind w:firstLine="709"/>
        <w:jc w:val="both"/>
      </w:pPr>
      <w:r>
        <w:t xml:space="preserve">Учреждения здравоохранения представлены амбулаторией в п. Камыши,  фельдшерско-акушерскими пунктами в д. Волобуево. </w:t>
      </w:r>
    </w:p>
    <w:p w:rsidR="00A67671" w:rsidRDefault="00A67671" w:rsidP="00A67671">
      <w:pPr>
        <w:spacing w:line="340" w:lineRule="exact"/>
        <w:ind w:firstLine="709"/>
        <w:jc w:val="both"/>
      </w:pPr>
      <w:r>
        <w:t>Учреждения социального обеспечения: ОБУССОКО Букреевский интернат д. Чурилово.</w:t>
      </w:r>
    </w:p>
    <w:p w:rsidR="00A67671" w:rsidRDefault="00A67671" w:rsidP="00A67671">
      <w:pPr>
        <w:spacing w:line="340" w:lineRule="exact"/>
        <w:ind w:firstLine="709"/>
        <w:jc w:val="both"/>
      </w:pPr>
      <w:r>
        <w:t>В Камышинском сельсовете в п. Камыши расположена гостиница ФГБУ ЦЧ МИС.</w:t>
      </w:r>
    </w:p>
    <w:p w:rsidR="00A67671" w:rsidRDefault="00A67671" w:rsidP="00A67671">
      <w:pPr>
        <w:spacing w:line="340" w:lineRule="exact"/>
        <w:ind w:firstLine="709"/>
        <w:jc w:val="both"/>
      </w:pPr>
      <w:r>
        <w:t>На территории Камышинского сельсовета расположены 2 библиотеки: МКУК «Камышинская ЦСБ» находится в п. Камыши; и филиал МКУК «Камышинская ЦСБ» находится в д. Волобуево.</w:t>
      </w:r>
    </w:p>
    <w:p w:rsidR="00A67671" w:rsidRDefault="00A67671" w:rsidP="00A67671">
      <w:pPr>
        <w:spacing w:line="340" w:lineRule="exact"/>
        <w:ind w:firstLine="709"/>
        <w:jc w:val="both"/>
      </w:pPr>
      <w:r>
        <w:t>Для обеспечения населения продовольственными и промышленными товарами в Камышинскам сельсовете работают около 10 магазинов.</w:t>
      </w:r>
    </w:p>
    <w:p w:rsidR="00A67671" w:rsidRDefault="00A67671" w:rsidP="00A67671">
      <w:pPr>
        <w:spacing w:line="340" w:lineRule="exact"/>
        <w:ind w:firstLine="709"/>
        <w:jc w:val="both"/>
      </w:pPr>
      <w:r>
        <w:t>В Камышинском сельсовете находится 2 отделения почтовой связи в п. Камыши и Куркинское отделение связи (с. Куркино)</w:t>
      </w:r>
      <w:proofErr w:type="gramStart"/>
      <w:r>
        <w:t>.</w:t>
      </w:r>
      <w:proofErr w:type="gramEnd"/>
      <w:r>
        <w:t xml:space="preserve"> (</w:t>
      </w:r>
      <w:proofErr w:type="gramStart"/>
      <w:r>
        <w:t>с</w:t>
      </w:r>
      <w:proofErr w:type="gramEnd"/>
      <w:r>
        <w:t xml:space="preserve">м. таблицу 15). </w:t>
      </w:r>
    </w:p>
    <w:p w:rsidR="00A67671" w:rsidRDefault="00A67671" w:rsidP="00A67671">
      <w:pPr>
        <w:spacing w:line="340" w:lineRule="exact"/>
        <w:ind w:firstLine="709"/>
        <w:jc w:val="both"/>
      </w:pPr>
    </w:p>
    <w:p w:rsidR="00A67671" w:rsidRDefault="00A67671" w:rsidP="00A67671">
      <w:pPr>
        <w:spacing w:line="340" w:lineRule="exact"/>
        <w:ind w:firstLine="709"/>
        <w:jc w:val="both"/>
      </w:pPr>
      <w:r>
        <w:rPr>
          <w:b/>
        </w:rPr>
        <w:lastRenderedPageBreak/>
        <w:t>Таблица 15 - Объекты социальной сферы на территории Камышинского сельсовета</w:t>
      </w:r>
    </w:p>
    <w:p w:rsidR="00A67671" w:rsidRDefault="00A67671" w:rsidP="00A67671">
      <w:pPr>
        <w:spacing w:line="220" w:lineRule="exact"/>
        <w:ind w:firstLine="709"/>
        <w:jc w:val="both"/>
      </w:pPr>
    </w:p>
    <w:tbl>
      <w:tblPr>
        <w:tblW w:w="10065" w:type="dxa"/>
        <w:tblInd w:w="108" w:type="dxa"/>
        <w:tblLayout w:type="fixed"/>
        <w:tblLook w:val="0000" w:firstRow="0" w:lastRow="0" w:firstColumn="0" w:lastColumn="0" w:noHBand="0" w:noVBand="0"/>
      </w:tblPr>
      <w:tblGrid>
        <w:gridCol w:w="709"/>
        <w:gridCol w:w="3176"/>
        <w:gridCol w:w="2775"/>
        <w:gridCol w:w="1278"/>
        <w:gridCol w:w="2127"/>
      </w:tblGrid>
      <w:tr w:rsidR="00A67671" w:rsidTr="00A95D9D">
        <w:tc>
          <w:tcPr>
            <w:tcW w:w="709"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snapToGrid w:val="0"/>
              <w:spacing w:line="240" w:lineRule="exact"/>
              <w:jc w:val="both"/>
              <w:rPr>
                <w:b/>
              </w:rPr>
            </w:pPr>
            <w:r>
              <w:rPr>
                <w:b/>
              </w:rPr>
              <w:t>№</w:t>
            </w:r>
          </w:p>
          <w:p w:rsidR="00A67671" w:rsidRDefault="00A67671" w:rsidP="00A95D9D">
            <w:pPr>
              <w:spacing w:line="240" w:lineRule="exact"/>
              <w:jc w:val="both"/>
              <w:rPr>
                <w:b/>
              </w:rPr>
            </w:pPr>
            <w:proofErr w:type="gramStart"/>
            <w:r>
              <w:rPr>
                <w:b/>
              </w:rPr>
              <w:t>п</w:t>
            </w:r>
            <w:proofErr w:type="gramEnd"/>
            <w:r>
              <w:rPr>
                <w:b/>
              </w:rPr>
              <w:t>/п</w:t>
            </w:r>
          </w:p>
        </w:tc>
        <w:tc>
          <w:tcPr>
            <w:tcW w:w="3176"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snapToGrid w:val="0"/>
              <w:spacing w:line="240" w:lineRule="exact"/>
              <w:jc w:val="both"/>
              <w:rPr>
                <w:b/>
              </w:rPr>
            </w:pPr>
            <w:r>
              <w:rPr>
                <w:b/>
              </w:rPr>
              <w:t>Наименование</w:t>
            </w:r>
          </w:p>
        </w:tc>
        <w:tc>
          <w:tcPr>
            <w:tcW w:w="2775"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snapToGrid w:val="0"/>
              <w:spacing w:line="240" w:lineRule="exact"/>
              <w:jc w:val="both"/>
              <w:rPr>
                <w:b/>
              </w:rPr>
            </w:pPr>
            <w:r>
              <w:rPr>
                <w:b/>
              </w:rPr>
              <w:t>Здание находится в собственности (федеральной, областной, МО, хоз. субъекта)</w:t>
            </w:r>
          </w:p>
        </w:tc>
        <w:tc>
          <w:tcPr>
            <w:tcW w:w="1278"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snapToGrid w:val="0"/>
              <w:spacing w:line="240" w:lineRule="exact"/>
              <w:jc w:val="both"/>
              <w:rPr>
                <w:b/>
              </w:rPr>
            </w:pPr>
            <w:r>
              <w:rPr>
                <w:b/>
              </w:rPr>
              <w:t>Штатная численность сотрудников, осн./технич.</w:t>
            </w:r>
          </w:p>
        </w:tc>
        <w:tc>
          <w:tcPr>
            <w:tcW w:w="21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snapToGrid w:val="0"/>
              <w:spacing w:line="240" w:lineRule="exact"/>
              <w:jc w:val="both"/>
            </w:pPr>
            <w:r>
              <w:rPr>
                <w:b/>
              </w:rPr>
              <w:t>Для школ и д/с - численность учащихся (воспитанников)</w:t>
            </w:r>
          </w:p>
        </w:tc>
      </w:tr>
      <w:tr w:rsidR="00A67671" w:rsidTr="00A95D9D">
        <w:tc>
          <w:tcPr>
            <w:tcW w:w="709"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pPr>
            <w:r>
              <w:t>1</w:t>
            </w:r>
          </w:p>
        </w:tc>
        <w:tc>
          <w:tcPr>
            <w:tcW w:w="3176"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pPr>
            <w:r>
              <w:t>1.МБОУ «Ушаковская средняя общеобразовательная школа» п. Камыши</w:t>
            </w:r>
          </w:p>
          <w:p w:rsidR="00A67671" w:rsidRDefault="00A67671" w:rsidP="00A95D9D">
            <w:pPr>
              <w:snapToGrid w:val="0"/>
              <w:spacing w:line="240" w:lineRule="exact"/>
              <w:jc w:val="both"/>
            </w:pPr>
            <w:r>
              <w:t>2. МБОУ «Букреевская СОШ» д. Букреевка.</w:t>
            </w:r>
          </w:p>
        </w:tc>
        <w:tc>
          <w:tcPr>
            <w:tcW w:w="2775"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center"/>
            </w:pPr>
            <w:r>
              <w:t>районной</w:t>
            </w:r>
          </w:p>
        </w:tc>
        <w:tc>
          <w:tcPr>
            <w:tcW w:w="1278" w:type="dxa"/>
            <w:tcBorders>
              <w:top w:val="single" w:sz="4" w:space="0" w:color="000000"/>
              <w:left w:val="single" w:sz="4" w:space="0" w:color="000000"/>
              <w:bottom w:val="single" w:sz="4" w:space="0" w:color="000000"/>
            </w:tcBorders>
            <w:shd w:val="clear" w:color="auto" w:fill="auto"/>
            <w:vAlign w:val="center"/>
          </w:tcPr>
          <w:p w:rsidR="00A67671" w:rsidRPr="00BF4088" w:rsidRDefault="00A67671" w:rsidP="00A95D9D">
            <w:pPr>
              <w:snapToGrid w:val="0"/>
              <w:spacing w:line="240" w:lineRule="exact"/>
              <w:jc w:val="both"/>
            </w:pP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240" w:lineRule="exact"/>
              <w:jc w:val="both"/>
            </w:pPr>
          </w:p>
          <w:p w:rsidR="00A67671" w:rsidRDefault="00A67671" w:rsidP="00A95D9D">
            <w:pPr>
              <w:snapToGrid w:val="0"/>
              <w:spacing w:line="240" w:lineRule="exact"/>
              <w:jc w:val="both"/>
            </w:pPr>
            <w:r>
              <w:t>257</w:t>
            </w:r>
          </w:p>
          <w:p w:rsidR="00A67671" w:rsidRDefault="00A67671" w:rsidP="00A95D9D">
            <w:pPr>
              <w:snapToGrid w:val="0"/>
              <w:spacing w:line="240" w:lineRule="exact"/>
              <w:jc w:val="both"/>
            </w:pPr>
          </w:p>
          <w:p w:rsidR="00A67671" w:rsidRDefault="00A67671" w:rsidP="00A95D9D">
            <w:pPr>
              <w:snapToGrid w:val="0"/>
              <w:spacing w:line="240" w:lineRule="exact"/>
              <w:jc w:val="both"/>
            </w:pPr>
          </w:p>
          <w:p w:rsidR="00A67671" w:rsidRDefault="00A67671" w:rsidP="00A95D9D">
            <w:pPr>
              <w:snapToGrid w:val="0"/>
              <w:spacing w:line="240" w:lineRule="exact"/>
              <w:jc w:val="both"/>
            </w:pPr>
            <w:r>
              <w:t>49</w:t>
            </w:r>
          </w:p>
          <w:p w:rsidR="00A67671" w:rsidRDefault="00A67671" w:rsidP="00A95D9D">
            <w:pPr>
              <w:snapToGrid w:val="0"/>
              <w:spacing w:line="240" w:lineRule="exact"/>
              <w:jc w:val="both"/>
            </w:pPr>
          </w:p>
        </w:tc>
      </w:tr>
      <w:tr w:rsidR="00A67671" w:rsidTr="00A95D9D">
        <w:tc>
          <w:tcPr>
            <w:tcW w:w="709"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pPr>
            <w:r>
              <w:t>2</w:t>
            </w:r>
          </w:p>
        </w:tc>
        <w:tc>
          <w:tcPr>
            <w:tcW w:w="3176"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pPr>
            <w:r>
              <w:t>Детский сад п. Камыши</w:t>
            </w:r>
          </w:p>
        </w:tc>
        <w:tc>
          <w:tcPr>
            <w:tcW w:w="2775"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center"/>
            </w:pPr>
          </w:p>
        </w:tc>
        <w:tc>
          <w:tcPr>
            <w:tcW w:w="1278" w:type="dxa"/>
            <w:tcBorders>
              <w:top w:val="single" w:sz="4" w:space="0" w:color="000000"/>
              <w:left w:val="single" w:sz="4" w:space="0" w:color="000000"/>
              <w:bottom w:val="single" w:sz="4" w:space="0" w:color="000000"/>
            </w:tcBorders>
            <w:shd w:val="clear" w:color="auto" w:fill="auto"/>
            <w:vAlign w:val="center"/>
          </w:tcPr>
          <w:p w:rsidR="00A67671" w:rsidRPr="00BF4088" w:rsidRDefault="00A67671" w:rsidP="00A95D9D">
            <w:pPr>
              <w:snapToGrid w:val="0"/>
              <w:spacing w:line="240" w:lineRule="exact"/>
              <w:jc w:val="both"/>
            </w:pP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240" w:lineRule="exact"/>
              <w:jc w:val="both"/>
            </w:pPr>
          </w:p>
        </w:tc>
      </w:tr>
      <w:tr w:rsidR="00A67671" w:rsidTr="00A95D9D">
        <w:tc>
          <w:tcPr>
            <w:tcW w:w="709"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pPr>
            <w:r>
              <w:t xml:space="preserve">3 </w:t>
            </w:r>
          </w:p>
        </w:tc>
        <w:tc>
          <w:tcPr>
            <w:tcW w:w="3176"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pPr>
            <w:r>
              <w:t>1.МОУ ДОД «Детская школа искусств» п. Камыши</w:t>
            </w:r>
          </w:p>
        </w:tc>
        <w:tc>
          <w:tcPr>
            <w:tcW w:w="2775"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center"/>
            </w:pPr>
            <w:r>
              <w:t>районной</w:t>
            </w:r>
          </w:p>
        </w:tc>
        <w:tc>
          <w:tcPr>
            <w:tcW w:w="1278"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pP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240" w:lineRule="exact"/>
              <w:jc w:val="both"/>
            </w:pPr>
          </w:p>
        </w:tc>
      </w:tr>
      <w:tr w:rsidR="00A67671" w:rsidTr="00A95D9D">
        <w:tc>
          <w:tcPr>
            <w:tcW w:w="709"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pPr>
            <w:r>
              <w:t>4</w:t>
            </w:r>
          </w:p>
        </w:tc>
        <w:tc>
          <w:tcPr>
            <w:tcW w:w="3176" w:type="dxa"/>
            <w:tcBorders>
              <w:top w:val="single" w:sz="4" w:space="0" w:color="000000"/>
              <w:left w:val="single" w:sz="4" w:space="0" w:color="000000"/>
              <w:bottom w:val="single" w:sz="4" w:space="0" w:color="000000"/>
            </w:tcBorders>
            <w:shd w:val="clear" w:color="auto" w:fill="auto"/>
          </w:tcPr>
          <w:p w:rsidR="00A67671" w:rsidRDefault="00A67671" w:rsidP="00A95D9D">
            <w:pPr>
              <w:snapToGrid w:val="0"/>
              <w:spacing w:line="240" w:lineRule="exact"/>
            </w:pPr>
            <w:r>
              <w:t xml:space="preserve">1.МБУК «Камышинский районный дом культуры» </w:t>
            </w:r>
            <w:r>
              <w:br/>
              <w:t>п. Камыши</w:t>
            </w:r>
          </w:p>
        </w:tc>
        <w:tc>
          <w:tcPr>
            <w:tcW w:w="2775"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center"/>
            </w:pPr>
            <w:r>
              <w:t>районной</w:t>
            </w:r>
          </w:p>
        </w:tc>
        <w:tc>
          <w:tcPr>
            <w:tcW w:w="1278"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pP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240" w:lineRule="exact"/>
              <w:jc w:val="both"/>
            </w:pPr>
          </w:p>
        </w:tc>
      </w:tr>
      <w:tr w:rsidR="00A67671" w:rsidTr="00A95D9D">
        <w:tc>
          <w:tcPr>
            <w:tcW w:w="709"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pPr>
            <w:r>
              <w:t>5</w:t>
            </w:r>
          </w:p>
        </w:tc>
        <w:tc>
          <w:tcPr>
            <w:tcW w:w="3176"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pPr>
            <w:r>
              <w:t>1. МКУК «Камышинская ЦСБ» п. Камыши</w:t>
            </w:r>
          </w:p>
          <w:p w:rsidR="00A67671" w:rsidRDefault="00A67671" w:rsidP="00A95D9D">
            <w:pPr>
              <w:snapToGrid w:val="0"/>
              <w:spacing w:line="240" w:lineRule="exact"/>
              <w:jc w:val="both"/>
            </w:pPr>
            <w:r>
              <w:t xml:space="preserve">2.Филиал МКУК «Камышинская ЦСБ» </w:t>
            </w:r>
            <w:r>
              <w:br/>
              <w:t>д. Волобуево</w:t>
            </w:r>
          </w:p>
        </w:tc>
        <w:tc>
          <w:tcPr>
            <w:tcW w:w="2775"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center"/>
            </w:pPr>
            <w:r>
              <w:t>районной</w:t>
            </w:r>
          </w:p>
        </w:tc>
        <w:tc>
          <w:tcPr>
            <w:tcW w:w="1278" w:type="dxa"/>
            <w:tcBorders>
              <w:top w:val="single" w:sz="4" w:space="0" w:color="000000"/>
              <w:left w:val="single" w:sz="4" w:space="0" w:color="000000"/>
              <w:bottom w:val="single" w:sz="4" w:space="0" w:color="000000"/>
            </w:tcBorders>
            <w:shd w:val="clear" w:color="auto" w:fill="auto"/>
            <w:vAlign w:val="center"/>
          </w:tcPr>
          <w:p w:rsidR="00A67671" w:rsidRPr="00F25789" w:rsidRDefault="00A67671" w:rsidP="00A95D9D">
            <w:pPr>
              <w:snapToGrid w:val="0"/>
              <w:spacing w:line="240" w:lineRule="exact"/>
              <w:jc w:val="both"/>
            </w:pP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240" w:lineRule="exact"/>
              <w:jc w:val="both"/>
            </w:pPr>
          </w:p>
        </w:tc>
      </w:tr>
      <w:tr w:rsidR="00A67671" w:rsidTr="00A95D9D">
        <w:tc>
          <w:tcPr>
            <w:tcW w:w="709" w:type="dxa"/>
            <w:tcBorders>
              <w:top w:val="single" w:sz="4" w:space="0" w:color="000000"/>
              <w:left w:val="single" w:sz="4" w:space="0" w:color="000000"/>
              <w:bottom w:val="single" w:sz="4" w:space="0" w:color="000000"/>
            </w:tcBorders>
            <w:shd w:val="clear" w:color="auto" w:fill="auto"/>
            <w:vAlign w:val="center"/>
          </w:tcPr>
          <w:p w:rsidR="00A67671" w:rsidRPr="008A1BA3" w:rsidRDefault="00A67671" w:rsidP="00A95D9D">
            <w:pPr>
              <w:snapToGrid w:val="0"/>
              <w:spacing w:line="240" w:lineRule="exact"/>
              <w:jc w:val="both"/>
            </w:pPr>
            <w:r>
              <w:t>6</w:t>
            </w:r>
          </w:p>
        </w:tc>
        <w:tc>
          <w:tcPr>
            <w:tcW w:w="3176"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pPr>
            <w:r>
              <w:t>1.ОБУЗ «курская ЦРБ Камышинская амбулатория»</w:t>
            </w:r>
          </w:p>
          <w:p w:rsidR="00A67671" w:rsidRPr="00FE780D" w:rsidRDefault="00A67671" w:rsidP="00A95D9D">
            <w:pPr>
              <w:snapToGrid w:val="0"/>
              <w:spacing w:line="240" w:lineRule="exact"/>
              <w:jc w:val="both"/>
            </w:pPr>
            <w:r>
              <w:t>2. ФАП д. Волобуево</w:t>
            </w:r>
          </w:p>
        </w:tc>
        <w:tc>
          <w:tcPr>
            <w:tcW w:w="2775"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center"/>
            </w:pPr>
            <w:r>
              <w:t>районной</w:t>
            </w:r>
          </w:p>
        </w:tc>
        <w:tc>
          <w:tcPr>
            <w:tcW w:w="1278" w:type="dxa"/>
            <w:tcBorders>
              <w:top w:val="single" w:sz="4" w:space="0" w:color="000000"/>
              <w:left w:val="single" w:sz="4" w:space="0" w:color="000000"/>
              <w:bottom w:val="single" w:sz="4" w:space="0" w:color="000000"/>
            </w:tcBorders>
            <w:shd w:val="clear" w:color="auto" w:fill="auto"/>
            <w:vAlign w:val="center"/>
          </w:tcPr>
          <w:p w:rsidR="00A67671" w:rsidRPr="00FE780D" w:rsidRDefault="00A67671" w:rsidP="00A95D9D">
            <w:pPr>
              <w:snapToGrid w:val="0"/>
              <w:spacing w:line="240" w:lineRule="exact"/>
              <w:jc w:val="both"/>
            </w:pP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240" w:lineRule="exact"/>
              <w:jc w:val="both"/>
            </w:pPr>
            <w:r>
              <w:t>80</w:t>
            </w:r>
          </w:p>
          <w:p w:rsidR="00A67671" w:rsidRDefault="00A67671" w:rsidP="00A95D9D">
            <w:pPr>
              <w:snapToGrid w:val="0"/>
              <w:spacing w:line="240" w:lineRule="exact"/>
              <w:jc w:val="both"/>
            </w:pPr>
            <w:r>
              <w:t>12</w:t>
            </w:r>
          </w:p>
        </w:tc>
      </w:tr>
      <w:tr w:rsidR="00A67671" w:rsidTr="00A95D9D">
        <w:tc>
          <w:tcPr>
            <w:tcW w:w="709"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pPr>
            <w:r>
              <w:t>7</w:t>
            </w:r>
          </w:p>
        </w:tc>
        <w:tc>
          <w:tcPr>
            <w:tcW w:w="3176"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pPr>
            <w:r>
              <w:t>1.ОБУССОКО Букреевский интернат д. Чурилово</w:t>
            </w:r>
          </w:p>
        </w:tc>
        <w:tc>
          <w:tcPr>
            <w:tcW w:w="2775"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center"/>
            </w:pPr>
            <w:r>
              <w:t>районной</w:t>
            </w:r>
          </w:p>
        </w:tc>
        <w:tc>
          <w:tcPr>
            <w:tcW w:w="1278" w:type="dxa"/>
            <w:tcBorders>
              <w:top w:val="single" w:sz="4" w:space="0" w:color="000000"/>
              <w:left w:val="single" w:sz="4" w:space="0" w:color="000000"/>
              <w:bottom w:val="single" w:sz="4" w:space="0" w:color="000000"/>
            </w:tcBorders>
            <w:shd w:val="clear" w:color="auto" w:fill="auto"/>
            <w:vAlign w:val="center"/>
          </w:tcPr>
          <w:p w:rsidR="00A67671" w:rsidRPr="00FE780D" w:rsidRDefault="00A67671" w:rsidP="00A95D9D">
            <w:pPr>
              <w:snapToGrid w:val="0"/>
              <w:spacing w:line="240" w:lineRule="exact"/>
              <w:jc w:val="both"/>
            </w:pP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240" w:lineRule="exact"/>
              <w:jc w:val="both"/>
            </w:pPr>
          </w:p>
        </w:tc>
      </w:tr>
      <w:tr w:rsidR="00A67671" w:rsidTr="00A95D9D">
        <w:tc>
          <w:tcPr>
            <w:tcW w:w="709" w:type="dxa"/>
            <w:tcBorders>
              <w:top w:val="single" w:sz="4" w:space="0" w:color="000000"/>
              <w:left w:val="single" w:sz="4" w:space="0" w:color="000000"/>
              <w:bottom w:val="single" w:sz="4" w:space="0" w:color="000000"/>
            </w:tcBorders>
            <w:shd w:val="clear" w:color="auto" w:fill="auto"/>
            <w:vAlign w:val="center"/>
          </w:tcPr>
          <w:p w:rsidR="00A67671" w:rsidRPr="00FE780D" w:rsidRDefault="00A67671" w:rsidP="00A95D9D">
            <w:pPr>
              <w:snapToGrid w:val="0"/>
              <w:spacing w:line="240" w:lineRule="exact"/>
              <w:jc w:val="both"/>
            </w:pPr>
            <w:r>
              <w:t>8</w:t>
            </w:r>
          </w:p>
        </w:tc>
        <w:tc>
          <w:tcPr>
            <w:tcW w:w="3176" w:type="dxa"/>
            <w:tcBorders>
              <w:top w:val="single" w:sz="4" w:space="0" w:color="000000"/>
              <w:left w:val="single" w:sz="4" w:space="0" w:color="000000"/>
              <w:bottom w:val="single" w:sz="4" w:space="0" w:color="000000"/>
            </w:tcBorders>
            <w:shd w:val="clear" w:color="auto" w:fill="auto"/>
            <w:vAlign w:val="center"/>
          </w:tcPr>
          <w:p w:rsidR="00A67671" w:rsidRPr="00F25789" w:rsidRDefault="00A67671" w:rsidP="00A95D9D">
            <w:pPr>
              <w:snapToGrid w:val="0"/>
              <w:spacing w:line="240" w:lineRule="exact"/>
              <w:jc w:val="both"/>
            </w:pPr>
            <w:r>
              <w:t>1.Гостиница ФГБУ ЦЧ МИС п. Камыши</w:t>
            </w:r>
          </w:p>
        </w:tc>
        <w:tc>
          <w:tcPr>
            <w:tcW w:w="2775"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center"/>
            </w:pPr>
            <w:r>
              <w:t>районной</w:t>
            </w:r>
          </w:p>
        </w:tc>
        <w:tc>
          <w:tcPr>
            <w:tcW w:w="1278"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pP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240" w:lineRule="exact"/>
              <w:jc w:val="both"/>
            </w:pPr>
          </w:p>
        </w:tc>
      </w:tr>
      <w:tr w:rsidR="00A67671" w:rsidTr="00A95D9D">
        <w:tc>
          <w:tcPr>
            <w:tcW w:w="709" w:type="dxa"/>
            <w:tcBorders>
              <w:top w:val="single" w:sz="4" w:space="0" w:color="000000"/>
              <w:left w:val="single" w:sz="4" w:space="0" w:color="000000"/>
              <w:bottom w:val="single" w:sz="4" w:space="0" w:color="000000"/>
            </w:tcBorders>
            <w:shd w:val="clear" w:color="auto" w:fill="auto"/>
            <w:vAlign w:val="center"/>
          </w:tcPr>
          <w:p w:rsidR="00A67671" w:rsidRPr="00FE780D" w:rsidRDefault="00A67671" w:rsidP="00A95D9D">
            <w:pPr>
              <w:snapToGrid w:val="0"/>
              <w:spacing w:line="240" w:lineRule="exact"/>
              <w:jc w:val="both"/>
            </w:pPr>
            <w:r>
              <w:t>9</w:t>
            </w:r>
          </w:p>
        </w:tc>
        <w:tc>
          <w:tcPr>
            <w:tcW w:w="3176"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pPr>
            <w:r>
              <w:t>Отделение почтовой связи:</w:t>
            </w:r>
          </w:p>
          <w:p w:rsidR="00A67671" w:rsidRDefault="00A67671" w:rsidP="00A95D9D">
            <w:pPr>
              <w:snapToGrid w:val="0"/>
              <w:spacing w:line="240" w:lineRule="exact"/>
              <w:jc w:val="both"/>
            </w:pPr>
            <w:r>
              <w:t>1.п. Камыши</w:t>
            </w:r>
          </w:p>
          <w:p w:rsidR="00A67671" w:rsidRPr="00FE780D" w:rsidRDefault="00A67671" w:rsidP="00A95D9D">
            <w:pPr>
              <w:snapToGrid w:val="0"/>
              <w:spacing w:line="240" w:lineRule="exact"/>
              <w:jc w:val="both"/>
            </w:pPr>
            <w:r>
              <w:t>2. с. Куркино</w:t>
            </w:r>
          </w:p>
        </w:tc>
        <w:tc>
          <w:tcPr>
            <w:tcW w:w="2775"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center"/>
            </w:pPr>
          </w:p>
        </w:tc>
        <w:tc>
          <w:tcPr>
            <w:tcW w:w="1278"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pP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240" w:lineRule="exact"/>
              <w:jc w:val="both"/>
            </w:pPr>
          </w:p>
        </w:tc>
      </w:tr>
      <w:tr w:rsidR="00A67671" w:rsidTr="00A95D9D">
        <w:tc>
          <w:tcPr>
            <w:tcW w:w="709" w:type="dxa"/>
            <w:tcBorders>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pPr>
            <w:r>
              <w:t>10</w:t>
            </w:r>
          </w:p>
        </w:tc>
        <w:tc>
          <w:tcPr>
            <w:tcW w:w="3176" w:type="dxa"/>
            <w:tcBorders>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pPr>
            <w:r>
              <w:t>Магазины:</w:t>
            </w:r>
          </w:p>
          <w:p w:rsidR="00A67671" w:rsidRDefault="00A67671" w:rsidP="00A95D9D">
            <w:pPr>
              <w:snapToGrid w:val="0"/>
              <w:spacing w:line="240" w:lineRule="exact"/>
              <w:jc w:val="both"/>
            </w:pPr>
            <w:r>
              <w:t>п. Камыши</w:t>
            </w:r>
          </w:p>
          <w:p w:rsidR="00A67671" w:rsidRDefault="00A67671" w:rsidP="00A95D9D">
            <w:pPr>
              <w:snapToGrid w:val="0"/>
              <w:spacing w:line="240" w:lineRule="exact"/>
              <w:jc w:val="both"/>
            </w:pPr>
            <w:r>
              <w:t>д. Волобуево</w:t>
            </w:r>
          </w:p>
        </w:tc>
        <w:tc>
          <w:tcPr>
            <w:tcW w:w="2775" w:type="dxa"/>
            <w:tcBorders>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pPr>
          </w:p>
        </w:tc>
        <w:tc>
          <w:tcPr>
            <w:tcW w:w="1278" w:type="dxa"/>
            <w:tcBorders>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pPr>
          </w:p>
        </w:tc>
        <w:tc>
          <w:tcPr>
            <w:tcW w:w="2127"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240" w:lineRule="exact"/>
              <w:jc w:val="both"/>
            </w:pPr>
          </w:p>
        </w:tc>
      </w:tr>
    </w:tbl>
    <w:p w:rsidR="00A67671" w:rsidRDefault="00A67671" w:rsidP="00A67671">
      <w:pPr>
        <w:spacing w:line="180" w:lineRule="exact"/>
        <w:jc w:val="both"/>
      </w:pPr>
    </w:p>
    <w:p w:rsidR="00A67671" w:rsidRDefault="00A67671" w:rsidP="00A67671">
      <w:pPr>
        <w:spacing w:line="340" w:lineRule="exact"/>
        <w:ind w:firstLine="709"/>
        <w:jc w:val="both"/>
      </w:pPr>
      <w:r w:rsidRPr="00B43119">
        <w:t>Таким образом, объекты социальной</w:t>
      </w:r>
      <w:r>
        <w:t xml:space="preserve"> сферы Камышинского сельсовета по набору основных услуг соответствует в целом данному территориальному уровню, все же нуждаются в некоторой корректировке. Набор образовательных услуг, может быть признан достаточным. Возможен также вариант подвоза детей в школы п. Камыши. Но лучше все-таки сохранить школы в населённых пунктах сельсовета, поскольку школа является культурным центром села. Сохранение школы имеет важное психологическое значение для населения, поскольку живуч стереотип «нет школы – нет села».</w:t>
      </w:r>
    </w:p>
    <w:p w:rsidR="00A67671" w:rsidRDefault="00A67671" w:rsidP="00A67671">
      <w:pPr>
        <w:spacing w:line="340" w:lineRule="exact"/>
        <w:ind w:firstLine="709"/>
        <w:jc w:val="both"/>
      </w:pPr>
      <w:r>
        <w:t>Базовой школой в перспективе останется средняя школа п. Камыши, обладающая лучшей материально-технической базой и более квалифицированными кадрами. Эта школа станет центральной для приема детей из удаленных населенных пунктов.</w:t>
      </w:r>
    </w:p>
    <w:p w:rsidR="00A67671" w:rsidRDefault="00A67671" w:rsidP="00A67671">
      <w:pPr>
        <w:spacing w:line="340" w:lineRule="exact"/>
        <w:ind w:firstLine="709"/>
        <w:jc w:val="both"/>
      </w:pPr>
      <w:r>
        <w:t xml:space="preserve">На расчетный срок планируется строительство нового здания детских </w:t>
      </w:r>
      <w:proofErr w:type="gramStart"/>
      <w:r>
        <w:t>яслей-сада</w:t>
      </w:r>
      <w:proofErr w:type="gramEnd"/>
      <w:r>
        <w:t xml:space="preserve"> (кадастровый номер участка 46:11:061911:170 с площадью 3841,00 кв.м.) и общеобразовательной школы (кадастровый номер участка 46:11:061911:316 с площадью 20039,00 кв.м.), согласно проекту планировки территории жилой застройки в д. Букреевка.</w:t>
      </w:r>
    </w:p>
    <w:p w:rsidR="00A67671" w:rsidRDefault="00A67671" w:rsidP="00A67671">
      <w:pPr>
        <w:spacing w:line="340" w:lineRule="exact"/>
        <w:ind w:firstLine="709"/>
        <w:jc w:val="both"/>
      </w:pPr>
      <w:r>
        <w:lastRenderedPageBreak/>
        <w:t xml:space="preserve">Нуждается в совершенствовании медицинское обслуживание. Прежде всего, необходимо сохранение ФАПов, поскольку возрастной состав населения нуждается в медицинском обслуживании непосредственно в месте проживания человека. Необходимо обеспечение сельских поселений врачами общей практики. В условиях сельского расселения, когда невозможно создание медицинских учреждений в каждом населенном пункте, целесообразно наладить работу службы скорой медицинской помощи, а также передвижных бригад на регулярной основе. Для повышения качества и доступности услуг необходимо, как минимум, строительство дорог с твердым покрытием и улучшение транспортного сообщения. </w:t>
      </w:r>
    </w:p>
    <w:p w:rsidR="00A67671" w:rsidRDefault="00A67671" w:rsidP="00A67671">
      <w:pPr>
        <w:spacing w:line="340" w:lineRule="exact"/>
        <w:ind w:firstLine="709"/>
        <w:jc w:val="both"/>
      </w:pPr>
      <w:r>
        <w:t>На расчетный срок планируется строительство фельшерско-акушерского пункта с аптекой и раздаточным пунктом молочной кухни (кадастровый номер участка 46:11:061911:171 с площадью 1793,00 кв.м.),</w:t>
      </w:r>
      <w:r w:rsidRPr="00695D47">
        <w:t xml:space="preserve"> </w:t>
      </w:r>
      <w:r>
        <w:t>согласно проекту планировки территории жилой застройки в д. Букреевка.</w:t>
      </w:r>
    </w:p>
    <w:p w:rsidR="00A67671" w:rsidRDefault="00A67671" w:rsidP="00A67671">
      <w:pPr>
        <w:spacing w:line="340" w:lineRule="exact"/>
        <w:ind w:firstLine="709"/>
        <w:jc w:val="both"/>
      </w:pPr>
      <w:proofErr w:type="gramStart"/>
      <w:r w:rsidRPr="00B43119">
        <w:t>В сельсовете представлен не полных набор бытовых услуг населению.</w:t>
      </w:r>
      <w:proofErr w:type="gramEnd"/>
      <w:r w:rsidRPr="00B43119">
        <w:t xml:space="preserve"> Нет прачечных, химчисток, мастерских по ремонту бытовой техники, ателье для пошива и ремонта одежды и т.п. Необходима трансформация структуры сферы обслуживания для интенсивного роста качества</w:t>
      </w:r>
      <w:r>
        <w:t xml:space="preserve"> услуг и их финансовой доступности при минимальном сокращении доступности транспортной.</w:t>
      </w:r>
    </w:p>
    <w:p w:rsidR="00A67671" w:rsidRDefault="00A67671" w:rsidP="00A67671">
      <w:pPr>
        <w:spacing w:line="340" w:lineRule="exact"/>
        <w:ind w:firstLine="709"/>
        <w:jc w:val="both"/>
      </w:pPr>
      <w:r>
        <w:t>На расчетный срок планируется строительство торгового центра (кадастровый номер участка 46:11:061911:85 с площадью 5250,00 кв.м.),</w:t>
      </w:r>
      <w:r w:rsidRPr="00695D47">
        <w:t xml:space="preserve"> </w:t>
      </w:r>
      <w:r>
        <w:t>согласно проекту планировки территории жилой застройки в д. Букреевка.</w:t>
      </w:r>
    </w:p>
    <w:p w:rsidR="00A67671" w:rsidRDefault="00A67671" w:rsidP="00A67671">
      <w:pPr>
        <w:pStyle w:val="af5"/>
        <w:spacing w:line="340" w:lineRule="exact"/>
        <w:ind w:firstLine="709"/>
        <w:jc w:val="both"/>
        <w:rPr>
          <w:rFonts w:eastAsia="Arial"/>
        </w:rPr>
      </w:pPr>
      <w:r>
        <w:t xml:space="preserve">Изменение численности населения должно быть подкреплено интенсивным развитием </w:t>
      </w:r>
      <w:r>
        <w:rPr>
          <w:b/>
          <w:i/>
        </w:rPr>
        <w:t>социальной инфраструктуры</w:t>
      </w:r>
      <w:r>
        <w:t xml:space="preserve">. Имеющийся в муниципальном образовании потенциал предприятий социальной сферы не сможет удовлетворить растущий спрос. В сельсовете представлены типичные сельские, небольшие </w:t>
      </w:r>
      <w:r>
        <w:rPr>
          <w:u w:val="single"/>
        </w:rPr>
        <w:t>школы</w:t>
      </w:r>
      <w:r>
        <w:t xml:space="preserve">, которые в настоящее время заполнены только на 1/3. Поэтому в перспективе предполагается реконструкция имеющихся школьных зданий, оснащение их современным оборудованием, подготовка учительских кадров. Требуется особый подход при решении вопроса обеспеченности </w:t>
      </w:r>
      <w:r>
        <w:rPr>
          <w:u w:val="single"/>
        </w:rPr>
        <w:t>детскими дошкольными учреждениями</w:t>
      </w:r>
      <w:r>
        <w:t xml:space="preserve">. </w:t>
      </w:r>
    </w:p>
    <w:p w:rsidR="00A67671" w:rsidRDefault="00A67671" w:rsidP="00A67671">
      <w:pPr>
        <w:pStyle w:val="af5"/>
        <w:spacing w:line="340" w:lineRule="exact"/>
        <w:ind w:firstLine="851"/>
        <w:jc w:val="both"/>
      </w:pPr>
      <w:r>
        <w:t>В связи с этим активно реализуется программа по организации подвоза детей к месту учебы (программа «Школьный автобус»). Особенно актуальна проблема дальнейшего оснащения автобусным парком образовательных учреждений.</w:t>
      </w:r>
    </w:p>
    <w:p w:rsidR="00A67671" w:rsidRPr="00571C51" w:rsidRDefault="00A67671" w:rsidP="00A67671">
      <w:pPr>
        <w:pStyle w:val="af5"/>
        <w:spacing w:line="340" w:lineRule="exact"/>
        <w:ind w:firstLine="709"/>
        <w:jc w:val="both"/>
      </w:pPr>
      <w:r w:rsidRPr="00571C51">
        <w:rPr>
          <w:b/>
          <w:u w:val="single"/>
        </w:rPr>
        <w:t>Проектные предложения:</w:t>
      </w:r>
    </w:p>
    <w:p w:rsidR="00A67671" w:rsidRPr="00571C51" w:rsidRDefault="00A67671" w:rsidP="00A67671">
      <w:pPr>
        <w:pStyle w:val="af5"/>
        <w:spacing w:line="340" w:lineRule="exact"/>
        <w:ind w:firstLine="709"/>
        <w:jc w:val="both"/>
        <w:rPr>
          <w:b/>
        </w:rPr>
      </w:pPr>
      <w:r w:rsidRPr="00571C51">
        <w:t>При инновационном варианте развития исследуемой местности запланировано изменение социальной сферы в соответствии</w:t>
      </w:r>
      <w:r>
        <w:t xml:space="preserve"> со СНиП 2.07.01-89. В таблице 16</w:t>
      </w:r>
      <w:r w:rsidRPr="00571C51">
        <w:t xml:space="preserve"> представлен сравнительно-статистический расчет потребности в основных объектах социальной сферы.</w:t>
      </w:r>
    </w:p>
    <w:p w:rsidR="000F63F9" w:rsidRDefault="000F63F9" w:rsidP="00A67671">
      <w:pPr>
        <w:spacing w:line="280" w:lineRule="exact"/>
        <w:ind w:firstLine="709"/>
        <w:jc w:val="both"/>
        <w:rPr>
          <w:b/>
        </w:rPr>
      </w:pPr>
    </w:p>
    <w:p w:rsidR="000F63F9" w:rsidRDefault="000F63F9" w:rsidP="00A67671">
      <w:pPr>
        <w:spacing w:line="280" w:lineRule="exact"/>
        <w:ind w:firstLine="709"/>
        <w:jc w:val="both"/>
        <w:rPr>
          <w:b/>
        </w:rPr>
      </w:pPr>
    </w:p>
    <w:p w:rsidR="000F63F9" w:rsidRDefault="000F63F9" w:rsidP="00A67671">
      <w:pPr>
        <w:spacing w:line="280" w:lineRule="exact"/>
        <w:ind w:firstLine="709"/>
        <w:jc w:val="both"/>
        <w:rPr>
          <w:b/>
        </w:rPr>
      </w:pPr>
    </w:p>
    <w:p w:rsidR="000F63F9" w:rsidRDefault="000F63F9" w:rsidP="00A67671">
      <w:pPr>
        <w:spacing w:line="280" w:lineRule="exact"/>
        <w:ind w:firstLine="709"/>
        <w:jc w:val="both"/>
        <w:rPr>
          <w:b/>
        </w:rPr>
      </w:pPr>
    </w:p>
    <w:p w:rsidR="00A67671" w:rsidRDefault="00A67671" w:rsidP="00A67671">
      <w:pPr>
        <w:spacing w:line="280" w:lineRule="exact"/>
        <w:ind w:firstLine="709"/>
        <w:jc w:val="both"/>
        <w:rPr>
          <w:b/>
          <w:bCs/>
        </w:rPr>
      </w:pPr>
      <w:r w:rsidRPr="00B43119">
        <w:rPr>
          <w:b/>
        </w:rPr>
        <w:lastRenderedPageBreak/>
        <w:t xml:space="preserve">Таблица </w:t>
      </w:r>
      <w:r>
        <w:rPr>
          <w:b/>
        </w:rPr>
        <w:t>16</w:t>
      </w:r>
      <w:r w:rsidRPr="00B43119">
        <w:rPr>
          <w:b/>
        </w:rPr>
        <w:t xml:space="preserve"> - П</w:t>
      </w:r>
      <w:r w:rsidRPr="00B43119">
        <w:rPr>
          <w:b/>
          <w:bCs/>
        </w:rPr>
        <w:t xml:space="preserve">отребность </w:t>
      </w:r>
      <w:r>
        <w:rPr>
          <w:b/>
          <w:bCs/>
        </w:rPr>
        <w:t>в основных объектах социальной сферы</w:t>
      </w:r>
    </w:p>
    <w:p w:rsidR="000F63F9" w:rsidRDefault="000F63F9" w:rsidP="00A67671">
      <w:pPr>
        <w:spacing w:line="280" w:lineRule="exact"/>
        <w:ind w:firstLine="709"/>
        <w:jc w:val="both"/>
      </w:pPr>
    </w:p>
    <w:p w:rsidR="00A67671" w:rsidRDefault="00A67671" w:rsidP="00A67671">
      <w:pPr>
        <w:spacing w:line="140" w:lineRule="exact"/>
        <w:ind w:firstLine="709"/>
        <w:jc w:val="both"/>
      </w:pPr>
    </w:p>
    <w:tbl>
      <w:tblPr>
        <w:tblW w:w="9639" w:type="dxa"/>
        <w:tblInd w:w="108" w:type="dxa"/>
        <w:tblLayout w:type="fixed"/>
        <w:tblLook w:val="0000" w:firstRow="0" w:lastRow="0" w:firstColumn="0" w:lastColumn="0" w:noHBand="0" w:noVBand="0"/>
      </w:tblPr>
      <w:tblGrid>
        <w:gridCol w:w="4253"/>
        <w:gridCol w:w="1984"/>
        <w:gridCol w:w="1701"/>
        <w:gridCol w:w="1701"/>
      </w:tblGrid>
      <w:tr w:rsidR="00A67671" w:rsidTr="00A95D9D">
        <w:trPr>
          <w:trHeight w:val="340"/>
        </w:trPr>
        <w:tc>
          <w:tcPr>
            <w:tcW w:w="4253" w:type="dxa"/>
            <w:vMerge w:val="restart"/>
            <w:tcBorders>
              <w:top w:val="double" w:sz="1" w:space="0" w:color="808080"/>
              <w:left w:val="double" w:sz="1" w:space="0" w:color="808080"/>
              <w:bottom w:val="single" w:sz="4" w:space="0" w:color="000000"/>
            </w:tcBorders>
            <w:shd w:val="clear" w:color="auto" w:fill="auto"/>
            <w:vAlign w:val="center"/>
          </w:tcPr>
          <w:p w:rsidR="00A67671" w:rsidRDefault="00A67671" w:rsidP="00A95D9D">
            <w:pPr>
              <w:pStyle w:val="af5"/>
              <w:snapToGrid w:val="0"/>
              <w:spacing w:before="0" w:after="0" w:line="240" w:lineRule="exact"/>
              <w:jc w:val="both"/>
              <w:rPr>
                <w:b/>
              </w:rPr>
            </w:pPr>
            <w:r>
              <w:rPr>
                <w:b/>
              </w:rPr>
              <w:t>Показатели</w:t>
            </w:r>
          </w:p>
        </w:tc>
        <w:tc>
          <w:tcPr>
            <w:tcW w:w="1984" w:type="dxa"/>
            <w:vMerge w:val="restart"/>
            <w:tcBorders>
              <w:top w:val="double" w:sz="1" w:space="0" w:color="808080"/>
              <w:left w:val="double" w:sz="1" w:space="0" w:color="808080"/>
              <w:bottom w:val="single" w:sz="4" w:space="0" w:color="000000"/>
            </w:tcBorders>
            <w:shd w:val="clear" w:color="auto" w:fill="auto"/>
            <w:vAlign w:val="center"/>
          </w:tcPr>
          <w:p w:rsidR="00A67671" w:rsidRDefault="00A67671" w:rsidP="00A95D9D">
            <w:pPr>
              <w:pStyle w:val="af5"/>
              <w:snapToGrid w:val="0"/>
              <w:spacing w:before="0" w:after="0" w:line="240" w:lineRule="exact"/>
              <w:jc w:val="both"/>
              <w:rPr>
                <w:b/>
              </w:rPr>
            </w:pPr>
            <w:r>
              <w:rPr>
                <w:b/>
              </w:rPr>
              <w:t xml:space="preserve">На </w:t>
            </w:r>
            <w:r>
              <w:rPr>
                <w:b/>
              </w:rPr>
              <w:br/>
              <w:t>01.01.2013</w:t>
            </w:r>
          </w:p>
        </w:tc>
        <w:tc>
          <w:tcPr>
            <w:tcW w:w="3402" w:type="dxa"/>
            <w:gridSpan w:val="2"/>
            <w:tcBorders>
              <w:top w:val="double" w:sz="1" w:space="0" w:color="808080"/>
              <w:left w:val="double" w:sz="1" w:space="0" w:color="808080"/>
              <w:bottom w:val="double" w:sz="1" w:space="0" w:color="808080"/>
              <w:right w:val="double" w:sz="1" w:space="0" w:color="808080"/>
            </w:tcBorders>
            <w:shd w:val="clear" w:color="auto" w:fill="auto"/>
            <w:vAlign w:val="center"/>
          </w:tcPr>
          <w:p w:rsidR="00A67671" w:rsidRDefault="00A67671" w:rsidP="00A95D9D">
            <w:pPr>
              <w:pStyle w:val="af5"/>
              <w:snapToGrid w:val="0"/>
              <w:spacing w:before="0" w:after="0" w:line="240" w:lineRule="exact"/>
              <w:jc w:val="both"/>
              <w:rPr>
                <w:b/>
              </w:rPr>
            </w:pPr>
            <w:r>
              <w:rPr>
                <w:b/>
              </w:rPr>
              <w:t>Инновационный вариант</w:t>
            </w:r>
          </w:p>
          <w:p w:rsidR="00A67671" w:rsidRDefault="00A67671" w:rsidP="00A95D9D">
            <w:pPr>
              <w:pStyle w:val="af5"/>
              <w:snapToGrid w:val="0"/>
              <w:spacing w:before="0" w:after="0" w:line="240" w:lineRule="exact"/>
              <w:jc w:val="both"/>
              <w:rPr>
                <w:b/>
              </w:rPr>
            </w:pPr>
            <w:r>
              <w:rPr>
                <w:b/>
              </w:rPr>
              <w:t>с учетом миграции</w:t>
            </w:r>
          </w:p>
        </w:tc>
      </w:tr>
      <w:tr w:rsidR="00A67671" w:rsidTr="00A95D9D">
        <w:trPr>
          <w:trHeight w:val="340"/>
        </w:trPr>
        <w:tc>
          <w:tcPr>
            <w:tcW w:w="4253" w:type="dxa"/>
            <w:vMerge/>
            <w:tcBorders>
              <w:top w:val="single" w:sz="4" w:space="0" w:color="000000"/>
              <w:left w:val="double" w:sz="1" w:space="0" w:color="808080"/>
              <w:bottom w:val="double" w:sz="1" w:space="0" w:color="808080"/>
            </w:tcBorders>
            <w:shd w:val="clear" w:color="auto" w:fill="auto"/>
            <w:vAlign w:val="center"/>
          </w:tcPr>
          <w:p w:rsidR="00A67671" w:rsidRDefault="00A67671" w:rsidP="00A95D9D">
            <w:pPr>
              <w:pStyle w:val="af5"/>
              <w:snapToGrid w:val="0"/>
              <w:spacing w:before="0" w:after="0" w:line="240" w:lineRule="exact"/>
              <w:jc w:val="both"/>
              <w:rPr>
                <w:b/>
              </w:rPr>
            </w:pPr>
          </w:p>
        </w:tc>
        <w:tc>
          <w:tcPr>
            <w:tcW w:w="1984" w:type="dxa"/>
            <w:vMerge/>
            <w:tcBorders>
              <w:top w:val="single" w:sz="4" w:space="0" w:color="000000"/>
              <w:left w:val="double" w:sz="1" w:space="0" w:color="808080"/>
              <w:bottom w:val="double" w:sz="1" w:space="0" w:color="808080"/>
            </w:tcBorders>
            <w:shd w:val="clear" w:color="auto" w:fill="auto"/>
            <w:vAlign w:val="center"/>
          </w:tcPr>
          <w:p w:rsidR="00A67671" w:rsidRDefault="00A67671" w:rsidP="00A95D9D">
            <w:pPr>
              <w:pStyle w:val="af5"/>
              <w:snapToGrid w:val="0"/>
              <w:spacing w:before="0" w:after="0" w:line="240" w:lineRule="exact"/>
              <w:jc w:val="both"/>
              <w:rPr>
                <w:b/>
              </w:rPr>
            </w:pPr>
          </w:p>
        </w:tc>
        <w:tc>
          <w:tcPr>
            <w:tcW w:w="1701" w:type="dxa"/>
            <w:tcBorders>
              <w:top w:val="double" w:sz="1" w:space="0" w:color="808080"/>
              <w:left w:val="double" w:sz="1" w:space="0" w:color="808080"/>
              <w:bottom w:val="double" w:sz="1" w:space="0" w:color="808080"/>
            </w:tcBorders>
            <w:shd w:val="clear" w:color="auto" w:fill="auto"/>
            <w:vAlign w:val="center"/>
          </w:tcPr>
          <w:p w:rsidR="00A67671" w:rsidRDefault="00A67671" w:rsidP="00A95D9D">
            <w:pPr>
              <w:pStyle w:val="af5"/>
              <w:snapToGrid w:val="0"/>
              <w:spacing w:before="0" w:after="0" w:line="240" w:lineRule="exact"/>
              <w:jc w:val="both"/>
              <w:rPr>
                <w:b/>
              </w:rPr>
            </w:pPr>
            <w:r>
              <w:rPr>
                <w:b/>
              </w:rPr>
              <w:t>На первую очередь</w:t>
            </w:r>
          </w:p>
        </w:tc>
        <w:tc>
          <w:tcPr>
            <w:tcW w:w="1701" w:type="dxa"/>
            <w:tcBorders>
              <w:top w:val="double" w:sz="1" w:space="0" w:color="808080"/>
              <w:left w:val="double" w:sz="1" w:space="0" w:color="808080"/>
              <w:bottom w:val="double" w:sz="1" w:space="0" w:color="808080"/>
              <w:right w:val="double" w:sz="1" w:space="0" w:color="808080"/>
            </w:tcBorders>
            <w:shd w:val="clear" w:color="auto" w:fill="auto"/>
            <w:vAlign w:val="center"/>
          </w:tcPr>
          <w:p w:rsidR="00A67671" w:rsidRDefault="00A67671" w:rsidP="00A95D9D">
            <w:pPr>
              <w:pStyle w:val="af5"/>
              <w:snapToGrid w:val="0"/>
              <w:spacing w:before="0" w:after="0" w:line="240" w:lineRule="exact"/>
              <w:jc w:val="both"/>
            </w:pPr>
            <w:r>
              <w:rPr>
                <w:b/>
              </w:rPr>
              <w:t>На расчетный срок</w:t>
            </w:r>
          </w:p>
        </w:tc>
      </w:tr>
      <w:tr w:rsidR="00A67671" w:rsidTr="00A95D9D">
        <w:trPr>
          <w:trHeight w:val="340"/>
        </w:trPr>
        <w:tc>
          <w:tcPr>
            <w:tcW w:w="4253" w:type="dxa"/>
            <w:tcBorders>
              <w:top w:val="double" w:sz="1" w:space="0" w:color="808080"/>
              <w:left w:val="double" w:sz="1" w:space="0" w:color="808080"/>
              <w:bottom w:val="double" w:sz="1" w:space="0" w:color="808080"/>
            </w:tcBorders>
            <w:shd w:val="clear" w:color="auto" w:fill="auto"/>
            <w:vAlign w:val="center"/>
          </w:tcPr>
          <w:p w:rsidR="00A67671" w:rsidRDefault="00A67671" w:rsidP="00A95D9D">
            <w:pPr>
              <w:pStyle w:val="af5"/>
              <w:snapToGrid w:val="0"/>
              <w:spacing w:before="0" w:after="0" w:line="240" w:lineRule="exact"/>
              <w:jc w:val="both"/>
            </w:pPr>
            <w:r>
              <w:t xml:space="preserve">Численность населения, чел. </w:t>
            </w:r>
          </w:p>
        </w:tc>
        <w:tc>
          <w:tcPr>
            <w:tcW w:w="1984" w:type="dxa"/>
            <w:tcBorders>
              <w:top w:val="double" w:sz="1" w:space="0" w:color="808080"/>
              <w:left w:val="double" w:sz="1" w:space="0" w:color="808080"/>
              <w:bottom w:val="double" w:sz="1" w:space="0" w:color="808080"/>
            </w:tcBorders>
            <w:shd w:val="clear" w:color="auto" w:fill="auto"/>
            <w:vAlign w:val="center"/>
          </w:tcPr>
          <w:p w:rsidR="00A67671" w:rsidRDefault="00A67671" w:rsidP="00A95D9D">
            <w:pPr>
              <w:snapToGrid w:val="0"/>
              <w:jc w:val="both"/>
            </w:pPr>
            <w:r>
              <w:t>3557</w:t>
            </w:r>
          </w:p>
        </w:tc>
        <w:tc>
          <w:tcPr>
            <w:tcW w:w="1701" w:type="dxa"/>
            <w:tcBorders>
              <w:top w:val="double" w:sz="1" w:space="0" w:color="808080"/>
              <w:left w:val="double" w:sz="1" w:space="0" w:color="808080"/>
              <w:bottom w:val="double" w:sz="1" w:space="0" w:color="808080"/>
            </w:tcBorders>
            <w:shd w:val="clear" w:color="auto" w:fill="auto"/>
            <w:vAlign w:val="center"/>
          </w:tcPr>
          <w:p w:rsidR="00A67671" w:rsidRDefault="00A67671" w:rsidP="00A95D9D">
            <w:pPr>
              <w:snapToGrid w:val="0"/>
              <w:jc w:val="both"/>
              <w:rPr>
                <w:b/>
                <w:bCs/>
              </w:rPr>
            </w:pPr>
            <w:r>
              <w:rPr>
                <w:b/>
                <w:bCs/>
              </w:rPr>
              <w:t>3450</w:t>
            </w:r>
          </w:p>
        </w:tc>
        <w:tc>
          <w:tcPr>
            <w:tcW w:w="1701" w:type="dxa"/>
            <w:tcBorders>
              <w:top w:val="double" w:sz="1" w:space="0" w:color="808080"/>
              <w:left w:val="double" w:sz="1" w:space="0" w:color="808080"/>
              <w:bottom w:val="double" w:sz="1" w:space="0" w:color="808080"/>
              <w:right w:val="double" w:sz="1" w:space="0" w:color="808080"/>
            </w:tcBorders>
            <w:shd w:val="clear" w:color="auto" w:fill="auto"/>
            <w:vAlign w:val="center"/>
          </w:tcPr>
          <w:p w:rsidR="00A67671" w:rsidRDefault="00A67671" w:rsidP="00A95D9D">
            <w:pPr>
              <w:snapToGrid w:val="0"/>
              <w:jc w:val="both"/>
            </w:pPr>
            <w:r>
              <w:rPr>
                <w:b/>
                <w:bCs/>
              </w:rPr>
              <w:t>3155</w:t>
            </w:r>
          </w:p>
        </w:tc>
      </w:tr>
      <w:tr w:rsidR="00A67671" w:rsidTr="00A95D9D">
        <w:trPr>
          <w:trHeight w:val="340"/>
        </w:trPr>
        <w:tc>
          <w:tcPr>
            <w:tcW w:w="4253" w:type="dxa"/>
            <w:tcBorders>
              <w:top w:val="double" w:sz="1" w:space="0" w:color="808080"/>
              <w:left w:val="double" w:sz="1" w:space="0" w:color="808080"/>
              <w:bottom w:val="double" w:sz="1" w:space="0" w:color="808080"/>
            </w:tcBorders>
            <w:shd w:val="clear" w:color="auto" w:fill="auto"/>
            <w:vAlign w:val="center"/>
          </w:tcPr>
          <w:p w:rsidR="00A67671" w:rsidRDefault="00A67671" w:rsidP="00A95D9D">
            <w:pPr>
              <w:pStyle w:val="af5"/>
              <w:snapToGrid w:val="0"/>
              <w:spacing w:before="0" w:after="0" w:line="240" w:lineRule="exact"/>
              <w:jc w:val="both"/>
            </w:pPr>
            <w:r>
              <w:t xml:space="preserve">Количество детей 0-5  лет чел. </w:t>
            </w:r>
          </w:p>
        </w:tc>
        <w:tc>
          <w:tcPr>
            <w:tcW w:w="1984" w:type="dxa"/>
            <w:tcBorders>
              <w:top w:val="double" w:sz="1" w:space="0" w:color="808080"/>
              <w:left w:val="double" w:sz="1" w:space="0" w:color="808080"/>
              <w:bottom w:val="double" w:sz="1" w:space="0" w:color="808080"/>
            </w:tcBorders>
            <w:shd w:val="clear" w:color="auto" w:fill="auto"/>
            <w:vAlign w:val="center"/>
          </w:tcPr>
          <w:p w:rsidR="00A67671" w:rsidRDefault="00A67671" w:rsidP="00A95D9D">
            <w:pPr>
              <w:snapToGrid w:val="0"/>
              <w:jc w:val="both"/>
            </w:pPr>
            <w:r>
              <w:t>252</w:t>
            </w:r>
          </w:p>
        </w:tc>
        <w:tc>
          <w:tcPr>
            <w:tcW w:w="1701" w:type="dxa"/>
            <w:tcBorders>
              <w:top w:val="double" w:sz="1" w:space="0" w:color="808080"/>
              <w:left w:val="double" w:sz="1" w:space="0" w:color="808080"/>
              <w:bottom w:val="double" w:sz="1" w:space="0" w:color="808080"/>
            </w:tcBorders>
            <w:shd w:val="clear" w:color="auto" w:fill="auto"/>
            <w:vAlign w:val="center"/>
          </w:tcPr>
          <w:p w:rsidR="00A67671" w:rsidRDefault="00A67671" w:rsidP="00A95D9D">
            <w:pPr>
              <w:snapToGrid w:val="0"/>
              <w:jc w:val="both"/>
            </w:pPr>
            <w:r>
              <w:t>252</w:t>
            </w:r>
          </w:p>
        </w:tc>
        <w:tc>
          <w:tcPr>
            <w:tcW w:w="1701" w:type="dxa"/>
            <w:tcBorders>
              <w:top w:val="double" w:sz="1" w:space="0" w:color="808080"/>
              <w:left w:val="double" w:sz="1" w:space="0" w:color="808080"/>
              <w:bottom w:val="double" w:sz="1" w:space="0" w:color="808080"/>
              <w:right w:val="double" w:sz="1" w:space="0" w:color="808080"/>
            </w:tcBorders>
            <w:shd w:val="clear" w:color="auto" w:fill="auto"/>
            <w:vAlign w:val="center"/>
          </w:tcPr>
          <w:p w:rsidR="00A67671" w:rsidRDefault="00A67671" w:rsidP="00A95D9D">
            <w:pPr>
              <w:snapToGrid w:val="0"/>
              <w:jc w:val="both"/>
            </w:pPr>
            <w:r>
              <w:t>230</w:t>
            </w:r>
          </w:p>
        </w:tc>
      </w:tr>
      <w:tr w:rsidR="00A67671" w:rsidTr="00A95D9D">
        <w:trPr>
          <w:trHeight w:val="340"/>
        </w:trPr>
        <w:tc>
          <w:tcPr>
            <w:tcW w:w="4253" w:type="dxa"/>
            <w:tcBorders>
              <w:top w:val="double" w:sz="1" w:space="0" w:color="808080"/>
              <w:left w:val="double" w:sz="1" w:space="0" w:color="808080"/>
              <w:bottom w:val="double" w:sz="1" w:space="0" w:color="808080"/>
            </w:tcBorders>
            <w:shd w:val="clear" w:color="auto" w:fill="auto"/>
            <w:vAlign w:val="center"/>
          </w:tcPr>
          <w:p w:rsidR="00A67671" w:rsidRDefault="00A67671" w:rsidP="00A95D9D">
            <w:pPr>
              <w:pStyle w:val="af5"/>
              <w:snapToGrid w:val="0"/>
              <w:spacing w:before="0" w:after="0" w:line="240" w:lineRule="exact"/>
              <w:jc w:val="both"/>
            </w:pPr>
            <w:r>
              <w:t xml:space="preserve">Количество детей от 6 до 17 лет, чел. </w:t>
            </w:r>
          </w:p>
        </w:tc>
        <w:tc>
          <w:tcPr>
            <w:tcW w:w="1984" w:type="dxa"/>
            <w:tcBorders>
              <w:top w:val="double" w:sz="1" w:space="0" w:color="808080"/>
              <w:left w:val="double" w:sz="1" w:space="0" w:color="808080"/>
              <w:bottom w:val="double" w:sz="1" w:space="0" w:color="808080"/>
            </w:tcBorders>
            <w:shd w:val="clear" w:color="auto" w:fill="auto"/>
            <w:vAlign w:val="center"/>
          </w:tcPr>
          <w:p w:rsidR="00A67671" w:rsidRDefault="00A67671" w:rsidP="00A95D9D">
            <w:pPr>
              <w:snapToGrid w:val="0"/>
              <w:jc w:val="both"/>
            </w:pPr>
            <w:r>
              <w:t>393</w:t>
            </w:r>
          </w:p>
        </w:tc>
        <w:tc>
          <w:tcPr>
            <w:tcW w:w="1701" w:type="dxa"/>
            <w:tcBorders>
              <w:top w:val="double" w:sz="1" w:space="0" w:color="808080"/>
              <w:left w:val="double" w:sz="1" w:space="0" w:color="808080"/>
              <w:bottom w:val="double" w:sz="1" w:space="0" w:color="808080"/>
            </w:tcBorders>
            <w:shd w:val="clear" w:color="auto" w:fill="auto"/>
            <w:vAlign w:val="center"/>
          </w:tcPr>
          <w:p w:rsidR="00A67671" w:rsidRDefault="00A67671" w:rsidP="00A95D9D">
            <w:pPr>
              <w:snapToGrid w:val="0"/>
              <w:jc w:val="both"/>
            </w:pPr>
            <w:r>
              <w:t>393</w:t>
            </w:r>
          </w:p>
        </w:tc>
        <w:tc>
          <w:tcPr>
            <w:tcW w:w="1701" w:type="dxa"/>
            <w:tcBorders>
              <w:top w:val="double" w:sz="1" w:space="0" w:color="808080"/>
              <w:left w:val="double" w:sz="1" w:space="0" w:color="808080"/>
              <w:bottom w:val="double" w:sz="1" w:space="0" w:color="808080"/>
              <w:right w:val="double" w:sz="1" w:space="0" w:color="808080"/>
            </w:tcBorders>
            <w:shd w:val="clear" w:color="auto" w:fill="auto"/>
            <w:vAlign w:val="center"/>
          </w:tcPr>
          <w:p w:rsidR="00A67671" w:rsidRDefault="00A67671" w:rsidP="00A95D9D">
            <w:pPr>
              <w:snapToGrid w:val="0"/>
              <w:jc w:val="both"/>
            </w:pPr>
            <w:r>
              <w:t>370</w:t>
            </w:r>
          </w:p>
        </w:tc>
      </w:tr>
      <w:tr w:rsidR="00A67671" w:rsidTr="00A95D9D">
        <w:trPr>
          <w:trHeight w:val="340"/>
        </w:trPr>
        <w:tc>
          <w:tcPr>
            <w:tcW w:w="4253" w:type="dxa"/>
            <w:tcBorders>
              <w:top w:val="double" w:sz="1" w:space="0" w:color="808080"/>
              <w:left w:val="double" w:sz="1" w:space="0" w:color="808080"/>
              <w:bottom w:val="double" w:sz="1" w:space="0" w:color="808080"/>
            </w:tcBorders>
            <w:shd w:val="clear" w:color="auto" w:fill="auto"/>
            <w:vAlign w:val="center"/>
          </w:tcPr>
          <w:p w:rsidR="00A67671" w:rsidRDefault="00A67671" w:rsidP="00A95D9D">
            <w:pPr>
              <w:pStyle w:val="af5"/>
              <w:snapToGrid w:val="0"/>
              <w:spacing w:before="0" w:after="0" w:line="240" w:lineRule="exact"/>
              <w:jc w:val="both"/>
            </w:pPr>
            <w:r>
              <w:t xml:space="preserve">Количество дошкольных учреждений, ед. </w:t>
            </w:r>
          </w:p>
        </w:tc>
        <w:tc>
          <w:tcPr>
            <w:tcW w:w="1984" w:type="dxa"/>
            <w:tcBorders>
              <w:top w:val="double" w:sz="1" w:space="0" w:color="808080"/>
              <w:left w:val="double" w:sz="1" w:space="0" w:color="808080"/>
              <w:bottom w:val="double" w:sz="1" w:space="0" w:color="808080"/>
            </w:tcBorders>
            <w:shd w:val="clear" w:color="auto" w:fill="auto"/>
            <w:vAlign w:val="center"/>
          </w:tcPr>
          <w:p w:rsidR="00A67671" w:rsidRPr="00E052F8" w:rsidRDefault="00A67671" w:rsidP="00A95D9D">
            <w:pPr>
              <w:snapToGrid w:val="0"/>
              <w:jc w:val="both"/>
            </w:pPr>
            <w:r w:rsidRPr="00E052F8">
              <w:t>1</w:t>
            </w:r>
          </w:p>
        </w:tc>
        <w:tc>
          <w:tcPr>
            <w:tcW w:w="1701" w:type="dxa"/>
            <w:tcBorders>
              <w:top w:val="double" w:sz="1" w:space="0" w:color="808080"/>
              <w:left w:val="double" w:sz="1" w:space="0" w:color="808080"/>
              <w:bottom w:val="double" w:sz="1" w:space="0" w:color="808080"/>
            </w:tcBorders>
            <w:shd w:val="clear" w:color="auto" w:fill="auto"/>
            <w:vAlign w:val="center"/>
          </w:tcPr>
          <w:p w:rsidR="00A67671" w:rsidRPr="00E052F8" w:rsidRDefault="00A67671" w:rsidP="00A95D9D">
            <w:pPr>
              <w:snapToGrid w:val="0"/>
              <w:jc w:val="both"/>
              <w:rPr>
                <w:b/>
                <w:bCs/>
              </w:rPr>
            </w:pPr>
            <w:r>
              <w:rPr>
                <w:b/>
                <w:bCs/>
              </w:rPr>
              <w:t>2</w:t>
            </w:r>
          </w:p>
        </w:tc>
        <w:tc>
          <w:tcPr>
            <w:tcW w:w="1701" w:type="dxa"/>
            <w:tcBorders>
              <w:top w:val="double" w:sz="1" w:space="0" w:color="808080"/>
              <w:left w:val="double" w:sz="1" w:space="0" w:color="808080"/>
              <w:bottom w:val="double" w:sz="1" w:space="0" w:color="808080"/>
              <w:right w:val="double" w:sz="1" w:space="0" w:color="808080"/>
            </w:tcBorders>
            <w:shd w:val="clear" w:color="auto" w:fill="auto"/>
            <w:vAlign w:val="center"/>
          </w:tcPr>
          <w:p w:rsidR="00A67671" w:rsidRPr="00E052F8" w:rsidRDefault="00A67671" w:rsidP="00A95D9D">
            <w:pPr>
              <w:snapToGrid w:val="0"/>
              <w:jc w:val="both"/>
            </w:pPr>
            <w:r>
              <w:rPr>
                <w:b/>
                <w:bCs/>
              </w:rPr>
              <w:t>2</w:t>
            </w:r>
          </w:p>
        </w:tc>
      </w:tr>
      <w:tr w:rsidR="00A67671" w:rsidTr="00A95D9D">
        <w:trPr>
          <w:trHeight w:val="340"/>
        </w:trPr>
        <w:tc>
          <w:tcPr>
            <w:tcW w:w="4253" w:type="dxa"/>
            <w:tcBorders>
              <w:top w:val="double" w:sz="1" w:space="0" w:color="808080"/>
              <w:left w:val="double" w:sz="1" w:space="0" w:color="808080"/>
              <w:bottom w:val="double" w:sz="1" w:space="0" w:color="808080"/>
            </w:tcBorders>
            <w:shd w:val="clear" w:color="auto" w:fill="auto"/>
            <w:vAlign w:val="center"/>
          </w:tcPr>
          <w:p w:rsidR="00A67671" w:rsidRDefault="00A67671" w:rsidP="00A95D9D">
            <w:pPr>
              <w:pStyle w:val="af5"/>
              <w:snapToGrid w:val="0"/>
              <w:spacing w:before="0" w:after="0" w:line="240" w:lineRule="exact"/>
              <w:jc w:val="both"/>
            </w:pPr>
            <w:r>
              <w:t xml:space="preserve">Количество мест в дошкольных учреждениях </w:t>
            </w:r>
          </w:p>
        </w:tc>
        <w:tc>
          <w:tcPr>
            <w:tcW w:w="1984" w:type="dxa"/>
            <w:tcBorders>
              <w:top w:val="double" w:sz="1" w:space="0" w:color="808080"/>
              <w:left w:val="double" w:sz="1" w:space="0" w:color="808080"/>
              <w:bottom w:val="double" w:sz="1" w:space="0" w:color="808080"/>
            </w:tcBorders>
            <w:shd w:val="clear" w:color="auto" w:fill="auto"/>
            <w:vAlign w:val="center"/>
          </w:tcPr>
          <w:p w:rsidR="00A67671" w:rsidRPr="00E052F8" w:rsidRDefault="00A67671" w:rsidP="00A95D9D">
            <w:pPr>
              <w:snapToGrid w:val="0"/>
              <w:jc w:val="both"/>
            </w:pPr>
            <w:r>
              <w:t>240</w:t>
            </w:r>
          </w:p>
        </w:tc>
        <w:tc>
          <w:tcPr>
            <w:tcW w:w="1701" w:type="dxa"/>
            <w:tcBorders>
              <w:top w:val="double" w:sz="1" w:space="0" w:color="808080"/>
              <w:left w:val="double" w:sz="1" w:space="0" w:color="808080"/>
              <w:bottom w:val="double" w:sz="1" w:space="0" w:color="808080"/>
            </w:tcBorders>
            <w:shd w:val="clear" w:color="auto" w:fill="auto"/>
            <w:vAlign w:val="center"/>
          </w:tcPr>
          <w:p w:rsidR="00A67671" w:rsidRPr="00E052F8" w:rsidRDefault="00A67671" w:rsidP="00A95D9D">
            <w:pPr>
              <w:snapToGrid w:val="0"/>
              <w:jc w:val="both"/>
              <w:rPr>
                <w:b/>
                <w:bCs/>
              </w:rPr>
            </w:pPr>
            <w:r>
              <w:rPr>
                <w:b/>
                <w:bCs/>
              </w:rPr>
              <w:t>120</w:t>
            </w:r>
            <w:r w:rsidRPr="00E052F8">
              <w:rPr>
                <w:b/>
                <w:bCs/>
                <w:lang w:val="en-US"/>
              </w:rPr>
              <w:t>x</w:t>
            </w:r>
            <w:r>
              <w:rPr>
                <w:b/>
                <w:bCs/>
              </w:rPr>
              <w:t>2</w:t>
            </w:r>
            <w:r w:rsidRPr="00E052F8">
              <w:rPr>
                <w:b/>
                <w:bCs/>
                <w:lang w:val="en-US"/>
              </w:rPr>
              <w:t>=</w:t>
            </w:r>
            <w:r w:rsidRPr="00E052F8">
              <w:rPr>
                <w:b/>
                <w:bCs/>
              </w:rPr>
              <w:t>240</w:t>
            </w:r>
          </w:p>
        </w:tc>
        <w:tc>
          <w:tcPr>
            <w:tcW w:w="1701" w:type="dxa"/>
            <w:tcBorders>
              <w:top w:val="double" w:sz="1" w:space="0" w:color="808080"/>
              <w:left w:val="double" w:sz="1" w:space="0" w:color="808080"/>
              <w:bottom w:val="double" w:sz="1" w:space="0" w:color="808080"/>
              <w:right w:val="double" w:sz="1" w:space="0" w:color="808080"/>
            </w:tcBorders>
            <w:shd w:val="clear" w:color="auto" w:fill="auto"/>
            <w:vAlign w:val="center"/>
          </w:tcPr>
          <w:p w:rsidR="00A67671" w:rsidRPr="00E052F8" w:rsidRDefault="00A67671" w:rsidP="00A95D9D">
            <w:pPr>
              <w:snapToGrid w:val="0"/>
              <w:jc w:val="both"/>
            </w:pPr>
            <w:r>
              <w:rPr>
                <w:b/>
                <w:bCs/>
              </w:rPr>
              <w:t>120</w:t>
            </w:r>
            <w:r w:rsidRPr="00E052F8">
              <w:rPr>
                <w:b/>
                <w:bCs/>
              </w:rPr>
              <w:t>x</w:t>
            </w:r>
            <w:r>
              <w:rPr>
                <w:b/>
                <w:bCs/>
              </w:rPr>
              <w:t>2</w:t>
            </w:r>
            <w:r w:rsidRPr="00E052F8">
              <w:rPr>
                <w:b/>
                <w:bCs/>
              </w:rPr>
              <w:t>=</w:t>
            </w:r>
            <w:r>
              <w:rPr>
                <w:b/>
                <w:bCs/>
              </w:rPr>
              <w:t>240</w:t>
            </w:r>
          </w:p>
        </w:tc>
      </w:tr>
      <w:tr w:rsidR="00A67671" w:rsidTr="00A95D9D">
        <w:trPr>
          <w:trHeight w:val="340"/>
        </w:trPr>
        <w:tc>
          <w:tcPr>
            <w:tcW w:w="4253" w:type="dxa"/>
            <w:tcBorders>
              <w:top w:val="double" w:sz="1" w:space="0" w:color="808080"/>
              <w:left w:val="double" w:sz="1" w:space="0" w:color="808080"/>
              <w:bottom w:val="double" w:sz="1" w:space="0" w:color="808080"/>
            </w:tcBorders>
            <w:shd w:val="clear" w:color="auto" w:fill="auto"/>
            <w:vAlign w:val="center"/>
          </w:tcPr>
          <w:p w:rsidR="00A67671" w:rsidRDefault="00A67671" w:rsidP="00A95D9D">
            <w:pPr>
              <w:pStyle w:val="af5"/>
              <w:snapToGrid w:val="0"/>
              <w:spacing w:before="0" w:after="0" w:line="240" w:lineRule="exact"/>
              <w:jc w:val="both"/>
            </w:pPr>
            <w:r>
              <w:t xml:space="preserve">Уровень обеспеченности дошкольными </w:t>
            </w:r>
            <w:r>
              <w:br/>
              <w:t xml:space="preserve">учреждениями, % </w:t>
            </w:r>
          </w:p>
        </w:tc>
        <w:tc>
          <w:tcPr>
            <w:tcW w:w="1984" w:type="dxa"/>
            <w:tcBorders>
              <w:top w:val="double" w:sz="1" w:space="0" w:color="808080"/>
              <w:left w:val="double" w:sz="1" w:space="0" w:color="808080"/>
              <w:bottom w:val="double" w:sz="1" w:space="0" w:color="808080"/>
            </w:tcBorders>
            <w:shd w:val="clear" w:color="auto" w:fill="auto"/>
            <w:vAlign w:val="center"/>
          </w:tcPr>
          <w:p w:rsidR="00A67671" w:rsidRPr="00E052F8" w:rsidRDefault="00A67671" w:rsidP="00A95D9D">
            <w:pPr>
              <w:snapToGrid w:val="0"/>
              <w:jc w:val="both"/>
            </w:pPr>
            <w:r>
              <w:t>100</w:t>
            </w:r>
          </w:p>
        </w:tc>
        <w:tc>
          <w:tcPr>
            <w:tcW w:w="1701" w:type="dxa"/>
            <w:tcBorders>
              <w:top w:val="double" w:sz="1" w:space="0" w:color="808080"/>
              <w:left w:val="double" w:sz="1" w:space="0" w:color="808080"/>
              <w:bottom w:val="double" w:sz="1" w:space="0" w:color="808080"/>
            </w:tcBorders>
            <w:shd w:val="clear" w:color="auto" w:fill="auto"/>
            <w:vAlign w:val="center"/>
          </w:tcPr>
          <w:p w:rsidR="00A67671" w:rsidRPr="00E052F8" w:rsidRDefault="00A67671" w:rsidP="00A95D9D">
            <w:pPr>
              <w:snapToGrid w:val="0"/>
              <w:jc w:val="both"/>
            </w:pPr>
            <w:r>
              <w:t>100</w:t>
            </w:r>
          </w:p>
        </w:tc>
        <w:tc>
          <w:tcPr>
            <w:tcW w:w="1701" w:type="dxa"/>
            <w:tcBorders>
              <w:top w:val="double" w:sz="1" w:space="0" w:color="808080"/>
              <w:left w:val="double" w:sz="1" w:space="0" w:color="808080"/>
              <w:bottom w:val="double" w:sz="1" w:space="0" w:color="808080"/>
              <w:right w:val="double" w:sz="1" w:space="0" w:color="808080"/>
            </w:tcBorders>
            <w:shd w:val="clear" w:color="auto" w:fill="auto"/>
            <w:vAlign w:val="center"/>
          </w:tcPr>
          <w:p w:rsidR="00A67671" w:rsidRPr="00E052F8" w:rsidRDefault="00A67671" w:rsidP="00A95D9D">
            <w:pPr>
              <w:snapToGrid w:val="0"/>
              <w:jc w:val="both"/>
            </w:pPr>
            <w:r>
              <w:t>100</w:t>
            </w:r>
          </w:p>
        </w:tc>
      </w:tr>
      <w:tr w:rsidR="00A67671" w:rsidTr="00A95D9D">
        <w:trPr>
          <w:trHeight w:val="340"/>
        </w:trPr>
        <w:tc>
          <w:tcPr>
            <w:tcW w:w="4253" w:type="dxa"/>
            <w:tcBorders>
              <w:top w:val="double" w:sz="1" w:space="0" w:color="808080"/>
              <w:left w:val="double" w:sz="1" w:space="0" w:color="808080"/>
              <w:bottom w:val="double" w:sz="1" w:space="0" w:color="808080"/>
            </w:tcBorders>
            <w:shd w:val="clear" w:color="auto" w:fill="auto"/>
            <w:vAlign w:val="center"/>
          </w:tcPr>
          <w:p w:rsidR="00A67671" w:rsidRDefault="00A67671" w:rsidP="00A95D9D">
            <w:pPr>
              <w:pStyle w:val="af5"/>
              <w:snapToGrid w:val="0"/>
              <w:spacing w:before="0" w:after="0" w:line="240" w:lineRule="exact"/>
              <w:jc w:val="both"/>
            </w:pPr>
            <w:r>
              <w:t xml:space="preserve">Количество школ, ед. </w:t>
            </w:r>
          </w:p>
        </w:tc>
        <w:tc>
          <w:tcPr>
            <w:tcW w:w="1984" w:type="dxa"/>
            <w:tcBorders>
              <w:top w:val="double" w:sz="1" w:space="0" w:color="808080"/>
              <w:left w:val="double" w:sz="1" w:space="0" w:color="808080"/>
              <w:bottom w:val="double" w:sz="1" w:space="0" w:color="808080"/>
            </w:tcBorders>
            <w:shd w:val="clear" w:color="auto" w:fill="auto"/>
            <w:vAlign w:val="center"/>
          </w:tcPr>
          <w:p w:rsidR="00A67671" w:rsidRPr="00E052F8" w:rsidRDefault="00A67671" w:rsidP="00A95D9D">
            <w:pPr>
              <w:snapToGrid w:val="0"/>
              <w:jc w:val="both"/>
            </w:pPr>
            <w:r w:rsidRPr="00E052F8">
              <w:t>2</w:t>
            </w:r>
          </w:p>
        </w:tc>
        <w:tc>
          <w:tcPr>
            <w:tcW w:w="1701" w:type="dxa"/>
            <w:tcBorders>
              <w:top w:val="double" w:sz="1" w:space="0" w:color="808080"/>
              <w:left w:val="double" w:sz="1" w:space="0" w:color="808080"/>
              <w:bottom w:val="double" w:sz="1" w:space="0" w:color="808080"/>
            </w:tcBorders>
            <w:shd w:val="clear" w:color="auto" w:fill="auto"/>
            <w:vAlign w:val="center"/>
          </w:tcPr>
          <w:p w:rsidR="00A67671" w:rsidRPr="00E052F8" w:rsidRDefault="00A67671" w:rsidP="00A95D9D">
            <w:pPr>
              <w:snapToGrid w:val="0"/>
              <w:jc w:val="both"/>
              <w:rPr>
                <w:b/>
                <w:bCs/>
              </w:rPr>
            </w:pPr>
            <w:r>
              <w:rPr>
                <w:b/>
                <w:bCs/>
              </w:rPr>
              <w:t>2</w:t>
            </w:r>
          </w:p>
        </w:tc>
        <w:tc>
          <w:tcPr>
            <w:tcW w:w="1701" w:type="dxa"/>
            <w:tcBorders>
              <w:top w:val="double" w:sz="1" w:space="0" w:color="808080"/>
              <w:left w:val="double" w:sz="1" w:space="0" w:color="808080"/>
              <w:bottom w:val="double" w:sz="1" w:space="0" w:color="808080"/>
              <w:right w:val="double" w:sz="1" w:space="0" w:color="808080"/>
            </w:tcBorders>
            <w:shd w:val="clear" w:color="auto" w:fill="auto"/>
            <w:vAlign w:val="center"/>
          </w:tcPr>
          <w:p w:rsidR="00A67671" w:rsidRPr="00E052F8" w:rsidRDefault="00A67671" w:rsidP="00A95D9D">
            <w:pPr>
              <w:snapToGrid w:val="0"/>
              <w:jc w:val="both"/>
            </w:pPr>
            <w:r w:rsidRPr="00E052F8">
              <w:rPr>
                <w:b/>
                <w:bCs/>
              </w:rPr>
              <w:t>3</w:t>
            </w:r>
          </w:p>
        </w:tc>
      </w:tr>
      <w:tr w:rsidR="00A67671" w:rsidTr="00A95D9D">
        <w:trPr>
          <w:trHeight w:val="340"/>
        </w:trPr>
        <w:tc>
          <w:tcPr>
            <w:tcW w:w="4253" w:type="dxa"/>
            <w:tcBorders>
              <w:top w:val="double" w:sz="1" w:space="0" w:color="808080"/>
              <w:left w:val="double" w:sz="1" w:space="0" w:color="808080"/>
              <w:bottom w:val="double" w:sz="1" w:space="0" w:color="808080"/>
            </w:tcBorders>
            <w:shd w:val="clear" w:color="auto" w:fill="auto"/>
            <w:vAlign w:val="center"/>
          </w:tcPr>
          <w:p w:rsidR="00A67671" w:rsidRDefault="00A67671" w:rsidP="00A95D9D">
            <w:pPr>
              <w:pStyle w:val="af5"/>
              <w:snapToGrid w:val="0"/>
              <w:spacing w:before="0" w:after="0" w:line="240" w:lineRule="exact"/>
              <w:jc w:val="both"/>
            </w:pPr>
            <w:r>
              <w:t>Количество ме</w:t>
            </w:r>
            <w:proofErr w:type="gramStart"/>
            <w:r>
              <w:t>ст в шк</w:t>
            </w:r>
            <w:proofErr w:type="gramEnd"/>
            <w:r>
              <w:t xml:space="preserve">олах </w:t>
            </w:r>
          </w:p>
        </w:tc>
        <w:tc>
          <w:tcPr>
            <w:tcW w:w="1984" w:type="dxa"/>
            <w:tcBorders>
              <w:top w:val="double" w:sz="1" w:space="0" w:color="808080"/>
              <w:left w:val="double" w:sz="1" w:space="0" w:color="808080"/>
              <w:bottom w:val="double" w:sz="1" w:space="0" w:color="808080"/>
            </w:tcBorders>
            <w:shd w:val="clear" w:color="auto" w:fill="auto"/>
            <w:vAlign w:val="center"/>
          </w:tcPr>
          <w:p w:rsidR="00A67671" w:rsidRPr="00E052F8" w:rsidRDefault="00A67671" w:rsidP="00A95D9D">
            <w:pPr>
              <w:snapToGrid w:val="0"/>
              <w:jc w:val="both"/>
            </w:pPr>
            <w:r w:rsidRPr="00E052F8">
              <w:t>220х</w:t>
            </w:r>
            <w:r>
              <w:t>2</w:t>
            </w:r>
            <w:r w:rsidRPr="00E052F8">
              <w:t>=</w:t>
            </w:r>
            <w:r>
              <w:t>440</w:t>
            </w:r>
          </w:p>
        </w:tc>
        <w:tc>
          <w:tcPr>
            <w:tcW w:w="1701" w:type="dxa"/>
            <w:tcBorders>
              <w:top w:val="double" w:sz="1" w:space="0" w:color="808080"/>
              <w:left w:val="double" w:sz="1" w:space="0" w:color="808080"/>
              <w:bottom w:val="double" w:sz="1" w:space="0" w:color="808080"/>
            </w:tcBorders>
            <w:shd w:val="clear" w:color="auto" w:fill="auto"/>
            <w:vAlign w:val="center"/>
          </w:tcPr>
          <w:p w:rsidR="00A67671" w:rsidRPr="00E052F8" w:rsidRDefault="00A67671" w:rsidP="00A95D9D">
            <w:pPr>
              <w:snapToGrid w:val="0"/>
              <w:jc w:val="both"/>
              <w:rPr>
                <w:b/>
                <w:bCs/>
              </w:rPr>
            </w:pPr>
            <w:r w:rsidRPr="00E052F8">
              <w:rPr>
                <w:b/>
                <w:bCs/>
              </w:rPr>
              <w:t>220х</w:t>
            </w:r>
            <w:r>
              <w:rPr>
                <w:b/>
                <w:bCs/>
              </w:rPr>
              <w:t>2</w:t>
            </w:r>
            <w:r w:rsidRPr="00E052F8">
              <w:rPr>
                <w:b/>
                <w:bCs/>
              </w:rPr>
              <w:t>=</w:t>
            </w:r>
            <w:r>
              <w:rPr>
                <w:b/>
                <w:bCs/>
              </w:rPr>
              <w:t>440</w:t>
            </w:r>
          </w:p>
        </w:tc>
        <w:tc>
          <w:tcPr>
            <w:tcW w:w="1701" w:type="dxa"/>
            <w:tcBorders>
              <w:top w:val="double" w:sz="1" w:space="0" w:color="808080"/>
              <w:left w:val="double" w:sz="1" w:space="0" w:color="808080"/>
              <w:bottom w:val="double" w:sz="1" w:space="0" w:color="808080"/>
              <w:right w:val="double" w:sz="1" w:space="0" w:color="808080"/>
            </w:tcBorders>
            <w:shd w:val="clear" w:color="auto" w:fill="auto"/>
            <w:vAlign w:val="center"/>
          </w:tcPr>
          <w:p w:rsidR="00A67671" w:rsidRPr="00E052F8" w:rsidRDefault="00A67671" w:rsidP="00A95D9D">
            <w:pPr>
              <w:snapToGrid w:val="0"/>
              <w:jc w:val="both"/>
              <w:rPr>
                <w:b/>
                <w:bCs/>
              </w:rPr>
            </w:pPr>
            <w:r w:rsidRPr="00E052F8">
              <w:rPr>
                <w:b/>
                <w:bCs/>
              </w:rPr>
              <w:t>220х3=660</w:t>
            </w:r>
          </w:p>
        </w:tc>
      </w:tr>
      <w:tr w:rsidR="00A67671" w:rsidTr="00A95D9D">
        <w:trPr>
          <w:trHeight w:val="340"/>
        </w:trPr>
        <w:tc>
          <w:tcPr>
            <w:tcW w:w="4253" w:type="dxa"/>
            <w:tcBorders>
              <w:top w:val="double" w:sz="1" w:space="0" w:color="808080"/>
              <w:left w:val="double" w:sz="1" w:space="0" w:color="808080"/>
              <w:bottom w:val="double" w:sz="1" w:space="0" w:color="808080"/>
            </w:tcBorders>
            <w:shd w:val="clear" w:color="auto" w:fill="auto"/>
            <w:vAlign w:val="center"/>
          </w:tcPr>
          <w:p w:rsidR="00A67671" w:rsidRDefault="00A67671" w:rsidP="00A95D9D">
            <w:pPr>
              <w:pStyle w:val="af5"/>
              <w:snapToGrid w:val="0"/>
              <w:spacing w:before="0" w:after="0" w:line="240" w:lineRule="exact"/>
              <w:jc w:val="both"/>
            </w:pPr>
            <w:r>
              <w:t xml:space="preserve">Уровень обеспеченности школами, % </w:t>
            </w:r>
          </w:p>
        </w:tc>
        <w:tc>
          <w:tcPr>
            <w:tcW w:w="1984" w:type="dxa"/>
            <w:tcBorders>
              <w:top w:val="double" w:sz="1" w:space="0" w:color="808080"/>
              <w:left w:val="double" w:sz="1" w:space="0" w:color="808080"/>
              <w:bottom w:val="double" w:sz="1" w:space="0" w:color="808080"/>
            </w:tcBorders>
            <w:shd w:val="clear" w:color="auto" w:fill="auto"/>
            <w:vAlign w:val="center"/>
          </w:tcPr>
          <w:p w:rsidR="00A67671" w:rsidRPr="00E052F8" w:rsidRDefault="00A67671" w:rsidP="00A95D9D">
            <w:pPr>
              <w:snapToGrid w:val="0"/>
              <w:jc w:val="both"/>
            </w:pPr>
            <w:r w:rsidRPr="00E052F8">
              <w:t>100</w:t>
            </w:r>
          </w:p>
        </w:tc>
        <w:tc>
          <w:tcPr>
            <w:tcW w:w="1701" w:type="dxa"/>
            <w:tcBorders>
              <w:top w:val="double" w:sz="1" w:space="0" w:color="808080"/>
              <w:left w:val="double" w:sz="1" w:space="0" w:color="808080"/>
              <w:bottom w:val="double" w:sz="1" w:space="0" w:color="808080"/>
            </w:tcBorders>
            <w:shd w:val="clear" w:color="auto" w:fill="auto"/>
            <w:vAlign w:val="center"/>
          </w:tcPr>
          <w:p w:rsidR="00A67671" w:rsidRPr="00E052F8" w:rsidRDefault="00A67671" w:rsidP="00A95D9D">
            <w:pPr>
              <w:snapToGrid w:val="0"/>
              <w:jc w:val="both"/>
            </w:pPr>
            <w:r w:rsidRPr="00E052F8">
              <w:t>100</w:t>
            </w:r>
          </w:p>
        </w:tc>
        <w:tc>
          <w:tcPr>
            <w:tcW w:w="1701" w:type="dxa"/>
            <w:tcBorders>
              <w:top w:val="double" w:sz="1" w:space="0" w:color="808080"/>
              <w:left w:val="double" w:sz="1" w:space="0" w:color="808080"/>
              <w:bottom w:val="double" w:sz="1" w:space="0" w:color="808080"/>
              <w:right w:val="double" w:sz="1" w:space="0" w:color="808080"/>
            </w:tcBorders>
            <w:shd w:val="clear" w:color="auto" w:fill="auto"/>
            <w:vAlign w:val="center"/>
          </w:tcPr>
          <w:p w:rsidR="00A67671" w:rsidRPr="00E052F8" w:rsidRDefault="00A67671" w:rsidP="00A95D9D">
            <w:pPr>
              <w:snapToGrid w:val="0"/>
              <w:jc w:val="both"/>
            </w:pPr>
            <w:r w:rsidRPr="00E052F8">
              <w:t>100</w:t>
            </w:r>
          </w:p>
        </w:tc>
      </w:tr>
    </w:tbl>
    <w:p w:rsidR="00A67671" w:rsidRDefault="00A67671" w:rsidP="00A67671">
      <w:pPr>
        <w:pStyle w:val="af5"/>
        <w:spacing w:line="140" w:lineRule="exact"/>
        <w:ind w:firstLine="709"/>
        <w:jc w:val="both"/>
      </w:pPr>
    </w:p>
    <w:p w:rsidR="00A67671" w:rsidRDefault="00A67671" w:rsidP="00A67671">
      <w:pPr>
        <w:pStyle w:val="a9"/>
        <w:ind w:left="360" w:right="360"/>
      </w:pPr>
      <w:r>
        <w:t xml:space="preserve"> *Рекомендуется провести реконструкцию существующих школ с целью увеличения наполняемости </w:t>
      </w:r>
    </w:p>
    <w:p w:rsidR="00A67671" w:rsidRDefault="00A67671" w:rsidP="00A67671">
      <w:pPr>
        <w:pStyle w:val="a9"/>
        <w:ind w:left="360" w:right="360"/>
      </w:pPr>
      <w:r>
        <w:t>до 220 учащихся каждая.</w:t>
      </w:r>
    </w:p>
    <w:p w:rsidR="00A67671" w:rsidRDefault="00A67671" w:rsidP="00A67671">
      <w:pPr>
        <w:pStyle w:val="a9"/>
        <w:ind w:left="360" w:right="360"/>
      </w:pPr>
    </w:p>
    <w:p w:rsidR="00A67671" w:rsidRDefault="00A67671" w:rsidP="00A67671">
      <w:pPr>
        <w:pStyle w:val="af5"/>
        <w:spacing w:before="0" w:after="0" w:line="340" w:lineRule="exact"/>
        <w:ind w:firstLine="709"/>
        <w:jc w:val="both"/>
        <w:rPr>
          <w:b/>
          <w:i/>
        </w:rPr>
      </w:pPr>
      <w:r>
        <w:t xml:space="preserve">Нуждается в совершенствовании и </w:t>
      </w:r>
      <w:r>
        <w:rPr>
          <w:b/>
          <w:i/>
        </w:rPr>
        <w:t>медицинское обслуживание</w:t>
      </w:r>
      <w:r>
        <w:t xml:space="preserve"> населения. Наличие ФАПа было бы достаточным для первой очереди, даже если не учитывать качество медицинского обслуживания, набора медицинских услуг, квалификацию персонала. На перспективу целесообразно предположить реконструкцию существующих медицинских учреждений диагностического и профилактического направления, с доведением лечебных кабинетов и помещений до нормативных, в том числе, и для детей, желательно в районе наиболее плотного заселения в п</w:t>
      </w:r>
      <w:proofErr w:type="gramStart"/>
      <w:r>
        <w:t>.К</w:t>
      </w:r>
      <w:proofErr w:type="gramEnd"/>
      <w:r>
        <w:t>амыши.</w:t>
      </w:r>
    </w:p>
    <w:p w:rsidR="00A67671" w:rsidRDefault="00A67671" w:rsidP="00A67671">
      <w:pPr>
        <w:pStyle w:val="af5"/>
        <w:spacing w:before="0" w:after="0" w:line="340" w:lineRule="exact"/>
        <w:ind w:firstLine="709"/>
        <w:jc w:val="both"/>
        <w:rPr>
          <w:b/>
          <w:i/>
        </w:rPr>
      </w:pPr>
      <w:r>
        <w:rPr>
          <w:b/>
          <w:i/>
        </w:rPr>
        <w:t>Библиотечное обслуживание</w:t>
      </w:r>
      <w:r>
        <w:t xml:space="preserve"> населения должно претерпеть качественные изменения. Достаточно сохранения имеющихся мощностей, но с современными их преобразованиями, учитывающими новые тенденции – обеспечение широкого доступа в Интернет при сохранении и пополнении фонда «бумажных» книг разнообразного профиля.</w:t>
      </w:r>
    </w:p>
    <w:p w:rsidR="00A67671" w:rsidRDefault="00A67671" w:rsidP="00A67671">
      <w:pPr>
        <w:pStyle w:val="af5"/>
        <w:spacing w:before="0" w:after="0" w:line="340" w:lineRule="exact"/>
        <w:ind w:firstLine="709"/>
        <w:jc w:val="both"/>
        <w:rPr>
          <w:b/>
          <w:i/>
        </w:rPr>
      </w:pPr>
      <w:r>
        <w:rPr>
          <w:b/>
          <w:i/>
        </w:rPr>
        <w:t>Торговля</w:t>
      </w:r>
      <w:r>
        <w:t xml:space="preserve"> на территории сельсовета наиболее полно приспособлена к нуждам жителей, она очень быстро реагирует на происходящие изменения. Поэтому, очевидно, будет достаточно, если на территории проектируемого планировочного центра будет возведено 1 торгово-развлекательный центр с предприятиями общественного питания, магазина продовольственных товаров, парикмахерская, офисы юристов, аптечный пункт.</w:t>
      </w:r>
    </w:p>
    <w:p w:rsidR="00A67671" w:rsidRDefault="00A67671" w:rsidP="00A67671">
      <w:pPr>
        <w:pStyle w:val="af5"/>
        <w:spacing w:before="0" w:after="0" w:line="340" w:lineRule="exact"/>
        <w:ind w:firstLine="709"/>
        <w:jc w:val="both"/>
      </w:pPr>
      <w:r>
        <w:rPr>
          <w:b/>
          <w:i/>
        </w:rPr>
        <w:lastRenderedPageBreak/>
        <w:t>Бытовое обслуживание</w:t>
      </w:r>
      <w:r>
        <w:t xml:space="preserve"> населения требует существенной реконструкции. Это может быть современный дом быта с полным набором необходимых услуг или несколько встроено-пристроенных объектов бытового обслуживания. </w:t>
      </w:r>
    </w:p>
    <w:p w:rsidR="00A67671" w:rsidRDefault="00A67671" w:rsidP="00A67671">
      <w:pPr>
        <w:pStyle w:val="af5"/>
        <w:spacing w:line="340" w:lineRule="exact"/>
        <w:ind w:firstLine="709"/>
        <w:jc w:val="both"/>
      </w:pPr>
      <w:r>
        <w:t xml:space="preserve">Дополнением социальных функций территории будет создание </w:t>
      </w:r>
      <w:r>
        <w:rPr>
          <w:b/>
          <w:i/>
        </w:rPr>
        <w:t>рекреационной зоны</w:t>
      </w:r>
      <w:r>
        <w:t xml:space="preserve"> в части муниципального образования со специализацией на сельском туризме («агротуризме»), </w:t>
      </w:r>
      <w:r>
        <w:rPr>
          <w:bCs/>
        </w:rPr>
        <w:t xml:space="preserve">получающем всё более </w:t>
      </w:r>
      <w:r>
        <w:t xml:space="preserve">широкое распространение в Европе с начала 90-х годов. В его основе лежит удовлетворение желания жителей города провести несколько дней в естественных, часто лишенных всех удобств, условиях «первозданной» деревни. </w:t>
      </w:r>
    </w:p>
    <w:p w:rsidR="00A67671" w:rsidRPr="00330FF4" w:rsidRDefault="00A67671" w:rsidP="000F63F9">
      <w:pPr>
        <w:pStyle w:val="3"/>
        <w:keepNext w:val="0"/>
        <w:keepLines w:val="0"/>
        <w:widowControl w:val="0"/>
        <w:numPr>
          <w:ilvl w:val="2"/>
          <w:numId w:val="27"/>
        </w:numPr>
        <w:overflowPunct w:val="0"/>
        <w:autoSpaceDE w:val="0"/>
        <w:spacing w:line="240" w:lineRule="auto"/>
        <w:ind w:hanging="11"/>
        <w:textAlignment w:val="baseline"/>
      </w:pPr>
      <w:bookmarkStart w:id="567" w:name="__RefHeading__546_1402397012"/>
      <w:bookmarkStart w:id="568" w:name="__RefHeading__459_87856443"/>
      <w:bookmarkStart w:id="569" w:name="__RefHeading__395_940753611"/>
      <w:bookmarkStart w:id="570" w:name="__RefHeading__343_595017917"/>
      <w:bookmarkStart w:id="571" w:name="__RefHeading__277_1039735437"/>
      <w:bookmarkStart w:id="572" w:name="__RefHeading__211_1093250453"/>
      <w:bookmarkStart w:id="573" w:name="__RefHeading__439_1922880767"/>
      <w:bookmarkStart w:id="574" w:name="__RefHeading__78_1981848581"/>
      <w:bookmarkStart w:id="575" w:name="__RefHeading__47_239582663"/>
      <w:bookmarkStart w:id="576" w:name="__RefHeading__111_1922880767"/>
      <w:bookmarkStart w:id="577" w:name="__RefHeading__178_911835131"/>
      <w:bookmarkStart w:id="578" w:name="__RefHeading__244_514927091"/>
      <w:bookmarkStart w:id="579" w:name="__RefHeading__310_385905480"/>
      <w:bookmarkStart w:id="580" w:name="__RefHeading__363_1570249360"/>
      <w:bookmarkStart w:id="581" w:name="__RefHeading__427_157504780"/>
      <w:bookmarkStart w:id="582" w:name="__RefHeading__491_772639089"/>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p>
    <w:p w:rsidR="00A67671" w:rsidRPr="00A81211" w:rsidRDefault="00A67671" w:rsidP="000F63F9">
      <w:pPr>
        <w:pStyle w:val="3"/>
        <w:keepNext w:val="0"/>
        <w:keepLines w:val="0"/>
        <w:widowControl w:val="0"/>
        <w:numPr>
          <w:ilvl w:val="2"/>
          <w:numId w:val="27"/>
        </w:numPr>
        <w:overflowPunct w:val="0"/>
        <w:autoSpaceDE w:val="0"/>
        <w:spacing w:line="240" w:lineRule="auto"/>
        <w:ind w:hanging="11"/>
        <w:textAlignment w:val="baseline"/>
        <w:rPr>
          <w:color w:val="auto"/>
        </w:rPr>
      </w:pPr>
      <w:bookmarkStart w:id="583" w:name="_Toc514421799"/>
      <w:r w:rsidRPr="00A81211">
        <w:rPr>
          <w:rFonts w:ascii="Times New Roman" w:hAnsi="Times New Roman"/>
          <w:color w:val="auto"/>
        </w:rPr>
        <w:t>2.6.3</w:t>
      </w:r>
      <w:r>
        <w:rPr>
          <w:rFonts w:ascii="Times New Roman" w:hAnsi="Times New Roman"/>
          <w:color w:val="auto"/>
        </w:rPr>
        <w:t>.</w:t>
      </w:r>
      <w:r w:rsidRPr="00A81211">
        <w:rPr>
          <w:rFonts w:ascii="Times New Roman" w:hAnsi="Times New Roman"/>
          <w:color w:val="auto"/>
        </w:rPr>
        <w:t xml:space="preserve">  Транспортная  инфраструктура</w:t>
      </w:r>
      <w:bookmarkEnd w:id="583"/>
    </w:p>
    <w:p w:rsidR="00A67671" w:rsidRPr="008F6AAC" w:rsidRDefault="00A67671" w:rsidP="00A67671">
      <w:pPr>
        <w:ind w:firstLine="709"/>
        <w:jc w:val="both"/>
      </w:pPr>
    </w:p>
    <w:p w:rsidR="00A67671" w:rsidRDefault="00A67671" w:rsidP="00A67671">
      <w:pPr>
        <w:spacing w:line="340" w:lineRule="exact"/>
        <w:ind w:firstLine="709"/>
        <w:jc w:val="both"/>
      </w:pPr>
      <w:r w:rsidRPr="00A81211">
        <w:t>Через территорию Камышинского сельсовета проходит автодорога регионального значения 38К-018 «Курск-Поныри»,</w:t>
      </w:r>
      <w:r w:rsidRPr="00225AFE">
        <w:rPr>
          <w:color w:val="FF0000"/>
        </w:rPr>
        <w:t xml:space="preserve"> </w:t>
      </w:r>
      <w:r w:rsidRPr="00A81211">
        <w:t>основной въезд на территорию п. Камыши осуществляется по дороге межмуниципального значения 38</w:t>
      </w:r>
      <w:r>
        <w:t xml:space="preserve">Н-402 </w:t>
      </w:r>
      <w:r w:rsidRPr="00A81211">
        <w:t>«Курск-Поныри»</w:t>
      </w:r>
      <w:r>
        <w:t>- Камыши</w:t>
      </w:r>
      <w:r w:rsidRPr="00A81211">
        <w:t>,</w:t>
      </w:r>
      <w:r>
        <w:t xml:space="preserve"> до д. Каменево проходят дороги межмуниципального значения 38Н-401 </w:t>
      </w:r>
      <w:r w:rsidRPr="00A81211">
        <w:t>«Курск-Поныри</w:t>
      </w:r>
      <w:proofErr w:type="gramStart"/>
      <w:r w:rsidRPr="00A81211">
        <w:t>»</w:t>
      </w:r>
      <w:r>
        <w:t>к</w:t>
      </w:r>
      <w:proofErr w:type="gramEnd"/>
      <w:r>
        <w:t xml:space="preserve">м.7 – Каменево и 38Н-400 </w:t>
      </w:r>
      <w:r w:rsidRPr="00A81211">
        <w:t>«Курск-Поныри»</w:t>
      </w:r>
      <w:r>
        <w:t xml:space="preserve"> км.5 – Каменево, до д. Букреевка межмуниципальная дорога 38Н-390 </w:t>
      </w:r>
      <w:r w:rsidRPr="00A81211">
        <w:t>«Курск-Поныри»</w:t>
      </w:r>
      <w:r>
        <w:t xml:space="preserve"> - Букреевка, 38Н-724 Чурилово - Букреевка и межмуниципальные дороги 38Н-391 </w:t>
      </w:r>
      <w:r w:rsidRPr="00A81211">
        <w:t>«Курск-Поныри»</w:t>
      </w:r>
      <w:r>
        <w:t xml:space="preserve"> - Волобуево – Куркино и 38Н-045 Волобуево – Малахово </w:t>
      </w:r>
      <w:proofErr w:type="gramStart"/>
      <w:r>
        <w:t>соединяющие</w:t>
      </w:r>
      <w:proofErr w:type="gramEnd"/>
      <w:r>
        <w:t xml:space="preserve"> д. Волобуево, с. Куркино и д. Малахово.</w:t>
      </w:r>
    </w:p>
    <w:p w:rsidR="00A67671" w:rsidRPr="008F6AAC" w:rsidRDefault="00A67671" w:rsidP="00A67671">
      <w:pPr>
        <w:spacing w:line="340" w:lineRule="exact"/>
        <w:ind w:firstLine="709"/>
        <w:jc w:val="both"/>
      </w:pPr>
      <w:r>
        <w:t xml:space="preserve">Так же через территорию Камышинского сельсовета проходит Московская железнодорожная линия Курск – Малоархангельск.  </w:t>
      </w:r>
      <w:r w:rsidRPr="00225AFE">
        <w:rPr>
          <w:color w:val="FF0000"/>
        </w:rPr>
        <w:t xml:space="preserve"> </w:t>
      </w:r>
    </w:p>
    <w:p w:rsidR="00A67671" w:rsidRDefault="00A67671" w:rsidP="00A67671">
      <w:pPr>
        <w:spacing w:line="340" w:lineRule="exact"/>
        <w:ind w:firstLine="709"/>
        <w:jc w:val="both"/>
      </w:pPr>
      <w:r w:rsidRPr="00C84160">
        <w:t>Автобусные перевозки осуществляют</w:t>
      </w:r>
      <w:r>
        <w:t xml:space="preserve"> специализированные пассажирские и грузопассажирские предприятия, индивидуальные владельцы автобусов и микроавтобусов (ЧПП, ПОГА-1), по следующим маршрутам: </w:t>
      </w:r>
      <w:proofErr w:type="gramStart"/>
      <w:r>
        <w:t>Курск-Камыши</w:t>
      </w:r>
      <w:proofErr w:type="gramEnd"/>
      <w:r>
        <w:t xml:space="preserve">, Курск-Букреевка, Курск-Куркино-Волобуево. </w:t>
      </w:r>
      <w:proofErr w:type="gramStart"/>
      <w:r>
        <w:t xml:space="preserve">Оборудовано 7 остановок пассажирского транспорта: п. Камыши, д. Каменево, д. Букреевка, д. Чурилово, д. Малахово, с. Куркино, д. Волобуево. </w:t>
      </w:r>
      <w:proofErr w:type="gramEnd"/>
    </w:p>
    <w:p w:rsidR="00A67671" w:rsidRDefault="00A67671" w:rsidP="00A67671">
      <w:pPr>
        <w:spacing w:line="340" w:lineRule="exact"/>
        <w:ind w:firstLine="709"/>
        <w:jc w:val="both"/>
        <w:rPr>
          <w:shd w:val="clear" w:color="auto" w:fill="FFFF00"/>
        </w:rPr>
      </w:pPr>
      <w:r>
        <w:t xml:space="preserve">Водный и воздушный транспорт на территории сельсовета отсутствует – река Тускарь и река Виногробль </w:t>
      </w:r>
      <w:r>
        <w:rPr>
          <w:spacing w:val="-2"/>
        </w:rPr>
        <w:t>не судоходны для па</w:t>
      </w:r>
      <w:r>
        <w:t>ссажирских перевозок, в дальнейшем возможно развитие малого судоходства.</w:t>
      </w:r>
    </w:p>
    <w:p w:rsidR="00A67671" w:rsidRDefault="00A67671" w:rsidP="00A67671">
      <w:pPr>
        <w:shd w:val="clear" w:color="auto" w:fill="FFFFFF"/>
        <w:spacing w:line="340" w:lineRule="exact"/>
        <w:ind w:firstLine="709"/>
        <w:jc w:val="both"/>
      </w:pPr>
      <w:r>
        <w:rPr>
          <w:i/>
        </w:rPr>
        <w:t>Жилые улицы местного значения</w:t>
      </w:r>
      <w:r>
        <w:t xml:space="preserve">. </w:t>
      </w:r>
    </w:p>
    <w:p w:rsidR="00A67671" w:rsidRDefault="00A67671" w:rsidP="00A67671">
      <w:pPr>
        <w:shd w:val="clear" w:color="auto" w:fill="FFFFFF"/>
        <w:spacing w:line="340" w:lineRule="exact"/>
        <w:ind w:firstLine="709"/>
        <w:jc w:val="both"/>
        <w:rPr>
          <w:i/>
        </w:rPr>
      </w:pPr>
      <w:r>
        <w:t>Основным назначением жилых улиц местного значения является обеспечение транспортной и пешеходной связи по существующим территориям населенных пунктов, с выходом на магистральные улицы. В основном на магистральных улицах предусмотрены устройства «карманов», для остановки общественного транспорта (автобус, микроавтобус и др.).</w:t>
      </w:r>
    </w:p>
    <w:p w:rsidR="00A67671" w:rsidRDefault="00A67671" w:rsidP="00A67671">
      <w:pPr>
        <w:shd w:val="clear" w:color="auto" w:fill="FFFFFF"/>
        <w:spacing w:line="340" w:lineRule="exact"/>
        <w:ind w:firstLine="709"/>
        <w:jc w:val="both"/>
      </w:pPr>
      <w:r>
        <w:t xml:space="preserve">Таким образом, потенциал развития транспорта в значительной степени реализован. Необходимо дальнейшее совершенствование транспортной сети, улучшение качества дорог, обновление подвижного состава транспорта. </w:t>
      </w:r>
    </w:p>
    <w:p w:rsidR="00A67671" w:rsidRDefault="00A67671" w:rsidP="00A67671">
      <w:pPr>
        <w:shd w:val="clear" w:color="auto" w:fill="FFFFFF"/>
        <w:ind w:firstLine="709"/>
        <w:jc w:val="both"/>
      </w:pPr>
    </w:p>
    <w:p w:rsidR="000F63F9" w:rsidRDefault="000F63F9" w:rsidP="00A67671">
      <w:pPr>
        <w:shd w:val="clear" w:color="auto" w:fill="FFFFFF"/>
        <w:spacing w:line="240" w:lineRule="exact"/>
        <w:jc w:val="both"/>
        <w:rPr>
          <w:b/>
          <w:iCs/>
        </w:rPr>
      </w:pPr>
    </w:p>
    <w:p w:rsidR="000F63F9" w:rsidRDefault="000F63F9" w:rsidP="00A67671">
      <w:pPr>
        <w:shd w:val="clear" w:color="auto" w:fill="FFFFFF"/>
        <w:spacing w:line="240" w:lineRule="exact"/>
        <w:jc w:val="both"/>
        <w:rPr>
          <w:b/>
          <w:iCs/>
        </w:rPr>
      </w:pPr>
    </w:p>
    <w:p w:rsidR="000F63F9" w:rsidRDefault="000F63F9" w:rsidP="00A67671">
      <w:pPr>
        <w:shd w:val="clear" w:color="auto" w:fill="FFFFFF"/>
        <w:spacing w:line="240" w:lineRule="exact"/>
        <w:jc w:val="both"/>
        <w:rPr>
          <w:b/>
          <w:iCs/>
        </w:rPr>
      </w:pPr>
    </w:p>
    <w:p w:rsidR="000F63F9" w:rsidRDefault="000F63F9" w:rsidP="00A67671">
      <w:pPr>
        <w:shd w:val="clear" w:color="auto" w:fill="FFFFFF"/>
        <w:spacing w:line="240" w:lineRule="exact"/>
        <w:jc w:val="both"/>
        <w:rPr>
          <w:b/>
          <w:iCs/>
        </w:rPr>
      </w:pPr>
    </w:p>
    <w:p w:rsidR="00A67671" w:rsidRDefault="00A67671" w:rsidP="00A67671">
      <w:pPr>
        <w:shd w:val="clear" w:color="auto" w:fill="FFFFFF"/>
        <w:spacing w:line="240" w:lineRule="exact"/>
        <w:jc w:val="both"/>
        <w:rPr>
          <w:b/>
          <w:iCs/>
        </w:rPr>
      </w:pPr>
      <w:r>
        <w:rPr>
          <w:b/>
          <w:iCs/>
        </w:rPr>
        <w:lastRenderedPageBreak/>
        <w:t>Таблица 17 - Транспортное обеспечение Камышинского сельсовета</w:t>
      </w:r>
    </w:p>
    <w:p w:rsidR="00A67671" w:rsidRDefault="00A67671" w:rsidP="00A67671">
      <w:pPr>
        <w:shd w:val="clear" w:color="auto" w:fill="FFFFFF"/>
        <w:spacing w:line="240" w:lineRule="exact"/>
        <w:jc w:val="both"/>
        <w:rPr>
          <w:b/>
          <w:iCs/>
        </w:rPr>
      </w:pPr>
    </w:p>
    <w:tbl>
      <w:tblPr>
        <w:tblW w:w="9639" w:type="dxa"/>
        <w:tblInd w:w="108" w:type="dxa"/>
        <w:tblLayout w:type="fixed"/>
        <w:tblLook w:val="0000" w:firstRow="0" w:lastRow="0" w:firstColumn="0" w:lastColumn="0" w:noHBand="0" w:noVBand="0"/>
      </w:tblPr>
      <w:tblGrid>
        <w:gridCol w:w="6946"/>
        <w:gridCol w:w="2693"/>
      </w:tblGrid>
      <w:tr w:rsidR="00A67671" w:rsidTr="00A95D9D">
        <w:tc>
          <w:tcPr>
            <w:tcW w:w="6946"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hd w:val="clear" w:color="auto" w:fill="FFFFFF"/>
              <w:snapToGrid w:val="0"/>
              <w:spacing w:line="240" w:lineRule="exact"/>
              <w:jc w:val="both"/>
              <w:rPr>
                <w:b/>
                <w:sz w:val="22"/>
                <w:szCs w:val="22"/>
              </w:rPr>
            </w:pPr>
            <w:r>
              <w:rPr>
                <w:b/>
                <w:sz w:val="22"/>
                <w:szCs w:val="22"/>
              </w:rPr>
              <w:t>Наименование</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hd w:val="clear" w:color="auto" w:fill="FFFFFF"/>
              <w:snapToGrid w:val="0"/>
              <w:spacing w:line="240" w:lineRule="exact"/>
              <w:jc w:val="both"/>
              <w:rPr>
                <w:sz w:val="22"/>
                <w:szCs w:val="22"/>
              </w:rPr>
            </w:pPr>
            <w:r>
              <w:rPr>
                <w:b/>
                <w:sz w:val="22"/>
                <w:szCs w:val="22"/>
              </w:rPr>
              <w:t>Единицы измерения</w:t>
            </w:r>
            <w:r>
              <w:rPr>
                <w:b/>
                <w:sz w:val="22"/>
                <w:szCs w:val="22"/>
              </w:rPr>
              <w:br/>
            </w:r>
            <w:proofErr w:type="gramStart"/>
            <w:r>
              <w:rPr>
                <w:b/>
                <w:sz w:val="22"/>
                <w:szCs w:val="22"/>
              </w:rPr>
              <w:t>км</w:t>
            </w:r>
            <w:proofErr w:type="gramEnd"/>
            <w:r>
              <w:rPr>
                <w:b/>
                <w:sz w:val="22"/>
                <w:szCs w:val="22"/>
              </w:rPr>
              <w:t xml:space="preserve"> / %</w:t>
            </w:r>
          </w:p>
        </w:tc>
      </w:tr>
      <w:tr w:rsidR="00A67671" w:rsidTr="00A95D9D">
        <w:tc>
          <w:tcPr>
            <w:tcW w:w="6946" w:type="dxa"/>
            <w:tcBorders>
              <w:top w:val="single" w:sz="4" w:space="0" w:color="000000"/>
              <w:left w:val="single" w:sz="4" w:space="0" w:color="000000"/>
              <w:bottom w:val="single" w:sz="4" w:space="0" w:color="000000"/>
            </w:tcBorders>
            <w:shd w:val="clear" w:color="auto" w:fill="auto"/>
            <w:vAlign w:val="center"/>
          </w:tcPr>
          <w:p w:rsidR="00A67671" w:rsidRPr="000E690B" w:rsidRDefault="00A67671" w:rsidP="00A95D9D">
            <w:pPr>
              <w:shd w:val="clear" w:color="auto" w:fill="FFFFFF"/>
              <w:snapToGrid w:val="0"/>
              <w:spacing w:line="240" w:lineRule="exact"/>
              <w:jc w:val="both"/>
              <w:rPr>
                <w:sz w:val="22"/>
                <w:szCs w:val="22"/>
              </w:rPr>
            </w:pPr>
            <w:r>
              <w:rPr>
                <w:sz w:val="22"/>
                <w:szCs w:val="22"/>
              </w:rPr>
              <w:t>Протяженность муниципальных дорог</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Pr="000E690B" w:rsidRDefault="00A67671" w:rsidP="00A95D9D">
            <w:pPr>
              <w:shd w:val="clear" w:color="auto" w:fill="FFFFFF"/>
              <w:snapToGrid w:val="0"/>
              <w:spacing w:line="240" w:lineRule="exact"/>
              <w:jc w:val="both"/>
              <w:rPr>
                <w:sz w:val="22"/>
                <w:szCs w:val="22"/>
              </w:rPr>
            </w:pPr>
            <w:r>
              <w:rPr>
                <w:sz w:val="22"/>
                <w:szCs w:val="22"/>
              </w:rPr>
              <w:t>0,5км</w:t>
            </w:r>
          </w:p>
        </w:tc>
      </w:tr>
      <w:tr w:rsidR="00A67671" w:rsidTr="00A95D9D">
        <w:tc>
          <w:tcPr>
            <w:tcW w:w="6946"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hd w:val="clear" w:color="auto" w:fill="FFFFFF"/>
              <w:snapToGrid w:val="0"/>
              <w:spacing w:line="240" w:lineRule="exact"/>
              <w:jc w:val="both"/>
              <w:rPr>
                <w:sz w:val="22"/>
                <w:szCs w:val="22"/>
              </w:rPr>
            </w:pPr>
            <w:r>
              <w:rPr>
                <w:sz w:val="22"/>
                <w:szCs w:val="22"/>
              </w:rPr>
              <w:t>В т.ч. с твердым покрытием</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Pr="000E690B" w:rsidRDefault="00A67671" w:rsidP="00A95D9D">
            <w:pPr>
              <w:shd w:val="clear" w:color="auto" w:fill="FFFFFF"/>
              <w:snapToGrid w:val="0"/>
              <w:spacing w:line="240" w:lineRule="exact"/>
              <w:jc w:val="both"/>
              <w:rPr>
                <w:sz w:val="22"/>
                <w:szCs w:val="22"/>
              </w:rPr>
            </w:pPr>
            <w:r>
              <w:rPr>
                <w:sz w:val="22"/>
                <w:szCs w:val="22"/>
              </w:rPr>
              <w:t>-</w:t>
            </w:r>
          </w:p>
        </w:tc>
      </w:tr>
      <w:tr w:rsidR="00A67671" w:rsidTr="00A95D9D">
        <w:tc>
          <w:tcPr>
            <w:tcW w:w="6946" w:type="dxa"/>
            <w:tcBorders>
              <w:top w:val="single" w:sz="4" w:space="0" w:color="000000"/>
              <w:left w:val="single" w:sz="4" w:space="0" w:color="000000"/>
              <w:bottom w:val="single" w:sz="4" w:space="0" w:color="000000"/>
            </w:tcBorders>
            <w:shd w:val="clear" w:color="auto" w:fill="auto"/>
          </w:tcPr>
          <w:p w:rsidR="00A67671" w:rsidRDefault="00A67671" w:rsidP="00A95D9D">
            <w:pPr>
              <w:shd w:val="clear" w:color="auto" w:fill="FFFFFF"/>
              <w:snapToGrid w:val="0"/>
              <w:spacing w:line="240" w:lineRule="exact"/>
              <w:jc w:val="both"/>
              <w:rPr>
                <w:sz w:val="22"/>
                <w:szCs w:val="22"/>
              </w:rPr>
            </w:pPr>
            <w:r>
              <w:rPr>
                <w:sz w:val="22"/>
                <w:szCs w:val="22"/>
              </w:rPr>
              <w:t xml:space="preserve">Протяженность дорог регионального значения </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hd w:val="clear" w:color="auto" w:fill="FFFFFF"/>
              <w:snapToGrid w:val="0"/>
              <w:spacing w:line="240" w:lineRule="exact"/>
              <w:jc w:val="both"/>
              <w:rPr>
                <w:sz w:val="22"/>
                <w:szCs w:val="22"/>
              </w:rPr>
            </w:pPr>
            <w:r>
              <w:rPr>
                <w:sz w:val="22"/>
                <w:szCs w:val="22"/>
              </w:rPr>
              <w:t>9,33км</w:t>
            </w:r>
          </w:p>
        </w:tc>
      </w:tr>
      <w:tr w:rsidR="00A67671" w:rsidTr="00A95D9D">
        <w:tc>
          <w:tcPr>
            <w:tcW w:w="6946" w:type="dxa"/>
            <w:tcBorders>
              <w:top w:val="single" w:sz="4" w:space="0" w:color="000000"/>
              <w:left w:val="single" w:sz="4" w:space="0" w:color="000000"/>
              <w:bottom w:val="single" w:sz="4" w:space="0" w:color="000000"/>
            </w:tcBorders>
            <w:shd w:val="clear" w:color="auto" w:fill="auto"/>
          </w:tcPr>
          <w:p w:rsidR="00A67671" w:rsidRDefault="00A67671" w:rsidP="00A95D9D">
            <w:pPr>
              <w:shd w:val="clear" w:color="auto" w:fill="FFFFFF"/>
              <w:spacing w:line="240" w:lineRule="exact"/>
              <w:jc w:val="both"/>
              <w:rPr>
                <w:sz w:val="22"/>
                <w:szCs w:val="22"/>
              </w:rPr>
            </w:pPr>
            <w:r>
              <w:rPr>
                <w:sz w:val="22"/>
                <w:szCs w:val="22"/>
              </w:rPr>
              <w:t xml:space="preserve">В т.ч. с твердым покрытием </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Pr="003D040D" w:rsidRDefault="00A67671" w:rsidP="00A95D9D">
            <w:pPr>
              <w:shd w:val="clear" w:color="auto" w:fill="FFFFFF"/>
              <w:spacing w:line="240" w:lineRule="exact"/>
              <w:jc w:val="both"/>
              <w:rPr>
                <w:sz w:val="22"/>
                <w:szCs w:val="22"/>
                <w:lang w:val="en-US"/>
              </w:rPr>
            </w:pPr>
            <w:r>
              <w:rPr>
                <w:sz w:val="22"/>
                <w:szCs w:val="22"/>
              </w:rPr>
              <w:t>9,33</w:t>
            </w:r>
            <w:r>
              <w:rPr>
                <w:sz w:val="22"/>
                <w:szCs w:val="22"/>
                <w:lang w:val="en-US"/>
              </w:rPr>
              <w:t>/100%</w:t>
            </w:r>
          </w:p>
        </w:tc>
      </w:tr>
      <w:tr w:rsidR="00A67671" w:rsidTr="00A95D9D">
        <w:tc>
          <w:tcPr>
            <w:tcW w:w="6946" w:type="dxa"/>
            <w:tcBorders>
              <w:top w:val="single" w:sz="4" w:space="0" w:color="000000"/>
              <w:left w:val="single" w:sz="4" w:space="0" w:color="000000"/>
              <w:bottom w:val="single" w:sz="4" w:space="0" w:color="000000"/>
            </w:tcBorders>
            <w:shd w:val="clear" w:color="auto" w:fill="auto"/>
          </w:tcPr>
          <w:p w:rsidR="00A67671" w:rsidRDefault="00A67671" w:rsidP="00A95D9D">
            <w:pPr>
              <w:shd w:val="clear" w:color="auto" w:fill="FFFFFF"/>
              <w:snapToGrid w:val="0"/>
              <w:spacing w:line="240" w:lineRule="exact"/>
              <w:jc w:val="both"/>
              <w:rPr>
                <w:sz w:val="22"/>
                <w:szCs w:val="22"/>
              </w:rPr>
            </w:pPr>
            <w:r>
              <w:rPr>
                <w:sz w:val="22"/>
                <w:szCs w:val="22"/>
              </w:rPr>
              <w:t>Протяженность дорог межмуниципального значения</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Pr="003D040D" w:rsidRDefault="00A67671" w:rsidP="00A95D9D">
            <w:pPr>
              <w:shd w:val="clear" w:color="auto" w:fill="FFFFFF"/>
              <w:snapToGrid w:val="0"/>
              <w:spacing w:line="240" w:lineRule="exact"/>
              <w:jc w:val="both"/>
              <w:rPr>
                <w:sz w:val="22"/>
                <w:szCs w:val="22"/>
              </w:rPr>
            </w:pPr>
            <w:r>
              <w:rPr>
                <w:sz w:val="22"/>
                <w:szCs w:val="22"/>
              </w:rPr>
              <w:t>18,6</w:t>
            </w:r>
            <w:r>
              <w:rPr>
                <w:sz w:val="22"/>
                <w:szCs w:val="22"/>
                <w:lang w:val="en-US"/>
              </w:rPr>
              <w:t xml:space="preserve"> км</w:t>
            </w:r>
          </w:p>
        </w:tc>
      </w:tr>
      <w:tr w:rsidR="00A67671" w:rsidTr="00A95D9D">
        <w:tc>
          <w:tcPr>
            <w:tcW w:w="6946" w:type="dxa"/>
            <w:tcBorders>
              <w:top w:val="single" w:sz="4" w:space="0" w:color="000000"/>
              <w:left w:val="single" w:sz="4" w:space="0" w:color="000000"/>
              <w:bottom w:val="single" w:sz="4" w:space="0" w:color="000000"/>
            </w:tcBorders>
            <w:shd w:val="clear" w:color="auto" w:fill="auto"/>
          </w:tcPr>
          <w:p w:rsidR="00A67671" w:rsidRDefault="00A67671" w:rsidP="00A95D9D">
            <w:pPr>
              <w:shd w:val="clear" w:color="auto" w:fill="FFFFFF"/>
              <w:snapToGrid w:val="0"/>
              <w:spacing w:line="240" w:lineRule="exact"/>
              <w:jc w:val="both"/>
              <w:rPr>
                <w:sz w:val="22"/>
                <w:szCs w:val="22"/>
              </w:rPr>
            </w:pPr>
            <w:r>
              <w:rPr>
                <w:sz w:val="22"/>
                <w:szCs w:val="22"/>
              </w:rPr>
              <w:t>В т.ч. с твердым покрытием</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hd w:val="clear" w:color="auto" w:fill="FFFFFF"/>
              <w:snapToGrid w:val="0"/>
              <w:spacing w:line="240" w:lineRule="exact"/>
              <w:jc w:val="both"/>
              <w:rPr>
                <w:sz w:val="22"/>
                <w:szCs w:val="22"/>
              </w:rPr>
            </w:pPr>
            <w:r>
              <w:rPr>
                <w:sz w:val="22"/>
                <w:szCs w:val="22"/>
              </w:rPr>
              <w:t>18,6</w:t>
            </w:r>
            <w:r>
              <w:rPr>
                <w:sz w:val="22"/>
                <w:szCs w:val="22"/>
                <w:lang w:val="en-US"/>
              </w:rPr>
              <w:t>/100%</w:t>
            </w:r>
          </w:p>
        </w:tc>
      </w:tr>
    </w:tbl>
    <w:p w:rsidR="00A67671" w:rsidRDefault="00A67671" w:rsidP="00A67671">
      <w:pPr>
        <w:pStyle w:val="af5"/>
        <w:shd w:val="clear" w:color="auto" w:fill="FFFFFF"/>
        <w:spacing w:before="0" w:after="0"/>
        <w:ind w:firstLine="709"/>
        <w:jc w:val="both"/>
      </w:pPr>
    </w:p>
    <w:p w:rsidR="00A67671" w:rsidRDefault="00A67671" w:rsidP="00A67671">
      <w:pPr>
        <w:pStyle w:val="af5"/>
        <w:shd w:val="clear" w:color="auto" w:fill="FFFFFF"/>
        <w:spacing w:before="0" w:after="0" w:line="340" w:lineRule="exact"/>
        <w:ind w:firstLine="709"/>
        <w:jc w:val="both"/>
      </w:pPr>
      <w:r>
        <w:t xml:space="preserve">Увеличение численности населения, в данном случае миграционный прирост, будет происходить в основном за счет молодых семей и повлечет потребность в коренном качественном преобразовании </w:t>
      </w:r>
      <w:r>
        <w:rPr>
          <w:b/>
          <w:i/>
        </w:rPr>
        <w:t>транспортной инфраструктуры</w:t>
      </w:r>
      <w:r>
        <w:t xml:space="preserve"> сельской территории. Полноценная жизнь в пригороде и реализация трудового потенциала в городе возможна лишь при дальнейшем улучшении работы общественного транспорта или наличии личного автомобиля. И в том и в другом случае необходимо совершенствование транспортной инфраструктуры, предполагающее реконструкцию существующих автодорог, связывающих поселения Камышинского сельсовета и строительство новых трасс, расширяющих транспортную сеть и улучшающих транспортную доступность, повышающих связность территории муниципального образования. </w:t>
      </w:r>
    </w:p>
    <w:p w:rsidR="00A67671" w:rsidRDefault="00A67671" w:rsidP="00A67671">
      <w:pPr>
        <w:spacing w:line="340" w:lineRule="exact"/>
        <w:ind w:firstLine="709"/>
        <w:jc w:val="both"/>
        <w:rPr>
          <w:b/>
        </w:rPr>
      </w:pPr>
    </w:p>
    <w:p w:rsidR="00A67671" w:rsidRPr="00D46FA0" w:rsidRDefault="00A67671" w:rsidP="00A67671">
      <w:pPr>
        <w:spacing w:line="340" w:lineRule="exact"/>
        <w:ind w:firstLine="709"/>
        <w:jc w:val="both"/>
        <w:rPr>
          <w:b/>
        </w:rPr>
      </w:pPr>
      <w:r w:rsidRPr="00D46FA0">
        <w:rPr>
          <w:b/>
        </w:rPr>
        <w:t>Мероприятия по развитию транспортной инфраструктуры</w:t>
      </w:r>
    </w:p>
    <w:p w:rsidR="00A67671" w:rsidRDefault="00A67671" w:rsidP="00A67671">
      <w:pPr>
        <w:spacing w:line="340" w:lineRule="exact"/>
        <w:ind w:firstLine="709"/>
        <w:jc w:val="both"/>
      </w:pPr>
      <w:r>
        <w:t xml:space="preserve">Запроектированная транспортная инфраструктура сельсовета развивает и совершенствует существующие и создает новые, удобные транспортные связи. </w:t>
      </w:r>
    </w:p>
    <w:p w:rsidR="00A67671" w:rsidRDefault="00A67671" w:rsidP="00A67671">
      <w:pPr>
        <w:spacing w:line="340" w:lineRule="exact"/>
        <w:ind w:firstLine="709"/>
        <w:jc w:val="both"/>
      </w:pPr>
      <w:r>
        <w:t xml:space="preserve">Проектируемые автодороги </w:t>
      </w:r>
      <w:r w:rsidRPr="001315DE">
        <w:t>регионального</w:t>
      </w:r>
      <w:r>
        <w:t xml:space="preserve"> значения и межмуниципальные автодороги обеспечивают транспортную связь с другими районами Курской области. </w:t>
      </w:r>
    </w:p>
    <w:p w:rsidR="00A67671" w:rsidRDefault="00A67671" w:rsidP="00A67671">
      <w:pPr>
        <w:spacing w:line="340" w:lineRule="exact"/>
        <w:ind w:firstLine="709"/>
        <w:jc w:val="both"/>
      </w:pPr>
      <w:r>
        <w:t>Система улично-дорожной сети местного значения обеспечивает непосредственный подъе</w:t>
      </w:r>
      <w:proofErr w:type="gramStart"/>
      <w:r>
        <w:t>зд к пр</w:t>
      </w:r>
      <w:proofErr w:type="gramEnd"/>
      <w:r>
        <w:t>оектируемым жилым микрорайонам. При проектировании учитывалось максимальное использование существующей улично-дорожной сети.</w:t>
      </w:r>
    </w:p>
    <w:p w:rsidR="00A67671" w:rsidRDefault="00A67671" w:rsidP="00A67671">
      <w:pPr>
        <w:widowControl w:val="0"/>
        <w:spacing w:line="340" w:lineRule="exact"/>
        <w:ind w:firstLine="709"/>
        <w:jc w:val="both"/>
      </w:pPr>
      <w:r>
        <w:t xml:space="preserve">Для обеспечения доступности населенных пунктов и круглогодичной связи необходима замена покрытия автодорог для лучшего сообщения между собой всех населенных пунктов Камышинского сельсовета. </w:t>
      </w:r>
    </w:p>
    <w:p w:rsidR="00A67671" w:rsidRDefault="00A67671" w:rsidP="00A67671">
      <w:pPr>
        <w:widowControl w:val="0"/>
        <w:spacing w:line="340" w:lineRule="exact"/>
        <w:ind w:firstLine="709"/>
        <w:jc w:val="both"/>
      </w:pPr>
      <w:r>
        <w:t>В перспективе развития сельсовета необходимо улучшение качества существующих дорог и строительство новых дорог, а также улиц внутри населенных пунктов, таблица 18.</w:t>
      </w:r>
    </w:p>
    <w:p w:rsidR="00A67671" w:rsidRDefault="00A67671" w:rsidP="00A67671">
      <w:pPr>
        <w:widowControl w:val="0"/>
        <w:spacing w:line="340" w:lineRule="exact"/>
        <w:ind w:firstLine="709"/>
        <w:jc w:val="both"/>
      </w:pPr>
    </w:p>
    <w:p w:rsidR="00A67671" w:rsidRDefault="00A67671" w:rsidP="00A67671">
      <w:pPr>
        <w:widowControl w:val="0"/>
        <w:spacing w:line="340" w:lineRule="exact"/>
        <w:ind w:firstLine="709"/>
        <w:jc w:val="both"/>
      </w:pPr>
    </w:p>
    <w:p w:rsidR="00A67671" w:rsidRDefault="00A67671" w:rsidP="00A67671">
      <w:pPr>
        <w:spacing w:line="240" w:lineRule="exact"/>
        <w:jc w:val="both"/>
        <w:rPr>
          <w:sz w:val="16"/>
          <w:szCs w:val="16"/>
        </w:rPr>
      </w:pPr>
      <w:r>
        <w:rPr>
          <w:b/>
          <w:iCs/>
        </w:rPr>
        <w:t xml:space="preserve">Таблица 18 - </w:t>
      </w:r>
      <w:r>
        <w:rPr>
          <w:b/>
        </w:rPr>
        <w:t>Мероприятия по развитию межмуниципальных и местных дорог Камышинского сельсовета</w:t>
      </w:r>
    </w:p>
    <w:p w:rsidR="00A67671" w:rsidRDefault="00A67671" w:rsidP="00A67671">
      <w:pPr>
        <w:widowControl w:val="0"/>
        <w:shd w:val="clear" w:color="auto" w:fill="FFFFFF"/>
        <w:spacing w:line="200" w:lineRule="exact"/>
        <w:ind w:firstLine="709"/>
        <w:jc w:val="both"/>
        <w:rPr>
          <w:sz w:val="16"/>
          <w:szCs w:val="16"/>
        </w:rPr>
      </w:pPr>
    </w:p>
    <w:tbl>
      <w:tblPr>
        <w:tblW w:w="10035" w:type="dxa"/>
        <w:tblInd w:w="45" w:type="dxa"/>
        <w:tblLayout w:type="fixed"/>
        <w:tblCellMar>
          <w:left w:w="45" w:type="dxa"/>
          <w:right w:w="45" w:type="dxa"/>
        </w:tblCellMar>
        <w:tblLook w:val="0000" w:firstRow="0" w:lastRow="0" w:firstColumn="0" w:lastColumn="0" w:noHBand="0" w:noVBand="0"/>
      </w:tblPr>
      <w:tblGrid>
        <w:gridCol w:w="3686"/>
        <w:gridCol w:w="1984"/>
        <w:gridCol w:w="1843"/>
        <w:gridCol w:w="2522"/>
      </w:tblGrid>
      <w:tr w:rsidR="00A67671" w:rsidTr="00A95D9D">
        <w:tc>
          <w:tcPr>
            <w:tcW w:w="3686"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widowControl w:val="0"/>
              <w:shd w:val="clear" w:color="auto" w:fill="FFFFFF"/>
              <w:snapToGrid w:val="0"/>
              <w:jc w:val="both"/>
              <w:rPr>
                <w:rFonts w:cs="Times New Roman CYR"/>
                <w:b/>
              </w:rPr>
            </w:pPr>
            <w:r>
              <w:rPr>
                <w:rFonts w:cs="Times New Roman CYR"/>
                <w:b/>
              </w:rPr>
              <w:t>Наименование дороги</w:t>
            </w:r>
          </w:p>
        </w:tc>
        <w:tc>
          <w:tcPr>
            <w:tcW w:w="1984"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widowControl w:val="0"/>
              <w:shd w:val="clear" w:color="auto" w:fill="FFFFFF"/>
              <w:snapToGrid w:val="0"/>
              <w:jc w:val="both"/>
              <w:rPr>
                <w:rFonts w:cs="Times New Roman CYR"/>
                <w:b/>
              </w:rPr>
            </w:pPr>
            <w:r>
              <w:rPr>
                <w:rFonts w:cs="Times New Roman CYR"/>
                <w:b/>
              </w:rPr>
              <w:t xml:space="preserve">Протяженность, </w:t>
            </w:r>
            <w:proofErr w:type="gramStart"/>
            <w:r>
              <w:rPr>
                <w:rFonts w:cs="Times New Roman CYR"/>
                <w:b/>
              </w:rPr>
              <w:t>км</w:t>
            </w:r>
            <w:proofErr w:type="gramEnd"/>
          </w:p>
        </w:tc>
        <w:tc>
          <w:tcPr>
            <w:tcW w:w="1843"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widowControl w:val="0"/>
              <w:shd w:val="clear" w:color="auto" w:fill="FFFFFF"/>
              <w:snapToGrid w:val="0"/>
              <w:jc w:val="both"/>
              <w:rPr>
                <w:rFonts w:cs="Times New Roman CYR"/>
                <w:b/>
              </w:rPr>
            </w:pPr>
            <w:r>
              <w:rPr>
                <w:rFonts w:cs="Times New Roman CYR"/>
                <w:b/>
              </w:rPr>
              <w:t>Современное состояние</w:t>
            </w:r>
          </w:p>
        </w:tc>
        <w:tc>
          <w:tcPr>
            <w:tcW w:w="252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67671" w:rsidRDefault="00A67671" w:rsidP="00A95D9D">
            <w:pPr>
              <w:widowControl w:val="0"/>
              <w:shd w:val="clear" w:color="auto" w:fill="FFFFFF"/>
              <w:snapToGrid w:val="0"/>
              <w:jc w:val="both"/>
              <w:rPr>
                <w:rFonts w:cs="Times New Roman CYR"/>
                <w:b/>
                <w:i/>
                <w:iCs/>
              </w:rPr>
            </w:pPr>
            <w:r>
              <w:rPr>
                <w:rFonts w:cs="Times New Roman CYR"/>
                <w:b/>
              </w:rPr>
              <w:t>Мероприятия</w:t>
            </w:r>
          </w:p>
        </w:tc>
      </w:tr>
      <w:tr w:rsidR="00A67671" w:rsidTr="00A95D9D">
        <w:trPr>
          <w:trHeight w:val="253"/>
        </w:trPr>
        <w:tc>
          <w:tcPr>
            <w:tcW w:w="10035" w:type="dxa"/>
            <w:gridSpan w:val="4"/>
            <w:tcBorders>
              <w:top w:val="single" w:sz="4" w:space="0" w:color="000000"/>
              <w:left w:val="single" w:sz="4" w:space="0" w:color="000000"/>
              <w:right w:val="single" w:sz="4" w:space="0" w:color="000000"/>
            </w:tcBorders>
            <w:shd w:val="clear" w:color="auto" w:fill="FFFFFF"/>
            <w:vAlign w:val="center"/>
          </w:tcPr>
          <w:p w:rsidR="00A67671" w:rsidRDefault="00A67671" w:rsidP="00A95D9D">
            <w:pPr>
              <w:widowControl w:val="0"/>
              <w:shd w:val="clear" w:color="auto" w:fill="FFFFFF"/>
              <w:snapToGrid w:val="0"/>
              <w:jc w:val="both"/>
              <w:rPr>
                <w:bCs/>
                <w:sz w:val="22"/>
                <w:szCs w:val="22"/>
              </w:rPr>
            </w:pPr>
            <w:r>
              <w:rPr>
                <w:rFonts w:cs="Times New Roman CYR"/>
                <w:b/>
                <w:i/>
                <w:iCs/>
              </w:rPr>
              <w:t>Региональные дороги существующие:</w:t>
            </w:r>
          </w:p>
        </w:tc>
      </w:tr>
      <w:tr w:rsidR="00A67671" w:rsidTr="00A95D9D">
        <w:trPr>
          <w:trHeight w:val="153"/>
        </w:trPr>
        <w:tc>
          <w:tcPr>
            <w:tcW w:w="3686" w:type="dxa"/>
            <w:tcBorders>
              <w:left w:val="single" w:sz="4" w:space="0" w:color="000000"/>
              <w:bottom w:val="single" w:sz="4" w:space="0" w:color="000000"/>
            </w:tcBorders>
            <w:shd w:val="clear" w:color="auto" w:fill="auto"/>
            <w:vAlign w:val="center"/>
          </w:tcPr>
          <w:p w:rsidR="00A67671" w:rsidRPr="00F14DC9" w:rsidRDefault="00A67671" w:rsidP="00A95D9D">
            <w:pPr>
              <w:widowControl w:val="0"/>
              <w:shd w:val="clear" w:color="auto" w:fill="FFFFFF"/>
              <w:snapToGrid w:val="0"/>
              <w:jc w:val="both"/>
              <w:rPr>
                <w:rFonts w:cs="Times New Roman CYR"/>
                <w:iCs/>
              </w:rPr>
            </w:pPr>
            <w:r w:rsidRPr="00F14DC9">
              <w:rPr>
                <w:rFonts w:cs="Times New Roman CYR"/>
                <w:iCs/>
              </w:rPr>
              <w:t xml:space="preserve">38К-018 </w:t>
            </w:r>
            <w:proofErr w:type="gramStart"/>
            <w:r w:rsidRPr="00F14DC9">
              <w:rPr>
                <w:rFonts w:cs="Times New Roman CYR"/>
                <w:iCs/>
              </w:rPr>
              <w:t>Курск-Поныри</w:t>
            </w:r>
            <w:proofErr w:type="gramEnd"/>
          </w:p>
        </w:tc>
        <w:tc>
          <w:tcPr>
            <w:tcW w:w="1984" w:type="dxa"/>
            <w:tcBorders>
              <w:left w:val="single" w:sz="4" w:space="0" w:color="000000"/>
              <w:bottom w:val="single" w:sz="4" w:space="0" w:color="000000"/>
            </w:tcBorders>
            <w:shd w:val="clear" w:color="auto" w:fill="auto"/>
            <w:vAlign w:val="center"/>
          </w:tcPr>
          <w:p w:rsidR="00A67671" w:rsidRDefault="00A67671" w:rsidP="00A95D9D">
            <w:pPr>
              <w:shd w:val="clear" w:color="auto" w:fill="FFFFFF"/>
              <w:snapToGrid w:val="0"/>
              <w:spacing w:line="240" w:lineRule="exact"/>
              <w:jc w:val="both"/>
              <w:rPr>
                <w:rFonts w:cs="Times New Roman CYR"/>
                <w:sz w:val="22"/>
                <w:szCs w:val="22"/>
              </w:rPr>
            </w:pPr>
            <w:r>
              <w:rPr>
                <w:rFonts w:cs="Times New Roman CYR"/>
              </w:rPr>
              <w:t>9,3</w:t>
            </w:r>
          </w:p>
        </w:tc>
        <w:tc>
          <w:tcPr>
            <w:tcW w:w="1843" w:type="dxa"/>
            <w:tcBorders>
              <w:left w:val="single" w:sz="4" w:space="0" w:color="000000"/>
              <w:bottom w:val="single" w:sz="4" w:space="0" w:color="000000"/>
            </w:tcBorders>
            <w:shd w:val="clear" w:color="auto" w:fill="auto"/>
            <w:vAlign w:val="center"/>
          </w:tcPr>
          <w:p w:rsidR="00A67671" w:rsidRDefault="00A67671" w:rsidP="00A95D9D">
            <w:pPr>
              <w:widowControl w:val="0"/>
              <w:shd w:val="clear" w:color="auto" w:fill="FFFFFF"/>
              <w:snapToGrid w:val="0"/>
              <w:spacing w:line="240" w:lineRule="exact"/>
              <w:jc w:val="both"/>
              <w:rPr>
                <w:rFonts w:cs="Times New Roman CYR"/>
                <w:sz w:val="22"/>
                <w:szCs w:val="22"/>
              </w:rPr>
            </w:pPr>
            <w:r>
              <w:rPr>
                <w:rFonts w:cs="Times New Roman CYR"/>
                <w:sz w:val="22"/>
                <w:szCs w:val="22"/>
              </w:rPr>
              <w:t>а/б покрытие</w:t>
            </w:r>
          </w:p>
        </w:tc>
        <w:tc>
          <w:tcPr>
            <w:tcW w:w="2522"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hd w:val="clear" w:color="auto" w:fill="FFFFFF"/>
              <w:snapToGrid w:val="0"/>
              <w:spacing w:line="240" w:lineRule="exact"/>
              <w:jc w:val="both"/>
              <w:rPr>
                <w:bCs/>
                <w:sz w:val="22"/>
                <w:szCs w:val="22"/>
              </w:rPr>
            </w:pPr>
            <w:r>
              <w:rPr>
                <w:rFonts w:cs="Times New Roman CYR"/>
                <w:sz w:val="22"/>
                <w:szCs w:val="22"/>
              </w:rPr>
              <w:t>реконструкция</w:t>
            </w:r>
          </w:p>
        </w:tc>
      </w:tr>
      <w:tr w:rsidR="00A67671" w:rsidTr="00A95D9D">
        <w:trPr>
          <w:trHeight w:val="153"/>
        </w:trPr>
        <w:tc>
          <w:tcPr>
            <w:tcW w:w="10035" w:type="dxa"/>
            <w:gridSpan w:val="4"/>
            <w:tcBorders>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hd w:val="clear" w:color="auto" w:fill="FFFFFF"/>
              <w:snapToGrid w:val="0"/>
              <w:spacing w:line="240" w:lineRule="exact"/>
              <w:jc w:val="both"/>
              <w:rPr>
                <w:rFonts w:cs="Times New Roman CYR"/>
                <w:sz w:val="22"/>
                <w:szCs w:val="22"/>
              </w:rPr>
            </w:pPr>
            <w:r>
              <w:rPr>
                <w:rFonts w:cs="Times New Roman CYR"/>
                <w:b/>
                <w:i/>
                <w:iCs/>
              </w:rPr>
              <w:t>Межмуниципальные существующие:</w:t>
            </w:r>
          </w:p>
        </w:tc>
      </w:tr>
      <w:tr w:rsidR="00A67671" w:rsidTr="00A95D9D">
        <w:trPr>
          <w:trHeight w:val="153"/>
        </w:trPr>
        <w:tc>
          <w:tcPr>
            <w:tcW w:w="3686" w:type="dxa"/>
            <w:tcBorders>
              <w:left w:val="single" w:sz="4" w:space="0" w:color="000000"/>
              <w:bottom w:val="single" w:sz="4" w:space="0" w:color="000000"/>
            </w:tcBorders>
            <w:shd w:val="clear" w:color="auto" w:fill="auto"/>
            <w:vAlign w:val="center"/>
          </w:tcPr>
          <w:p w:rsidR="00A67671" w:rsidRPr="00FC241C" w:rsidRDefault="00A67671" w:rsidP="00A95D9D">
            <w:pPr>
              <w:widowControl w:val="0"/>
              <w:shd w:val="clear" w:color="auto" w:fill="FFFFFF"/>
              <w:snapToGrid w:val="0"/>
              <w:jc w:val="both"/>
              <w:rPr>
                <w:rFonts w:cs="Times New Roman CYR"/>
                <w:iCs/>
              </w:rPr>
            </w:pPr>
            <w:r w:rsidRPr="00FC241C">
              <w:rPr>
                <w:rFonts w:cs="Times New Roman CYR"/>
                <w:iCs/>
              </w:rPr>
              <w:t>38ОП</w:t>
            </w:r>
            <w:r>
              <w:rPr>
                <w:rFonts w:cs="Times New Roman CYR"/>
                <w:iCs/>
              </w:rPr>
              <w:t xml:space="preserve"> МЗ 38Н-390 «Курск – </w:t>
            </w:r>
            <w:r>
              <w:rPr>
                <w:rFonts w:cs="Times New Roman CYR"/>
                <w:iCs/>
              </w:rPr>
              <w:lastRenderedPageBreak/>
              <w:t xml:space="preserve">Поныри» </w:t>
            </w:r>
            <w:proofErr w:type="gramStart"/>
            <w:r>
              <w:rPr>
                <w:rFonts w:cs="Times New Roman CYR"/>
                <w:iCs/>
              </w:rPr>
              <w:t>-Б</w:t>
            </w:r>
            <w:proofErr w:type="gramEnd"/>
            <w:r>
              <w:rPr>
                <w:rFonts w:cs="Times New Roman CYR"/>
                <w:iCs/>
              </w:rPr>
              <w:t>укреевка</w:t>
            </w:r>
          </w:p>
        </w:tc>
        <w:tc>
          <w:tcPr>
            <w:tcW w:w="1984" w:type="dxa"/>
            <w:tcBorders>
              <w:left w:val="single" w:sz="4" w:space="0" w:color="000000"/>
              <w:bottom w:val="single" w:sz="4" w:space="0" w:color="000000"/>
            </w:tcBorders>
            <w:shd w:val="clear" w:color="auto" w:fill="auto"/>
            <w:vAlign w:val="center"/>
          </w:tcPr>
          <w:p w:rsidR="00A67671" w:rsidRDefault="00A67671" w:rsidP="00A95D9D">
            <w:pPr>
              <w:shd w:val="clear" w:color="auto" w:fill="FFFFFF"/>
              <w:snapToGrid w:val="0"/>
              <w:spacing w:line="240" w:lineRule="exact"/>
              <w:jc w:val="both"/>
              <w:rPr>
                <w:rFonts w:cs="Times New Roman CYR"/>
              </w:rPr>
            </w:pPr>
            <w:r>
              <w:rPr>
                <w:rFonts w:cs="Times New Roman CYR"/>
              </w:rPr>
              <w:lastRenderedPageBreak/>
              <w:t>2,7</w:t>
            </w:r>
          </w:p>
        </w:tc>
        <w:tc>
          <w:tcPr>
            <w:tcW w:w="1843" w:type="dxa"/>
            <w:tcBorders>
              <w:left w:val="single" w:sz="4" w:space="0" w:color="000000"/>
              <w:bottom w:val="single" w:sz="4" w:space="0" w:color="000000"/>
            </w:tcBorders>
            <w:shd w:val="clear" w:color="auto" w:fill="auto"/>
            <w:vAlign w:val="center"/>
          </w:tcPr>
          <w:p w:rsidR="00A67671" w:rsidRDefault="00A67671" w:rsidP="00A95D9D">
            <w:pPr>
              <w:widowControl w:val="0"/>
              <w:shd w:val="clear" w:color="auto" w:fill="FFFFFF"/>
              <w:snapToGrid w:val="0"/>
              <w:spacing w:line="240" w:lineRule="exact"/>
              <w:jc w:val="both"/>
              <w:rPr>
                <w:rFonts w:cs="Times New Roman CYR"/>
                <w:sz w:val="22"/>
                <w:szCs w:val="22"/>
              </w:rPr>
            </w:pPr>
            <w:r>
              <w:rPr>
                <w:rFonts w:cs="Times New Roman CYR"/>
                <w:sz w:val="22"/>
                <w:szCs w:val="22"/>
              </w:rPr>
              <w:t>а/б покрытие</w:t>
            </w:r>
          </w:p>
        </w:tc>
        <w:tc>
          <w:tcPr>
            <w:tcW w:w="2522"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hd w:val="clear" w:color="auto" w:fill="FFFFFF"/>
              <w:snapToGrid w:val="0"/>
              <w:spacing w:line="240" w:lineRule="exact"/>
              <w:jc w:val="both"/>
              <w:rPr>
                <w:rFonts w:cs="Times New Roman CYR"/>
                <w:sz w:val="22"/>
                <w:szCs w:val="22"/>
              </w:rPr>
            </w:pPr>
            <w:r>
              <w:rPr>
                <w:rFonts w:cs="Times New Roman CYR"/>
                <w:sz w:val="22"/>
                <w:szCs w:val="22"/>
              </w:rPr>
              <w:t>реконструкция</w:t>
            </w:r>
          </w:p>
        </w:tc>
      </w:tr>
      <w:tr w:rsidR="00A67671" w:rsidTr="00A95D9D">
        <w:trPr>
          <w:trHeight w:val="153"/>
        </w:trPr>
        <w:tc>
          <w:tcPr>
            <w:tcW w:w="3686" w:type="dxa"/>
            <w:tcBorders>
              <w:left w:val="single" w:sz="4" w:space="0" w:color="000000"/>
              <w:bottom w:val="single" w:sz="4" w:space="0" w:color="000000"/>
            </w:tcBorders>
            <w:shd w:val="clear" w:color="auto" w:fill="auto"/>
            <w:vAlign w:val="center"/>
          </w:tcPr>
          <w:p w:rsidR="00A67671" w:rsidRPr="00FC241C" w:rsidRDefault="00A67671" w:rsidP="00A95D9D">
            <w:pPr>
              <w:widowControl w:val="0"/>
              <w:shd w:val="clear" w:color="auto" w:fill="FFFFFF"/>
              <w:snapToGrid w:val="0"/>
              <w:jc w:val="both"/>
              <w:rPr>
                <w:rFonts w:cs="Times New Roman CYR"/>
                <w:iCs/>
              </w:rPr>
            </w:pPr>
            <w:r w:rsidRPr="00FC241C">
              <w:rPr>
                <w:rFonts w:cs="Times New Roman CYR"/>
                <w:iCs/>
              </w:rPr>
              <w:lastRenderedPageBreak/>
              <w:t>38ОП</w:t>
            </w:r>
            <w:r>
              <w:rPr>
                <w:rFonts w:cs="Times New Roman CYR"/>
                <w:iCs/>
              </w:rPr>
              <w:t xml:space="preserve"> МЗ 38Н-391 «Курск – Поныри</w:t>
            </w:r>
            <w:proofErr w:type="gramStart"/>
            <w:r>
              <w:rPr>
                <w:rFonts w:cs="Times New Roman CYR"/>
                <w:iCs/>
              </w:rPr>
              <w:t xml:space="preserve">» -. </w:t>
            </w:r>
            <w:proofErr w:type="gramEnd"/>
            <w:r>
              <w:rPr>
                <w:rFonts w:cs="Times New Roman CYR"/>
                <w:iCs/>
              </w:rPr>
              <w:t>Волобуево - Куркино</w:t>
            </w:r>
          </w:p>
        </w:tc>
        <w:tc>
          <w:tcPr>
            <w:tcW w:w="1984" w:type="dxa"/>
            <w:tcBorders>
              <w:left w:val="single" w:sz="4" w:space="0" w:color="000000"/>
              <w:bottom w:val="single" w:sz="4" w:space="0" w:color="000000"/>
            </w:tcBorders>
            <w:shd w:val="clear" w:color="auto" w:fill="auto"/>
            <w:vAlign w:val="center"/>
          </w:tcPr>
          <w:p w:rsidR="00A67671" w:rsidRDefault="00A67671" w:rsidP="00A95D9D">
            <w:pPr>
              <w:shd w:val="clear" w:color="auto" w:fill="FFFFFF"/>
              <w:snapToGrid w:val="0"/>
              <w:spacing w:line="240" w:lineRule="exact"/>
              <w:jc w:val="both"/>
              <w:rPr>
                <w:rFonts w:cs="Times New Roman CYR"/>
              </w:rPr>
            </w:pPr>
            <w:r>
              <w:rPr>
                <w:rFonts w:cs="Times New Roman CYR"/>
              </w:rPr>
              <w:t>5,2</w:t>
            </w:r>
          </w:p>
        </w:tc>
        <w:tc>
          <w:tcPr>
            <w:tcW w:w="1843" w:type="dxa"/>
            <w:tcBorders>
              <w:left w:val="single" w:sz="4" w:space="0" w:color="000000"/>
              <w:bottom w:val="single" w:sz="4" w:space="0" w:color="000000"/>
            </w:tcBorders>
            <w:shd w:val="clear" w:color="auto" w:fill="auto"/>
            <w:vAlign w:val="center"/>
          </w:tcPr>
          <w:p w:rsidR="00A67671" w:rsidRDefault="00A67671" w:rsidP="00A95D9D">
            <w:pPr>
              <w:widowControl w:val="0"/>
              <w:shd w:val="clear" w:color="auto" w:fill="FFFFFF"/>
              <w:snapToGrid w:val="0"/>
              <w:spacing w:line="240" w:lineRule="exact"/>
              <w:jc w:val="both"/>
              <w:rPr>
                <w:rFonts w:cs="Times New Roman CYR"/>
                <w:sz w:val="22"/>
                <w:szCs w:val="22"/>
              </w:rPr>
            </w:pPr>
            <w:r>
              <w:rPr>
                <w:rFonts w:cs="Times New Roman CYR"/>
                <w:sz w:val="22"/>
                <w:szCs w:val="22"/>
              </w:rPr>
              <w:t>а/б покрытие</w:t>
            </w:r>
          </w:p>
        </w:tc>
        <w:tc>
          <w:tcPr>
            <w:tcW w:w="2522"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hd w:val="clear" w:color="auto" w:fill="FFFFFF"/>
              <w:snapToGrid w:val="0"/>
              <w:spacing w:line="240" w:lineRule="exact"/>
              <w:jc w:val="both"/>
              <w:rPr>
                <w:rFonts w:cs="Times New Roman CYR"/>
                <w:sz w:val="22"/>
                <w:szCs w:val="22"/>
              </w:rPr>
            </w:pPr>
            <w:r>
              <w:rPr>
                <w:rFonts w:cs="Times New Roman CYR"/>
                <w:sz w:val="22"/>
                <w:szCs w:val="22"/>
              </w:rPr>
              <w:t>реконструкция</w:t>
            </w:r>
          </w:p>
        </w:tc>
      </w:tr>
      <w:tr w:rsidR="00A67671" w:rsidTr="00A95D9D">
        <w:trPr>
          <w:trHeight w:val="153"/>
        </w:trPr>
        <w:tc>
          <w:tcPr>
            <w:tcW w:w="3686" w:type="dxa"/>
            <w:tcBorders>
              <w:left w:val="single" w:sz="4" w:space="0" w:color="000000"/>
              <w:bottom w:val="single" w:sz="4" w:space="0" w:color="000000"/>
            </w:tcBorders>
            <w:shd w:val="clear" w:color="auto" w:fill="auto"/>
            <w:vAlign w:val="center"/>
          </w:tcPr>
          <w:p w:rsidR="00A67671" w:rsidRPr="00FC241C" w:rsidRDefault="00A67671" w:rsidP="00A95D9D">
            <w:pPr>
              <w:widowControl w:val="0"/>
              <w:shd w:val="clear" w:color="auto" w:fill="FFFFFF"/>
              <w:snapToGrid w:val="0"/>
              <w:jc w:val="both"/>
              <w:rPr>
                <w:rFonts w:cs="Times New Roman CYR"/>
                <w:iCs/>
              </w:rPr>
            </w:pPr>
            <w:r w:rsidRPr="00FC241C">
              <w:rPr>
                <w:rFonts w:cs="Times New Roman CYR"/>
                <w:iCs/>
              </w:rPr>
              <w:t>38ОП</w:t>
            </w:r>
            <w:r>
              <w:rPr>
                <w:rFonts w:cs="Times New Roman CYR"/>
                <w:iCs/>
              </w:rPr>
              <w:t xml:space="preserve"> МЗ 38Н-400 «Курск – Поныри» - </w:t>
            </w:r>
            <w:proofErr w:type="gramStart"/>
            <w:r>
              <w:rPr>
                <w:rFonts w:cs="Times New Roman CYR"/>
                <w:iCs/>
              </w:rPr>
              <w:t>км</w:t>
            </w:r>
            <w:proofErr w:type="gramEnd"/>
            <w:r>
              <w:rPr>
                <w:rFonts w:cs="Times New Roman CYR"/>
                <w:iCs/>
              </w:rPr>
              <w:t>. 5 - Каменево</w:t>
            </w:r>
          </w:p>
        </w:tc>
        <w:tc>
          <w:tcPr>
            <w:tcW w:w="1984" w:type="dxa"/>
            <w:tcBorders>
              <w:left w:val="single" w:sz="4" w:space="0" w:color="000000"/>
              <w:bottom w:val="single" w:sz="4" w:space="0" w:color="000000"/>
            </w:tcBorders>
            <w:shd w:val="clear" w:color="auto" w:fill="auto"/>
            <w:vAlign w:val="center"/>
          </w:tcPr>
          <w:p w:rsidR="00A67671" w:rsidRDefault="00A67671" w:rsidP="00A95D9D">
            <w:pPr>
              <w:shd w:val="clear" w:color="auto" w:fill="FFFFFF"/>
              <w:snapToGrid w:val="0"/>
              <w:spacing w:line="240" w:lineRule="exact"/>
              <w:jc w:val="both"/>
              <w:rPr>
                <w:rFonts w:cs="Times New Roman CYR"/>
              </w:rPr>
            </w:pPr>
            <w:r>
              <w:rPr>
                <w:rFonts w:cs="Times New Roman CYR"/>
              </w:rPr>
              <w:t>3</w:t>
            </w:r>
          </w:p>
        </w:tc>
        <w:tc>
          <w:tcPr>
            <w:tcW w:w="1843" w:type="dxa"/>
            <w:tcBorders>
              <w:left w:val="single" w:sz="4" w:space="0" w:color="000000"/>
              <w:bottom w:val="single" w:sz="4" w:space="0" w:color="000000"/>
            </w:tcBorders>
            <w:shd w:val="clear" w:color="auto" w:fill="auto"/>
            <w:vAlign w:val="center"/>
          </w:tcPr>
          <w:p w:rsidR="00A67671" w:rsidRDefault="00A67671" w:rsidP="00A95D9D">
            <w:pPr>
              <w:widowControl w:val="0"/>
              <w:shd w:val="clear" w:color="auto" w:fill="FFFFFF"/>
              <w:snapToGrid w:val="0"/>
              <w:spacing w:line="240" w:lineRule="exact"/>
              <w:jc w:val="both"/>
              <w:rPr>
                <w:rFonts w:cs="Times New Roman CYR"/>
                <w:sz w:val="22"/>
                <w:szCs w:val="22"/>
              </w:rPr>
            </w:pPr>
            <w:r>
              <w:rPr>
                <w:rFonts w:cs="Times New Roman CYR"/>
                <w:sz w:val="22"/>
                <w:szCs w:val="22"/>
              </w:rPr>
              <w:t>а/б покрытие</w:t>
            </w:r>
          </w:p>
        </w:tc>
        <w:tc>
          <w:tcPr>
            <w:tcW w:w="2522"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hd w:val="clear" w:color="auto" w:fill="FFFFFF"/>
              <w:snapToGrid w:val="0"/>
              <w:spacing w:line="240" w:lineRule="exact"/>
              <w:jc w:val="both"/>
              <w:rPr>
                <w:rFonts w:cs="Times New Roman CYR"/>
                <w:sz w:val="22"/>
                <w:szCs w:val="22"/>
              </w:rPr>
            </w:pPr>
            <w:r>
              <w:rPr>
                <w:rFonts w:cs="Times New Roman CYR"/>
                <w:sz w:val="22"/>
                <w:szCs w:val="22"/>
              </w:rPr>
              <w:t>реконструкция</w:t>
            </w:r>
          </w:p>
        </w:tc>
      </w:tr>
      <w:tr w:rsidR="00A67671" w:rsidTr="00A95D9D">
        <w:trPr>
          <w:trHeight w:val="153"/>
        </w:trPr>
        <w:tc>
          <w:tcPr>
            <w:tcW w:w="3686" w:type="dxa"/>
            <w:tcBorders>
              <w:left w:val="single" w:sz="4" w:space="0" w:color="000000"/>
              <w:bottom w:val="single" w:sz="4" w:space="0" w:color="000000"/>
            </w:tcBorders>
            <w:shd w:val="clear" w:color="auto" w:fill="auto"/>
            <w:vAlign w:val="center"/>
          </w:tcPr>
          <w:p w:rsidR="00A67671" w:rsidRPr="00FC241C" w:rsidRDefault="00A67671" w:rsidP="00A95D9D">
            <w:pPr>
              <w:widowControl w:val="0"/>
              <w:shd w:val="clear" w:color="auto" w:fill="FFFFFF"/>
              <w:snapToGrid w:val="0"/>
              <w:jc w:val="both"/>
              <w:rPr>
                <w:rFonts w:cs="Times New Roman CYR"/>
                <w:iCs/>
              </w:rPr>
            </w:pPr>
            <w:r w:rsidRPr="00FC241C">
              <w:rPr>
                <w:rFonts w:cs="Times New Roman CYR"/>
                <w:iCs/>
              </w:rPr>
              <w:t>38ОП</w:t>
            </w:r>
            <w:r>
              <w:rPr>
                <w:rFonts w:cs="Times New Roman CYR"/>
                <w:iCs/>
              </w:rPr>
              <w:t xml:space="preserve"> МЗ 38Н-401 «Курск – Поныри» - </w:t>
            </w:r>
            <w:proofErr w:type="gramStart"/>
            <w:r>
              <w:rPr>
                <w:rFonts w:cs="Times New Roman CYR"/>
                <w:iCs/>
              </w:rPr>
              <w:t>км</w:t>
            </w:r>
            <w:proofErr w:type="gramEnd"/>
            <w:r>
              <w:rPr>
                <w:rFonts w:cs="Times New Roman CYR"/>
                <w:iCs/>
              </w:rPr>
              <w:t>. 7 - Каменево</w:t>
            </w:r>
          </w:p>
        </w:tc>
        <w:tc>
          <w:tcPr>
            <w:tcW w:w="1984" w:type="dxa"/>
            <w:tcBorders>
              <w:left w:val="single" w:sz="4" w:space="0" w:color="000000"/>
              <w:bottom w:val="single" w:sz="4" w:space="0" w:color="000000"/>
            </w:tcBorders>
            <w:shd w:val="clear" w:color="auto" w:fill="auto"/>
            <w:vAlign w:val="center"/>
          </w:tcPr>
          <w:p w:rsidR="00A67671" w:rsidRDefault="00A67671" w:rsidP="00A95D9D">
            <w:pPr>
              <w:shd w:val="clear" w:color="auto" w:fill="FFFFFF"/>
              <w:snapToGrid w:val="0"/>
              <w:spacing w:line="240" w:lineRule="exact"/>
              <w:jc w:val="both"/>
              <w:rPr>
                <w:rFonts w:cs="Times New Roman CYR"/>
              </w:rPr>
            </w:pPr>
            <w:r>
              <w:rPr>
                <w:rFonts w:cs="Times New Roman CYR"/>
              </w:rPr>
              <w:t>2</w:t>
            </w:r>
          </w:p>
        </w:tc>
        <w:tc>
          <w:tcPr>
            <w:tcW w:w="1843" w:type="dxa"/>
            <w:tcBorders>
              <w:left w:val="single" w:sz="4" w:space="0" w:color="000000"/>
              <w:bottom w:val="single" w:sz="4" w:space="0" w:color="000000"/>
            </w:tcBorders>
            <w:shd w:val="clear" w:color="auto" w:fill="auto"/>
            <w:vAlign w:val="center"/>
          </w:tcPr>
          <w:p w:rsidR="00A67671" w:rsidRDefault="00A67671" w:rsidP="00A95D9D">
            <w:pPr>
              <w:widowControl w:val="0"/>
              <w:shd w:val="clear" w:color="auto" w:fill="FFFFFF"/>
              <w:snapToGrid w:val="0"/>
              <w:spacing w:line="240" w:lineRule="exact"/>
              <w:jc w:val="both"/>
              <w:rPr>
                <w:rFonts w:cs="Times New Roman CYR"/>
                <w:sz w:val="22"/>
                <w:szCs w:val="22"/>
              </w:rPr>
            </w:pPr>
            <w:r>
              <w:rPr>
                <w:rFonts w:cs="Times New Roman CYR"/>
                <w:sz w:val="22"/>
                <w:szCs w:val="22"/>
              </w:rPr>
              <w:t>грунт</w:t>
            </w:r>
          </w:p>
        </w:tc>
        <w:tc>
          <w:tcPr>
            <w:tcW w:w="2522"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hd w:val="clear" w:color="auto" w:fill="FFFFFF"/>
              <w:snapToGrid w:val="0"/>
              <w:spacing w:line="240" w:lineRule="exact"/>
              <w:jc w:val="both"/>
              <w:rPr>
                <w:rFonts w:cs="Times New Roman CYR"/>
                <w:sz w:val="22"/>
                <w:szCs w:val="22"/>
              </w:rPr>
            </w:pPr>
            <w:r>
              <w:rPr>
                <w:rFonts w:cs="Times New Roman CYR"/>
                <w:sz w:val="22"/>
                <w:szCs w:val="22"/>
              </w:rPr>
              <w:t>реконструкция</w:t>
            </w:r>
          </w:p>
        </w:tc>
      </w:tr>
      <w:tr w:rsidR="00A67671" w:rsidTr="00A95D9D">
        <w:trPr>
          <w:trHeight w:val="153"/>
        </w:trPr>
        <w:tc>
          <w:tcPr>
            <w:tcW w:w="3686" w:type="dxa"/>
            <w:tcBorders>
              <w:left w:val="single" w:sz="4" w:space="0" w:color="000000"/>
              <w:bottom w:val="single" w:sz="4" w:space="0" w:color="000000"/>
            </w:tcBorders>
            <w:shd w:val="clear" w:color="auto" w:fill="auto"/>
            <w:vAlign w:val="center"/>
          </w:tcPr>
          <w:p w:rsidR="00A67671" w:rsidRPr="00FC241C" w:rsidRDefault="00A67671" w:rsidP="00A95D9D">
            <w:pPr>
              <w:widowControl w:val="0"/>
              <w:shd w:val="clear" w:color="auto" w:fill="FFFFFF"/>
              <w:snapToGrid w:val="0"/>
              <w:jc w:val="both"/>
              <w:rPr>
                <w:rFonts w:cs="Times New Roman CYR"/>
                <w:iCs/>
              </w:rPr>
            </w:pPr>
            <w:r w:rsidRPr="00FC241C">
              <w:rPr>
                <w:rFonts w:cs="Times New Roman CYR"/>
                <w:iCs/>
              </w:rPr>
              <w:t>38ОП</w:t>
            </w:r>
            <w:r>
              <w:rPr>
                <w:rFonts w:cs="Times New Roman CYR"/>
                <w:iCs/>
              </w:rPr>
              <w:t xml:space="preserve"> МЗ 38Н-402 «Курск – Поныри» - Камыши</w:t>
            </w:r>
          </w:p>
        </w:tc>
        <w:tc>
          <w:tcPr>
            <w:tcW w:w="1984" w:type="dxa"/>
            <w:tcBorders>
              <w:left w:val="single" w:sz="4" w:space="0" w:color="000000"/>
              <w:bottom w:val="single" w:sz="4" w:space="0" w:color="000000"/>
            </w:tcBorders>
            <w:shd w:val="clear" w:color="auto" w:fill="auto"/>
            <w:vAlign w:val="center"/>
          </w:tcPr>
          <w:p w:rsidR="00A67671" w:rsidRDefault="00A67671" w:rsidP="00A95D9D">
            <w:pPr>
              <w:shd w:val="clear" w:color="auto" w:fill="FFFFFF"/>
              <w:snapToGrid w:val="0"/>
              <w:spacing w:line="240" w:lineRule="exact"/>
              <w:jc w:val="both"/>
              <w:rPr>
                <w:rFonts w:cs="Times New Roman CYR"/>
              </w:rPr>
            </w:pPr>
            <w:r>
              <w:rPr>
                <w:rFonts w:cs="Times New Roman CYR"/>
              </w:rPr>
              <w:t>1,7</w:t>
            </w:r>
          </w:p>
        </w:tc>
        <w:tc>
          <w:tcPr>
            <w:tcW w:w="1843" w:type="dxa"/>
            <w:tcBorders>
              <w:left w:val="single" w:sz="4" w:space="0" w:color="000000"/>
              <w:bottom w:val="single" w:sz="4" w:space="0" w:color="000000"/>
            </w:tcBorders>
            <w:shd w:val="clear" w:color="auto" w:fill="auto"/>
            <w:vAlign w:val="center"/>
          </w:tcPr>
          <w:p w:rsidR="00A67671" w:rsidRDefault="00A67671" w:rsidP="00A95D9D">
            <w:pPr>
              <w:widowControl w:val="0"/>
              <w:shd w:val="clear" w:color="auto" w:fill="FFFFFF"/>
              <w:snapToGrid w:val="0"/>
              <w:spacing w:line="240" w:lineRule="exact"/>
              <w:jc w:val="both"/>
              <w:rPr>
                <w:rFonts w:cs="Times New Roman CYR"/>
                <w:sz w:val="22"/>
                <w:szCs w:val="22"/>
              </w:rPr>
            </w:pPr>
            <w:r>
              <w:rPr>
                <w:rFonts w:cs="Times New Roman CYR"/>
                <w:sz w:val="22"/>
                <w:szCs w:val="22"/>
              </w:rPr>
              <w:t>а/б покрытие</w:t>
            </w:r>
          </w:p>
        </w:tc>
        <w:tc>
          <w:tcPr>
            <w:tcW w:w="2522"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hd w:val="clear" w:color="auto" w:fill="FFFFFF"/>
              <w:snapToGrid w:val="0"/>
              <w:spacing w:line="240" w:lineRule="exact"/>
              <w:jc w:val="both"/>
              <w:rPr>
                <w:rFonts w:cs="Times New Roman CYR"/>
                <w:sz w:val="22"/>
                <w:szCs w:val="22"/>
              </w:rPr>
            </w:pPr>
            <w:r>
              <w:rPr>
                <w:rFonts w:cs="Times New Roman CYR"/>
                <w:sz w:val="22"/>
                <w:szCs w:val="22"/>
              </w:rPr>
              <w:t>реконструкция</w:t>
            </w:r>
          </w:p>
        </w:tc>
      </w:tr>
      <w:tr w:rsidR="00A67671" w:rsidTr="00A95D9D">
        <w:trPr>
          <w:trHeight w:val="153"/>
        </w:trPr>
        <w:tc>
          <w:tcPr>
            <w:tcW w:w="3686" w:type="dxa"/>
            <w:tcBorders>
              <w:left w:val="single" w:sz="4" w:space="0" w:color="000000"/>
              <w:bottom w:val="single" w:sz="4" w:space="0" w:color="000000"/>
            </w:tcBorders>
            <w:shd w:val="clear" w:color="auto" w:fill="auto"/>
            <w:vAlign w:val="center"/>
          </w:tcPr>
          <w:p w:rsidR="00A67671" w:rsidRPr="00FC241C" w:rsidRDefault="00A67671" w:rsidP="00A95D9D">
            <w:pPr>
              <w:widowControl w:val="0"/>
              <w:shd w:val="clear" w:color="auto" w:fill="FFFFFF"/>
              <w:snapToGrid w:val="0"/>
              <w:jc w:val="both"/>
              <w:rPr>
                <w:rFonts w:cs="Times New Roman CYR"/>
                <w:iCs/>
              </w:rPr>
            </w:pPr>
            <w:r w:rsidRPr="00FC241C">
              <w:rPr>
                <w:rFonts w:cs="Times New Roman CYR"/>
                <w:iCs/>
              </w:rPr>
              <w:t>38ОП</w:t>
            </w:r>
            <w:r>
              <w:rPr>
                <w:rFonts w:cs="Times New Roman CYR"/>
                <w:iCs/>
              </w:rPr>
              <w:t xml:space="preserve"> МЗ 38Н-724 Чурилово - Букреевка</w:t>
            </w:r>
          </w:p>
        </w:tc>
        <w:tc>
          <w:tcPr>
            <w:tcW w:w="1984" w:type="dxa"/>
            <w:tcBorders>
              <w:left w:val="single" w:sz="4" w:space="0" w:color="000000"/>
              <w:bottom w:val="single" w:sz="4" w:space="0" w:color="000000"/>
            </w:tcBorders>
            <w:shd w:val="clear" w:color="auto" w:fill="auto"/>
            <w:vAlign w:val="center"/>
          </w:tcPr>
          <w:p w:rsidR="00A67671" w:rsidRDefault="00A67671" w:rsidP="00A95D9D">
            <w:pPr>
              <w:shd w:val="clear" w:color="auto" w:fill="FFFFFF"/>
              <w:snapToGrid w:val="0"/>
              <w:spacing w:line="240" w:lineRule="exact"/>
              <w:jc w:val="both"/>
              <w:rPr>
                <w:rFonts w:cs="Times New Roman CYR"/>
              </w:rPr>
            </w:pPr>
            <w:r>
              <w:rPr>
                <w:rFonts w:cs="Times New Roman CYR"/>
              </w:rPr>
              <w:t>3</w:t>
            </w:r>
          </w:p>
        </w:tc>
        <w:tc>
          <w:tcPr>
            <w:tcW w:w="1843" w:type="dxa"/>
            <w:tcBorders>
              <w:left w:val="single" w:sz="4" w:space="0" w:color="000000"/>
              <w:bottom w:val="single" w:sz="4" w:space="0" w:color="000000"/>
            </w:tcBorders>
            <w:shd w:val="clear" w:color="auto" w:fill="auto"/>
            <w:vAlign w:val="center"/>
          </w:tcPr>
          <w:p w:rsidR="00A67671" w:rsidRDefault="00A67671" w:rsidP="00A95D9D">
            <w:pPr>
              <w:widowControl w:val="0"/>
              <w:shd w:val="clear" w:color="auto" w:fill="FFFFFF"/>
              <w:snapToGrid w:val="0"/>
              <w:spacing w:line="240" w:lineRule="exact"/>
              <w:jc w:val="both"/>
              <w:rPr>
                <w:rFonts w:cs="Times New Roman CYR"/>
                <w:sz w:val="22"/>
                <w:szCs w:val="22"/>
              </w:rPr>
            </w:pPr>
            <w:r>
              <w:rPr>
                <w:rFonts w:cs="Times New Roman CYR"/>
                <w:sz w:val="22"/>
                <w:szCs w:val="22"/>
              </w:rPr>
              <w:t>грунт</w:t>
            </w:r>
          </w:p>
        </w:tc>
        <w:tc>
          <w:tcPr>
            <w:tcW w:w="2522"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hd w:val="clear" w:color="auto" w:fill="FFFFFF"/>
              <w:snapToGrid w:val="0"/>
              <w:spacing w:line="240" w:lineRule="exact"/>
              <w:jc w:val="both"/>
              <w:rPr>
                <w:rFonts w:cs="Times New Roman CYR"/>
                <w:sz w:val="22"/>
                <w:szCs w:val="22"/>
              </w:rPr>
            </w:pPr>
            <w:r>
              <w:rPr>
                <w:rFonts w:cs="Times New Roman CYR"/>
                <w:sz w:val="22"/>
                <w:szCs w:val="22"/>
              </w:rPr>
              <w:t>реконструкция</w:t>
            </w:r>
          </w:p>
        </w:tc>
      </w:tr>
      <w:tr w:rsidR="00A67671" w:rsidTr="00A95D9D">
        <w:trPr>
          <w:trHeight w:val="153"/>
        </w:trPr>
        <w:tc>
          <w:tcPr>
            <w:tcW w:w="3686" w:type="dxa"/>
            <w:tcBorders>
              <w:left w:val="single" w:sz="4" w:space="0" w:color="000000"/>
              <w:bottom w:val="single" w:sz="4" w:space="0" w:color="000000"/>
            </w:tcBorders>
            <w:shd w:val="clear" w:color="auto" w:fill="auto"/>
            <w:vAlign w:val="center"/>
          </w:tcPr>
          <w:p w:rsidR="00A67671" w:rsidRPr="00FC241C" w:rsidRDefault="00A67671" w:rsidP="00A95D9D">
            <w:pPr>
              <w:widowControl w:val="0"/>
              <w:shd w:val="clear" w:color="auto" w:fill="FFFFFF"/>
              <w:snapToGrid w:val="0"/>
              <w:jc w:val="both"/>
              <w:rPr>
                <w:rFonts w:cs="Times New Roman CYR"/>
                <w:iCs/>
              </w:rPr>
            </w:pPr>
            <w:r w:rsidRPr="00FC241C">
              <w:rPr>
                <w:rFonts w:cs="Times New Roman CYR"/>
                <w:iCs/>
              </w:rPr>
              <w:t>38ОП</w:t>
            </w:r>
            <w:r>
              <w:rPr>
                <w:rFonts w:cs="Times New Roman CYR"/>
                <w:iCs/>
              </w:rPr>
              <w:t xml:space="preserve"> МЗ 38Н-724 Волобуево - Малахово</w:t>
            </w:r>
          </w:p>
        </w:tc>
        <w:tc>
          <w:tcPr>
            <w:tcW w:w="1984" w:type="dxa"/>
            <w:tcBorders>
              <w:left w:val="single" w:sz="4" w:space="0" w:color="000000"/>
              <w:bottom w:val="single" w:sz="4" w:space="0" w:color="000000"/>
            </w:tcBorders>
            <w:shd w:val="clear" w:color="auto" w:fill="auto"/>
            <w:vAlign w:val="center"/>
          </w:tcPr>
          <w:p w:rsidR="00A67671" w:rsidRDefault="00A67671" w:rsidP="00A95D9D">
            <w:pPr>
              <w:shd w:val="clear" w:color="auto" w:fill="FFFFFF"/>
              <w:snapToGrid w:val="0"/>
              <w:spacing w:line="240" w:lineRule="exact"/>
              <w:jc w:val="both"/>
              <w:rPr>
                <w:rFonts w:cs="Times New Roman CYR"/>
              </w:rPr>
            </w:pPr>
            <w:r>
              <w:rPr>
                <w:rFonts w:cs="Times New Roman CYR"/>
              </w:rPr>
              <w:t>1</w:t>
            </w:r>
          </w:p>
        </w:tc>
        <w:tc>
          <w:tcPr>
            <w:tcW w:w="1843" w:type="dxa"/>
            <w:tcBorders>
              <w:left w:val="single" w:sz="4" w:space="0" w:color="000000"/>
              <w:bottom w:val="single" w:sz="4" w:space="0" w:color="000000"/>
            </w:tcBorders>
            <w:shd w:val="clear" w:color="auto" w:fill="auto"/>
            <w:vAlign w:val="center"/>
          </w:tcPr>
          <w:p w:rsidR="00A67671" w:rsidRDefault="00A67671" w:rsidP="00A95D9D">
            <w:pPr>
              <w:widowControl w:val="0"/>
              <w:shd w:val="clear" w:color="auto" w:fill="FFFFFF"/>
              <w:snapToGrid w:val="0"/>
              <w:spacing w:line="240" w:lineRule="exact"/>
              <w:jc w:val="both"/>
              <w:rPr>
                <w:rFonts w:cs="Times New Roman CYR"/>
                <w:sz w:val="22"/>
                <w:szCs w:val="22"/>
              </w:rPr>
            </w:pPr>
            <w:r>
              <w:rPr>
                <w:rFonts w:cs="Times New Roman CYR"/>
                <w:sz w:val="22"/>
                <w:szCs w:val="22"/>
              </w:rPr>
              <w:t>а/б покрытие</w:t>
            </w:r>
          </w:p>
        </w:tc>
        <w:tc>
          <w:tcPr>
            <w:tcW w:w="2522"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hd w:val="clear" w:color="auto" w:fill="FFFFFF"/>
              <w:snapToGrid w:val="0"/>
              <w:spacing w:line="240" w:lineRule="exact"/>
              <w:jc w:val="both"/>
              <w:rPr>
                <w:rFonts w:cs="Times New Roman CYR"/>
                <w:sz w:val="22"/>
                <w:szCs w:val="22"/>
              </w:rPr>
            </w:pPr>
            <w:r>
              <w:rPr>
                <w:rFonts w:cs="Times New Roman CYR"/>
                <w:sz w:val="22"/>
                <w:szCs w:val="22"/>
              </w:rPr>
              <w:t>реконструкция</w:t>
            </w:r>
          </w:p>
        </w:tc>
      </w:tr>
      <w:tr w:rsidR="00A67671" w:rsidTr="00A95D9D">
        <w:tc>
          <w:tcPr>
            <w:tcW w:w="10035" w:type="dxa"/>
            <w:gridSpan w:val="4"/>
            <w:tcBorders>
              <w:top w:val="single" w:sz="4" w:space="0" w:color="000000"/>
              <w:left w:val="single" w:sz="4" w:space="0" w:color="000000"/>
              <w:bottom w:val="single" w:sz="4" w:space="0" w:color="000000"/>
              <w:right w:val="single" w:sz="4" w:space="0" w:color="000000"/>
            </w:tcBorders>
            <w:shd w:val="clear" w:color="auto" w:fill="E9E6D7"/>
            <w:vAlign w:val="center"/>
          </w:tcPr>
          <w:p w:rsidR="00A67671" w:rsidRDefault="00A67671" w:rsidP="00A95D9D">
            <w:pPr>
              <w:widowControl w:val="0"/>
              <w:shd w:val="clear" w:color="auto" w:fill="FFFFFF"/>
              <w:snapToGrid w:val="0"/>
              <w:spacing w:line="240" w:lineRule="exact"/>
              <w:jc w:val="both"/>
              <w:rPr>
                <w:rFonts w:cs="Times New Roman CYR"/>
                <w:sz w:val="22"/>
                <w:szCs w:val="22"/>
              </w:rPr>
            </w:pPr>
            <w:r>
              <w:rPr>
                <w:rFonts w:cs="Times New Roman CYR"/>
                <w:b/>
                <w:i/>
              </w:rPr>
              <w:t>Местные муниципальные дороги существующие:</w:t>
            </w:r>
          </w:p>
        </w:tc>
      </w:tr>
      <w:tr w:rsidR="00A67671" w:rsidTr="00A95D9D">
        <w:trPr>
          <w:trHeight w:val="115"/>
        </w:trPr>
        <w:tc>
          <w:tcPr>
            <w:tcW w:w="3686" w:type="dxa"/>
            <w:tcBorders>
              <w:top w:val="single" w:sz="4" w:space="0" w:color="000000"/>
              <w:left w:val="single" w:sz="4" w:space="0" w:color="000000"/>
              <w:bottom w:val="single" w:sz="4" w:space="0" w:color="000000"/>
            </w:tcBorders>
            <w:shd w:val="clear" w:color="auto" w:fill="auto"/>
            <w:vAlign w:val="center"/>
          </w:tcPr>
          <w:p w:rsidR="00A67671" w:rsidRPr="00CC3A68" w:rsidRDefault="00A67671" w:rsidP="00A95D9D">
            <w:pPr>
              <w:widowControl w:val="0"/>
              <w:shd w:val="clear" w:color="auto" w:fill="FFFFFF"/>
              <w:snapToGrid w:val="0"/>
              <w:jc w:val="both"/>
              <w:rPr>
                <w:rFonts w:cs="Times New Roman CYR"/>
                <w:iCs/>
              </w:rPr>
            </w:pPr>
            <w:r w:rsidRPr="00CC3A68">
              <w:rPr>
                <w:rFonts w:cs="Times New Roman CYR"/>
                <w:iCs/>
              </w:rPr>
              <w:t>Всего</w:t>
            </w:r>
          </w:p>
          <w:p w:rsidR="00A67671" w:rsidRDefault="00A67671" w:rsidP="00A95D9D">
            <w:pPr>
              <w:widowControl w:val="0"/>
              <w:shd w:val="clear" w:color="auto" w:fill="FFFFFF"/>
              <w:snapToGrid w:val="0"/>
              <w:jc w:val="both"/>
              <w:rPr>
                <w:rFonts w:cs="Times New Roman CYR"/>
              </w:rPr>
            </w:pPr>
            <w:r w:rsidRPr="00CC3A68">
              <w:rPr>
                <w:rFonts w:cs="Times New Roman CYR"/>
                <w:iCs/>
              </w:rPr>
              <w:t>В том числе:</w:t>
            </w:r>
          </w:p>
        </w:tc>
        <w:tc>
          <w:tcPr>
            <w:tcW w:w="198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widowControl w:val="0"/>
              <w:snapToGrid w:val="0"/>
              <w:spacing w:line="240" w:lineRule="exact"/>
              <w:jc w:val="both"/>
              <w:rPr>
                <w:rFonts w:cs="Times New Roman CYR"/>
                <w:sz w:val="22"/>
                <w:szCs w:val="22"/>
              </w:rPr>
            </w:pPr>
            <w:r>
              <w:rPr>
                <w:rFonts w:cs="Times New Roman CYR"/>
              </w:rPr>
              <w:t>17,06</w:t>
            </w:r>
          </w:p>
        </w:tc>
        <w:tc>
          <w:tcPr>
            <w:tcW w:w="1843"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widowControl w:val="0"/>
              <w:snapToGrid w:val="0"/>
              <w:spacing w:line="240" w:lineRule="exact"/>
              <w:jc w:val="both"/>
              <w:rPr>
                <w:rFonts w:cs="Times New Roman CYR"/>
                <w:sz w:val="22"/>
                <w:szCs w:val="22"/>
              </w:rPr>
            </w:pPr>
          </w:p>
        </w:tc>
        <w:tc>
          <w:tcPr>
            <w:tcW w:w="252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napToGrid w:val="0"/>
              <w:spacing w:line="240" w:lineRule="exact"/>
              <w:jc w:val="both"/>
              <w:rPr>
                <w:rFonts w:cs="Times New Roman CYR"/>
                <w:sz w:val="22"/>
                <w:szCs w:val="22"/>
              </w:rPr>
            </w:pPr>
          </w:p>
        </w:tc>
      </w:tr>
      <w:tr w:rsidR="00A67671" w:rsidTr="00A95D9D">
        <w:trPr>
          <w:trHeight w:val="115"/>
        </w:trPr>
        <w:tc>
          <w:tcPr>
            <w:tcW w:w="3686" w:type="dxa"/>
            <w:tcBorders>
              <w:top w:val="single" w:sz="4" w:space="0" w:color="000000"/>
              <w:left w:val="single" w:sz="4" w:space="0" w:color="000000"/>
              <w:bottom w:val="single" w:sz="4" w:space="0" w:color="000000"/>
            </w:tcBorders>
            <w:shd w:val="clear" w:color="auto" w:fill="auto"/>
            <w:vAlign w:val="center"/>
          </w:tcPr>
          <w:p w:rsidR="00A67671" w:rsidRPr="00CC3A68" w:rsidRDefault="00A67671" w:rsidP="00A95D9D">
            <w:pPr>
              <w:widowControl w:val="0"/>
              <w:shd w:val="clear" w:color="auto" w:fill="FFFFFF"/>
              <w:snapToGrid w:val="0"/>
              <w:jc w:val="both"/>
              <w:rPr>
                <w:rFonts w:cs="Times New Roman CYR"/>
                <w:iCs/>
              </w:rPr>
            </w:pPr>
            <w:r>
              <w:rPr>
                <w:rFonts w:cs="Times New Roman CYR"/>
                <w:iCs/>
              </w:rPr>
              <w:t xml:space="preserve">Улично-дорожная сеть </w:t>
            </w:r>
          </w:p>
        </w:tc>
        <w:tc>
          <w:tcPr>
            <w:tcW w:w="198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widowControl w:val="0"/>
              <w:snapToGrid w:val="0"/>
              <w:spacing w:line="240" w:lineRule="exact"/>
              <w:jc w:val="both"/>
              <w:rPr>
                <w:rFonts w:cs="Times New Roman CYR"/>
              </w:rPr>
            </w:pPr>
            <w:r>
              <w:rPr>
                <w:rFonts w:cs="Times New Roman CYR"/>
              </w:rPr>
              <w:t>16,56</w:t>
            </w:r>
          </w:p>
        </w:tc>
        <w:tc>
          <w:tcPr>
            <w:tcW w:w="1843"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widowControl w:val="0"/>
              <w:snapToGrid w:val="0"/>
              <w:spacing w:line="240" w:lineRule="exact"/>
              <w:jc w:val="both"/>
              <w:rPr>
                <w:rFonts w:cs="Times New Roman CYR"/>
                <w:sz w:val="22"/>
                <w:szCs w:val="22"/>
              </w:rPr>
            </w:pPr>
          </w:p>
        </w:tc>
        <w:tc>
          <w:tcPr>
            <w:tcW w:w="252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napToGrid w:val="0"/>
              <w:spacing w:line="240" w:lineRule="exact"/>
              <w:jc w:val="both"/>
              <w:rPr>
                <w:rFonts w:cs="Times New Roman CYR"/>
                <w:sz w:val="22"/>
                <w:szCs w:val="22"/>
              </w:rPr>
            </w:pPr>
          </w:p>
        </w:tc>
      </w:tr>
      <w:tr w:rsidR="00A67671" w:rsidTr="00A95D9D">
        <w:trPr>
          <w:trHeight w:val="115"/>
        </w:trPr>
        <w:tc>
          <w:tcPr>
            <w:tcW w:w="3686"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widowControl w:val="0"/>
              <w:snapToGrid w:val="0"/>
              <w:jc w:val="both"/>
              <w:rPr>
                <w:rFonts w:cs="Times New Roman CYR"/>
                <w:sz w:val="22"/>
                <w:szCs w:val="22"/>
              </w:rPr>
            </w:pPr>
          </w:p>
        </w:tc>
        <w:tc>
          <w:tcPr>
            <w:tcW w:w="198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widowControl w:val="0"/>
              <w:snapToGrid w:val="0"/>
              <w:spacing w:line="240" w:lineRule="exact"/>
              <w:jc w:val="both"/>
              <w:rPr>
                <w:rFonts w:cs="Times New Roman CYR"/>
              </w:rPr>
            </w:pPr>
            <w:r>
              <w:rPr>
                <w:rFonts w:cs="Times New Roman CYR"/>
              </w:rPr>
              <w:t>13,2</w:t>
            </w:r>
          </w:p>
        </w:tc>
        <w:tc>
          <w:tcPr>
            <w:tcW w:w="1843"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widowControl w:val="0"/>
              <w:snapToGrid w:val="0"/>
              <w:spacing w:line="240" w:lineRule="exact"/>
              <w:jc w:val="both"/>
              <w:rPr>
                <w:rFonts w:cs="Times New Roman CYR"/>
                <w:sz w:val="22"/>
                <w:szCs w:val="22"/>
              </w:rPr>
            </w:pPr>
            <w:r>
              <w:rPr>
                <w:rFonts w:cs="Times New Roman CYR"/>
                <w:sz w:val="22"/>
                <w:szCs w:val="22"/>
              </w:rPr>
              <w:t>а/б покрытие</w:t>
            </w:r>
          </w:p>
        </w:tc>
        <w:tc>
          <w:tcPr>
            <w:tcW w:w="252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napToGrid w:val="0"/>
              <w:spacing w:line="240" w:lineRule="exact"/>
              <w:jc w:val="both"/>
              <w:rPr>
                <w:rFonts w:cs="Times New Roman CYR"/>
                <w:sz w:val="22"/>
                <w:szCs w:val="22"/>
              </w:rPr>
            </w:pPr>
            <w:r>
              <w:rPr>
                <w:rFonts w:cs="Times New Roman CYR"/>
                <w:sz w:val="22"/>
                <w:szCs w:val="22"/>
              </w:rPr>
              <w:t>реконструкция</w:t>
            </w:r>
          </w:p>
        </w:tc>
      </w:tr>
      <w:tr w:rsidR="00A67671" w:rsidTr="00A95D9D">
        <w:trPr>
          <w:trHeight w:val="115"/>
        </w:trPr>
        <w:tc>
          <w:tcPr>
            <w:tcW w:w="3686"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widowControl w:val="0"/>
              <w:snapToGrid w:val="0"/>
              <w:jc w:val="both"/>
              <w:rPr>
                <w:rFonts w:cs="Times New Roman CYR"/>
                <w:sz w:val="22"/>
                <w:szCs w:val="22"/>
              </w:rPr>
            </w:pPr>
          </w:p>
        </w:tc>
        <w:tc>
          <w:tcPr>
            <w:tcW w:w="198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widowControl w:val="0"/>
              <w:snapToGrid w:val="0"/>
              <w:spacing w:line="240" w:lineRule="exact"/>
              <w:jc w:val="both"/>
              <w:rPr>
                <w:rFonts w:cs="Times New Roman CYR"/>
              </w:rPr>
            </w:pPr>
            <w:r>
              <w:rPr>
                <w:rFonts w:cs="Times New Roman CYR"/>
              </w:rPr>
              <w:t>3,85</w:t>
            </w:r>
          </w:p>
        </w:tc>
        <w:tc>
          <w:tcPr>
            <w:tcW w:w="1843"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widowControl w:val="0"/>
              <w:snapToGrid w:val="0"/>
              <w:spacing w:line="240" w:lineRule="exact"/>
              <w:jc w:val="both"/>
              <w:rPr>
                <w:rFonts w:cs="Times New Roman CYR"/>
                <w:sz w:val="22"/>
                <w:szCs w:val="22"/>
              </w:rPr>
            </w:pPr>
            <w:r>
              <w:rPr>
                <w:rFonts w:cs="Times New Roman CYR"/>
                <w:sz w:val="22"/>
                <w:szCs w:val="22"/>
              </w:rPr>
              <w:t>грунт</w:t>
            </w:r>
          </w:p>
        </w:tc>
        <w:tc>
          <w:tcPr>
            <w:tcW w:w="252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napToGrid w:val="0"/>
              <w:spacing w:line="240" w:lineRule="exact"/>
              <w:jc w:val="both"/>
              <w:rPr>
                <w:rFonts w:cs="Times New Roman CYR"/>
                <w:sz w:val="22"/>
                <w:szCs w:val="22"/>
              </w:rPr>
            </w:pPr>
            <w:r>
              <w:rPr>
                <w:rFonts w:cs="Times New Roman CYR"/>
                <w:sz w:val="22"/>
                <w:szCs w:val="22"/>
              </w:rPr>
              <w:t>новое строительство</w:t>
            </w:r>
          </w:p>
        </w:tc>
      </w:tr>
      <w:tr w:rsidR="00A67671" w:rsidTr="00A95D9D">
        <w:trPr>
          <w:trHeight w:val="115"/>
        </w:trPr>
        <w:tc>
          <w:tcPr>
            <w:tcW w:w="1003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napToGrid w:val="0"/>
              <w:spacing w:line="240" w:lineRule="exact"/>
              <w:jc w:val="both"/>
              <w:rPr>
                <w:rFonts w:cs="Times New Roman CYR"/>
                <w:sz w:val="22"/>
                <w:szCs w:val="22"/>
              </w:rPr>
            </w:pPr>
            <w:r>
              <w:rPr>
                <w:rFonts w:cs="Times New Roman CYR"/>
                <w:b/>
                <w:i/>
              </w:rPr>
              <w:t>Местные муниципальные дороги проектируемые:</w:t>
            </w:r>
          </w:p>
        </w:tc>
      </w:tr>
      <w:tr w:rsidR="00A67671" w:rsidTr="00A95D9D">
        <w:trPr>
          <w:trHeight w:val="122"/>
        </w:trPr>
        <w:tc>
          <w:tcPr>
            <w:tcW w:w="3686" w:type="dxa"/>
            <w:tcBorders>
              <w:top w:val="single" w:sz="4" w:space="0" w:color="000000"/>
              <w:left w:val="single" w:sz="4" w:space="0" w:color="000000"/>
              <w:bottom w:val="single" w:sz="4" w:space="0" w:color="000000"/>
            </w:tcBorders>
            <w:shd w:val="clear" w:color="auto" w:fill="auto"/>
            <w:vAlign w:val="center"/>
          </w:tcPr>
          <w:p w:rsidR="00A67671" w:rsidRPr="00CC3A68" w:rsidRDefault="00A67671" w:rsidP="00A95D9D">
            <w:pPr>
              <w:widowControl w:val="0"/>
              <w:shd w:val="clear" w:color="auto" w:fill="FFFFFF"/>
              <w:snapToGrid w:val="0"/>
              <w:jc w:val="both"/>
              <w:rPr>
                <w:rFonts w:cs="Times New Roman CYR"/>
                <w:iCs/>
              </w:rPr>
            </w:pPr>
            <w:r>
              <w:rPr>
                <w:rFonts w:cs="Times New Roman CYR"/>
                <w:iCs/>
              </w:rPr>
              <w:t>д. Каменево – д. Шагарово</w:t>
            </w:r>
          </w:p>
        </w:tc>
        <w:tc>
          <w:tcPr>
            <w:tcW w:w="198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widowControl w:val="0"/>
              <w:snapToGrid w:val="0"/>
              <w:spacing w:line="240" w:lineRule="exact"/>
              <w:jc w:val="both"/>
              <w:rPr>
                <w:rFonts w:cs="Times New Roman CYR"/>
              </w:rPr>
            </w:pPr>
            <w:r>
              <w:rPr>
                <w:rFonts w:cs="Times New Roman CYR"/>
              </w:rPr>
              <w:t>5,9</w:t>
            </w:r>
          </w:p>
        </w:tc>
        <w:tc>
          <w:tcPr>
            <w:tcW w:w="1843"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widowControl w:val="0"/>
              <w:snapToGrid w:val="0"/>
              <w:spacing w:line="240" w:lineRule="exact"/>
              <w:jc w:val="both"/>
              <w:rPr>
                <w:rFonts w:cs="Times New Roman CYR"/>
                <w:sz w:val="22"/>
                <w:szCs w:val="22"/>
              </w:rPr>
            </w:pPr>
            <w:r>
              <w:rPr>
                <w:rFonts w:cs="Times New Roman CYR"/>
                <w:sz w:val="22"/>
                <w:szCs w:val="22"/>
              </w:rPr>
              <w:t>а/б покрытие</w:t>
            </w:r>
          </w:p>
        </w:tc>
        <w:tc>
          <w:tcPr>
            <w:tcW w:w="252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napToGrid w:val="0"/>
              <w:spacing w:line="240" w:lineRule="exact"/>
              <w:jc w:val="both"/>
              <w:rPr>
                <w:rFonts w:cs="Times New Roman CYR"/>
                <w:sz w:val="22"/>
                <w:szCs w:val="22"/>
              </w:rPr>
            </w:pPr>
            <w:r>
              <w:rPr>
                <w:rFonts w:cs="Times New Roman CYR"/>
                <w:sz w:val="22"/>
                <w:szCs w:val="22"/>
              </w:rPr>
              <w:t>новое строительство</w:t>
            </w:r>
          </w:p>
        </w:tc>
      </w:tr>
      <w:tr w:rsidR="00A67671" w:rsidTr="00A95D9D">
        <w:trPr>
          <w:trHeight w:val="122"/>
        </w:trPr>
        <w:tc>
          <w:tcPr>
            <w:tcW w:w="3686"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widowControl w:val="0"/>
              <w:shd w:val="clear" w:color="auto" w:fill="FFFFFF"/>
              <w:snapToGrid w:val="0"/>
              <w:jc w:val="both"/>
              <w:rPr>
                <w:rFonts w:cs="Times New Roman CYR"/>
                <w:iCs/>
              </w:rPr>
            </w:pPr>
            <w:r>
              <w:rPr>
                <w:rFonts w:cs="Times New Roman CYR"/>
                <w:iCs/>
              </w:rPr>
              <w:t>Улично-дорожная сеть</w:t>
            </w:r>
          </w:p>
        </w:tc>
        <w:tc>
          <w:tcPr>
            <w:tcW w:w="198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widowControl w:val="0"/>
              <w:snapToGrid w:val="0"/>
              <w:spacing w:line="240" w:lineRule="exact"/>
              <w:jc w:val="both"/>
              <w:rPr>
                <w:rFonts w:cs="Times New Roman CYR"/>
              </w:rPr>
            </w:pPr>
            <w:r>
              <w:rPr>
                <w:rFonts w:cs="Times New Roman CYR"/>
              </w:rPr>
              <w:t>1,6</w:t>
            </w:r>
          </w:p>
        </w:tc>
        <w:tc>
          <w:tcPr>
            <w:tcW w:w="1843"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widowControl w:val="0"/>
              <w:snapToGrid w:val="0"/>
              <w:spacing w:line="240" w:lineRule="exact"/>
              <w:jc w:val="both"/>
              <w:rPr>
                <w:rFonts w:cs="Times New Roman CYR"/>
                <w:sz w:val="22"/>
                <w:szCs w:val="22"/>
              </w:rPr>
            </w:pPr>
            <w:r>
              <w:rPr>
                <w:rFonts w:cs="Times New Roman CYR"/>
                <w:sz w:val="22"/>
                <w:szCs w:val="22"/>
              </w:rPr>
              <w:t>а/б покрытие</w:t>
            </w:r>
          </w:p>
        </w:tc>
        <w:tc>
          <w:tcPr>
            <w:tcW w:w="252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widowControl w:val="0"/>
              <w:snapToGrid w:val="0"/>
              <w:spacing w:line="240" w:lineRule="exact"/>
              <w:jc w:val="both"/>
              <w:rPr>
                <w:rFonts w:cs="Times New Roman CYR"/>
                <w:sz w:val="22"/>
                <w:szCs w:val="22"/>
              </w:rPr>
            </w:pPr>
            <w:r>
              <w:rPr>
                <w:rFonts w:cs="Times New Roman CYR"/>
                <w:sz w:val="22"/>
                <w:szCs w:val="22"/>
              </w:rPr>
              <w:t>новое строительство</w:t>
            </w:r>
          </w:p>
        </w:tc>
      </w:tr>
    </w:tbl>
    <w:p w:rsidR="00A67671" w:rsidRDefault="00A67671" w:rsidP="00A67671">
      <w:pPr>
        <w:widowControl w:val="0"/>
        <w:spacing w:line="160" w:lineRule="exact"/>
        <w:jc w:val="both"/>
      </w:pPr>
    </w:p>
    <w:p w:rsidR="00A67671" w:rsidRDefault="00A67671" w:rsidP="00A67671">
      <w:pPr>
        <w:shd w:val="clear" w:color="auto" w:fill="FFFFFF"/>
        <w:spacing w:line="340" w:lineRule="exact"/>
        <w:ind w:firstLine="709"/>
        <w:jc w:val="both"/>
      </w:pPr>
      <w:r>
        <w:t>Проектная сеть улиц и дорог выполнена с учётом архитектурно-планировочной организации территории, характера застройки, интенсивности транспортного и пешеходного движения.</w:t>
      </w:r>
    </w:p>
    <w:p w:rsidR="00A67671" w:rsidRDefault="00A67671" w:rsidP="00A67671">
      <w:pPr>
        <w:shd w:val="clear" w:color="auto" w:fill="FFFFFF"/>
        <w:tabs>
          <w:tab w:val="left" w:pos="518"/>
        </w:tabs>
        <w:spacing w:line="340" w:lineRule="exact"/>
        <w:ind w:firstLine="709"/>
        <w:jc w:val="both"/>
      </w:pPr>
      <w:r>
        <w:t>Ширина полосы о</w:t>
      </w:r>
      <w:r w:rsidRPr="004C206D">
        <w:t>твода земель для размещения автомобильных дорог и (или) объектов дорожного сервиса</w:t>
      </w:r>
      <w:r>
        <w:t xml:space="preserve"> принимается </w:t>
      </w:r>
      <w:proofErr w:type="gramStart"/>
      <w:r>
        <w:t xml:space="preserve">согласно </w:t>
      </w:r>
      <w:r w:rsidRPr="004C206D">
        <w:t>Постановлени</w:t>
      </w:r>
      <w:r>
        <w:t>я</w:t>
      </w:r>
      <w:proofErr w:type="gramEnd"/>
      <w:r w:rsidRPr="004C206D">
        <w:t xml:space="preserve"> Правительства РФ от 2 сентября 2009 г. N 717</w:t>
      </w:r>
      <w:r>
        <w:t xml:space="preserve"> </w:t>
      </w:r>
      <w:r w:rsidRPr="004C206D">
        <w:t>"О нормах отвода земель для размещения автомобильных дорог и (или) объектов дорожного сервиса"</w:t>
      </w:r>
      <w:r>
        <w:t>.</w:t>
      </w:r>
    </w:p>
    <w:p w:rsidR="00A67671" w:rsidRDefault="00A67671" w:rsidP="00A67671">
      <w:pPr>
        <w:shd w:val="clear" w:color="auto" w:fill="FFFFFF"/>
        <w:tabs>
          <w:tab w:val="left" w:pos="518"/>
        </w:tabs>
        <w:spacing w:line="340" w:lineRule="exact"/>
        <w:ind w:firstLine="709"/>
        <w:jc w:val="both"/>
      </w:pPr>
      <w:r>
        <w:t>Ширина дорог в красных линиях принимается согласно СНиП 2.07.01-89 «Планировка и застройка городских и сельских поселений», СНиП 11-04-2003 «Инструкция о порядке разработки, согласования, экспертизы и утверждения градостроительной документации» и СНиП 2.05.02-85 «Автомобильные дороги».</w:t>
      </w:r>
    </w:p>
    <w:p w:rsidR="00A67671" w:rsidRDefault="00A67671" w:rsidP="00A67671">
      <w:pPr>
        <w:shd w:val="clear" w:color="auto" w:fill="FFFFFF"/>
        <w:spacing w:line="340" w:lineRule="exact"/>
        <w:ind w:firstLine="709"/>
        <w:jc w:val="both"/>
      </w:pPr>
      <w:r>
        <w:t xml:space="preserve">На проезжей части улиц предусмотрено устройство усовершенствованного покрытия с шириной полос движения: </w:t>
      </w:r>
    </w:p>
    <w:p w:rsidR="00A67671" w:rsidRDefault="00A67671" w:rsidP="000F63F9">
      <w:pPr>
        <w:pStyle w:val="afa"/>
        <w:numPr>
          <w:ilvl w:val="0"/>
          <w:numId w:val="14"/>
        </w:numPr>
        <w:shd w:val="clear" w:color="auto" w:fill="FFFFFF"/>
        <w:tabs>
          <w:tab w:val="clear" w:pos="0"/>
          <w:tab w:val="num" w:pos="735"/>
        </w:tabs>
        <w:suppressAutoHyphens/>
        <w:overflowPunct w:val="0"/>
        <w:autoSpaceDE w:val="0"/>
        <w:spacing w:after="0" w:line="340" w:lineRule="exact"/>
        <w:ind w:left="0" w:firstLine="709"/>
        <w:contextualSpacing w:val="0"/>
        <w:jc w:val="both"/>
        <w:textAlignment w:val="baseline"/>
      </w:pPr>
      <w:r>
        <w:t>для магистральных улиц – 3,5-4,0 м;</w:t>
      </w:r>
    </w:p>
    <w:p w:rsidR="00A67671" w:rsidRDefault="00A67671" w:rsidP="000F63F9">
      <w:pPr>
        <w:pStyle w:val="afa"/>
        <w:numPr>
          <w:ilvl w:val="0"/>
          <w:numId w:val="14"/>
        </w:numPr>
        <w:shd w:val="clear" w:color="auto" w:fill="FFFFFF"/>
        <w:tabs>
          <w:tab w:val="clear" w:pos="0"/>
          <w:tab w:val="num" w:pos="735"/>
        </w:tabs>
        <w:suppressAutoHyphens/>
        <w:overflowPunct w:val="0"/>
        <w:autoSpaceDE w:val="0"/>
        <w:spacing w:after="0" w:line="340" w:lineRule="exact"/>
        <w:ind w:left="0" w:firstLine="709"/>
        <w:contextualSpacing w:val="0"/>
        <w:jc w:val="both"/>
        <w:textAlignment w:val="baseline"/>
        <w:rPr>
          <w:rFonts w:cs="Times New Roman CYR"/>
        </w:rPr>
      </w:pPr>
      <w:r>
        <w:t>для жилых улиц местного значения – 3,0 м.</w:t>
      </w:r>
    </w:p>
    <w:p w:rsidR="00A67671" w:rsidRDefault="00A67671" w:rsidP="00A67671">
      <w:pPr>
        <w:widowControl w:val="0"/>
        <w:jc w:val="both"/>
        <w:rPr>
          <w:rFonts w:cs="Times New Roman CYR"/>
        </w:rPr>
      </w:pPr>
    </w:p>
    <w:p w:rsidR="00A67671" w:rsidRDefault="00A67671" w:rsidP="000F63F9">
      <w:pPr>
        <w:pStyle w:val="3"/>
        <w:keepNext w:val="0"/>
        <w:keepLines w:val="0"/>
        <w:widowControl w:val="0"/>
        <w:numPr>
          <w:ilvl w:val="2"/>
          <w:numId w:val="27"/>
        </w:numPr>
        <w:overflowPunct w:val="0"/>
        <w:autoSpaceDE w:val="0"/>
        <w:spacing w:line="240" w:lineRule="auto"/>
        <w:ind w:hanging="11"/>
        <w:textAlignment w:val="baseline"/>
        <w:rPr>
          <w:kern w:val="1"/>
        </w:rPr>
      </w:pPr>
      <w:bookmarkStart w:id="584" w:name="__RefHeading__548_1402397012"/>
      <w:bookmarkStart w:id="585" w:name="__RefHeading__461_87856443"/>
      <w:bookmarkStart w:id="586" w:name="__RefHeading__397_940753611"/>
      <w:bookmarkStart w:id="587" w:name="__RefHeading__345_595017917"/>
      <w:bookmarkStart w:id="588" w:name="__RefHeading__279_1039735437"/>
      <w:bookmarkStart w:id="589" w:name="__RefHeading__213_1093250453"/>
      <w:bookmarkStart w:id="590" w:name="__RefHeading__441_1922880767"/>
      <w:bookmarkStart w:id="591" w:name="__RefHeading__80_1981848581"/>
      <w:bookmarkStart w:id="592" w:name="__RefHeading__49_239582663"/>
      <w:bookmarkStart w:id="593" w:name="__RefHeading__113_1922880767"/>
      <w:bookmarkStart w:id="594" w:name="__RefHeading__180_911835131"/>
      <w:bookmarkStart w:id="595" w:name="__RefHeading__246_514927091"/>
      <w:bookmarkStart w:id="596" w:name="__RefHeading__312_385905480"/>
      <w:bookmarkStart w:id="597" w:name="__RefHeading__365_1570249360"/>
      <w:bookmarkStart w:id="598" w:name="__RefHeading__429_157504780"/>
      <w:bookmarkStart w:id="599" w:name="__RefHeading__493_772639089"/>
      <w:bookmarkStart w:id="600" w:name="_Toc514421800"/>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r>
        <w:rPr>
          <w:rFonts w:ascii="Times New Roman" w:hAnsi="Times New Roman"/>
          <w:color w:val="auto"/>
        </w:rPr>
        <w:t>2.6.4.  Инженерная  инфраструктура</w:t>
      </w:r>
      <w:bookmarkEnd w:id="600"/>
    </w:p>
    <w:p w:rsidR="00A67671" w:rsidRDefault="00A67671" w:rsidP="00A67671">
      <w:pPr>
        <w:spacing w:line="220" w:lineRule="exact"/>
        <w:ind w:firstLine="709"/>
        <w:jc w:val="both"/>
        <w:rPr>
          <w:kern w:val="1"/>
        </w:rPr>
      </w:pPr>
    </w:p>
    <w:p w:rsidR="00A67671" w:rsidRDefault="00A67671" w:rsidP="00A67671">
      <w:pPr>
        <w:spacing w:line="340" w:lineRule="exact"/>
        <w:ind w:firstLine="709"/>
        <w:jc w:val="both"/>
      </w:pPr>
      <w:r>
        <w:rPr>
          <w:kern w:val="1"/>
        </w:rPr>
        <w:t>В полномочия органов местного самоуправления сельсовета в первую очередь входят вопросы организация в границах сельсовета электро-, тепл</w:t>
      </w:r>
      <w:proofErr w:type="gramStart"/>
      <w:r>
        <w:rPr>
          <w:kern w:val="1"/>
        </w:rPr>
        <w:t>о-</w:t>
      </w:r>
      <w:proofErr w:type="gramEnd"/>
      <w:r>
        <w:rPr>
          <w:kern w:val="1"/>
        </w:rPr>
        <w:t>, газо- и водоснабжения населения, водоотведения, снабжения населения топливом, организация освещения улиц населенных пунктов.</w:t>
      </w:r>
    </w:p>
    <w:p w:rsidR="00A67671" w:rsidRDefault="00A67671" w:rsidP="00A67671">
      <w:pPr>
        <w:spacing w:line="340" w:lineRule="exact"/>
        <w:ind w:firstLine="709"/>
        <w:jc w:val="both"/>
        <w:rPr>
          <w:kern w:val="1"/>
        </w:rPr>
      </w:pPr>
      <w:r>
        <w:t>Раздел выполнен на основании следующих документов:</w:t>
      </w:r>
    </w:p>
    <w:p w:rsidR="00A67671" w:rsidRDefault="00A67671" w:rsidP="00A67671">
      <w:pPr>
        <w:widowControl w:val="0"/>
        <w:tabs>
          <w:tab w:val="left" w:pos="720"/>
          <w:tab w:val="left" w:pos="1440"/>
          <w:tab w:val="left" w:pos="2160"/>
        </w:tabs>
        <w:spacing w:line="340" w:lineRule="exact"/>
        <w:ind w:left="709"/>
        <w:jc w:val="both"/>
        <w:rPr>
          <w:kern w:val="1"/>
        </w:rPr>
      </w:pPr>
      <w:r>
        <w:rPr>
          <w:kern w:val="1"/>
        </w:rPr>
        <w:t>-Техническое</w:t>
      </w:r>
      <w:r>
        <w:t xml:space="preserve"> задание на разработку раздела «Развитие инженерной инфраструктуры территории» для проекта «Разработка генерального плана Камышинского сельсовета </w:t>
      </w:r>
      <w:r>
        <w:lastRenderedPageBreak/>
        <w:t>Курского района Курской области»;</w:t>
      </w:r>
    </w:p>
    <w:p w:rsidR="00A67671" w:rsidRDefault="00A67671" w:rsidP="00A67671">
      <w:pPr>
        <w:widowControl w:val="0"/>
        <w:tabs>
          <w:tab w:val="left" w:pos="720"/>
          <w:tab w:val="left" w:pos="1440"/>
          <w:tab w:val="left" w:pos="2160"/>
        </w:tabs>
        <w:spacing w:line="340" w:lineRule="exact"/>
        <w:ind w:left="-281" w:firstLine="990"/>
        <w:jc w:val="both"/>
        <w:rPr>
          <w:kern w:val="1"/>
        </w:rPr>
      </w:pPr>
      <w:r>
        <w:rPr>
          <w:kern w:val="1"/>
        </w:rPr>
        <w:t xml:space="preserve"> - Градостроительный</w:t>
      </w:r>
      <w:r>
        <w:t xml:space="preserve"> кодекс Российской Федерации (редакция 2007г);</w:t>
      </w:r>
    </w:p>
    <w:p w:rsidR="00A67671" w:rsidRDefault="00A67671" w:rsidP="00A67671">
      <w:pPr>
        <w:widowControl w:val="0"/>
        <w:tabs>
          <w:tab w:val="left" w:pos="720"/>
          <w:tab w:val="left" w:pos="1440"/>
          <w:tab w:val="left" w:pos="2160"/>
        </w:tabs>
        <w:spacing w:line="340" w:lineRule="exact"/>
        <w:ind w:firstLine="709"/>
        <w:jc w:val="both"/>
      </w:pPr>
      <w:r>
        <w:rPr>
          <w:kern w:val="1"/>
        </w:rPr>
        <w:t>- СНиП</w:t>
      </w:r>
      <w:r>
        <w:t xml:space="preserve"> 2.07.01-89 «Планировка и застройка городских и сельских поселений»;</w:t>
      </w:r>
    </w:p>
    <w:p w:rsidR="00A67671" w:rsidRDefault="00A67671" w:rsidP="00A67671">
      <w:pPr>
        <w:widowControl w:val="0"/>
        <w:tabs>
          <w:tab w:val="left" w:pos="720"/>
          <w:tab w:val="left" w:pos="1440"/>
          <w:tab w:val="left" w:pos="2160"/>
        </w:tabs>
        <w:spacing w:line="340" w:lineRule="exact"/>
        <w:ind w:left="709"/>
        <w:jc w:val="both"/>
        <w:rPr>
          <w:kern w:val="1"/>
        </w:rPr>
      </w:pPr>
      <w:r>
        <w:t>- СНиП 11-04-2003 «Инструкция о порядке разработки, согласования, экспертизы и утверждения градостроительной документации».</w:t>
      </w:r>
    </w:p>
    <w:p w:rsidR="00A67671" w:rsidRDefault="00A67671" w:rsidP="00A67671">
      <w:pPr>
        <w:shd w:val="clear" w:color="auto" w:fill="FFFFFF"/>
        <w:spacing w:line="140" w:lineRule="exact"/>
        <w:ind w:firstLine="709"/>
        <w:jc w:val="both"/>
        <w:rPr>
          <w:kern w:val="1"/>
        </w:rPr>
      </w:pPr>
    </w:p>
    <w:p w:rsidR="00A67671" w:rsidRDefault="00A67671" w:rsidP="00A67671">
      <w:pPr>
        <w:shd w:val="clear" w:color="auto" w:fill="FFFFFF"/>
        <w:spacing w:line="340" w:lineRule="exact"/>
        <w:ind w:firstLine="709"/>
        <w:jc w:val="both"/>
      </w:pPr>
      <w:r>
        <w:rPr>
          <w:b/>
        </w:rPr>
        <w:t>Стратегические принципы развития инженерных систем</w:t>
      </w:r>
    </w:p>
    <w:p w:rsidR="00A67671" w:rsidRPr="003771CE" w:rsidRDefault="00A67671" w:rsidP="00A67671">
      <w:pPr>
        <w:widowControl w:val="0"/>
        <w:spacing w:line="340" w:lineRule="exact"/>
        <w:ind w:firstLine="709"/>
        <w:jc w:val="both"/>
        <w:rPr>
          <w:kern w:val="1"/>
        </w:rPr>
      </w:pPr>
      <w:bookmarkStart w:id="601" w:name="__RefHeading__550_1402397012"/>
      <w:bookmarkStart w:id="602" w:name="__RefHeading__463_87856443"/>
      <w:bookmarkStart w:id="603" w:name="__RefHeading__399_940753611"/>
      <w:bookmarkStart w:id="604" w:name="__RefHeading__347_595017917"/>
      <w:bookmarkStart w:id="605" w:name="__RefHeading__281_1039735437"/>
      <w:bookmarkStart w:id="606" w:name="__RefHeading__215_1093250453"/>
      <w:bookmarkStart w:id="607" w:name="__RefHeading__443_1922880767"/>
      <w:bookmarkStart w:id="608" w:name="__RefHeading__82_1981848581"/>
      <w:bookmarkStart w:id="609" w:name="__RefHeading__51_239582663"/>
      <w:bookmarkStart w:id="610" w:name="__RefHeading__115_1922880767"/>
      <w:bookmarkStart w:id="611" w:name="__RefHeading__182_911835131"/>
      <w:bookmarkStart w:id="612" w:name="__RefHeading__248_514927091"/>
      <w:bookmarkStart w:id="613" w:name="__RefHeading__314_385905480"/>
      <w:bookmarkStart w:id="614" w:name="__RefHeading__367_1570249360"/>
      <w:bookmarkStart w:id="615" w:name="__RefHeading__431_157504780"/>
      <w:bookmarkStart w:id="616" w:name="__RefHeading__495_772639089"/>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r w:rsidRPr="003771CE">
        <w:rPr>
          <w:kern w:val="1"/>
        </w:rPr>
        <w:t>Развитие инженерной инфраструктуры, её надёжная и эффективная работа являются непременным условием устойчивой  привлекательности территории для инвестиций.</w:t>
      </w:r>
    </w:p>
    <w:p w:rsidR="00A67671" w:rsidRPr="003771CE" w:rsidRDefault="00A67671" w:rsidP="00A67671">
      <w:pPr>
        <w:widowControl w:val="0"/>
        <w:spacing w:line="340" w:lineRule="exact"/>
        <w:ind w:firstLine="709"/>
        <w:jc w:val="both"/>
        <w:rPr>
          <w:kern w:val="1"/>
        </w:rPr>
      </w:pPr>
      <w:r w:rsidRPr="003771CE">
        <w:rPr>
          <w:kern w:val="1"/>
        </w:rPr>
        <w:t xml:space="preserve">Основными стратегическими принципами развития инженерных систем городов и населённых пунктов </w:t>
      </w:r>
      <w:r>
        <w:rPr>
          <w:kern w:val="1"/>
        </w:rPr>
        <w:t>сельсовета</w:t>
      </w:r>
      <w:r w:rsidRPr="003771CE">
        <w:rPr>
          <w:kern w:val="1"/>
        </w:rPr>
        <w:t xml:space="preserve"> являются:</w:t>
      </w:r>
    </w:p>
    <w:p w:rsidR="00A67671" w:rsidRPr="003771CE" w:rsidRDefault="00A67671" w:rsidP="00A67671">
      <w:pPr>
        <w:widowControl w:val="0"/>
        <w:spacing w:line="340" w:lineRule="exact"/>
        <w:ind w:firstLine="709"/>
        <w:jc w:val="both"/>
        <w:rPr>
          <w:kern w:val="1"/>
        </w:rPr>
      </w:pPr>
      <w:r w:rsidRPr="003771CE">
        <w:rPr>
          <w:kern w:val="1"/>
        </w:rPr>
        <w:t>–</w:t>
      </w:r>
      <w:r w:rsidRPr="003771CE">
        <w:rPr>
          <w:kern w:val="1"/>
        </w:rPr>
        <w:tab/>
        <w:t>100% обеспечение населения района водоснабжением питьевого качества;</w:t>
      </w:r>
    </w:p>
    <w:p w:rsidR="00A67671" w:rsidRPr="003771CE" w:rsidRDefault="00A67671" w:rsidP="00A67671">
      <w:pPr>
        <w:widowControl w:val="0"/>
        <w:spacing w:line="340" w:lineRule="exact"/>
        <w:ind w:firstLine="709"/>
        <w:jc w:val="both"/>
        <w:rPr>
          <w:kern w:val="1"/>
        </w:rPr>
      </w:pPr>
      <w:r w:rsidRPr="003771CE">
        <w:rPr>
          <w:kern w:val="1"/>
        </w:rPr>
        <w:t>–</w:t>
      </w:r>
      <w:r w:rsidRPr="003771CE">
        <w:rPr>
          <w:kern w:val="1"/>
        </w:rPr>
        <w:tab/>
        <w:t>100 % очистка сточных вод до нормативных требований;</w:t>
      </w:r>
    </w:p>
    <w:p w:rsidR="00A67671" w:rsidRPr="003771CE" w:rsidRDefault="00A67671" w:rsidP="00A67671">
      <w:pPr>
        <w:widowControl w:val="0"/>
        <w:spacing w:line="340" w:lineRule="exact"/>
        <w:ind w:firstLine="709"/>
        <w:jc w:val="both"/>
        <w:rPr>
          <w:kern w:val="1"/>
        </w:rPr>
      </w:pPr>
      <w:r w:rsidRPr="003771CE">
        <w:rPr>
          <w:kern w:val="1"/>
        </w:rPr>
        <w:t>–</w:t>
      </w:r>
      <w:r w:rsidRPr="003771CE">
        <w:rPr>
          <w:kern w:val="1"/>
        </w:rPr>
        <w:tab/>
        <w:t>надёжное и полное обес</w:t>
      </w:r>
      <w:r>
        <w:rPr>
          <w:kern w:val="1"/>
        </w:rPr>
        <w:t xml:space="preserve">печение потребителей основными </w:t>
      </w:r>
      <w:r w:rsidRPr="003771CE">
        <w:rPr>
          <w:kern w:val="1"/>
        </w:rPr>
        <w:t>энергоносителями: электроэнергией и газом;</w:t>
      </w:r>
    </w:p>
    <w:p w:rsidR="00A67671" w:rsidRPr="003771CE" w:rsidRDefault="00A67671" w:rsidP="00A67671">
      <w:pPr>
        <w:widowControl w:val="0"/>
        <w:spacing w:line="340" w:lineRule="exact"/>
        <w:ind w:firstLine="709"/>
        <w:jc w:val="both"/>
        <w:rPr>
          <w:kern w:val="1"/>
        </w:rPr>
      </w:pPr>
      <w:r w:rsidRPr="003771CE">
        <w:rPr>
          <w:kern w:val="1"/>
        </w:rPr>
        <w:t>–</w:t>
      </w:r>
      <w:r w:rsidRPr="003771CE">
        <w:rPr>
          <w:kern w:val="1"/>
        </w:rPr>
        <w:tab/>
        <w:t xml:space="preserve">устойчивое и бесперебойное обеспечение теплоснабжением объектов жилищно-коммунального комплекса </w:t>
      </w:r>
      <w:r>
        <w:rPr>
          <w:kern w:val="1"/>
        </w:rPr>
        <w:t>сельсовета</w:t>
      </w:r>
      <w:r w:rsidRPr="003771CE">
        <w:rPr>
          <w:kern w:val="1"/>
        </w:rPr>
        <w:t>;</w:t>
      </w:r>
    </w:p>
    <w:p w:rsidR="00A67671" w:rsidRPr="003771CE" w:rsidRDefault="00A67671" w:rsidP="00A67671">
      <w:pPr>
        <w:widowControl w:val="0"/>
        <w:spacing w:line="340" w:lineRule="exact"/>
        <w:ind w:firstLine="709"/>
        <w:jc w:val="both"/>
        <w:rPr>
          <w:kern w:val="1"/>
        </w:rPr>
      </w:pPr>
      <w:r w:rsidRPr="003771CE">
        <w:rPr>
          <w:kern w:val="1"/>
        </w:rPr>
        <w:t>–</w:t>
      </w:r>
      <w:r w:rsidRPr="003771CE">
        <w:rPr>
          <w:kern w:val="1"/>
        </w:rPr>
        <w:tab/>
        <w:t xml:space="preserve">создание современной телекоммуникационной и информационной инфраструктуры </w:t>
      </w:r>
      <w:r>
        <w:rPr>
          <w:kern w:val="1"/>
        </w:rPr>
        <w:t>сельсовета</w:t>
      </w:r>
      <w:r w:rsidRPr="003771CE">
        <w:rPr>
          <w:kern w:val="1"/>
        </w:rPr>
        <w:t xml:space="preserve"> на базе многофункциональной мультимедийной сети;</w:t>
      </w:r>
    </w:p>
    <w:p w:rsidR="00A67671" w:rsidRPr="003771CE" w:rsidRDefault="00A67671" w:rsidP="00A67671">
      <w:pPr>
        <w:widowControl w:val="0"/>
        <w:spacing w:line="340" w:lineRule="exact"/>
        <w:ind w:firstLine="709"/>
        <w:jc w:val="both"/>
        <w:rPr>
          <w:kern w:val="1"/>
        </w:rPr>
      </w:pPr>
      <w:r w:rsidRPr="003771CE">
        <w:rPr>
          <w:kern w:val="1"/>
        </w:rPr>
        <w:t>–</w:t>
      </w:r>
      <w:r w:rsidRPr="003771CE">
        <w:rPr>
          <w:kern w:val="1"/>
        </w:rPr>
        <w:tab/>
        <w:t>внедрение прогрессивных</w:t>
      </w:r>
      <w:r>
        <w:rPr>
          <w:kern w:val="1"/>
        </w:rPr>
        <w:t xml:space="preserve"> современных энергосберегающих технологий</w:t>
      </w:r>
      <w:r w:rsidRPr="003771CE">
        <w:rPr>
          <w:kern w:val="1"/>
        </w:rPr>
        <w:t xml:space="preserve"> и оборудования при развитии и реконструкции объектов ЖКХ.</w:t>
      </w:r>
    </w:p>
    <w:p w:rsidR="00A67671" w:rsidRPr="003771CE" w:rsidRDefault="00A67671" w:rsidP="00A67671">
      <w:pPr>
        <w:widowControl w:val="0"/>
        <w:spacing w:line="340" w:lineRule="exact"/>
        <w:ind w:firstLine="709"/>
        <w:jc w:val="both"/>
        <w:rPr>
          <w:kern w:val="1"/>
        </w:rPr>
      </w:pPr>
      <w:r w:rsidRPr="003771CE">
        <w:rPr>
          <w:kern w:val="1"/>
        </w:rPr>
        <w:t xml:space="preserve">Основными целями и задачами в развитии инженерной инфраструктуры </w:t>
      </w:r>
      <w:r>
        <w:rPr>
          <w:kern w:val="1"/>
        </w:rPr>
        <w:t>сельсовета</w:t>
      </w:r>
      <w:r w:rsidRPr="003771CE">
        <w:rPr>
          <w:kern w:val="1"/>
        </w:rPr>
        <w:t xml:space="preserve"> должны стать:</w:t>
      </w:r>
    </w:p>
    <w:p w:rsidR="00A67671" w:rsidRPr="003771CE" w:rsidRDefault="00A67671" w:rsidP="00A67671">
      <w:pPr>
        <w:widowControl w:val="0"/>
        <w:spacing w:line="340" w:lineRule="exact"/>
        <w:ind w:firstLine="709"/>
        <w:jc w:val="both"/>
        <w:rPr>
          <w:kern w:val="1"/>
        </w:rPr>
      </w:pPr>
      <w:r w:rsidRPr="003771CE">
        <w:rPr>
          <w:kern w:val="1"/>
        </w:rPr>
        <w:t>–</w:t>
      </w:r>
      <w:r w:rsidRPr="003771CE">
        <w:rPr>
          <w:kern w:val="1"/>
        </w:rPr>
        <w:tab/>
        <w:t>модернизация (реконструкция) объектов ЖКХ, износ которых  составляет более 60% и около четверти их полностью отслужили свой  срок;</w:t>
      </w:r>
    </w:p>
    <w:p w:rsidR="00A67671" w:rsidRPr="003771CE" w:rsidRDefault="00A67671" w:rsidP="00A67671">
      <w:pPr>
        <w:widowControl w:val="0"/>
        <w:spacing w:line="340" w:lineRule="exact"/>
        <w:ind w:firstLine="709"/>
        <w:jc w:val="both"/>
        <w:rPr>
          <w:kern w:val="1"/>
        </w:rPr>
      </w:pPr>
      <w:r w:rsidRPr="003771CE">
        <w:rPr>
          <w:kern w:val="1"/>
        </w:rPr>
        <w:t>–</w:t>
      </w:r>
      <w:r w:rsidRPr="003771CE">
        <w:rPr>
          <w:kern w:val="1"/>
        </w:rPr>
        <w:tab/>
        <w:t>повышение надёжности и эффективности работы инженерных коммуникаций и сооружений;</w:t>
      </w:r>
    </w:p>
    <w:p w:rsidR="00A67671" w:rsidRPr="003771CE" w:rsidRDefault="00A67671" w:rsidP="00A67671">
      <w:pPr>
        <w:widowControl w:val="0"/>
        <w:spacing w:line="340" w:lineRule="exact"/>
        <w:ind w:firstLine="709"/>
        <w:jc w:val="both"/>
        <w:rPr>
          <w:kern w:val="1"/>
        </w:rPr>
      </w:pPr>
      <w:r w:rsidRPr="003771CE">
        <w:rPr>
          <w:kern w:val="1"/>
        </w:rPr>
        <w:t>–</w:t>
      </w:r>
      <w:r w:rsidRPr="003771CE">
        <w:rPr>
          <w:kern w:val="1"/>
        </w:rPr>
        <w:tab/>
        <w:t>обеспечение экологической безопасности функционирования инженерных систем;</w:t>
      </w:r>
    </w:p>
    <w:p w:rsidR="00A67671" w:rsidRPr="003771CE" w:rsidRDefault="00A67671" w:rsidP="00A67671">
      <w:pPr>
        <w:widowControl w:val="0"/>
        <w:spacing w:line="340" w:lineRule="exact"/>
        <w:ind w:firstLine="709"/>
        <w:jc w:val="both"/>
        <w:rPr>
          <w:kern w:val="1"/>
        </w:rPr>
      </w:pPr>
      <w:r w:rsidRPr="003771CE">
        <w:rPr>
          <w:kern w:val="1"/>
        </w:rPr>
        <w:t>–</w:t>
      </w:r>
      <w:r w:rsidRPr="003771CE">
        <w:rPr>
          <w:kern w:val="1"/>
        </w:rPr>
        <w:tab/>
        <w:t xml:space="preserve">обеспечение объектов нового строительства </w:t>
      </w:r>
      <w:r>
        <w:rPr>
          <w:kern w:val="1"/>
        </w:rPr>
        <w:t>сельсовета</w:t>
      </w:r>
      <w:r w:rsidRPr="003771CE">
        <w:rPr>
          <w:kern w:val="1"/>
        </w:rPr>
        <w:t xml:space="preserve"> всеми видами инженерного оборудования в полном объёме нормативных требований;</w:t>
      </w:r>
    </w:p>
    <w:p w:rsidR="00A67671" w:rsidRPr="003771CE" w:rsidRDefault="00A67671" w:rsidP="00A67671">
      <w:pPr>
        <w:widowControl w:val="0"/>
        <w:spacing w:line="340" w:lineRule="exact"/>
        <w:ind w:firstLine="709"/>
        <w:jc w:val="both"/>
        <w:rPr>
          <w:kern w:val="1"/>
        </w:rPr>
      </w:pPr>
      <w:r w:rsidRPr="003771CE">
        <w:rPr>
          <w:kern w:val="1"/>
        </w:rPr>
        <w:t>–</w:t>
      </w:r>
      <w:r w:rsidRPr="003771CE">
        <w:rPr>
          <w:kern w:val="1"/>
        </w:rPr>
        <w:tab/>
        <w:t>улучшение качества жилищно-комму</w:t>
      </w:r>
      <w:r>
        <w:rPr>
          <w:kern w:val="1"/>
        </w:rPr>
        <w:t xml:space="preserve">нальных услуг, предоставляемых </w:t>
      </w:r>
      <w:r w:rsidRPr="003771CE">
        <w:rPr>
          <w:kern w:val="1"/>
        </w:rPr>
        <w:t xml:space="preserve">потребителям </w:t>
      </w:r>
      <w:r>
        <w:rPr>
          <w:kern w:val="1"/>
        </w:rPr>
        <w:t>сельсовета</w:t>
      </w:r>
      <w:r w:rsidRPr="003771CE">
        <w:rPr>
          <w:kern w:val="1"/>
        </w:rPr>
        <w:t>;</w:t>
      </w:r>
    </w:p>
    <w:p w:rsidR="00A67671" w:rsidRPr="003771CE" w:rsidRDefault="00A67671" w:rsidP="00A67671">
      <w:pPr>
        <w:widowControl w:val="0"/>
        <w:spacing w:line="340" w:lineRule="exact"/>
        <w:ind w:firstLine="709"/>
        <w:jc w:val="both"/>
        <w:rPr>
          <w:kern w:val="1"/>
        </w:rPr>
      </w:pPr>
      <w:r w:rsidRPr="003771CE">
        <w:rPr>
          <w:kern w:val="1"/>
        </w:rPr>
        <w:t>–</w:t>
      </w:r>
      <w:r w:rsidRPr="003771CE">
        <w:rPr>
          <w:kern w:val="1"/>
        </w:rPr>
        <w:tab/>
        <w:t>экономия энергоресурсов</w:t>
      </w:r>
      <w:r>
        <w:rPr>
          <w:kern w:val="1"/>
        </w:rPr>
        <w:t xml:space="preserve"> за счёт внедрения современного</w:t>
      </w:r>
      <w:r w:rsidRPr="003771CE">
        <w:rPr>
          <w:kern w:val="1"/>
        </w:rPr>
        <w:t xml:space="preserve"> оборудования и энергосберегающих технологий;</w:t>
      </w:r>
    </w:p>
    <w:p w:rsidR="00A67671" w:rsidRPr="003771CE" w:rsidRDefault="00A67671" w:rsidP="00A67671">
      <w:pPr>
        <w:widowControl w:val="0"/>
        <w:spacing w:line="340" w:lineRule="exact"/>
        <w:ind w:firstLine="709"/>
        <w:jc w:val="both"/>
        <w:rPr>
          <w:kern w:val="1"/>
        </w:rPr>
      </w:pPr>
      <w:r>
        <w:rPr>
          <w:kern w:val="1"/>
        </w:rPr>
        <w:t>–</w:t>
      </w:r>
      <w:r>
        <w:rPr>
          <w:kern w:val="1"/>
        </w:rPr>
        <w:tab/>
        <w:t xml:space="preserve">привлечение инвестиций в </w:t>
      </w:r>
      <w:r w:rsidRPr="003771CE">
        <w:rPr>
          <w:kern w:val="1"/>
        </w:rPr>
        <w:t xml:space="preserve">развитие ЖКХ </w:t>
      </w:r>
      <w:r>
        <w:rPr>
          <w:kern w:val="1"/>
        </w:rPr>
        <w:t>сельсовета</w:t>
      </w:r>
      <w:r w:rsidRPr="003771CE">
        <w:rPr>
          <w:kern w:val="1"/>
        </w:rPr>
        <w:t>.</w:t>
      </w:r>
    </w:p>
    <w:p w:rsidR="00A67671" w:rsidRPr="003771CE" w:rsidRDefault="00A67671" w:rsidP="00A67671">
      <w:pPr>
        <w:widowControl w:val="0"/>
        <w:spacing w:line="340" w:lineRule="exact"/>
        <w:ind w:firstLine="709"/>
        <w:jc w:val="both"/>
        <w:rPr>
          <w:kern w:val="1"/>
        </w:rPr>
      </w:pPr>
      <w:r w:rsidRPr="003771CE">
        <w:rPr>
          <w:kern w:val="1"/>
        </w:rPr>
        <w:t xml:space="preserve">Для наиболее полной и объективной оценки состояния объектов ЖКХ </w:t>
      </w:r>
      <w:r>
        <w:rPr>
          <w:kern w:val="1"/>
        </w:rPr>
        <w:t>сельсовета</w:t>
      </w:r>
      <w:r w:rsidRPr="003771CE">
        <w:rPr>
          <w:kern w:val="1"/>
        </w:rPr>
        <w:t xml:space="preserve"> и оптимизации эффективности использования инвестиций необходимо проведение тщательной инвентаризации систем инженерного оборудования в населённых пунктах </w:t>
      </w:r>
      <w:r>
        <w:rPr>
          <w:kern w:val="1"/>
        </w:rPr>
        <w:t>сельсовета</w:t>
      </w:r>
      <w:r w:rsidRPr="003771CE">
        <w:rPr>
          <w:kern w:val="1"/>
        </w:rPr>
        <w:t xml:space="preserve"> и подготовки целевой программы модернизации объектов ЖКХ, рассчитанной на 5-10 лет.</w:t>
      </w:r>
    </w:p>
    <w:p w:rsidR="00A67671" w:rsidRPr="00F52483" w:rsidRDefault="00A67671" w:rsidP="000F63F9">
      <w:pPr>
        <w:pStyle w:val="3"/>
        <w:keepNext w:val="0"/>
        <w:keepLines w:val="0"/>
        <w:widowControl w:val="0"/>
        <w:numPr>
          <w:ilvl w:val="2"/>
          <w:numId w:val="27"/>
        </w:numPr>
        <w:overflowPunct w:val="0"/>
        <w:autoSpaceDE w:val="0"/>
        <w:spacing w:line="240" w:lineRule="auto"/>
        <w:ind w:hanging="11"/>
        <w:textAlignment w:val="baseline"/>
        <w:rPr>
          <w:sz w:val="16"/>
          <w:szCs w:val="16"/>
          <w:lang w:eastAsia="ru-RU"/>
        </w:rPr>
      </w:pPr>
    </w:p>
    <w:p w:rsidR="00A67671" w:rsidRDefault="00A67671" w:rsidP="000F63F9">
      <w:pPr>
        <w:pStyle w:val="3"/>
        <w:keepNext w:val="0"/>
        <w:keepLines w:val="0"/>
        <w:widowControl w:val="0"/>
        <w:numPr>
          <w:ilvl w:val="2"/>
          <w:numId w:val="27"/>
        </w:numPr>
        <w:overflowPunct w:val="0"/>
        <w:autoSpaceDE w:val="0"/>
        <w:spacing w:line="240" w:lineRule="auto"/>
        <w:ind w:hanging="11"/>
        <w:textAlignment w:val="baseline"/>
        <w:rPr>
          <w:sz w:val="16"/>
          <w:szCs w:val="16"/>
          <w:lang w:eastAsia="ru-RU"/>
        </w:rPr>
      </w:pPr>
      <w:bookmarkStart w:id="617" w:name="_Toc514421801"/>
      <w:r>
        <w:rPr>
          <w:rFonts w:ascii="Times New Roman" w:hAnsi="Times New Roman"/>
          <w:color w:val="auto"/>
        </w:rPr>
        <w:t>2.6.5.  Вертикальная  планировка  и  инженерная  подготовка территории</w:t>
      </w:r>
      <w:bookmarkEnd w:id="617"/>
    </w:p>
    <w:p w:rsidR="00A67671" w:rsidRDefault="00A67671" w:rsidP="00A67671">
      <w:pPr>
        <w:spacing w:line="240" w:lineRule="exact"/>
        <w:jc w:val="both"/>
        <w:rPr>
          <w:b/>
          <w:sz w:val="16"/>
          <w:szCs w:val="16"/>
        </w:rPr>
      </w:pPr>
    </w:p>
    <w:p w:rsidR="00A67671" w:rsidRDefault="00A67671" w:rsidP="00A67671">
      <w:pPr>
        <w:shd w:val="clear" w:color="auto" w:fill="FFFFFF"/>
        <w:spacing w:line="340" w:lineRule="exact"/>
        <w:ind w:firstLine="709"/>
        <w:jc w:val="both"/>
        <w:rPr>
          <w:b/>
        </w:rPr>
      </w:pPr>
      <w:r>
        <w:rPr>
          <w:b/>
          <w:spacing w:val="1"/>
        </w:rPr>
        <w:lastRenderedPageBreak/>
        <w:t>1.</w:t>
      </w:r>
      <w:r>
        <w:rPr>
          <w:spacing w:val="1"/>
        </w:rPr>
        <w:t xml:space="preserve"> Строительное освоение новых территорий должно осуществляться с </w:t>
      </w:r>
      <w:r>
        <w:rPr>
          <w:spacing w:val="4"/>
        </w:rPr>
        <w:t xml:space="preserve">опережающей инженерной подготовкой застраиваемого </w:t>
      </w:r>
      <w:r>
        <w:rPr>
          <w:iCs/>
          <w:spacing w:val="4"/>
        </w:rPr>
        <w:t>участка</w:t>
      </w:r>
      <w:r>
        <w:rPr>
          <w:i/>
          <w:iCs/>
          <w:spacing w:val="4"/>
        </w:rPr>
        <w:t xml:space="preserve"> </w:t>
      </w:r>
      <w:r>
        <w:rPr>
          <w:spacing w:val="4"/>
        </w:rPr>
        <w:t xml:space="preserve">в объеме и </w:t>
      </w:r>
      <w:r>
        <w:rPr>
          <w:spacing w:val="1"/>
        </w:rPr>
        <w:t xml:space="preserve">составе, достаточном для предупреждения проявлений опасных процессов, </w:t>
      </w:r>
      <w:r>
        <w:rPr>
          <w:spacing w:val="-1"/>
        </w:rPr>
        <w:t>характерных для данного участка.</w:t>
      </w:r>
    </w:p>
    <w:p w:rsidR="00A67671" w:rsidRDefault="00A67671" w:rsidP="00A67671">
      <w:pPr>
        <w:spacing w:line="340" w:lineRule="exact"/>
        <w:ind w:firstLine="709"/>
        <w:jc w:val="both"/>
      </w:pPr>
      <w:r>
        <w:rPr>
          <w:b/>
        </w:rPr>
        <w:t>2.</w:t>
      </w:r>
      <w:r>
        <w:t xml:space="preserve"> При проектировании оснований и выборе способов производства работ рекомендуется:</w:t>
      </w:r>
    </w:p>
    <w:p w:rsidR="00A67671" w:rsidRDefault="00A67671" w:rsidP="000F63F9">
      <w:pPr>
        <w:numPr>
          <w:ilvl w:val="0"/>
          <w:numId w:val="33"/>
        </w:numPr>
        <w:spacing w:line="320" w:lineRule="exact"/>
        <w:ind w:left="0" w:firstLine="709"/>
        <w:jc w:val="both"/>
      </w:pPr>
      <w:r>
        <w:t>разработать общую комплексную схему инженерной защиты всей осваиваемой территории от опасных инженерно-геологических процессов и осуществить ее реализацию до начала массового строительства;</w:t>
      </w:r>
    </w:p>
    <w:p w:rsidR="00A67671" w:rsidRDefault="00A67671" w:rsidP="000F63F9">
      <w:pPr>
        <w:numPr>
          <w:ilvl w:val="0"/>
          <w:numId w:val="33"/>
        </w:numPr>
        <w:spacing w:line="320" w:lineRule="exact"/>
        <w:ind w:left="0" w:firstLine="709"/>
        <w:jc w:val="both"/>
      </w:pPr>
      <w:proofErr w:type="gramStart"/>
      <w:r>
        <w:t>учесть возможность появления в разрезе грунтов, не встреченных при производстве настоящих изысканий, в связи со значительными (до 500м) расстояниями между скважинами (при разработке рабочей документации изыскания должны обеспечить уточнение инженерно-геологических условий конкретных участков строительства проектируемых зданий и сооружений с детальностью, необходимой и достаточной для обоснования окончательных проектных решений в соответствии с СП 11-105-97);</w:t>
      </w:r>
      <w:proofErr w:type="gramEnd"/>
    </w:p>
    <w:p w:rsidR="00A67671" w:rsidRDefault="00A67671" w:rsidP="000F63F9">
      <w:pPr>
        <w:numPr>
          <w:ilvl w:val="0"/>
          <w:numId w:val="33"/>
        </w:numPr>
        <w:spacing w:line="320" w:lineRule="exact"/>
        <w:ind w:left="0" w:firstLine="709"/>
        <w:jc w:val="both"/>
      </w:pPr>
      <w:r>
        <w:t>техногенные грунты и грунты, пронизанные корневой системой растений выбрать из-под фундаментов;</w:t>
      </w:r>
    </w:p>
    <w:p w:rsidR="00A67671" w:rsidRDefault="00A67671" w:rsidP="000F63F9">
      <w:pPr>
        <w:numPr>
          <w:ilvl w:val="0"/>
          <w:numId w:val="33"/>
        </w:numPr>
        <w:spacing w:line="320" w:lineRule="exact"/>
        <w:ind w:left="0" w:firstLine="709"/>
        <w:jc w:val="both"/>
      </w:pPr>
      <w:r>
        <w:t>при устройстве подвальных помещений или технических подполий учесть высокое стояние и возможное повышение уровня грунтовых вод (запроектировать водозащитные мероприятия (законтурные дренажи, экраны, противофильтра</w:t>
      </w:r>
      <w:r>
        <w:softHyphen/>
        <w:t>цион</w:t>
      </w:r>
      <w:r>
        <w:softHyphen/>
        <w:t>ные завесы, гидроизоляцию и др.);</w:t>
      </w:r>
    </w:p>
    <w:p w:rsidR="00A67671" w:rsidRDefault="00A67671" w:rsidP="000F63F9">
      <w:pPr>
        <w:numPr>
          <w:ilvl w:val="0"/>
          <w:numId w:val="33"/>
        </w:numPr>
        <w:spacing w:line="320" w:lineRule="exact"/>
        <w:ind w:left="0" w:firstLine="709"/>
        <w:jc w:val="both"/>
      </w:pPr>
      <w:r>
        <w:t>предусмотреть прокладку водонесущих коммуникаций в специальных каналах (лотках), позволяющих осуществлять контроль над возможными утечками, со сбросом последних в ливневую канализацию;</w:t>
      </w:r>
    </w:p>
    <w:p w:rsidR="00A67671" w:rsidRDefault="00A67671" w:rsidP="000F63F9">
      <w:pPr>
        <w:numPr>
          <w:ilvl w:val="0"/>
          <w:numId w:val="33"/>
        </w:numPr>
        <w:spacing w:line="320" w:lineRule="exact"/>
        <w:ind w:left="0" w:firstLine="709"/>
        <w:jc w:val="both"/>
      </w:pPr>
      <w:r>
        <w:t>здания и сооружения, во избежание дополнительных деформаций оснований из-за подъема грунтовых вод, следует проектировать с учетом полного водонасыщения грунтов оснований;</w:t>
      </w:r>
    </w:p>
    <w:p w:rsidR="00A67671" w:rsidRDefault="00A67671" w:rsidP="000F63F9">
      <w:pPr>
        <w:numPr>
          <w:ilvl w:val="0"/>
          <w:numId w:val="33"/>
        </w:numPr>
        <w:spacing w:line="320" w:lineRule="exact"/>
        <w:ind w:left="0" w:firstLine="709"/>
        <w:jc w:val="both"/>
        <w:rPr>
          <w:b/>
        </w:rPr>
      </w:pPr>
      <w:r>
        <w:t>предусмотреть мероприятия по уменьшению влияния на основания зданий и сооружений пучинистых свой</w:t>
      </w:r>
      <w:proofErr w:type="gramStart"/>
      <w:r>
        <w:t>ств гр</w:t>
      </w:r>
      <w:proofErr w:type="gramEnd"/>
      <w:r>
        <w:t>унтов.</w:t>
      </w:r>
    </w:p>
    <w:p w:rsidR="00A67671" w:rsidRDefault="00A67671" w:rsidP="00A67671">
      <w:pPr>
        <w:spacing w:line="340" w:lineRule="exact"/>
        <w:ind w:firstLine="709"/>
        <w:jc w:val="both"/>
        <w:rPr>
          <w:b/>
        </w:rPr>
      </w:pPr>
      <w:r>
        <w:rPr>
          <w:b/>
        </w:rPr>
        <w:t>3.</w:t>
      </w:r>
      <w:r>
        <w:t xml:space="preserve"> При использовании грунтов в качестве естественных оснований должны применяться методы строительных работ, не допускающие ухудшения свой</w:t>
      </w:r>
      <w:proofErr w:type="gramStart"/>
      <w:r>
        <w:t>ств гр</w:t>
      </w:r>
      <w:proofErr w:type="gramEnd"/>
      <w:r>
        <w:t>унтов и качество подготовленного основания вследствие неорганизованного замачивания, размыва грунтовыми и поверхностными водами, повреждения механизмами и транспортными средствами, выветривания, промораживания и применения открытого водоотлива.</w:t>
      </w:r>
    </w:p>
    <w:p w:rsidR="00A67671" w:rsidRDefault="00A67671" w:rsidP="00A67671">
      <w:pPr>
        <w:spacing w:line="340" w:lineRule="exact"/>
        <w:ind w:firstLine="709"/>
        <w:jc w:val="both"/>
      </w:pPr>
      <w:r>
        <w:rPr>
          <w:b/>
        </w:rPr>
        <w:t>4.</w:t>
      </w:r>
      <w:r>
        <w:t xml:space="preserve"> Освоение территории возможно после выполнения мероприятий по инженерной подготовке:</w:t>
      </w:r>
    </w:p>
    <w:p w:rsidR="00A67671" w:rsidRDefault="00A67671" w:rsidP="000F63F9">
      <w:pPr>
        <w:numPr>
          <w:ilvl w:val="0"/>
          <w:numId w:val="34"/>
        </w:numPr>
        <w:tabs>
          <w:tab w:val="left" w:pos="540"/>
        </w:tabs>
        <w:spacing w:line="320" w:lineRule="exact"/>
        <w:ind w:left="0" w:firstLine="709"/>
        <w:jc w:val="both"/>
      </w:pPr>
      <w:r>
        <w:t>Снятие существующего растительного грунта с использованием его под озеленение</w:t>
      </w:r>
    </w:p>
    <w:p w:rsidR="00A67671" w:rsidRDefault="00A67671" w:rsidP="000F63F9">
      <w:pPr>
        <w:numPr>
          <w:ilvl w:val="0"/>
          <w:numId w:val="34"/>
        </w:numPr>
        <w:tabs>
          <w:tab w:val="left" w:pos="540"/>
        </w:tabs>
        <w:spacing w:line="320" w:lineRule="exact"/>
        <w:ind w:left="0" w:firstLine="709"/>
        <w:jc w:val="both"/>
      </w:pPr>
      <w:r>
        <w:t>Приспособление рельефа с учетом нормативных уклонов под застройку, транспортную и инженерную инфраструктуры;</w:t>
      </w:r>
    </w:p>
    <w:p w:rsidR="00A67671" w:rsidRDefault="00A67671" w:rsidP="000F63F9">
      <w:pPr>
        <w:numPr>
          <w:ilvl w:val="0"/>
          <w:numId w:val="34"/>
        </w:numPr>
        <w:tabs>
          <w:tab w:val="left" w:pos="540"/>
        </w:tabs>
        <w:spacing w:line="320" w:lineRule="exact"/>
        <w:ind w:left="0" w:firstLine="709"/>
        <w:jc w:val="both"/>
      </w:pPr>
      <w:r>
        <w:t>Благоустройство территории, решение поверхностного водоотвода;</w:t>
      </w:r>
    </w:p>
    <w:p w:rsidR="00A67671" w:rsidRDefault="00A67671" w:rsidP="000F63F9">
      <w:pPr>
        <w:numPr>
          <w:ilvl w:val="0"/>
          <w:numId w:val="34"/>
        </w:numPr>
        <w:tabs>
          <w:tab w:val="left" w:pos="540"/>
        </w:tabs>
        <w:spacing w:line="320" w:lineRule="exact"/>
        <w:ind w:left="0" w:firstLine="709"/>
        <w:jc w:val="both"/>
      </w:pPr>
      <w:r>
        <w:t>Мероприятия, связанные с понижением грунтовых вод, водоотведением, строительством очистных сооружений.</w:t>
      </w:r>
    </w:p>
    <w:p w:rsidR="00A67671" w:rsidRDefault="00A67671" w:rsidP="00A67671">
      <w:pPr>
        <w:spacing w:line="340" w:lineRule="exact"/>
        <w:ind w:firstLine="709"/>
        <w:jc w:val="both"/>
        <w:rPr>
          <w:b/>
        </w:rPr>
      </w:pPr>
      <w:r>
        <w:t>Мероприятия, связанные со строительством на территориях подверженных экзогенным процессам.</w:t>
      </w:r>
    </w:p>
    <w:p w:rsidR="00A67671" w:rsidRDefault="00A67671" w:rsidP="00A67671">
      <w:pPr>
        <w:shd w:val="clear" w:color="auto" w:fill="FFFFFF"/>
        <w:spacing w:line="340" w:lineRule="exact"/>
        <w:jc w:val="center"/>
        <w:outlineLvl w:val="1"/>
      </w:pPr>
      <w:bookmarkStart w:id="618" w:name="_Toc514421802"/>
      <w:r>
        <w:rPr>
          <w:b/>
        </w:rPr>
        <w:lastRenderedPageBreak/>
        <w:t>2.7. Зоны ограничений и зоны с особыми условиями использования на территории сельсовета</w:t>
      </w:r>
      <w:bookmarkEnd w:id="618"/>
    </w:p>
    <w:p w:rsidR="00A67671" w:rsidRDefault="00A67671" w:rsidP="00A67671">
      <w:pPr>
        <w:shd w:val="clear" w:color="auto" w:fill="FFFFFF"/>
        <w:spacing w:line="180" w:lineRule="exact"/>
        <w:jc w:val="both"/>
      </w:pPr>
    </w:p>
    <w:p w:rsidR="00A67671" w:rsidRDefault="00A67671" w:rsidP="00A67671">
      <w:pPr>
        <w:shd w:val="clear" w:color="auto" w:fill="FFFFFF"/>
        <w:spacing w:line="340" w:lineRule="exact"/>
        <w:ind w:firstLine="709"/>
        <w:jc w:val="both"/>
        <w:rPr>
          <w:b/>
          <w:bCs/>
          <w:kern w:val="1"/>
        </w:rPr>
      </w:pPr>
      <w:r>
        <w:t>Для</w:t>
      </w:r>
      <w:r>
        <w:rPr>
          <w:bCs/>
          <w:kern w:val="1"/>
        </w:rPr>
        <w:t xml:space="preserve"> разработки генерального плана сельсовета необходимо учитывать наличие зон, оказывающих влияние на развитие его территории. В качестве ограничений, при формировании схемы функционального зонирования территории сельсовета, </w:t>
      </w:r>
      <w:r>
        <w:rPr>
          <w:b/>
          <w:bCs/>
          <w:kern w:val="1"/>
        </w:rPr>
        <w:t>учитывались нижеследующие ограничения.</w:t>
      </w:r>
    </w:p>
    <w:p w:rsidR="00A67671" w:rsidRDefault="00A67671" w:rsidP="00A67671">
      <w:pPr>
        <w:shd w:val="clear" w:color="auto" w:fill="FFFFFF"/>
        <w:spacing w:line="340" w:lineRule="exact"/>
        <w:ind w:firstLine="709"/>
        <w:jc w:val="both"/>
        <w:rPr>
          <w:b/>
          <w:bCs/>
          <w:kern w:val="1"/>
        </w:rPr>
      </w:pPr>
    </w:p>
    <w:p w:rsidR="00A67671" w:rsidRDefault="00A67671" w:rsidP="000F63F9">
      <w:pPr>
        <w:pStyle w:val="3"/>
        <w:keepNext w:val="0"/>
        <w:keepLines w:val="0"/>
        <w:widowControl w:val="0"/>
        <w:numPr>
          <w:ilvl w:val="2"/>
          <w:numId w:val="27"/>
        </w:numPr>
        <w:overflowPunct w:val="0"/>
        <w:autoSpaceDE w:val="0"/>
        <w:spacing w:line="240" w:lineRule="auto"/>
        <w:textAlignment w:val="baseline"/>
      </w:pPr>
      <w:bookmarkStart w:id="619" w:name="__RefHeading__552_1402397012"/>
      <w:bookmarkStart w:id="620" w:name="__RefHeading__465_87856443"/>
      <w:bookmarkStart w:id="621" w:name="__RefHeading__401_940753611"/>
      <w:bookmarkStart w:id="622" w:name="__RefHeading__349_595017917"/>
      <w:bookmarkStart w:id="623" w:name="__RefHeading__283_1039735437"/>
      <w:bookmarkStart w:id="624" w:name="__RefHeading__217_1093250453"/>
      <w:bookmarkStart w:id="625" w:name="__RefHeading__445_1922880767"/>
      <w:bookmarkStart w:id="626" w:name="__RefHeading__84_1981848581"/>
      <w:bookmarkStart w:id="627" w:name="__RefHeading__53_239582663"/>
      <w:bookmarkStart w:id="628" w:name="__RefHeading__117_1922880767"/>
      <w:bookmarkStart w:id="629" w:name="__RefHeading__184_911835131"/>
      <w:bookmarkStart w:id="630" w:name="__RefHeading__250_514927091"/>
      <w:bookmarkStart w:id="631" w:name="__RefHeading__316_385905480"/>
      <w:bookmarkStart w:id="632" w:name="__RefHeading__369_1570249360"/>
      <w:bookmarkStart w:id="633" w:name="__RefHeading__433_157504780"/>
      <w:bookmarkStart w:id="634" w:name="__RefHeading__497_772639089"/>
      <w:bookmarkStart w:id="635" w:name="_Toc514421803"/>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r>
        <w:rPr>
          <w:rFonts w:ascii="Times New Roman" w:hAnsi="Times New Roman"/>
          <w:color w:val="auto"/>
        </w:rPr>
        <w:t xml:space="preserve">     2.7.1. Охранные зоны инженерно-транспортных коммуникаций</w:t>
      </w:r>
      <w:bookmarkEnd w:id="635"/>
    </w:p>
    <w:p w:rsidR="00A67671" w:rsidRDefault="00A67671" w:rsidP="00A67671">
      <w:pPr>
        <w:spacing w:line="180" w:lineRule="exact"/>
        <w:jc w:val="both"/>
        <w:rPr>
          <w:b/>
        </w:rPr>
      </w:pPr>
    </w:p>
    <w:p w:rsidR="00A67671" w:rsidRDefault="00A67671" w:rsidP="00A67671">
      <w:pPr>
        <w:spacing w:line="340" w:lineRule="exact"/>
        <w:ind w:firstLine="709"/>
        <w:jc w:val="both"/>
        <w:rPr>
          <w:i/>
        </w:rPr>
      </w:pPr>
      <w:r>
        <w:t>На территории Камышинского сельсовета это зоны:</w:t>
      </w:r>
    </w:p>
    <w:p w:rsidR="00A67671" w:rsidRDefault="00A67671" w:rsidP="000F63F9">
      <w:pPr>
        <w:numPr>
          <w:ilvl w:val="0"/>
          <w:numId w:val="19"/>
        </w:numPr>
        <w:tabs>
          <w:tab w:val="clear" w:pos="1080"/>
          <w:tab w:val="num" w:pos="1320"/>
        </w:tabs>
        <w:suppressAutoHyphens/>
        <w:overflowPunct w:val="0"/>
        <w:autoSpaceDE w:val="0"/>
        <w:spacing w:line="340" w:lineRule="exact"/>
        <w:ind w:left="0" w:firstLine="709"/>
        <w:jc w:val="both"/>
        <w:textAlignment w:val="baseline"/>
        <w:rPr>
          <w:i/>
        </w:rPr>
      </w:pPr>
      <w:r>
        <w:rPr>
          <w:i/>
        </w:rPr>
        <w:t>придорожных</w:t>
      </w:r>
      <w:r>
        <w:rPr>
          <w:i/>
          <w:iCs/>
          <w:kern w:val="1"/>
        </w:rPr>
        <w:t xml:space="preserve"> полос автомобильных дорог вне застроенных территорий; </w:t>
      </w:r>
    </w:p>
    <w:p w:rsidR="00A67671" w:rsidRDefault="00A67671" w:rsidP="000F63F9">
      <w:pPr>
        <w:numPr>
          <w:ilvl w:val="0"/>
          <w:numId w:val="19"/>
        </w:numPr>
        <w:tabs>
          <w:tab w:val="clear" w:pos="1080"/>
          <w:tab w:val="num" w:pos="1320"/>
        </w:tabs>
        <w:suppressAutoHyphens/>
        <w:overflowPunct w:val="0"/>
        <w:autoSpaceDE w:val="0"/>
        <w:spacing w:line="340" w:lineRule="exact"/>
        <w:ind w:left="0" w:firstLine="709"/>
        <w:jc w:val="both"/>
        <w:textAlignment w:val="baseline"/>
        <w:rPr>
          <w:i/>
        </w:rPr>
      </w:pPr>
      <w:r>
        <w:rPr>
          <w:i/>
        </w:rPr>
        <w:t>охранных</w:t>
      </w:r>
      <w:r>
        <w:rPr>
          <w:i/>
          <w:iCs/>
          <w:kern w:val="1"/>
        </w:rPr>
        <w:t xml:space="preserve"> зон магистральных газопроводов; </w:t>
      </w:r>
    </w:p>
    <w:p w:rsidR="00A67671" w:rsidRDefault="00A67671" w:rsidP="000F63F9">
      <w:pPr>
        <w:numPr>
          <w:ilvl w:val="0"/>
          <w:numId w:val="19"/>
        </w:numPr>
        <w:tabs>
          <w:tab w:val="clear" w:pos="1080"/>
          <w:tab w:val="num" w:pos="1320"/>
        </w:tabs>
        <w:suppressAutoHyphens/>
        <w:overflowPunct w:val="0"/>
        <w:autoSpaceDE w:val="0"/>
        <w:spacing w:line="340" w:lineRule="exact"/>
        <w:ind w:left="0" w:firstLine="709"/>
        <w:jc w:val="both"/>
        <w:textAlignment w:val="baseline"/>
      </w:pPr>
      <w:r>
        <w:rPr>
          <w:i/>
        </w:rPr>
        <w:t>охранных</w:t>
      </w:r>
      <w:r>
        <w:rPr>
          <w:i/>
          <w:iCs/>
          <w:kern w:val="1"/>
        </w:rPr>
        <w:t xml:space="preserve"> зон воздушных линий электропередач;</w:t>
      </w:r>
    </w:p>
    <w:p w:rsidR="00A67671" w:rsidRDefault="00A67671" w:rsidP="00A67671">
      <w:pPr>
        <w:spacing w:line="180" w:lineRule="exact"/>
        <w:jc w:val="both"/>
      </w:pPr>
    </w:p>
    <w:p w:rsidR="00A67671" w:rsidRDefault="00A67671" w:rsidP="00A67671">
      <w:pPr>
        <w:tabs>
          <w:tab w:val="left" w:pos="700"/>
        </w:tabs>
        <w:spacing w:line="340" w:lineRule="exact"/>
        <w:ind w:firstLine="709"/>
        <w:jc w:val="both"/>
        <w:rPr>
          <w:rFonts w:eastAsia="Arial Unicode MS" w:cs="Arial"/>
          <w:bCs/>
          <w:kern w:val="1"/>
        </w:rPr>
      </w:pPr>
      <w:r>
        <w:rPr>
          <w:bCs/>
          <w:kern w:val="1"/>
        </w:rPr>
        <w:t xml:space="preserve">По территории сельсовета проходят: </w:t>
      </w:r>
      <w:r>
        <w:t>региональные дороги (38К-018)</w:t>
      </w:r>
      <w:r w:rsidRPr="00685AD4">
        <w:t xml:space="preserve"> «</w:t>
      </w:r>
      <w:proofErr w:type="gramStart"/>
      <w:r w:rsidRPr="00685AD4">
        <w:t>Курск-</w:t>
      </w:r>
      <w:r>
        <w:t>Поныри</w:t>
      </w:r>
      <w:proofErr w:type="gramEnd"/>
      <w:r w:rsidRPr="00685AD4">
        <w:t xml:space="preserve">» </w:t>
      </w:r>
      <w:r>
        <w:rPr>
          <w:bCs/>
          <w:kern w:val="1"/>
        </w:rPr>
        <w:t xml:space="preserve">(ширина придорожной полосы -50 м), </w:t>
      </w:r>
      <w:r>
        <w:rPr>
          <w:rFonts w:eastAsia="Arial Unicode MS" w:cs="Arial"/>
          <w:bCs/>
          <w:kern w:val="1"/>
        </w:rPr>
        <w:t>межмуниципальные автомобильные дороги третьей и четвертой категорий (ширина придорожных полос 50 м).</w:t>
      </w:r>
    </w:p>
    <w:p w:rsidR="00A67671" w:rsidRDefault="00A67671" w:rsidP="00A67671">
      <w:pPr>
        <w:tabs>
          <w:tab w:val="left" w:pos="700"/>
        </w:tabs>
        <w:spacing w:line="340" w:lineRule="exact"/>
        <w:ind w:firstLine="709"/>
        <w:jc w:val="both"/>
        <w:rPr>
          <w:rFonts w:cs="Arial"/>
          <w:kern w:val="1"/>
        </w:rPr>
      </w:pPr>
      <w:r>
        <w:rPr>
          <w:rFonts w:eastAsia="Arial Unicode MS" w:cs="Arial"/>
          <w:bCs/>
          <w:kern w:val="1"/>
        </w:rPr>
        <w:t>Решение об установлении границ придорожных полос автомобильных дорог, или об изменении границ таких придорожных полос принимаются органами исполнительной власти или органами местного самоуправления (их компетенция предусмотрена в статье 26 Федерального закона «Об автомобильных дорогах и дорожной деятельности в Российской Федерации и о внесении изменений в отдельные законодательные акты Российской Федерации»).</w:t>
      </w:r>
    </w:p>
    <w:p w:rsidR="00A67671" w:rsidRDefault="00A67671" w:rsidP="00A67671">
      <w:pPr>
        <w:spacing w:line="340" w:lineRule="exact"/>
        <w:ind w:firstLine="709"/>
        <w:jc w:val="both"/>
        <w:rPr>
          <w:rFonts w:cs="Arial"/>
          <w:kern w:val="1"/>
        </w:rPr>
      </w:pPr>
      <w:r>
        <w:rPr>
          <w:rFonts w:cs="Arial"/>
          <w:kern w:val="1"/>
        </w:rPr>
        <w:t>В целях защиты населения от воздействия электрического поля, создаваемого воздушными линиями электропередач, устанавливаются санитарные разрывы ЛЭП 110 кВ — 20 м, ЛЭП 35 кВ – 15 м от проекции крайних проводов, ЛЭП 10 кВ — 10 м.</w:t>
      </w:r>
    </w:p>
    <w:p w:rsidR="00A67671" w:rsidRDefault="00A67671" w:rsidP="00A67671">
      <w:pPr>
        <w:spacing w:line="340" w:lineRule="exact"/>
        <w:ind w:firstLine="709"/>
        <w:jc w:val="both"/>
        <w:rPr>
          <w:rFonts w:cs="Arial"/>
          <w:kern w:val="1"/>
        </w:rPr>
      </w:pPr>
    </w:p>
    <w:p w:rsidR="00A67671" w:rsidRDefault="00A67671" w:rsidP="000F63F9">
      <w:pPr>
        <w:pStyle w:val="3"/>
        <w:keepNext w:val="0"/>
        <w:keepLines w:val="0"/>
        <w:widowControl w:val="0"/>
        <w:numPr>
          <w:ilvl w:val="2"/>
          <w:numId w:val="27"/>
        </w:numPr>
        <w:overflowPunct w:val="0"/>
        <w:autoSpaceDE w:val="0"/>
        <w:spacing w:line="240" w:lineRule="auto"/>
        <w:ind w:hanging="11"/>
        <w:textAlignment w:val="baseline"/>
      </w:pPr>
      <w:bookmarkStart w:id="636" w:name="__RefHeading__554_1402397012"/>
      <w:bookmarkStart w:id="637" w:name="__RefHeading__467_87856443"/>
      <w:bookmarkStart w:id="638" w:name="__RefHeading__403_940753611"/>
      <w:bookmarkStart w:id="639" w:name="__RefHeading__351_595017917"/>
      <w:bookmarkStart w:id="640" w:name="__RefHeading__285_1039735437"/>
      <w:bookmarkStart w:id="641" w:name="__RefHeading__219_1093250453"/>
      <w:bookmarkStart w:id="642" w:name="__RefHeading__447_1922880767"/>
      <w:bookmarkStart w:id="643" w:name="__RefHeading__86_1981848581"/>
      <w:bookmarkStart w:id="644" w:name="__RefHeading__55_239582663"/>
      <w:bookmarkStart w:id="645" w:name="__RefHeading__119_1922880767"/>
      <w:bookmarkStart w:id="646" w:name="__RefHeading__186_911835131"/>
      <w:bookmarkStart w:id="647" w:name="__RefHeading__252_514927091"/>
      <w:bookmarkStart w:id="648" w:name="__RefHeading__318_385905480"/>
      <w:bookmarkStart w:id="649" w:name="__RefHeading__371_1570249360"/>
      <w:bookmarkStart w:id="650" w:name="__RefHeading__435_157504780"/>
      <w:bookmarkStart w:id="651" w:name="__RefHeading__499_772639089"/>
      <w:bookmarkStart w:id="652" w:name="_Toc514421804"/>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r>
        <w:rPr>
          <w:rFonts w:ascii="Times New Roman" w:hAnsi="Times New Roman"/>
          <w:color w:val="auto"/>
        </w:rPr>
        <w:t>2.7.2. Охранные зоны по экологическим и санитарно-гигиеническим условиям</w:t>
      </w:r>
      <w:bookmarkEnd w:id="652"/>
    </w:p>
    <w:p w:rsidR="00A67671" w:rsidRDefault="00A67671" w:rsidP="00A67671">
      <w:pPr>
        <w:spacing w:line="180" w:lineRule="exact"/>
        <w:jc w:val="both"/>
        <w:rPr>
          <w:b/>
        </w:rPr>
      </w:pPr>
    </w:p>
    <w:p w:rsidR="00A67671" w:rsidRDefault="00A67671" w:rsidP="00A67671">
      <w:pPr>
        <w:spacing w:line="340" w:lineRule="exact"/>
        <w:ind w:firstLine="709"/>
        <w:jc w:val="both"/>
        <w:rPr>
          <w:i/>
        </w:rPr>
      </w:pPr>
      <w:r>
        <w:t>На территории Камышинского сельсовета это:</w:t>
      </w:r>
    </w:p>
    <w:p w:rsidR="00A67671" w:rsidRDefault="00A67671" w:rsidP="000F63F9">
      <w:pPr>
        <w:numPr>
          <w:ilvl w:val="0"/>
          <w:numId w:val="19"/>
        </w:numPr>
        <w:tabs>
          <w:tab w:val="clear" w:pos="1080"/>
          <w:tab w:val="num" w:pos="1320"/>
        </w:tabs>
        <w:suppressAutoHyphens/>
        <w:overflowPunct w:val="0"/>
        <w:autoSpaceDE w:val="0"/>
        <w:spacing w:line="340" w:lineRule="exact"/>
        <w:ind w:left="0" w:firstLine="709"/>
        <w:jc w:val="both"/>
        <w:textAlignment w:val="baseline"/>
        <w:rPr>
          <w:i/>
        </w:rPr>
      </w:pPr>
      <w:r>
        <w:rPr>
          <w:i/>
        </w:rPr>
        <w:t>санитарно</w:t>
      </w:r>
      <w:r>
        <w:rPr>
          <w:i/>
          <w:iCs/>
        </w:rPr>
        <w:t xml:space="preserve">-защитные зоны промышленных предприятий; </w:t>
      </w:r>
    </w:p>
    <w:p w:rsidR="00A67671" w:rsidRDefault="00A67671" w:rsidP="000F63F9">
      <w:pPr>
        <w:numPr>
          <w:ilvl w:val="0"/>
          <w:numId w:val="19"/>
        </w:numPr>
        <w:tabs>
          <w:tab w:val="clear" w:pos="1080"/>
          <w:tab w:val="num" w:pos="1320"/>
        </w:tabs>
        <w:suppressAutoHyphens/>
        <w:overflowPunct w:val="0"/>
        <w:autoSpaceDE w:val="0"/>
        <w:spacing w:line="340" w:lineRule="exact"/>
        <w:ind w:left="0" w:firstLine="709"/>
        <w:jc w:val="both"/>
        <w:textAlignment w:val="baseline"/>
        <w:rPr>
          <w:i/>
          <w:iCs/>
        </w:rPr>
      </w:pPr>
      <w:r>
        <w:rPr>
          <w:i/>
        </w:rPr>
        <w:t>санитарно</w:t>
      </w:r>
      <w:r>
        <w:rPr>
          <w:i/>
          <w:iCs/>
        </w:rPr>
        <w:t>-защитные зоны кладбищ;</w:t>
      </w:r>
    </w:p>
    <w:p w:rsidR="00A67671" w:rsidRDefault="00A67671" w:rsidP="000F63F9">
      <w:pPr>
        <w:numPr>
          <w:ilvl w:val="0"/>
          <w:numId w:val="19"/>
        </w:numPr>
        <w:tabs>
          <w:tab w:val="clear" w:pos="1080"/>
          <w:tab w:val="num" w:pos="1320"/>
        </w:tabs>
        <w:suppressAutoHyphens/>
        <w:overflowPunct w:val="0"/>
        <w:autoSpaceDE w:val="0"/>
        <w:spacing w:line="340" w:lineRule="exact"/>
        <w:ind w:left="0" w:firstLine="709"/>
        <w:jc w:val="both"/>
        <w:textAlignment w:val="baseline"/>
        <w:rPr>
          <w:i/>
          <w:iCs/>
        </w:rPr>
      </w:pPr>
      <w:r>
        <w:rPr>
          <w:i/>
          <w:iCs/>
        </w:rPr>
        <w:t xml:space="preserve">зона </w:t>
      </w:r>
      <w:r>
        <w:rPr>
          <w:i/>
        </w:rPr>
        <w:t>санитарной</w:t>
      </w:r>
      <w:r>
        <w:rPr>
          <w:i/>
          <w:iCs/>
        </w:rPr>
        <w:t xml:space="preserve"> охраны источников питьевого водоснабжения;</w:t>
      </w:r>
    </w:p>
    <w:p w:rsidR="00A67671" w:rsidRDefault="00A67671" w:rsidP="000F63F9">
      <w:pPr>
        <w:numPr>
          <w:ilvl w:val="0"/>
          <w:numId w:val="19"/>
        </w:numPr>
        <w:tabs>
          <w:tab w:val="clear" w:pos="1080"/>
          <w:tab w:val="num" w:pos="1320"/>
        </w:tabs>
        <w:suppressAutoHyphens/>
        <w:overflowPunct w:val="0"/>
        <w:autoSpaceDE w:val="0"/>
        <w:spacing w:line="340" w:lineRule="exact"/>
        <w:ind w:left="0" w:firstLine="709"/>
        <w:jc w:val="both"/>
        <w:textAlignment w:val="baseline"/>
        <w:rPr>
          <w:i/>
          <w:iCs/>
        </w:rPr>
      </w:pPr>
      <w:r>
        <w:rPr>
          <w:i/>
          <w:iCs/>
        </w:rPr>
        <w:t>границы зон охраны объектов культурного наследия;</w:t>
      </w:r>
    </w:p>
    <w:p w:rsidR="00A67671" w:rsidRDefault="00A67671" w:rsidP="000F63F9">
      <w:pPr>
        <w:numPr>
          <w:ilvl w:val="0"/>
          <w:numId w:val="19"/>
        </w:numPr>
        <w:tabs>
          <w:tab w:val="clear" w:pos="1080"/>
          <w:tab w:val="num" w:pos="1320"/>
        </w:tabs>
        <w:suppressAutoHyphens/>
        <w:overflowPunct w:val="0"/>
        <w:autoSpaceDE w:val="0"/>
        <w:spacing w:line="340" w:lineRule="exact"/>
        <w:ind w:left="0" w:firstLine="709"/>
        <w:jc w:val="both"/>
        <w:textAlignment w:val="baseline"/>
      </w:pPr>
      <w:r>
        <w:rPr>
          <w:i/>
          <w:iCs/>
        </w:rPr>
        <w:t>водоохранные зоны и прибрежные защитные полосы.</w:t>
      </w:r>
    </w:p>
    <w:p w:rsidR="00A67671" w:rsidRDefault="00A67671" w:rsidP="00A67671">
      <w:pPr>
        <w:spacing w:line="180" w:lineRule="exact"/>
        <w:ind w:firstLine="709"/>
        <w:jc w:val="both"/>
      </w:pPr>
    </w:p>
    <w:p w:rsidR="00A67671" w:rsidRDefault="00A67671" w:rsidP="000F63F9">
      <w:pPr>
        <w:widowControl w:val="0"/>
        <w:numPr>
          <w:ilvl w:val="1"/>
          <w:numId w:val="1"/>
        </w:numPr>
        <w:tabs>
          <w:tab w:val="clear" w:pos="360"/>
          <w:tab w:val="left" w:pos="0"/>
          <w:tab w:val="left" w:pos="1440"/>
        </w:tabs>
        <w:suppressAutoHyphens/>
        <w:overflowPunct w:val="0"/>
        <w:autoSpaceDE w:val="0"/>
        <w:spacing w:line="340" w:lineRule="exact"/>
        <w:ind w:left="0" w:firstLine="709"/>
        <w:jc w:val="both"/>
        <w:textAlignment w:val="baseline"/>
        <w:rPr>
          <w:kern w:val="1"/>
        </w:rPr>
      </w:pPr>
      <w:r>
        <w:rPr>
          <w:b/>
          <w:bCs/>
          <w:i/>
          <w:iCs/>
          <w:kern w:val="1"/>
          <w:u w:val="single"/>
        </w:rPr>
        <w:t>Санитарно-защитные зоны промышленных предприятий</w:t>
      </w:r>
      <w:r>
        <w:rPr>
          <w:rStyle w:val="affa"/>
          <w:b/>
          <w:kern w:val="1"/>
          <w:u w:val="single"/>
        </w:rPr>
        <w:footnoteReference w:id="1"/>
      </w:r>
      <w:r>
        <w:rPr>
          <w:kern w:val="1"/>
          <w:u w:val="single"/>
        </w:rPr>
        <w:t xml:space="preserve"> </w:t>
      </w:r>
    </w:p>
    <w:p w:rsidR="00A67671" w:rsidRDefault="00A67671" w:rsidP="00A67671">
      <w:pPr>
        <w:tabs>
          <w:tab w:val="left" w:pos="700"/>
        </w:tabs>
        <w:spacing w:line="340" w:lineRule="exact"/>
        <w:ind w:firstLine="709"/>
        <w:jc w:val="both"/>
        <w:rPr>
          <w:kern w:val="1"/>
        </w:rPr>
      </w:pPr>
      <w:r>
        <w:rPr>
          <w:kern w:val="1"/>
        </w:rPr>
        <w:lastRenderedPageBreak/>
        <w:t xml:space="preserve">В таблице 19 представлены основные объекты, оказывающие негативное воздействие на окружающую среду, с учетом категории опасности и размера санитарно-защитных зонах. </w:t>
      </w:r>
    </w:p>
    <w:p w:rsidR="00A67671" w:rsidRDefault="00A67671" w:rsidP="00A67671">
      <w:pPr>
        <w:tabs>
          <w:tab w:val="left" w:pos="700"/>
        </w:tabs>
        <w:spacing w:line="160" w:lineRule="exact"/>
        <w:ind w:firstLine="709"/>
        <w:jc w:val="both"/>
        <w:rPr>
          <w:kern w:val="1"/>
        </w:rPr>
      </w:pPr>
    </w:p>
    <w:p w:rsidR="00A67671" w:rsidRDefault="00A67671" w:rsidP="00A67671">
      <w:pPr>
        <w:spacing w:line="280" w:lineRule="exact"/>
        <w:ind w:firstLine="709"/>
        <w:jc w:val="both"/>
        <w:rPr>
          <w:b/>
        </w:rPr>
      </w:pPr>
      <w:r>
        <w:rPr>
          <w:b/>
        </w:rPr>
        <w:t>Таблица 19 - Объекты, оказывающие негативное воздействие на окружающую среду</w:t>
      </w:r>
    </w:p>
    <w:p w:rsidR="00A67671" w:rsidRDefault="00A67671" w:rsidP="00A67671">
      <w:pPr>
        <w:spacing w:line="160" w:lineRule="exact"/>
        <w:ind w:firstLine="709"/>
        <w:jc w:val="both"/>
        <w:rPr>
          <w:b/>
        </w:rPr>
      </w:pPr>
    </w:p>
    <w:tbl>
      <w:tblPr>
        <w:tblW w:w="9884" w:type="dxa"/>
        <w:tblInd w:w="5" w:type="dxa"/>
        <w:tblLayout w:type="fixed"/>
        <w:tblLook w:val="0000" w:firstRow="0" w:lastRow="0" w:firstColumn="0" w:lastColumn="0" w:noHBand="0" w:noVBand="0"/>
      </w:tblPr>
      <w:tblGrid>
        <w:gridCol w:w="670"/>
        <w:gridCol w:w="4441"/>
        <w:gridCol w:w="2127"/>
        <w:gridCol w:w="2646"/>
      </w:tblGrid>
      <w:tr w:rsidR="00A67671" w:rsidTr="00A95D9D">
        <w:tc>
          <w:tcPr>
            <w:tcW w:w="670"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jc w:val="both"/>
              <w:rPr>
                <w:rFonts w:cs="Arial"/>
                <w:b/>
                <w:kern w:val="1"/>
                <w:sz w:val="22"/>
                <w:szCs w:val="22"/>
              </w:rPr>
            </w:pPr>
            <w:r>
              <w:rPr>
                <w:b/>
                <w:kern w:val="1"/>
                <w:sz w:val="22"/>
                <w:szCs w:val="22"/>
              </w:rPr>
              <w:t xml:space="preserve">№ </w:t>
            </w:r>
            <w:proofErr w:type="gramStart"/>
            <w:r>
              <w:rPr>
                <w:rFonts w:cs="Arial"/>
                <w:b/>
                <w:kern w:val="1"/>
                <w:sz w:val="22"/>
                <w:szCs w:val="22"/>
              </w:rPr>
              <w:t>п</w:t>
            </w:r>
            <w:proofErr w:type="gramEnd"/>
            <w:r>
              <w:rPr>
                <w:rFonts w:cs="Arial"/>
                <w:b/>
                <w:kern w:val="1"/>
                <w:sz w:val="22"/>
                <w:szCs w:val="22"/>
              </w:rPr>
              <w:t>/п</w:t>
            </w:r>
          </w:p>
        </w:tc>
        <w:tc>
          <w:tcPr>
            <w:tcW w:w="4441"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jc w:val="both"/>
              <w:rPr>
                <w:rFonts w:cs="Arial"/>
                <w:b/>
                <w:kern w:val="1"/>
                <w:sz w:val="22"/>
                <w:szCs w:val="22"/>
              </w:rPr>
            </w:pPr>
            <w:r>
              <w:rPr>
                <w:rFonts w:cs="Arial"/>
                <w:b/>
                <w:kern w:val="1"/>
                <w:sz w:val="22"/>
                <w:szCs w:val="22"/>
              </w:rPr>
              <w:t>Название  предприятия</w:t>
            </w:r>
          </w:p>
        </w:tc>
        <w:tc>
          <w:tcPr>
            <w:tcW w:w="2127"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jc w:val="both"/>
              <w:rPr>
                <w:rFonts w:cs="Arial"/>
                <w:b/>
                <w:kern w:val="1"/>
                <w:sz w:val="22"/>
                <w:szCs w:val="22"/>
              </w:rPr>
            </w:pPr>
            <w:r>
              <w:rPr>
                <w:rFonts w:cs="Arial"/>
                <w:b/>
                <w:kern w:val="1"/>
                <w:sz w:val="22"/>
                <w:szCs w:val="22"/>
              </w:rPr>
              <w:t xml:space="preserve">Размер </w:t>
            </w:r>
            <w:proofErr w:type="gramStart"/>
            <w:r>
              <w:rPr>
                <w:rFonts w:cs="Arial"/>
                <w:b/>
                <w:kern w:val="1"/>
                <w:sz w:val="22"/>
                <w:szCs w:val="22"/>
              </w:rPr>
              <w:t>утвержденной</w:t>
            </w:r>
            <w:proofErr w:type="gramEnd"/>
            <w:r>
              <w:rPr>
                <w:rFonts w:cs="Arial"/>
                <w:b/>
                <w:kern w:val="1"/>
                <w:sz w:val="22"/>
                <w:szCs w:val="22"/>
              </w:rPr>
              <w:t xml:space="preserve"> СЗЗ, м</w:t>
            </w:r>
          </w:p>
        </w:tc>
        <w:tc>
          <w:tcPr>
            <w:tcW w:w="26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jc w:val="both"/>
              <w:rPr>
                <w:rFonts w:cs="Arial"/>
                <w:kern w:val="1"/>
                <w:sz w:val="22"/>
                <w:szCs w:val="22"/>
              </w:rPr>
            </w:pPr>
            <w:r>
              <w:rPr>
                <w:rFonts w:cs="Arial"/>
                <w:b/>
                <w:kern w:val="1"/>
                <w:sz w:val="22"/>
                <w:szCs w:val="22"/>
              </w:rPr>
              <w:t>Размер СЗЗ в соответствии с СанПиН 2.2.1/2.1.1.1200-03</w:t>
            </w:r>
          </w:p>
        </w:tc>
      </w:tr>
      <w:tr w:rsidR="00A67671" w:rsidTr="00A95D9D">
        <w:tc>
          <w:tcPr>
            <w:tcW w:w="670"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rPr>
                <w:rFonts w:cs="Arial"/>
                <w:kern w:val="1"/>
                <w:sz w:val="22"/>
                <w:szCs w:val="22"/>
              </w:rPr>
            </w:pPr>
            <w:r>
              <w:rPr>
                <w:rFonts w:cs="Arial"/>
                <w:kern w:val="1"/>
                <w:sz w:val="22"/>
                <w:szCs w:val="22"/>
              </w:rPr>
              <w:t>1.</w:t>
            </w:r>
          </w:p>
        </w:tc>
        <w:tc>
          <w:tcPr>
            <w:tcW w:w="4441" w:type="dxa"/>
            <w:tcBorders>
              <w:top w:val="single" w:sz="4" w:space="0" w:color="000000"/>
              <w:left w:val="single" w:sz="4" w:space="0" w:color="000000"/>
              <w:bottom w:val="single" w:sz="4" w:space="0" w:color="000000"/>
            </w:tcBorders>
            <w:shd w:val="clear" w:color="auto" w:fill="auto"/>
          </w:tcPr>
          <w:p w:rsidR="00A67671" w:rsidRPr="003E6654" w:rsidRDefault="00A67671" w:rsidP="00A95D9D">
            <w:pPr>
              <w:snapToGrid w:val="0"/>
              <w:spacing w:line="240" w:lineRule="exact"/>
              <w:jc w:val="both"/>
              <w:rPr>
                <w:kern w:val="1"/>
                <w:sz w:val="22"/>
                <w:szCs w:val="22"/>
              </w:rPr>
            </w:pPr>
            <w:r>
              <w:rPr>
                <w:kern w:val="1"/>
                <w:sz w:val="22"/>
                <w:szCs w:val="22"/>
              </w:rPr>
              <w:t>Скотомогильник</w:t>
            </w:r>
          </w:p>
        </w:tc>
        <w:tc>
          <w:tcPr>
            <w:tcW w:w="2127"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rPr>
                <w:kern w:val="1"/>
                <w:sz w:val="22"/>
                <w:szCs w:val="22"/>
              </w:rPr>
            </w:pPr>
            <w:r>
              <w:rPr>
                <w:kern w:val="1"/>
                <w:sz w:val="22"/>
                <w:szCs w:val="22"/>
              </w:rPr>
              <w:t>1000</w:t>
            </w:r>
          </w:p>
        </w:tc>
        <w:tc>
          <w:tcPr>
            <w:tcW w:w="26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jc w:val="both"/>
              <w:rPr>
                <w:rFonts w:cs="Arial"/>
                <w:b/>
                <w:kern w:val="1"/>
                <w:sz w:val="22"/>
                <w:szCs w:val="22"/>
              </w:rPr>
            </w:pPr>
          </w:p>
        </w:tc>
      </w:tr>
      <w:tr w:rsidR="00A67671" w:rsidTr="00A95D9D">
        <w:tc>
          <w:tcPr>
            <w:tcW w:w="670" w:type="dxa"/>
            <w:tcBorders>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rPr>
                <w:kern w:val="1"/>
                <w:sz w:val="22"/>
                <w:szCs w:val="22"/>
              </w:rPr>
            </w:pPr>
            <w:r>
              <w:rPr>
                <w:rFonts w:cs="Arial"/>
                <w:kern w:val="1"/>
                <w:sz w:val="22"/>
                <w:szCs w:val="22"/>
              </w:rPr>
              <w:t>2.</w:t>
            </w:r>
          </w:p>
        </w:tc>
        <w:tc>
          <w:tcPr>
            <w:tcW w:w="4441" w:type="dxa"/>
            <w:tcBorders>
              <w:left w:val="single" w:sz="4" w:space="0" w:color="000000"/>
              <w:bottom w:val="single" w:sz="4" w:space="0" w:color="000000"/>
            </w:tcBorders>
            <w:shd w:val="clear" w:color="auto" w:fill="auto"/>
          </w:tcPr>
          <w:p w:rsidR="00A67671" w:rsidRDefault="00A67671" w:rsidP="00A95D9D">
            <w:pPr>
              <w:snapToGrid w:val="0"/>
              <w:spacing w:line="240" w:lineRule="exact"/>
              <w:jc w:val="both"/>
              <w:rPr>
                <w:rFonts w:cs="Arial"/>
                <w:kern w:val="1"/>
                <w:sz w:val="22"/>
                <w:szCs w:val="22"/>
              </w:rPr>
            </w:pPr>
            <w:r>
              <w:rPr>
                <w:kern w:val="1"/>
                <w:sz w:val="22"/>
                <w:szCs w:val="22"/>
              </w:rPr>
              <w:t>Инкубаторная станция</w:t>
            </w:r>
          </w:p>
        </w:tc>
        <w:tc>
          <w:tcPr>
            <w:tcW w:w="2127" w:type="dxa"/>
            <w:tcBorders>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rPr>
                <w:rFonts w:cs="Arial"/>
                <w:kern w:val="1"/>
                <w:sz w:val="22"/>
                <w:szCs w:val="22"/>
              </w:rPr>
            </w:pPr>
            <w:r>
              <w:rPr>
                <w:rFonts w:cs="Arial"/>
                <w:kern w:val="1"/>
                <w:sz w:val="22"/>
                <w:szCs w:val="22"/>
              </w:rPr>
              <w:t>100</w:t>
            </w:r>
          </w:p>
        </w:tc>
        <w:tc>
          <w:tcPr>
            <w:tcW w:w="2646"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240" w:lineRule="exact"/>
              <w:jc w:val="both"/>
              <w:rPr>
                <w:rFonts w:cs="Arial"/>
                <w:kern w:val="1"/>
                <w:sz w:val="22"/>
                <w:szCs w:val="22"/>
              </w:rPr>
            </w:pPr>
            <w:r>
              <w:rPr>
                <w:rFonts w:cs="Arial"/>
                <w:kern w:val="1"/>
                <w:sz w:val="22"/>
                <w:szCs w:val="22"/>
              </w:rPr>
              <w:t>-</w:t>
            </w:r>
          </w:p>
        </w:tc>
      </w:tr>
      <w:tr w:rsidR="00A67671" w:rsidTr="00A95D9D">
        <w:tc>
          <w:tcPr>
            <w:tcW w:w="670" w:type="dxa"/>
            <w:tcBorders>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rPr>
                <w:kern w:val="1"/>
                <w:sz w:val="22"/>
                <w:szCs w:val="22"/>
              </w:rPr>
            </w:pPr>
            <w:r>
              <w:rPr>
                <w:rFonts w:cs="Arial"/>
                <w:kern w:val="1"/>
                <w:sz w:val="22"/>
                <w:szCs w:val="22"/>
              </w:rPr>
              <w:t>2.</w:t>
            </w:r>
          </w:p>
        </w:tc>
        <w:tc>
          <w:tcPr>
            <w:tcW w:w="4441" w:type="dxa"/>
            <w:tcBorders>
              <w:left w:val="single" w:sz="4" w:space="0" w:color="000000"/>
              <w:bottom w:val="single" w:sz="4" w:space="0" w:color="000000"/>
            </w:tcBorders>
            <w:shd w:val="clear" w:color="auto" w:fill="auto"/>
          </w:tcPr>
          <w:p w:rsidR="00A67671" w:rsidRDefault="00A67671" w:rsidP="00A95D9D">
            <w:pPr>
              <w:snapToGrid w:val="0"/>
              <w:spacing w:line="240" w:lineRule="exact"/>
              <w:jc w:val="both"/>
              <w:rPr>
                <w:rFonts w:cs="Arial"/>
                <w:kern w:val="1"/>
                <w:sz w:val="22"/>
                <w:szCs w:val="22"/>
              </w:rPr>
            </w:pPr>
            <w:r>
              <w:rPr>
                <w:kern w:val="1"/>
                <w:sz w:val="22"/>
                <w:szCs w:val="22"/>
              </w:rPr>
              <w:t>Очистные сооружения</w:t>
            </w:r>
          </w:p>
        </w:tc>
        <w:tc>
          <w:tcPr>
            <w:tcW w:w="2127" w:type="dxa"/>
            <w:tcBorders>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rPr>
                <w:rFonts w:cs="Arial"/>
                <w:kern w:val="1"/>
                <w:sz w:val="22"/>
                <w:szCs w:val="22"/>
              </w:rPr>
            </w:pPr>
            <w:r>
              <w:rPr>
                <w:rFonts w:cs="Arial"/>
                <w:kern w:val="1"/>
                <w:sz w:val="22"/>
                <w:szCs w:val="22"/>
              </w:rPr>
              <w:t>100</w:t>
            </w:r>
          </w:p>
        </w:tc>
        <w:tc>
          <w:tcPr>
            <w:tcW w:w="2646"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240" w:lineRule="exact"/>
              <w:jc w:val="both"/>
              <w:rPr>
                <w:rFonts w:cs="Arial"/>
                <w:kern w:val="1"/>
                <w:sz w:val="22"/>
                <w:szCs w:val="22"/>
              </w:rPr>
            </w:pPr>
          </w:p>
        </w:tc>
      </w:tr>
      <w:tr w:rsidR="00A67671" w:rsidTr="00A95D9D">
        <w:tc>
          <w:tcPr>
            <w:tcW w:w="670" w:type="dxa"/>
            <w:tcBorders>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rPr>
                <w:kern w:val="1"/>
                <w:sz w:val="22"/>
                <w:szCs w:val="22"/>
              </w:rPr>
            </w:pPr>
            <w:r>
              <w:rPr>
                <w:rFonts w:cs="Arial"/>
                <w:kern w:val="1"/>
                <w:sz w:val="22"/>
                <w:szCs w:val="22"/>
              </w:rPr>
              <w:t>3.</w:t>
            </w:r>
          </w:p>
        </w:tc>
        <w:tc>
          <w:tcPr>
            <w:tcW w:w="4441" w:type="dxa"/>
            <w:tcBorders>
              <w:left w:val="single" w:sz="4" w:space="0" w:color="000000"/>
              <w:bottom w:val="single" w:sz="4" w:space="0" w:color="000000"/>
            </w:tcBorders>
            <w:shd w:val="clear" w:color="auto" w:fill="auto"/>
          </w:tcPr>
          <w:p w:rsidR="00A67671" w:rsidRDefault="00A67671" w:rsidP="00A95D9D">
            <w:pPr>
              <w:snapToGrid w:val="0"/>
              <w:spacing w:line="240" w:lineRule="exact"/>
              <w:jc w:val="both"/>
              <w:rPr>
                <w:rFonts w:cs="Arial"/>
                <w:kern w:val="1"/>
                <w:sz w:val="22"/>
                <w:szCs w:val="22"/>
              </w:rPr>
            </w:pPr>
            <w:r>
              <w:rPr>
                <w:kern w:val="1"/>
                <w:sz w:val="22"/>
                <w:szCs w:val="22"/>
              </w:rPr>
              <w:t xml:space="preserve">АЗС </w:t>
            </w:r>
          </w:p>
        </w:tc>
        <w:tc>
          <w:tcPr>
            <w:tcW w:w="2127" w:type="dxa"/>
            <w:tcBorders>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rPr>
                <w:rFonts w:cs="Arial"/>
                <w:kern w:val="1"/>
                <w:sz w:val="22"/>
                <w:szCs w:val="22"/>
              </w:rPr>
            </w:pPr>
            <w:r>
              <w:rPr>
                <w:rFonts w:cs="Arial"/>
                <w:kern w:val="1"/>
                <w:sz w:val="22"/>
                <w:szCs w:val="22"/>
              </w:rPr>
              <w:t>100</w:t>
            </w:r>
          </w:p>
        </w:tc>
        <w:tc>
          <w:tcPr>
            <w:tcW w:w="2646"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240" w:lineRule="exact"/>
              <w:jc w:val="both"/>
              <w:rPr>
                <w:rFonts w:cs="Arial"/>
                <w:kern w:val="1"/>
                <w:sz w:val="22"/>
                <w:szCs w:val="22"/>
              </w:rPr>
            </w:pPr>
            <w:r>
              <w:rPr>
                <w:rFonts w:cs="Arial"/>
                <w:kern w:val="1"/>
                <w:sz w:val="22"/>
                <w:szCs w:val="22"/>
              </w:rPr>
              <w:t>-</w:t>
            </w:r>
          </w:p>
        </w:tc>
      </w:tr>
      <w:tr w:rsidR="00A67671" w:rsidTr="00A95D9D">
        <w:tc>
          <w:tcPr>
            <w:tcW w:w="670" w:type="dxa"/>
            <w:tcBorders>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rPr>
                <w:rFonts w:cs="Arial"/>
                <w:kern w:val="1"/>
                <w:sz w:val="22"/>
                <w:szCs w:val="22"/>
              </w:rPr>
            </w:pPr>
            <w:r>
              <w:rPr>
                <w:rFonts w:cs="Arial"/>
                <w:kern w:val="1"/>
                <w:sz w:val="22"/>
                <w:szCs w:val="22"/>
              </w:rPr>
              <w:t>4</w:t>
            </w:r>
          </w:p>
        </w:tc>
        <w:tc>
          <w:tcPr>
            <w:tcW w:w="4441" w:type="dxa"/>
            <w:tcBorders>
              <w:left w:val="single" w:sz="4" w:space="0" w:color="000000"/>
              <w:bottom w:val="single" w:sz="4" w:space="0" w:color="000000"/>
            </w:tcBorders>
            <w:shd w:val="clear" w:color="auto" w:fill="auto"/>
          </w:tcPr>
          <w:p w:rsidR="00A67671" w:rsidRDefault="00A67671" w:rsidP="00A95D9D">
            <w:pPr>
              <w:snapToGrid w:val="0"/>
              <w:spacing w:line="240" w:lineRule="exact"/>
              <w:jc w:val="both"/>
              <w:rPr>
                <w:kern w:val="1"/>
                <w:sz w:val="22"/>
                <w:szCs w:val="22"/>
              </w:rPr>
            </w:pPr>
            <w:r>
              <w:rPr>
                <w:kern w:val="1"/>
                <w:sz w:val="22"/>
                <w:szCs w:val="22"/>
              </w:rPr>
              <w:t>Склады</w:t>
            </w:r>
          </w:p>
        </w:tc>
        <w:tc>
          <w:tcPr>
            <w:tcW w:w="2127" w:type="dxa"/>
            <w:tcBorders>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rPr>
                <w:rFonts w:cs="Arial"/>
                <w:kern w:val="1"/>
                <w:sz w:val="22"/>
                <w:szCs w:val="22"/>
              </w:rPr>
            </w:pPr>
            <w:r>
              <w:rPr>
                <w:rFonts w:cs="Arial"/>
                <w:kern w:val="1"/>
                <w:sz w:val="22"/>
                <w:szCs w:val="22"/>
              </w:rPr>
              <w:t>50</w:t>
            </w:r>
          </w:p>
        </w:tc>
        <w:tc>
          <w:tcPr>
            <w:tcW w:w="2646"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240" w:lineRule="exact"/>
              <w:jc w:val="both"/>
              <w:rPr>
                <w:rFonts w:cs="Arial"/>
                <w:kern w:val="1"/>
                <w:sz w:val="22"/>
                <w:szCs w:val="22"/>
              </w:rPr>
            </w:pPr>
          </w:p>
        </w:tc>
      </w:tr>
      <w:tr w:rsidR="00A67671" w:rsidTr="00A95D9D">
        <w:tc>
          <w:tcPr>
            <w:tcW w:w="670" w:type="dxa"/>
            <w:tcBorders>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rPr>
                <w:kern w:val="1"/>
                <w:sz w:val="22"/>
                <w:szCs w:val="22"/>
              </w:rPr>
            </w:pPr>
            <w:r>
              <w:rPr>
                <w:rFonts w:cs="Arial"/>
                <w:kern w:val="1"/>
                <w:sz w:val="22"/>
                <w:szCs w:val="22"/>
              </w:rPr>
              <w:t>5.</w:t>
            </w:r>
          </w:p>
        </w:tc>
        <w:tc>
          <w:tcPr>
            <w:tcW w:w="4441" w:type="dxa"/>
            <w:tcBorders>
              <w:left w:val="single" w:sz="4" w:space="0" w:color="000000"/>
              <w:bottom w:val="single" w:sz="4" w:space="0" w:color="000000"/>
            </w:tcBorders>
            <w:shd w:val="clear" w:color="auto" w:fill="auto"/>
          </w:tcPr>
          <w:p w:rsidR="00A67671" w:rsidRDefault="00A67671" w:rsidP="00A95D9D">
            <w:pPr>
              <w:snapToGrid w:val="0"/>
              <w:spacing w:line="240" w:lineRule="exact"/>
              <w:jc w:val="both"/>
              <w:rPr>
                <w:rFonts w:cs="Arial"/>
                <w:kern w:val="1"/>
                <w:sz w:val="22"/>
                <w:szCs w:val="22"/>
              </w:rPr>
            </w:pPr>
            <w:r>
              <w:rPr>
                <w:kern w:val="1"/>
                <w:sz w:val="22"/>
                <w:szCs w:val="22"/>
              </w:rPr>
              <w:t>Зерносклады</w:t>
            </w:r>
          </w:p>
        </w:tc>
        <w:tc>
          <w:tcPr>
            <w:tcW w:w="2127" w:type="dxa"/>
            <w:tcBorders>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rPr>
                <w:rFonts w:cs="Arial"/>
                <w:kern w:val="1"/>
                <w:sz w:val="22"/>
                <w:szCs w:val="22"/>
              </w:rPr>
            </w:pPr>
            <w:r>
              <w:rPr>
                <w:rFonts w:cs="Arial"/>
                <w:kern w:val="1"/>
                <w:sz w:val="22"/>
                <w:szCs w:val="22"/>
              </w:rPr>
              <w:t>50</w:t>
            </w:r>
          </w:p>
        </w:tc>
        <w:tc>
          <w:tcPr>
            <w:tcW w:w="2646"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240" w:lineRule="exact"/>
              <w:jc w:val="both"/>
              <w:rPr>
                <w:rFonts w:cs="Arial"/>
                <w:kern w:val="1"/>
                <w:sz w:val="22"/>
                <w:szCs w:val="22"/>
              </w:rPr>
            </w:pPr>
            <w:r>
              <w:rPr>
                <w:rFonts w:cs="Arial"/>
                <w:kern w:val="1"/>
                <w:sz w:val="22"/>
                <w:szCs w:val="22"/>
              </w:rPr>
              <w:t>-</w:t>
            </w:r>
          </w:p>
        </w:tc>
      </w:tr>
      <w:tr w:rsidR="00A67671" w:rsidTr="00A95D9D">
        <w:tc>
          <w:tcPr>
            <w:tcW w:w="670" w:type="dxa"/>
            <w:tcBorders>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rPr>
                <w:rFonts w:cs="Arial"/>
                <w:kern w:val="1"/>
                <w:sz w:val="22"/>
                <w:szCs w:val="22"/>
              </w:rPr>
            </w:pPr>
            <w:r>
              <w:rPr>
                <w:rFonts w:cs="Arial"/>
                <w:kern w:val="1"/>
                <w:sz w:val="22"/>
                <w:szCs w:val="22"/>
              </w:rPr>
              <w:t>6.</w:t>
            </w:r>
          </w:p>
        </w:tc>
        <w:tc>
          <w:tcPr>
            <w:tcW w:w="4441" w:type="dxa"/>
            <w:tcBorders>
              <w:left w:val="single" w:sz="4" w:space="0" w:color="000000"/>
              <w:bottom w:val="single" w:sz="4" w:space="0" w:color="000000"/>
            </w:tcBorders>
            <w:shd w:val="clear" w:color="auto" w:fill="auto"/>
          </w:tcPr>
          <w:p w:rsidR="00A67671" w:rsidRDefault="00A67671" w:rsidP="00A95D9D">
            <w:pPr>
              <w:snapToGrid w:val="0"/>
              <w:spacing w:line="240" w:lineRule="exact"/>
              <w:jc w:val="both"/>
              <w:rPr>
                <w:kern w:val="1"/>
                <w:sz w:val="22"/>
                <w:szCs w:val="22"/>
              </w:rPr>
            </w:pPr>
            <w:r>
              <w:rPr>
                <w:kern w:val="1"/>
                <w:sz w:val="22"/>
                <w:szCs w:val="22"/>
              </w:rPr>
              <w:t>Частные фермерские хозяйства</w:t>
            </w:r>
          </w:p>
        </w:tc>
        <w:tc>
          <w:tcPr>
            <w:tcW w:w="2127" w:type="dxa"/>
            <w:tcBorders>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rPr>
                <w:rFonts w:cs="Arial"/>
                <w:kern w:val="1"/>
                <w:sz w:val="22"/>
                <w:szCs w:val="22"/>
              </w:rPr>
            </w:pPr>
            <w:r>
              <w:rPr>
                <w:rFonts w:cs="Arial"/>
                <w:kern w:val="1"/>
                <w:sz w:val="22"/>
                <w:szCs w:val="22"/>
              </w:rPr>
              <w:t>50</w:t>
            </w:r>
          </w:p>
        </w:tc>
        <w:tc>
          <w:tcPr>
            <w:tcW w:w="2646"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240" w:lineRule="exact"/>
              <w:jc w:val="both"/>
              <w:rPr>
                <w:rFonts w:cs="Arial"/>
                <w:kern w:val="1"/>
                <w:sz w:val="22"/>
                <w:szCs w:val="22"/>
              </w:rPr>
            </w:pPr>
          </w:p>
        </w:tc>
      </w:tr>
      <w:tr w:rsidR="00A67671" w:rsidTr="00A95D9D">
        <w:tc>
          <w:tcPr>
            <w:tcW w:w="670"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rPr>
                <w:kern w:val="1"/>
                <w:sz w:val="22"/>
                <w:szCs w:val="22"/>
              </w:rPr>
            </w:pPr>
            <w:r>
              <w:rPr>
                <w:rFonts w:cs="Arial"/>
                <w:kern w:val="1"/>
                <w:sz w:val="22"/>
                <w:szCs w:val="22"/>
              </w:rPr>
              <w:t>7.</w:t>
            </w:r>
          </w:p>
        </w:tc>
        <w:tc>
          <w:tcPr>
            <w:tcW w:w="4441" w:type="dxa"/>
            <w:tcBorders>
              <w:top w:val="single" w:sz="4" w:space="0" w:color="000000"/>
              <w:left w:val="single" w:sz="4" w:space="0" w:color="000000"/>
              <w:bottom w:val="single" w:sz="4" w:space="0" w:color="000000"/>
            </w:tcBorders>
            <w:shd w:val="clear" w:color="auto" w:fill="auto"/>
          </w:tcPr>
          <w:p w:rsidR="00A67671" w:rsidRDefault="00A67671" w:rsidP="00A95D9D">
            <w:pPr>
              <w:snapToGrid w:val="0"/>
              <w:spacing w:line="240" w:lineRule="exact"/>
              <w:jc w:val="both"/>
              <w:rPr>
                <w:kern w:val="1"/>
                <w:sz w:val="22"/>
                <w:szCs w:val="22"/>
              </w:rPr>
            </w:pPr>
            <w:r>
              <w:rPr>
                <w:kern w:val="1"/>
                <w:sz w:val="22"/>
                <w:szCs w:val="22"/>
              </w:rPr>
              <w:t>Кладбища</w:t>
            </w:r>
            <w:r w:rsidRPr="003E6654">
              <w:rPr>
                <w:kern w:val="1"/>
                <w:sz w:val="22"/>
                <w:szCs w:val="22"/>
              </w:rPr>
              <w:t xml:space="preserve"> </w:t>
            </w:r>
          </w:p>
        </w:tc>
        <w:tc>
          <w:tcPr>
            <w:tcW w:w="2127"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240" w:lineRule="exact"/>
              <w:jc w:val="both"/>
              <w:rPr>
                <w:rFonts w:cs="Arial"/>
                <w:kern w:val="1"/>
                <w:sz w:val="22"/>
                <w:szCs w:val="22"/>
              </w:rPr>
            </w:pPr>
            <w:r>
              <w:rPr>
                <w:kern w:val="1"/>
                <w:sz w:val="22"/>
                <w:szCs w:val="22"/>
              </w:rPr>
              <w:t>50</w:t>
            </w:r>
          </w:p>
        </w:tc>
        <w:tc>
          <w:tcPr>
            <w:tcW w:w="26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240" w:lineRule="exact"/>
              <w:jc w:val="both"/>
              <w:rPr>
                <w:rFonts w:cs="Arial"/>
                <w:kern w:val="1"/>
                <w:sz w:val="22"/>
                <w:szCs w:val="22"/>
              </w:rPr>
            </w:pPr>
            <w:r>
              <w:rPr>
                <w:rFonts w:cs="Arial"/>
                <w:kern w:val="1"/>
                <w:sz w:val="22"/>
                <w:szCs w:val="22"/>
              </w:rPr>
              <w:t>-</w:t>
            </w:r>
          </w:p>
        </w:tc>
      </w:tr>
    </w:tbl>
    <w:p w:rsidR="00A67671" w:rsidRDefault="00A67671" w:rsidP="00A67671">
      <w:pPr>
        <w:spacing w:line="160" w:lineRule="exact"/>
        <w:ind w:firstLine="709"/>
        <w:jc w:val="both"/>
      </w:pPr>
    </w:p>
    <w:p w:rsidR="00A67671" w:rsidRDefault="00A67671" w:rsidP="00A67671">
      <w:pPr>
        <w:spacing w:line="160" w:lineRule="exact"/>
        <w:ind w:firstLine="709"/>
        <w:jc w:val="both"/>
      </w:pPr>
    </w:p>
    <w:p w:rsidR="00A67671" w:rsidRDefault="00A67671" w:rsidP="00A67671">
      <w:pPr>
        <w:spacing w:line="340" w:lineRule="exact"/>
        <w:ind w:firstLine="709"/>
        <w:jc w:val="both"/>
        <w:rPr>
          <w:kern w:val="1"/>
        </w:rPr>
      </w:pPr>
      <w:r>
        <w:rPr>
          <w:b/>
          <w:bCs/>
          <w:i/>
          <w:iCs/>
          <w:kern w:val="1"/>
          <w:u w:val="single"/>
          <w:shd w:val="clear" w:color="auto" w:fill="FFFFFF"/>
        </w:rPr>
        <w:t>Зоны санитарной охраны источников питьевого водоснабжения</w:t>
      </w:r>
      <w:r>
        <w:rPr>
          <w:i/>
          <w:iCs/>
          <w:kern w:val="1"/>
          <w:u w:val="single"/>
        </w:rPr>
        <w:t xml:space="preserve"> </w:t>
      </w:r>
    </w:p>
    <w:p w:rsidR="00A67671" w:rsidRPr="005B1E78" w:rsidRDefault="00A67671" w:rsidP="00A67671">
      <w:pPr>
        <w:tabs>
          <w:tab w:val="left" w:pos="700"/>
        </w:tabs>
        <w:spacing w:line="340" w:lineRule="exact"/>
        <w:ind w:firstLine="709"/>
        <w:jc w:val="both"/>
        <w:rPr>
          <w:bCs/>
          <w:kern w:val="1"/>
        </w:rPr>
      </w:pPr>
      <w:r w:rsidRPr="005B1E78">
        <w:rPr>
          <w:bCs/>
          <w:kern w:val="1"/>
        </w:rPr>
        <w:t xml:space="preserve">Источником хозяйственно питьевого водоснабжения являются подземные воды. В соответствии с СанПиН 2.1.4.1110-02 источники водоснабжения должны иметь зоны санитарной охраны (ЗСО). 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 </w:t>
      </w:r>
    </w:p>
    <w:p w:rsidR="00A67671" w:rsidRPr="005B1E78" w:rsidRDefault="00A67671" w:rsidP="00A67671">
      <w:pPr>
        <w:tabs>
          <w:tab w:val="left" w:pos="700"/>
        </w:tabs>
        <w:spacing w:line="340" w:lineRule="exact"/>
        <w:ind w:firstLine="709"/>
        <w:jc w:val="both"/>
        <w:rPr>
          <w:bCs/>
          <w:kern w:val="1"/>
        </w:rPr>
      </w:pPr>
      <w:r w:rsidRPr="005B1E78">
        <w:rPr>
          <w:bCs/>
          <w:kern w:val="1"/>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водоподводящего канала. Второй и третий пояса (пояса ограничений) включают территорию, предназначенную для предупреждения загрязнения воды источников водоснабжения. 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которые определены СанПиН 2.1.4.1110-02 «Зоны санитарной охраны источников водоснабжения и водопроводов питьевого назначения» и СНиП 2.04.02-84* «Водоснабжение. Наружные сети и сооружения». Зоны санитарной охраны 1 пояса подземных источников водоснабжения составляют не менее 30 м от водозабора - при использовании защищенных подземных вод и на расстоянии не менее 50 м - при использовании недостаточно защищенных подземных вод, зоны охраны второго и третьего поясов определяются гидродинамическими расчетами.</w:t>
      </w:r>
    </w:p>
    <w:p w:rsidR="00A67671" w:rsidRDefault="00A67671" w:rsidP="00A67671">
      <w:pPr>
        <w:tabs>
          <w:tab w:val="left" w:pos="700"/>
        </w:tabs>
        <w:spacing w:line="340" w:lineRule="exact"/>
        <w:ind w:firstLine="709"/>
        <w:jc w:val="both"/>
      </w:pPr>
    </w:p>
    <w:p w:rsidR="00A67671" w:rsidRDefault="00A67671" w:rsidP="00A67671">
      <w:pPr>
        <w:pStyle w:val="1"/>
        <w:pageBreakBefore/>
        <w:jc w:val="center"/>
        <w:rPr>
          <w:sz w:val="24"/>
          <w:szCs w:val="24"/>
        </w:rPr>
      </w:pPr>
      <w:bookmarkStart w:id="653" w:name="_Toc514421805"/>
      <w:r>
        <w:rPr>
          <w:rFonts w:ascii="Times New Roman" w:hAnsi="Times New Roman" w:cs="Times New Roman"/>
          <w:sz w:val="24"/>
          <w:szCs w:val="24"/>
        </w:rPr>
        <w:lastRenderedPageBreak/>
        <w:t>3. ПЕРЕЧЕНЬ МЕРОПРИЯТИЙ ПО ТЕРРИТОРИАЛЬНОМУ ПЛАНИРОВАНИЮ.</w:t>
      </w:r>
      <w:bookmarkEnd w:id="653"/>
    </w:p>
    <w:p w:rsidR="00A67671" w:rsidRDefault="00A67671" w:rsidP="00A67671">
      <w:pPr>
        <w:pStyle w:val="af6"/>
        <w:rPr>
          <w:b/>
        </w:rPr>
      </w:pPr>
    </w:p>
    <w:p w:rsidR="00A67671" w:rsidRDefault="00A67671" w:rsidP="00A67671">
      <w:pPr>
        <w:pStyle w:val="af6"/>
        <w:rPr>
          <w:b/>
        </w:rPr>
      </w:pPr>
    </w:p>
    <w:p w:rsidR="00A67671" w:rsidRDefault="00A67671" w:rsidP="00A67671">
      <w:pPr>
        <w:spacing w:line="100" w:lineRule="atLeast"/>
        <w:jc w:val="center"/>
        <w:outlineLvl w:val="1"/>
        <w:rPr>
          <w:b/>
          <w:kern w:val="1"/>
        </w:rPr>
      </w:pPr>
      <w:bookmarkStart w:id="654" w:name="_Toc514421806"/>
      <w:r>
        <w:rPr>
          <w:b/>
          <w:kern w:val="1"/>
        </w:rPr>
        <w:t>3.1 Предложения по обеспечению территории сельсовета объектами</w:t>
      </w:r>
      <w:bookmarkEnd w:id="654"/>
    </w:p>
    <w:p w:rsidR="00A67671" w:rsidRDefault="00A67671" w:rsidP="00A67671">
      <w:pPr>
        <w:spacing w:line="100" w:lineRule="atLeast"/>
        <w:jc w:val="center"/>
        <w:rPr>
          <w:b/>
          <w:kern w:val="1"/>
        </w:rPr>
      </w:pPr>
    </w:p>
    <w:p w:rsidR="00A67671" w:rsidRDefault="00A67671" w:rsidP="00A67671">
      <w:pPr>
        <w:spacing w:line="340" w:lineRule="exact"/>
        <w:ind w:firstLine="709"/>
        <w:jc w:val="both"/>
        <w:rPr>
          <w:kern w:val="1"/>
        </w:rPr>
      </w:pPr>
      <w:r w:rsidRPr="008F6AAC">
        <w:rPr>
          <w:kern w:val="1"/>
        </w:rPr>
        <w:t xml:space="preserve">Характерной чертой Градостроительного кодекса РФ в области территориального планирования является увязка содержания схем генерального плана только с полномочиями органов муниципальной власти соответствующих уровней, что повышает их ответственность за реализацию утверждаемых градостроительных решений, однако затрудняет достижение комплексности последних. </w:t>
      </w:r>
      <w:r>
        <w:rPr>
          <w:kern w:val="1"/>
        </w:rPr>
        <w:t xml:space="preserve">На территории </w:t>
      </w:r>
      <w:r w:rsidRPr="008F6AAC">
        <w:rPr>
          <w:kern w:val="1"/>
        </w:rPr>
        <w:t>Камышинского</w:t>
      </w:r>
      <w:r>
        <w:rPr>
          <w:kern w:val="1"/>
        </w:rPr>
        <w:t xml:space="preserve"> сельсовета расположен ряд объектов, относящийся к вопросам местного значения муниципального района, но без которых жизнедеятельность сельсовета невозможна. Поэтому в рамках генерального плана сельсовета рассматриваются и эти вопросы.</w:t>
      </w:r>
      <w:r w:rsidRPr="008F6AAC">
        <w:rPr>
          <w:kern w:val="1"/>
        </w:rPr>
        <w:t xml:space="preserve"> </w:t>
      </w:r>
      <w:r>
        <w:rPr>
          <w:kern w:val="1"/>
        </w:rPr>
        <w:t>Согласно СНиПу 2.07.01-89* «Градостроительство. Планировка и застройка городских и сельских поселений», в сельских поселениях, как правило, формируется единый общественный центр, дополняемый объектами повседневного пользования в жилой застройке сельских населенных пунктов.</w:t>
      </w:r>
    </w:p>
    <w:p w:rsidR="00A67671" w:rsidRDefault="00A67671" w:rsidP="00A67671">
      <w:pPr>
        <w:spacing w:line="340" w:lineRule="exact"/>
        <w:ind w:firstLine="709"/>
        <w:jc w:val="both"/>
        <w:rPr>
          <w:kern w:val="1"/>
        </w:rPr>
      </w:pPr>
      <w:r>
        <w:rPr>
          <w:kern w:val="1"/>
        </w:rPr>
        <w:t>«Методика определения нормативной потребности субъектов Российской Федерации в объектах социальной инфраструктуры»  одобренная распоряжением Правительства Российской Федерации от 19 октября 1999г. №1683-р (далее «Методика...») относит к минимально необходимым сферам социального и коммунально-бытового обслуживания 4 вида учреждений:</w:t>
      </w:r>
    </w:p>
    <w:p w:rsidR="00A67671" w:rsidRDefault="00A67671" w:rsidP="000F63F9">
      <w:pPr>
        <w:widowControl w:val="0"/>
        <w:numPr>
          <w:ilvl w:val="0"/>
          <w:numId w:val="5"/>
        </w:numPr>
        <w:tabs>
          <w:tab w:val="clear" w:pos="0"/>
          <w:tab w:val="num" w:pos="491"/>
          <w:tab w:val="left" w:pos="720"/>
          <w:tab w:val="left" w:pos="1440"/>
          <w:tab w:val="left" w:pos="2160"/>
        </w:tabs>
        <w:suppressAutoHyphens/>
        <w:spacing w:line="340" w:lineRule="exact"/>
        <w:ind w:left="0" w:firstLine="709"/>
        <w:jc w:val="both"/>
        <w:rPr>
          <w:kern w:val="1"/>
        </w:rPr>
      </w:pPr>
      <w:r>
        <w:rPr>
          <w:kern w:val="1"/>
        </w:rPr>
        <w:t>образования (образовательные учреждения, включая дошкольные);</w:t>
      </w:r>
    </w:p>
    <w:p w:rsidR="00A67671" w:rsidRDefault="00A67671" w:rsidP="000F63F9">
      <w:pPr>
        <w:widowControl w:val="0"/>
        <w:numPr>
          <w:ilvl w:val="0"/>
          <w:numId w:val="5"/>
        </w:numPr>
        <w:tabs>
          <w:tab w:val="clear" w:pos="0"/>
          <w:tab w:val="num" w:pos="491"/>
          <w:tab w:val="left" w:pos="720"/>
          <w:tab w:val="left" w:pos="1440"/>
          <w:tab w:val="left" w:pos="2160"/>
        </w:tabs>
        <w:suppressAutoHyphens/>
        <w:spacing w:line="340" w:lineRule="exact"/>
        <w:ind w:left="0" w:firstLine="709"/>
        <w:jc w:val="both"/>
        <w:rPr>
          <w:kern w:val="1"/>
        </w:rPr>
      </w:pPr>
      <w:r>
        <w:rPr>
          <w:kern w:val="1"/>
        </w:rPr>
        <w:t>здравоохранения;</w:t>
      </w:r>
    </w:p>
    <w:p w:rsidR="00A67671" w:rsidRDefault="00A67671" w:rsidP="000F63F9">
      <w:pPr>
        <w:widowControl w:val="0"/>
        <w:numPr>
          <w:ilvl w:val="0"/>
          <w:numId w:val="5"/>
        </w:numPr>
        <w:tabs>
          <w:tab w:val="clear" w:pos="0"/>
          <w:tab w:val="num" w:pos="491"/>
          <w:tab w:val="left" w:pos="720"/>
          <w:tab w:val="left" w:pos="1440"/>
          <w:tab w:val="left" w:pos="2160"/>
        </w:tabs>
        <w:suppressAutoHyphens/>
        <w:spacing w:line="340" w:lineRule="exact"/>
        <w:ind w:left="0" w:firstLine="709"/>
        <w:jc w:val="both"/>
        <w:rPr>
          <w:kern w:val="1"/>
        </w:rPr>
      </w:pPr>
      <w:r>
        <w:rPr>
          <w:kern w:val="1"/>
        </w:rPr>
        <w:t>культуры и искусства;</w:t>
      </w:r>
    </w:p>
    <w:p w:rsidR="00A67671" w:rsidRDefault="00A67671" w:rsidP="000F63F9">
      <w:pPr>
        <w:widowControl w:val="0"/>
        <w:numPr>
          <w:ilvl w:val="0"/>
          <w:numId w:val="5"/>
        </w:numPr>
        <w:tabs>
          <w:tab w:val="clear" w:pos="0"/>
          <w:tab w:val="num" w:pos="491"/>
          <w:tab w:val="left" w:pos="720"/>
          <w:tab w:val="left" w:pos="1440"/>
          <w:tab w:val="left" w:pos="2160"/>
        </w:tabs>
        <w:suppressAutoHyphens/>
        <w:spacing w:line="340" w:lineRule="exact"/>
        <w:ind w:left="0" w:firstLine="709"/>
        <w:jc w:val="both"/>
        <w:rPr>
          <w:kern w:val="1"/>
        </w:rPr>
      </w:pPr>
      <w:r>
        <w:rPr>
          <w:kern w:val="1"/>
        </w:rPr>
        <w:t>физической культуры и спорта.</w:t>
      </w:r>
    </w:p>
    <w:p w:rsidR="00A67671" w:rsidRDefault="00A67671" w:rsidP="00A67671">
      <w:pPr>
        <w:spacing w:line="340" w:lineRule="exact"/>
        <w:ind w:firstLine="709"/>
        <w:jc w:val="both"/>
        <w:rPr>
          <w:kern w:val="1"/>
        </w:rPr>
      </w:pPr>
      <w:r>
        <w:rPr>
          <w:kern w:val="1"/>
        </w:rPr>
        <w:t>Кроме «Методики...» нормы расчета учреждений и предприятий на эти и другие сферы обслуживания даются в СНиПе 2.07.01-89* «Градостроительство. Планировка и застройка городских и сельских поселений», далее (СНиП «Градостроительство...»).</w:t>
      </w:r>
    </w:p>
    <w:p w:rsidR="00A67671" w:rsidRDefault="00A67671" w:rsidP="00A67671">
      <w:pPr>
        <w:spacing w:line="100" w:lineRule="atLeast"/>
        <w:rPr>
          <w:kern w:val="1"/>
        </w:rPr>
      </w:pPr>
    </w:p>
    <w:p w:rsidR="00A67671" w:rsidRDefault="00A67671" w:rsidP="00A67671">
      <w:pPr>
        <w:spacing w:line="100" w:lineRule="atLeast"/>
        <w:rPr>
          <w:kern w:val="1"/>
        </w:rPr>
      </w:pPr>
    </w:p>
    <w:p w:rsidR="00A67671" w:rsidRDefault="00A67671" w:rsidP="00A67671">
      <w:pPr>
        <w:sectPr w:rsidR="00A67671" w:rsidSect="00A67671">
          <w:headerReference w:type="default" r:id="rId161"/>
          <w:footerReference w:type="even" r:id="rId162"/>
          <w:footerReference w:type="default" r:id="rId163"/>
          <w:pgSz w:w="11906" w:h="16838"/>
          <w:pgMar w:top="851" w:right="851" w:bottom="851" w:left="1418" w:header="720" w:footer="720" w:gutter="0"/>
          <w:cols w:space="720"/>
          <w:titlePg/>
          <w:docGrid w:linePitch="360"/>
        </w:sectPr>
      </w:pPr>
    </w:p>
    <w:p w:rsidR="00A67671" w:rsidRDefault="00A67671" w:rsidP="00A67671">
      <w:pPr>
        <w:keepNext/>
        <w:keepLines/>
        <w:tabs>
          <w:tab w:val="left" w:pos="1230"/>
          <w:tab w:val="center" w:pos="4677"/>
          <w:tab w:val="right" w:pos="9355"/>
        </w:tabs>
        <w:spacing w:line="100" w:lineRule="atLeast"/>
        <w:rPr>
          <w:b/>
          <w:kern w:val="1"/>
        </w:rPr>
      </w:pPr>
      <w:r>
        <w:rPr>
          <w:b/>
          <w:kern w:val="1"/>
        </w:rPr>
        <w:lastRenderedPageBreak/>
        <w:t>Таблица 20 - Расчет объемов мероприятий по территориальному планированию по объектам социального и культурно-бытового назначения</w:t>
      </w:r>
    </w:p>
    <w:tbl>
      <w:tblPr>
        <w:tblW w:w="14960" w:type="dxa"/>
        <w:tblInd w:w="-1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90"/>
        <w:gridCol w:w="1613"/>
        <w:gridCol w:w="14"/>
        <w:gridCol w:w="29"/>
        <w:gridCol w:w="1530"/>
        <w:gridCol w:w="1213"/>
        <w:gridCol w:w="58"/>
        <w:gridCol w:w="6"/>
        <w:gridCol w:w="1987"/>
        <w:gridCol w:w="6"/>
        <w:gridCol w:w="1559"/>
        <w:gridCol w:w="1082"/>
        <w:gridCol w:w="48"/>
        <w:gridCol w:w="1966"/>
        <w:gridCol w:w="17"/>
        <w:gridCol w:w="8"/>
        <w:gridCol w:w="320"/>
        <w:gridCol w:w="742"/>
        <w:gridCol w:w="1142"/>
        <w:gridCol w:w="10"/>
        <w:gridCol w:w="20"/>
      </w:tblGrid>
      <w:tr w:rsidR="00A67671" w:rsidTr="00A95D9D">
        <w:trPr>
          <w:gridAfter w:val="2"/>
          <w:wAfter w:w="30" w:type="dxa"/>
          <w:cantSplit/>
          <w:trHeight w:val="85"/>
        </w:trPr>
        <w:tc>
          <w:tcPr>
            <w:tcW w:w="1590" w:type="dxa"/>
            <w:vMerge w:val="restart"/>
            <w:shd w:val="clear" w:color="auto" w:fill="FFFFFF"/>
            <w:vAlign w:val="center"/>
          </w:tcPr>
          <w:p w:rsidR="00A67671" w:rsidRDefault="00A67671" w:rsidP="00A95D9D">
            <w:pPr>
              <w:keepNext/>
              <w:keepLines/>
              <w:tabs>
                <w:tab w:val="left" w:pos="1230"/>
                <w:tab w:val="center" w:pos="4677"/>
                <w:tab w:val="right" w:pos="9355"/>
              </w:tabs>
              <w:snapToGrid w:val="0"/>
              <w:spacing w:line="100" w:lineRule="atLeast"/>
              <w:jc w:val="center"/>
              <w:rPr>
                <w:b/>
                <w:kern w:val="1"/>
              </w:rPr>
            </w:pPr>
            <w:r>
              <w:rPr>
                <w:b/>
                <w:kern w:val="1"/>
              </w:rPr>
              <w:t xml:space="preserve">№ </w:t>
            </w:r>
            <w:proofErr w:type="gramStart"/>
            <w:r>
              <w:rPr>
                <w:b/>
                <w:kern w:val="1"/>
              </w:rPr>
              <w:t>п</w:t>
            </w:r>
            <w:proofErr w:type="gramEnd"/>
            <w:r>
              <w:rPr>
                <w:b/>
                <w:kern w:val="1"/>
              </w:rPr>
              <w:t>/п</w:t>
            </w:r>
          </w:p>
        </w:tc>
        <w:tc>
          <w:tcPr>
            <w:tcW w:w="1627" w:type="dxa"/>
            <w:gridSpan w:val="2"/>
            <w:shd w:val="clear" w:color="auto" w:fill="FFFFFF"/>
            <w:vAlign w:val="center"/>
          </w:tcPr>
          <w:p w:rsidR="00A67671" w:rsidRDefault="00A67671" w:rsidP="00A95D9D">
            <w:pPr>
              <w:keepNext/>
              <w:keepLines/>
              <w:tabs>
                <w:tab w:val="left" w:pos="1230"/>
                <w:tab w:val="center" w:pos="4677"/>
                <w:tab w:val="right" w:pos="9355"/>
              </w:tabs>
              <w:snapToGrid w:val="0"/>
              <w:spacing w:line="100" w:lineRule="atLeast"/>
              <w:jc w:val="center"/>
              <w:rPr>
                <w:b/>
                <w:kern w:val="1"/>
              </w:rPr>
            </w:pPr>
            <w:r>
              <w:rPr>
                <w:b/>
                <w:kern w:val="1"/>
              </w:rPr>
              <w:t>Наименование  учреждений обслуживания</w:t>
            </w:r>
          </w:p>
        </w:tc>
        <w:tc>
          <w:tcPr>
            <w:tcW w:w="1559" w:type="dxa"/>
            <w:gridSpan w:val="2"/>
            <w:shd w:val="clear" w:color="auto" w:fill="FFFFFF"/>
            <w:vAlign w:val="center"/>
          </w:tcPr>
          <w:p w:rsidR="00A67671" w:rsidRDefault="00A67671" w:rsidP="00A95D9D">
            <w:pPr>
              <w:keepNext/>
              <w:keepLines/>
              <w:tabs>
                <w:tab w:val="left" w:pos="1230"/>
                <w:tab w:val="center" w:pos="4677"/>
                <w:tab w:val="right" w:pos="9355"/>
              </w:tabs>
              <w:snapToGrid w:val="0"/>
              <w:spacing w:line="100" w:lineRule="atLeast"/>
              <w:jc w:val="center"/>
              <w:rPr>
                <w:b/>
                <w:kern w:val="1"/>
              </w:rPr>
            </w:pPr>
            <w:r>
              <w:rPr>
                <w:b/>
                <w:kern w:val="1"/>
              </w:rPr>
              <w:t>Единицы измерения</w:t>
            </w:r>
          </w:p>
        </w:tc>
        <w:tc>
          <w:tcPr>
            <w:tcW w:w="1271" w:type="dxa"/>
            <w:gridSpan w:val="2"/>
            <w:shd w:val="clear" w:color="auto" w:fill="FFFFFF"/>
            <w:vAlign w:val="center"/>
          </w:tcPr>
          <w:p w:rsidR="00A67671" w:rsidRDefault="00A67671" w:rsidP="00A95D9D">
            <w:pPr>
              <w:keepNext/>
              <w:keepLines/>
              <w:tabs>
                <w:tab w:val="left" w:pos="1230"/>
                <w:tab w:val="center" w:pos="4677"/>
                <w:tab w:val="right" w:pos="9355"/>
              </w:tabs>
              <w:snapToGrid w:val="0"/>
              <w:spacing w:line="100" w:lineRule="atLeast"/>
              <w:jc w:val="center"/>
              <w:rPr>
                <w:b/>
                <w:kern w:val="1"/>
              </w:rPr>
            </w:pPr>
            <w:r>
              <w:rPr>
                <w:b/>
                <w:kern w:val="1"/>
              </w:rPr>
              <w:t>Проектная емкость  существующих сохраняемых объектов</w:t>
            </w:r>
          </w:p>
        </w:tc>
        <w:tc>
          <w:tcPr>
            <w:tcW w:w="1993" w:type="dxa"/>
            <w:gridSpan w:val="2"/>
            <w:shd w:val="clear" w:color="auto" w:fill="FFFFFF"/>
            <w:vAlign w:val="center"/>
          </w:tcPr>
          <w:p w:rsidR="00A67671" w:rsidRDefault="00A67671" w:rsidP="00A95D9D">
            <w:pPr>
              <w:keepNext/>
              <w:keepLines/>
              <w:tabs>
                <w:tab w:val="left" w:pos="1230"/>
                <w:tab w:val="center" w:pos="4677"/>
                <w:tab w:val="right" w:pos="9355"/>
              </w:tabs>
              <w:snapToGrid w:val="0"/>
              <w:spacing w:line="100" w:lineRule="atLeast"/>
              <w:jc w:val="center"/>
              <w:rPr>
                <w:b/>
                <w:kern w:val="1"/>
              </w:rPr>
            </w:pPr>
            <w:r>
              <w:rPr>
                <w:b/>
                <w:kern w:val="1"/>
              </w:rPr>
              <w:t>Отклонение от расчетной емкости</w:t>
            </w:r>
          </w:p>
        </w:tc>
        <w:tc>
          <w:tcPr>
            <w:tcW w:w="6890" w:type="dxa"/>
            <w:gridSpan w:val="10"/>
            <w:shd w:val="clear" w:color="auto" w:fill="FFFFFF"/>
            <w:vAlign w:val="center"/>
          </w:tcPr>
          <w:p w:rsidR="00A67671" w:rsidRDefault="00A67671" w:rsidP="00A95D9D">
            <w:pPr>
              <w:snapToGrid w:val="0"/>
              <w:rPr>
                <w:b/>
                <w:kern w:val="1"/>
              </w:rPr>
            </w:pPr>
            <w:r>
              <w:rPr>
                <w:b/>
                <w:kern w:val="1"/>
              </w:rPr>
              <w:t>Объекты и объемы нового строительства/реконструкции</w:t>
            </w:r>
          </w:p>
        </w:tc>
      </w:tr>
      <w:tr w:rsidR="00A67671" w:rsidTr="00A95D9D">
        <w:tblPrEx>
          <w:tblCellMar>
            <w:left w:w="108" w:type="dxa"/>
            <w:right w:w="108" w:type="dxa"/>
          </w:tblCellMar>
        </w:tblPrEx>
        <w:trPr>
          <w:gridAfter w:val="2"/>
          <w:wAfter w:w="30" w:type="dxa"/>
          <w:cantSplit/>
          <w:trHeight w:val="85"/>
        </w:trPr>
        <w:tc>
          <w:tcPr>
            <w:tcW w:w="1590" w:type="dxa"/>
            <w:vMerge/>
            <w:shd w:val="clear" w:color="auto" w:fill="auto"/>
            <w:vAlign w:val="center"/>
          </w:tcPr>
          <w:p w:rsidR="00A67671" w:rsidRDefault="00A67671" w:rsidP="00A95D9D">
            <w:pPr>
              <w:keepNext/>
              <w:keepLines/>
              <w:tabs>
                <w:tab w:val="left" w:pos="1230"/>
                <w:tab w:val="center" w:pos="4677"/>
                <w:tab w:val="right" w:pos="9355"/>
              </w:tabs>
              <w:snapToGrid w:val="0"/>
              <w:spacing w:line="100" w:lineRule="atLeast"/>
              <w:jc w:val="center"/>
              <w:rPr>
                <w:b/>
                <w:kern w:val="1"/>
              </w:rPr>
            </w:pPr>
          </w:p>
        </w:tc>
        <w:tc>
          <w:tcPr>
            <w:tcW w:w="1627" w:type="dxa"/>
            <w:gridSpan w:val="2"/>
            <w:shd w:val="clear" w:color="auto" w:fill="auto"/>
            <w:vAlign w:val="center"/>
          </w:tcPr>
          <w:p w:rsidR="00A67671" w:rsidRDefault="00A67671" w:rsidP="00A95D9D">
            <w:pPr>
              <w:keepNext/>
              <w:keepLines/>
              <w:tabs>
                <w:tab w:val="left" w:pos="1230"/>
                <w:tab w:val="center" w:pos="4677"/>
                <w:tab w:val="right" w:pos="9355"/>
              </w:tabs>
              <w:snapToGrid w:val="0"/>
              <w:spacing w:line="100" w:lineRule="atLeast"/>
              <w:jc w:val="center"/>
              <w:rPr>
                <w:b/>
                <w:kern w:val="1"/>
              </w:rPr>
            </w:pPr>
          </w:p>
        </w:tc>
        <w:tc>
          <w:tcPr>
            <w:tcW w:w="1559" w:type="dxa"/>
            <w:gridSpan w:val="2"/>
            <w:shd w:val="clear" w:color="auto" w:fill="auto"/>
            <w:vAlign w:val="center"/>
          </w:tcPr>
          <w:p w:rsidR="00A67671" w:rsidRDefault="00A67671" w:rsidP="00A95D9D">
            <w:pPr>
              <w:keepNext/>
              <w:keepLines/>
              <w:tabs>
                <w:tab w:val="left" w:pos="1230"/>
                <w:tab w:val="center" w:pos="4677"/>
                <w:tab w:val="right" w:pos="9355"/>
              </w:tabs>
              <w:snapToGrid w:val="0"/>
              <w:spacing w:line="100" w:lineRule="atLeast"/>
              <w:jc w:val="center"/>
              <w:rPr>
                <w:b/>
                <w:kern w:val="1"/>
              </w:rPr>
            </w:pPr>
          </w:p>
        </w:tc>
        <w:tc>
          <w:tcPr>
            <w:tcW w:w="1271" w:type="dxa"/>
            <w:gridSpan w:val="2"/>
            <w:shd w:val="clear" w:color="auto" w:fill="FFFFFF"/>
            <w:vAlign w:val="center"/>
          </w:tcPr>
          <w:p w:rsidR="00A67671" w:rsidRDefault="00A67671" w:rsidP="00A95D9D">
            <w:pPr>
              <w:keepNext/>
              <w:keepLines/>
              <w:tabs>
                <w:tab w:val="left" w:pos="1230"/>
                <w:tab w:val="center" w:pos="4677"/>
                <w:tab w:val="right" w:pos="9355"/>
              </w:tabs>
              <w:snapToGrid w:val="0"/>
              <w:spacing w:line="100" w:lineRule="atLeast"/>
              <w:jc w:val="center"/>
              <w:rPr>
                <w:b/>
                <w:kern w:val="1"/>
              </w:rPr>
            </w:pPr>
            <w:r>
              <w:rPr>
                <w:b/>
                <w:kern w:val="1"/>
              </w:rPr>
              <w:t>значение</w:t>
            </w:r>
          </w:p>
        </w:tc>
        <w:tc>
          <w:tcPr>
            <w:tcW w:w="1993" w:type="dxa"/>
            <w:gridSpan w:val="2"/>
            <w:shd w:val="clear" w:color="auto" w:fill="FFFFFF"/>
            <w:vAlign w:val="center"/>
          </w:tcPr>
          <w:p w:rsidR="00A67671" w:rsidRDefault="00A67671" w:rsidP="00A95D9D">
            <w:pPr>
              <w:keepNext/>
              <w:keepLines/>
              <w:tabs>
                <w:tab w:val="left" w:pos="1230"/>
                <w:tab w:val="center" w:pos="4677"/>
                <w:tab w:val="right" w:pos="9355"/>
              </w:tabs>
              <w:snapToGrid w:val="0"/>
              <w:spacing w:line="100" w:lineRule="atLeast"/>
              <w:jc w:val="center"/>
              <w:rPr>
                <w:b/>
                <w:kern w:val="1"/>
              </w:rPr>
            </w:pPr>
            <w:r>
              <w:rPr>
                <w:b/>
                <w:kern w:val="1"/>
              </w:rPr>
              <w:t>% обеспеченности</w:t>
            </w:r>
          </w:p>
        </w:tc>
        <w:tc>
          <w:tcPr>
            <w:tcW w:w="1565" w:type="dxa"/>
            <w:gridSpan w:val="2"/>
            <w:shd w:val="clear" w:color="auto" w:fill="FFFFFF"/>
            <w:vAlign w:val="center"/>
          </w:tcPr>
          <w:p w:rsidR="00A67671" w:rsidRDefault="00A67671" w:rsidP="00A95D9D">
            <w:pPr>
              <w:keepNext/>
              <w:keepLines/>
              <w:tabs>
                <w:tab w:val="left" w:pos="1230"/>
                <w:tab w:val="center" w:pos="4677"/>
                <w:tab w:val="right" w:pos="9355"/>
              </w:tabs>
              <w:snapToGrid w:val="0"/>
              <w:spacing w:line="100" w:lineRule="atLeast"/>
              <w:jc w:val="center"/>
              <w:rPr>
                <w:b/>
                <w:kern w:val="1"/>
              </w:rPr>
            </w:pPr>
            <w:r>
              <w:rPr>
                <w:b/>
                <w:kern w:val="1"/>
              </w:rPr>
              <w:t>значение</w:t>
            </w:r>
          </w:p>
        </w:tc>
        <w:tc>
          <w:tcPr>
            <w:tcW w:w="1082" w:type="dxa"/>
            <w:shd w:val="clear" w:color="auto" w:fill="FFFFFF"/>
            <w:vAlign w:val="center"/>
          </w:tcPr>
          <w:p w:rsidR="00A67671" w:rsidRDefault="00A67671" w:rsidP="00A95D9D">
            <w:pPr>
              <w:keepNext/>
              <w:keepLines/>
              <w:tabs>
                <w:tab w:val="left" w:pos="1230"/>
                <w:tab w:val="center" w:pos="4677"/>
                <w:tab w:val="right" w:pos="9355"/>
              </w:tabs>
              <w:snapToGrid w:val="0"/>
              <w:spacing w:line="100" w:lineRule="atLeast"/>
              <w:jc w:val="center"/>
              <w:rPr>
                <w:b/>
                <w:kern w:val="1"/>
              </w:rPr>
            </w:pPr>
            <w:r>
              <w:rPr>
                <w:b/>
                <w:kern w:val="1"/>
              </w:rPr>
              <w:t>%</w:t>
            </w:r>
          </w:p>
        </w:tc>
        <w:tc>
          <w:tcPr>
            <w:tcW w:w="2359" w:type="dxa"/>
            <w:gridSpan w:val="5"/>
            <w:shd w:val="clear" w:color="auto" w:fill="FFFFFF"/>
            <w:vAlign w:val="center"/>
          </w:tcPr>
          <w:p w:rsidR="00A67671" w:rsidRDefault="00A67671" w:rsidP="00A95D9D">
            <w:pPr>
              <w:keepNext/>
              <w:keepLines/>
              <w:tabs>
                <w:tab w:val="left" w:pos="1230"/>
                <w:tab w:val="center" w:pos="4677"/>
                <w:tab w:val="right" w:pos="9355"/>
              </w:tabs>
              <w:snapToGrid w:val="0"/>
              <w:spacing w:line="100" w:lineRule="atLeast"/>
              <w:jc w:val="center"/>
              <w:rPr>
                <w:b/>
                <w:kern w:val="1"/>
              </w:rPr>
            </w:pPr>
            <w:r>
              <w:rPr>
                <w:b/>
                <w:kern w:val="1"/>
              </w:rPr>
              <w:t>I очередь</w:t>
            </w:r>
          </w:p>
        </w:tc>
        <w:tc>
          <w:tcPr>
            <w:tcW w:w="1884" w:type="dxa"/>
            <w:gridSpan w:val="2"/>
            <w:shd w:val="clear" w:color="auto" w:fill="FFFFFF"/>
            <w:vAlign w:val="center"/>
          </w:tcPr>
          <w:p w:rsidR="00A67671" w:rsidRDefault="00A67671" w:rsidP="00A95D9D">
            <w:pPr>
              <w:keepNext/>
              <w:keepLines/>
              <w:tabs>
                <w:tab w:val="left" w:pos="1230"/>
                <w:tab w:val="center" w:pos="4677"/>
                <w:tab w:val="right" w:pos="9355"/>
              </w:tabs>
              <w:snapToGrid w:val="0"/>
              <w:spacing w:line="100" w:lineRule="atLeast"/>
              <w:jc w:val="center"/>
              <w:rPr>
                <w:b/>
                <w:bCs/>
                <w:kern w:val="1"/>
              </w:rPr>
            </w:pPr>
            <w:r>
              <w:rPr>
                <w:b/>
                <w:kern w:val="1"/>
              </w:rPr>
              <w:t>расчетный срок</w:t>
            </w:r>
          </w:p>
        </w:tc>
      </w:tr>
      <w:tr w:rsidR="00A67671" w:rsidTr="00A95D9D">
        <w:trPr>
          <w:gridAfter w:val="2"/>
          <w:wAfter w:w="30" w:type="dxa"/>
          <w:cantSplit/>
          <w:trHeight w:val="85"/>
        </w:trPr>
        <w:tc>
          <w:tcPr>
            <w:tcW w:w="14930" w:type="dxa"/>
            <w:gridSpan w:val="19"/>
            <w:shd w:val="clear" w:color="auto" w:fill="FFFFFF"/>
            <w:vAlign w:val="center"/>
          </w:tcPr>
          <w:p w:rsidR="00A67671" w:rsidRDefault="00A67671" w:rsidP="00A95D9D">
            <w:pPr>
              <w:snapToGrid w:val="0"/>
              <w:rPr>
                <w:kern w:val="1"/>
              </w:rPr>
            </w:pPr>
            <w:r>
              <w:rPr>
                <w:b/>
                <w:bCs/>
                <w:kern w:val="1"/>
              </w:rPr>
              <w:t>Учреждения образования</w:t>
            </w:r>
          </w:p>
        </w:tc>
      </w:tr>
      <w:tr w:rsidR="00A67671" w:rsidTr="00A95D9D">
        <w:tblPrEx>
          <w:tblCellMar>
            <w:left w:w="108" w:type="dxa"/>
            <w:right w:w="108" w:type="dxa"/>
          </w:tblCellMar>
        </w:tblPrEx>
        <w:trPr>
          <w:gridAfter w:val="2"/>
          <w:wAfter w:w="30" w:type="dxa"/>
          <w:cantSplit/>
          <w:trHeight w:val="85"/>
        </w:trPr>
        <w:tc>
          <w:tcPr>
            <w:tcW w:w="1590" w:type="dxa"/>
            <w:vMerge w:val="restart"/>
            <w:shd w:val="clear" w:color="auto" w:fill="FFFFFF"/>
            <w:vAlign w:val="center"/>
          </w:tcPr>
          <w:p w:rsidR="00A67671" w:rsidRDefault="00A67671" w:rsidP="00A95D9D">
            <w:pPr>
              <w:snapToGrid w:val="0"/>
              <w:spacing w:line="100" w:lineRule="atLeast"/>
              <w:jc w:val="center"/>
              <w:rPr>
                <w:kern w:val="1"/>
              </w:rPr>
            </w:pPr>
            <w:r>
              <w:rPr>
                <w:kern w:val="1"/>
              </w:rPr>
              <w:t>1</w:t>
            </w:r>
          </w:p>
        </w:tc>
        <w:tc>
          <w:tcPr>
            <w:tcW w:w="1627" w:type="dxa"/>
            <w:gridSpan w:val="2"/>
            <w:shd w:val="clear" w:color="auto" w:fill="FFFFFF"/>
            <w:vAlign w:val="center"/>
          </w:tcPr>
          <w:p w:rsidR="00A67671" w:rsidRDefault="00A67671" w:rsidP="00A95D9D">
            <w:pPr>
              <w:snapToGrid w:val="0"/>
              <w:spacing w:line="100" w:lineRule="atLeast"/>
              <w:rPr>
                <w:kern w:val="1"/>
              </w:rPr>
            </w:pPr>
            <w:r>
              <w:rPr>
                <w:kern w:val="1"/>
              </w:rPr>
              <w:t>Дошкольные образовательные учреждения</w:t>
            </w:r>
          </w:p>
        </w:tc>
        <w:tc>
          <w:tcPr>
            <w:tcW w:w="1559" w:type="dxa"/>
            <w:gridSpan w:val="2"/>
            <w:shd w:val="clear" w:color="auto" w:fill="FFFFFF"/>
            <w:vAlign w:val="center"/>
          </w:tcPr>
          <w:p w:rsidR="00A67671" w:rsidRDefault="00A67671" w:rsidP="00A95D9D">
            <w:pPr>
              <w:snapToGrid w:val="0"/>
              <w:spacing w:line="100" w:lineRule="atLeast"/>
              <w:jc w:val="center"/>
              <w:rPr>
                <w:kern w:val="1"/>
              </w:rPr>
            </w:pPr>
            <w:r>
              <w:rPr>
                <w:kern w:val="1"/>
              </w:rPr>
              <w:t>мест</w:t>
            </w:r>
          </w:p>
        </w:tc>
        <w:tc>
          <w:tcPr>
            <w:tcW w:w="1271" w:type="dxa"/>
            <w:gridSpan w:val="2"/>
            <w:shd w:val="clear" w:color="auto" w:fill="FFFFFF"/>
            <w:vAlign w:val="center"/>
          </w:tcPr>
          <w:p w:rsidR="00A67671" w:rsidRDefault="00A67671" w:rsidP="00A95D9D">
            <w:pPr>
              <w:snapToGrid w:val="0"/>
              <w:spacing w:line="100" w:lineRule="atLeast"/>
              <w:jc w:val="center"/>
              <w:rPr>
                <w:kern w:val="1"/>
              </w:rPr>
            </w:pPr>
            <w:r>
              <w:rPr>
                <w:kern w:val="1"/>
              </w:rPr>
              <w:t>240</w:t>
            </w:r>
          </w:p>
        </w:tc>
        <w:tc>
          <w:tcPr>
            <w:tcW w:w="1993" w:type="dxa"/>
            <w:gridSpan w:val="2"/>
            <w:shd w:val="clear" w:color="auto" w:fill="FFFFFF"/>
            <w:vAlign w:val="center"/>
          </w:tcPr>
          <w:p w:rsidR="00A67671" w:rsidRDefault="00A67671" w:rsidP="00A95D9D">
            <w:pPr>
              <w:snapToGrid w:val="0"/>
              <w:spacing w:line="100" w:lineRule="atLeast"/>
              <w:jc w:val="center"/>
              <w:rPr>
                <w:kern w:val="1"/>
              </w:rPr>
            </w:pPr>
            <w:r>
              <w:rPr>
                <w:kern w:val="1"/>
              </w:rPr>
              <w:t>-</w:t>
            </w:r>
          </w:p>
        </w:tc>
        <w:tc>
          <w:tcPr>
            <w:tcW w:w="1565" w:type="dxa"/>
            <w:gridSpan w:val="2"/>
            <w:shd w:val="clear" w:color="auto" w:fill="FFFFFF"/>
            <w:vAlign w:val="center"/>
          </w:tcPr>
          <w:p w:rsidR="00A67671" w:rsidRDefault="00A67671" w:rsidP="00A95D9D">
            <w:pPr>
              <w:snapToGrid w:val="0"/>
              <w:spacing w:line="100" w:lineRule="atLeast"/>
              <w:jc w:val="center"/>
              <w:rPr>
                <w:kern w:val="1"/>
              </w:rPr>
            </w:pPr>
            <w:r>
              <w:rPr>
                <w:kern w:val="1"/>
              </w:rPr>
              <w:t>120</w:t>
            </w:r>
          </w:p>
        </w:tc>
        <w:tc>
          <w:tcPr>
            <w:tcW w:w="1130" w:type="dxa"/>
            <w:gridSpan w:val="2"/>
            <w:shd w:val="clear" w:color="auto" w:fill="FFFFFF"/>
            <w:vAlign w:val="center"/>
          </w:tcPr>
          <w:p w:rsidR="00A67671" w:rsidRDefault="00A67671" w:rsidP="00A95D9D">
            <w:pPr>
              <w:snapToGrid w:val="0"/>
              <w:spacing w:line="100" w:lineRule="atLeast"/>
              <w:jc w:val="center"/>
              <w:rPr>
                <w:kern w:val="1"/>
              </w:rPr>
            </w:pPr>
            <w:r>
              <w:rPr>
                <w:kern w:val="1"/>
              </w:rPr>
              <w:t>80</w:t>
            </w:r>
          </w:p>
        </w:tc>
        <w:tc>
          <w:tcPr>
            <w:tcW w:w="1983" w:type="dxa"/>
            <w:gridSpan w:val="2"/>
            <w:shd w:val="clear" w:color="auto" w:fill="FFFFFF"/>
            <w:vAlign w:val="center"/>
          </w:tcPr>
          <w:p w:rsidR="00A67671" w:rsidRDefault="00A67671" w:rsidP="00A95D9D">
            <w:pPr>
              <w:snapToGrid w:val="0"/>
              <w:spacing w:line="100" w:lineRule="atLeast"/>
              <w:jc w:val="center"/>
              <w:rPr>
                <w:kern w:val="1"/>
              </w:rPr>
            </w:pPr>
            <w:r>
              <w:rPr>
                <w:kern w:val="1"/>
              </w:rPr>
              <w:t>120x2=240</w:t>
            </w:r>
          </w:p>
        </w:tc>
        <w:tc>
          <w:tcPr>
            <w:tcW w:w="2212" w:type="dxa"/>
            <w:gridSpan w:val="4"/>
            <w:shd w:val="clear" w:color="auto" w:fill="FFFFFF"/>
            <w:vAlign w:val="center"/>
          </w:tcPr>
          <w:p w:rsidR="00A67671" w:rsidRDefault="00A67671" w:rsidP="00A95D9D">
            <w:pPr>
              <w:snapToGrid w:val="0"/>
              <w:spacing w:line="100" w:lineRule="atLeast"/>
              <w:jc w:val="center"/>
              <w:rPr>
                <w:kern w:val="1"/>
              </w:rPr>
            </w:pPr>
            <w:r>
              <w:rPr>
                <w:kern w:val="1"/>
              </w:rPr>
              <w:t>120x2=240</w:t>
            </w:r>
          </w:p>
        </w:tc>
      </w:tr>
      <w:tr w:rsidR="00A67671" w:rsidTr="00A95D9D">
        <w:tblPrEx>
          <w:tblCellMar>
            <w:left w:w="108" w:type="dxa"/>
            <w:right w:w="108" w:type="dxa"/>
          </w:tblCellMar>
        </w:tblPrEx>
        <w:trPr>
          <w:gridAfter w:val="2"/>
          <w:wAfter w:w="30" w:type="dxa"/>
          <w:cantSplit/>
          <w:trHeight w:val="85"/>
        </w:trPr>
        <w:tc>
          <w:tcPr>
            <w:tcW w:w="1590" w:type="dxa"/>
            <w:vMerge/>
            <w:shd w:val="clear" w:color="auto" w:fill="FFFFFF"/>
            <w:vAlign w:val="center"/>
          </w:tcPr>
          <w:p w:rsidR="00A67671" w:rsidRDefault="00A67671" w:rsidP="00A95D9D">
            <w:pPr>
              <w:snapToGrid w:val="0"/>
              <w:spacing w:line="100" w:lineRule="atLeast"/>
              <w:jc w:val="center"/>
              <w:rPr>
                <w:kern w:val="1"/>
              </w:rPr>
            </w:pPr>
          </w:p>
        </w:tc>
        <w:tc>
          <w:tcPr>
            <w:tcW w:w="1627" w:type="dxa"/>
            <w:gridSpan w:val="2"/>
            <w:shd w:val="clear" w:color="auto" w:fill="FFFFFF"/>
            <w:vAlign w:val="center"/>
          </w:tcPr>
          <w:p w:rsidR="00A67671" w:rsidRDefault="00A67671" w:rsidP="00A95D9D">
            <w:pPr>
              <w:snapToGrid w:val="0"/>
              <w:spacing w:line="100" w:lineRule="atLeast"/>
              <w:rPr>
                <w:kern w:val="1"/>
              </w:rPr>
            </w:pPr>
            <w:r>
              <w:rPr>
                <w:kern w:val="1"/>
              </w:rPr>
              <w:t>Дошкольные образовательные учреждения</w:t>
            </w:r>
          </w:p>
        </w:tc>
        <w:tc>
          <w:tcPr>
            <w:tcW w:w="1559" w:type="dxa"/>
            <w:gridSpan w:val="2"/>
            <w:shd w:val="clear" w:color="auto" w:fill="FFFFFF"/>
            <w:vAlign w:val="center"/>
          </w:tcPr>
          <w:p w:rsidR="00A67671" w:rsidRDefault="00A67671" w:rsidP="00A95D9D">
            <w:pPr>
              <w:snapToGrid w:val="0"/>
              <w:spacing w:line="100" w:lineRule="atLeast"/>
              <w:jc w:val="center"/>
              <w:rPr>
                <w:kern w:val="1"/>
              </w:rPr>
            </w:pPr>
            <w:r>
              <w:rPr>
                <w:kern w:val="1"/>
              </w:rPr>
              <w:t>объект</w:t>
            </w:r>
          </w:p>
        </w:tc>
        <w:tc>
          <w:tcPr>
            <w:tcW w:w="1271" w:type="dxa"/>
            <w:gridSpan w:val="2"/>
            <w:shd w:val="clear" w:color="auto" w:fill="FFFFFF"/>
            <w:vAlign w:val="center"/>
          </w:tcPr>
          <w:p w:rsidR="00A67671" w:rsidRDefault="00A67671" w:rsidP="00A95D9D">
            <w:pPr>
              <w:snapToGrid w:val="0"/>
              <w:spacing w:line="100" w:lineRule="atLeast"/>
              <w:jc w:val="center"/>
              <w:rPr>
                <w:kern w:val="1"/>
              </w:rPr>
            </w:pPr>
            <w:r>
              <w:rPr>
                <w:kern w:val="1"/>
              </w:rPr>
              <w:t>1</w:t>
            </w:r>
          </w:p>
        </w:tc>
        <w:tc>
          <w:tcPr>
            <w:tcW w:w="1993" w:type="dxa"/>
            <w:gridSpan w:val="2"/>
            <w:shd w:val="clear" w:color="auto" w:fill="FFFFFF"/>
            <w:vAlign w:val="center"/>
          </w:tcPr>
          <w:p w:rsidR="00A67671" w:rsidRDefault="00A67671" w:rsidP="00A95D9D">
            <w:pPr>
              <w:snapToGrid w:val="0"/>
              <w:spacing w:line="100" w:lineRule="atLeast"/>
              <w:jc w:val="center"/>
              <w:rPr>
                <w:kern w:val="1"/>
              </w:rPr>
            </w:pPr>
          </w:p>
        </w:tc>
        <w:tc>
          <w:tcPr>
            <w:tcW w:w="1565" w:type="dxa"/>
            <w:gridSpan w:val="2"/>
            <w:shd w:val="clear" w:color="auto" w:fill="FFFFFF"/>
            <w:vAlign w:val="center"/>
          </w:tcPr>
          <w:p w:rsidR="00A67671" w:rsidRDefault="00A67671" w:rsidP="00A95D9D">
            <w:pPr>
              <w:snapToGrid w:val="0"/>
              <w:spacing w:line="100" w:lineRule="atLeast"/>
              <w:jc w:val="center"/>
              <w:rPr>
                <w:kern w:val="1"/>
              </w:rPr>
            </w:pPr>
            <w:r>
              <w:rPr>
                <w:kern w:val="1"/>
              </w:rPr>
              <w:t>2</w:t>
            </w:r>
          </w:p>
        </w:tc>
        <w:tc>
          <w:tcPr>
            <w:tcW w:w="1130" w:type="dxa"/>
            <w:gridSpan w:val="2"/>
            <w:shd w:val="clear" w:color="auto" w:fill="FFFFFF"/>
            <w:vAlign w:val="center"/>
          </w:tcPr>
          <w:p w:rsidR="00A67671" w:rsidRDefault="00A67671" w:rsidP="00A95D9D">
            <w:pPr>
              <w:snapToGrid w:val="0"/>
              <w:spacing w:line="100" w:lineRule="atLeast"/>
              <w:jc w:val="center"/>
              <w:rPr>
                <w:kern w:val="1"/>
              </w:rPr>
            </w:pPr>
          </w:p>
        </w:tc>
        <w:tc>
          <w:tcPr>
            <w:tcW w:w="1983" w:type="dxa"/>
            <w:gridSpan w:val="2"/>
            <w:shd w:val="clear" w:color="auto" w:fill="FFFFFF"/>
            <w:vAlign w:val="center"/>
          </w:tcPr>
          <w:p w:rsidR="00A67671" w:rsidRDefault="00A67671" w:rsidP="00A95D9D">
            <w:pPr>
              <w:snapToGrid w:val="0"/>
              <w:spacing w:line="100" w:lineRule="atLeast"/>
              <w:jc w:val="center"/>
              <w:rPr>
                <w:kern w:val="1"/>
              </w:rPr>
            </w:pPr>
            <w:r>
              <w:rPr>
                <w:kern w:val="1"/>
              </w:rPr>
              <w:t>2</w:t>
            </w:r>
          </w:p>
        </w:tc>
        <w:tc>
          <w:tcPr>
            <w:tcW w:w="2212" w:type="dxa"/>
            <w:gridSpan w:val="4"/>
            <w:shd w:val="clear" w:color="auto" w:fill="FFFFFF"/>
            <w:vAlign w:val="center"/>
          </w:tcPr>
          <w:p w:rsidR="00A67671" w:rsidRDefault="00A67671" w:rsidP="00A95D9D">
            <w:pPr>
              <w:snapToGrid w:val="0"/>
              <w:spacing w:line="100" w:lineRule="atLeast"/>
              <w:jc w:val="center"/>
              <w:rPr>
                <w:kern w:val="1"/>
              </w:rPr>
            </w:pPr>
            <w:r>
              <w:rPr>
                <w:kern w:val="1"/>
              </w:rPr>
              <w:t>По заданию на проектирование</w:t>
            </w:r>
          </w:p>
        </w:tc>
      </w:tr>
      <w:tr w:rsidR="00A67671" w:rsidTr="00A95D9D">
        <w:tblPrEx>
          <w:tblCellMar>
            <w:left w:w="108" w:type="dxa"/>
            <w:right w:w="108" w:type="dxa"/>
          </w:tblCellMar>
        </w:tblPrEx>
        <w:trPr>
          <w:gridAfter w:val="2"/>
          <w:wAfter w:w="30" w:type="dxa"/>
          <w:cantSplit/>
          <w:trHeight w:val="85"/>
        </w:trPr>
        <w:tc>
          <w:tcPr>
            <w:tcW w:w="1590" w:type="dxa"/>
            <w:shd w:val="clear" w:color="auto" w:fill="FFFFFF"/>
            <w:vAlign w:val="center"/>
          </w:tcPr>
          <w:p w:rsidR="00A67671" w:rsidRDefault="00A67671" w:rsidP="00A95D9D">
            <w:pPr>
              <w:snapToGrid w:val="0"/>
              <w:spacing w:line="100" w:lineRule="atLeast"/>
              <w:jc w:val="center"/>
              <w:rPr>
                <w:kern w:val="1"/>
              </w:rPr>
            </w:pPr>
            <w:r>
              <w:rPr>
                <w:kern w:val="1"/>
              </w:rPr>
              <w:t>2</w:t>
            </w:r>
          </w:p>
        </w:tc>
        <w:tc>
          <w:tcPr>
            <w:tcW w:w="1627" w:type="dxa"/>
            <w:gridSpan w:val="2"/>
            <w:shd w:val="clear" w:color="auto" w:fill="FFFFFF"/>
            <w:vAlign w:val="center"/>
          </w:tcPr>
          <w:p w:rsidR="00A67671" w:rsidRDefault="00A67671" w:rsidP="00A95D9D">
            <w:pPr>
              <w:snapToGrid w:val="0"/>
              <w:spacing w:line="100" w:lineRule="atLeast"/>
              <w:rPr>
                <w:kern w:val="1"/>
              </w:rPr>
            </w:pPr>
            <w:r>
              <w:rPr>
                <w:kern w:val="1"/>
              </w:rPr>
              <w:t>Общеобразовательные школы</w:t>
            </w:r>
          </w:p>
        </w:tc>
        <w:tc>
          <w:tcPr>
            <w:tcW w:w="1559" w:type="dxa"/>
            <w:gridSpan w:val="2"/>
            <w:shd w:val="clear" w:color="auto" w:fill="FFFFFF"/>
            <w:vAlign w:val="center"/>
          </w:tcPr>
          <w:p w:rsidR="00A67671" w:rsidRDefault="00A67671" w:rsidP="00A95D9D">
            <w:pPr>
              <w:snapToGrid w:val="0"/>
              <w:spacing w:line="100" w:lineRule="atLeast"/>
              <w:jc w:val="center"/>
              <w:rPr>
                <w:kern w:val="1"/>
              </w:rPr>
            </w:pPr>
            <w:r>
              <w:rPr>
                <w:kern w:val="1"/>
              </w:rPr>
              <w:t>мест</w:t>
            </w:r>
          </w:p>
        </w:tc>
        <w:tc>
          <w:tcPr>
            <w:tcW w:w="1271" w:type="dxa"/>
            <w:gridSpan w:val="2"/>
            <w:shd w:val="clear" w:color="auto" w:fill="FFFFFF"/>
            <w:vAlign w:val="center"/>
          </w:tcPr>
          <w:p w:rsidR="00A67671" w:rsidRDefault="00A67671" w:rsidP="00A95D9D">
            <w:pPr>
              <w:snapToGrid w:val="0"/>
              <w:spacing w:line="100" w:lineRule="atLeast"/>
              <w:jc w:val="center"/>
              <w:rPr>
                <w:kern w:val="1"/>
              </w:rPr>
            </w:pPr>
            <w:r>
              <w:rPr>
                <w:kern w:val="1"/>
              </w:rPr>
              <w:t>2 объект</w:t>
            </w:r>
          </w:p>
        </w:tc>
        <w:tc>
          <w:tcPr>
            <w:tcW w:w="1993" w:type="dxa"/>
            <w:gridSpan w:val="2"/>
            <w:shd w:val="clear" w:color="auto" w:fill="FFFFFF"/>
            <w:vAlign w:val="center"/>
          </w:tcPr>
          <w:p w:rsidR="00A67671" w:rsidRDefault="00A67671" w:rsidP="00A95D9D">
            <w:pPr>
              <w:snapToGrid w:val="0"/>
              <w:spacing w:line="100" w:lineRule="atLeast"/>
              <w:jc w:val="center"/>
              <w:rPr>
                <w:kern w:val="1"/>
                <w:lang w:val="en-US"/>
              </w:rPr>
            </w:pPr>
            <w:r>
              <w:rPr>
                <w:kern w:val="1"/>
              </w:rPr>
              <w:t>-</w:t>
            </w:r>
          </w:p>
        </w:tc>
        <w:tc>
          <w:tcPr>
            <w:tcW w:w="1565" w:type="dxa"/>
            <w:gridSpan w:val="2"/>
            <w:shd w:val="clear" w:color="auto" w:fill="FFFFFF"/>
            <w:vAlign w:val="center"/>
          </w:tcPr>
          <w:p w:rsidR="00A67671" w:rsidRDefault="00A67671" w:rsidP="00A95D9D">
            <w:pPr>
              <w:snapToGrid w:val="0"/>
              <w:spacing w:line="100" w:lineRule="atLeast"/>
              <w:jc w:val="center"/>
              <w:rPr>
                <w:kern w:val="1"/>
              </w:rPr>
            </w:pPr>
            <w:r>
              <w:rPr>
                <w:kern w:val="1"/>
                <w:lang w:val="en-US"/>
              </w:rPr>
              <w:t>220</w:t>
            </w:r>
          </w:p>
        </w:tc>
        <w:tc>
          <w:tcPr>
            <w:tcW w:w="1130" w:type="dxa"/>
            <w:gridSpan w:val="2"/>
            <w:shd w:val="clear" w:color="auto" w:fill="FFFFFF"/>
            <w:vAlign w:val="center"/>
          </w:tcPr>
          <w:p w:rsidR="00A67671" w:rsidRDefault="00A67671" w:rsidP="00A95D9D">
            <w:pPr>
              <w:snapToGrid w:val="0"/>
              <w:spacing w:line="100" w:lineRule="atLeast"/>
              <w:jc w:val="center"/>
              <w:rPr>
                <w:kern w:val="1"/>
              </w:rPr>
            </w:pPr>
            <w:r>
              <w:rPr>
                <w:kern w:val="1"/>
              </w:rPr>
              <w:t>100</w:t>
            </w:r>
          </w:p>
        </w:tc>
        <w:tc>
          <w:tcPr>
            <w:tcW w:w="1983" w:type="dxa"/>
            <w:gridSpan w:val="2"/>
            <w:shd w:val="clear" w:color="auto" w:fill="FFFFFF"/>
            <w:vAlign w:val="center"/>
          </w:tcPr>
          <w:p w:rsidR="00A67671" w:rsidRPr="00D60365" w:rsidRDefault="00A67671" w:rsidP="00A95D9D">
            <w:pPr>
              <w:snapToGrid w:val="0"/>
              <w:spacing w:line="100" w:lineRule="atLeast"/>
              <w:jc w:val="center"/>
              <w:rPr>
                <w:kern w:val="1"/>
              </w:rPr>
            </w:pPr>
            <w:r>
              <w:rPr>
                <w:kern w:val="1"/>
              </w:rPr>
              <w:t>2x220</w:t>
            </w:r>
            <w:r>
              <w:rPr>
                <w:kern w:val="1"/>
                <w:lang w:val="en-US"/>
              </w:rPr>
              <w:t>=</w:t>
            </w:r>
            <w:r>
              <w:rPr>
                <w:kern w:val="1"/>
              </w:rPr>
              <w:t>440</w:t>
            </w:r>
          </w:p>
        </w:tc>
        <w:tc>
          <w:tcPr>
            <w:tcW w:w="2212" w:type="dxa"/>
            <w:gridSpan w:val="4"/>
            <w:shd w:val="clear" w:color="auto" w:fill="FFFFFF"/>
            <w:vAlign w:val="center"/>
          </w:tcPr>
          <w:p w:rsidR="00A67671" w:rsidRDefault="00A67671" w:rsidP="00A95D9D">
            <w:pPr>
              <w:snapToGrid w:val="0"/>
              <w:spacing w:line="100" w:lineRule="atLeast"/>
              <w:jc w:val="center"/>
              <w:rPr>
                <w:kern w:val="1"/>
              </w:rPr>
            </w:pPr>
            <w:r>
              <w:rPr>
                <w:kern w:val="1"/>
              </w:rPr>
              <w:t>2x220</w:t>
            </w:r>
            <w:r>
              <w:rPr>
                <w:kern w:val="1"/>
                <w:lang w:val="en-US"/>
              </w:rPr>
              <w:t>=</w:t>
            </w:r>
            <w:r>
              <w:rPr>
                <w:kern w:val="1"/>
              </w:rPr>
              <w:t>440-</w:t>
            </w:r>
          </w:p>
        </w:tc>
      </w:tr>
      <w:tr w:rsidR="00A67671" w:rsidTr="00A95D9D">
        <w:trPr>
          <w:cantSplit/>
          <w:trHeight w:val="345"/>
        </w:trPr>
        <w:tc>
          <w:tcPr>
            <w:tcW w:w="1590" w:type="dxa"/>
            <w:vMerge w:val="restart"/>
            <w:shd w:val="clear" w:color="auto" w:fill="FFFFFF"/>
            <w:vAlign w:val="center"/>
          </w:tcPr>
          <w:p w:rsidR="00A67671" w:rsidRDefault="00A67671" w:rsidP="00A95D9D">
            <w:pPr>
              <w:snapToGrid w:val="0"/>
              <w:spacing w:line="100" w:lineRule="atLeast"/>
              <w:jc w:val="center"/>
              <w:rPr>
                <w:kern w:val="1"/>
              </w:rPr>
            </w:pPr>
            <w:r>
              <w:rPr>
                <w:kern w:val="1"/>
              </w:rPr>
              <w:t>3</w:t>
            </w:r>
          </w:p>
        </w:tc>
        <w:tc>
          <w:tcPr>
            <w:tcW w:w="1627" w:type="dxa"/>
            <w:gridSpan w:val="2"/>
            <w:vMerge w:val="restart"/>
            <w:shd w:val="clear" w:color="auto" w:fill="FFFFFF"/>
            <w:vAlign w:val="center"/>
          </w:tcPr>
          <w:p w:rsidR="00A67671" w:rsidRDefault="00A67671" w:rsidP="00A95D9D">
            <w:pPr>
              <w:snapToGrid w:val="0"/>
              <w:spacing w:line="100" w:lineRule="atLeast"/>
              <w:rPr>
                <w:kern w:val="1"/>
              </w:rPr>
            </w:pPr>
            <w:r>
              <w:rPr>
                <w:kern w:val="1"/>
              </w:rPr>
              <w:t>Учреждения внешкольного образования</w:t>
            </w:r>
          </w:p>
          <w:p w:rsidR="00A67671" w:rsidRDefault="00A67671" w:rsidP="00A95D9D">
            <w:pPr>
              <w:snapToGrid w:val="0"/>
              <w:spacing w:line="100" w:lineRule="atLeast"/>
              <w:rPr>
                <w:kern w:val="1"/>
              </w:rPr>
            </w:pPr>
            <w:r w:rsidRPr="00D60365">
              <w:rPr>
                <w:kern w:val="1"/>
              </w:rPr>
              <w:t>МОУ ДОД «</w:t>
            </w:r>
            <w:r>
              <w:rPr>
                <w:kern w:val="1"/>
              </w:rPr>
              <w:t>Детская школа искусств» п</w:t>
            </w:r>
            <w:r w:rsidRPr="00D60365">
              <w:rPr>
                <w:kern w:val="1"/>
              </w:rPr>
              <w:t xml:space="preserve">. </w:t>
            </w:r>
            <w:r>
              <w:rPr>
                <w:kern w:val="1"/>
              </w:rPr>
              <w:t>Камыши</w:t>
            </w:r>
            <w:r w:rsidRPr="00D60365">
              <w:rPr>
                <w:kern w:val="1"/>
              </w:rPr>
              <w:t>.</w:t>
            </w:r>
          </w:p>
        </w:tc>
        <w:tc>
          <w:tcPr>
            <w:tcW w:w="1559" w:type="dxa"/>
            <w:gridSpan w:val="2"/>
            <w:vMerge w:val="restart"/>
            <w:shd w:val="clear" w:color="auto" w:fill="FFFFFF"/>
            <w:vAlign w:val="center"/>
          </w:tcPr>
          <w:p w:rsidR="00A67671" w:rsidRDefault="00A67671" w:rsidP="00A95D9D">
            <w:pPr>
              <w:snapToGrid w:val="0"/>
              <w:spacing w:line="100" w:lineRule="atLeast"/>
              <w:jc w:val="center"/>
              <w:rPr>
                <w:kern w:val="1"/>
              </w:rPr>
            </w:pPr>
            <w:r>
              <w:rPr>
                <w:kern w:val="1"/>
              </w:rPr>
              <w:t>объект</w:t>
            </w:r>
          </w:p>
        </w:tc>
        <w:tc>
          <w:tcPr>
            <w:tcW w:w="1271" w:type="dxa"/>
            <w:gridSpan w:val="2"/>
            <w:vMerge w:val="restart"/>
            <w:shd w:val="clear" w:color="auto" w:fill="FFFFFF"/>
            <w:vAlign w:val="center"/>
          </w:tcPr>
          <w:p w:rsidR="00A67671" w:rsidRDefault="00A67671" w:rsidP="00A95D9D">
            <w:pPr>
              <w:snapToGrid w:val="0"/>
              <w:spacing w:line="100" w:lineRule="atLeast"/>
              <w:jc w:val="center"/>
              <w:rPr>
                <w:kern w:val="1"/>
              </w:rPr>
            </w:pPr>
            <w:r>
              <w:rPr>
                <w:kern w:val="1"/>
              </w:rPr>
              <w:t>1 объект</w:t>
            </w:r>
          </w:p>
        </w:tc>
        <w:tc>
          <w:tcPr>
            <w:tcW w:w="1993" w:type="dxa"/>
            <w:gridSpan w:val="2"/>
            <w:vMerge w:val="restart"/>
            <w:shd w:val="clear" w:color="auto" w:fill="FFFFFF"/>
            <w:vAlign w:val="center"/>
          </w:tcPr>
          <w:p w:rsidR="00A67671" w:rsidRDefault="00A67671" w:rsidP="00A95D9D">
            <w:pPr>
              <w:snapToGrid w:val="0"/>
              <w:spacing w:line="100" w:lineRule="atLeast"/>
              <w:jc w:val="center"/>
              <w:rPr>
                <w:kern w:val="1"/>
              </w:rPr>
            </w:pPr>
            <w:r>
              <w:rPr>
                <w:kern w:val="1"/>
              </w:rPr>
              <w:t>0,0</w:t>
            </w:r>
          </w:p>
        </w:tc>
        <w:tc>
          <w:tcPr>
            <w:tcW w:w="1565" w:type="dxa"/>
            <w:gridSpan w:val="2"/>
            <w:vMerge w:val="restart"/>
            <w:shd w:val="clear" w:color="auto" w:fill="FFFFFF"/>
            <w:vAlign w:val="center"/>
          </w:tcPr>
          <w:p w:rsidR="00A67671" w:rsidRDefault="00A67671" w:rsidP="00A95D9D">
            <w:pPr>
              <w:snapToGrid w:val="0"/>
              <w:spacing w:line="100" w:lineRule="atLeast"/>
              <w:jc w:val="center"/>
              <w:rPr>
                <w:kern w:val="1"/>
              </w:rPr>
            </w:pPr>
            <w:r>
              <w:rPr>
                <w:kern w:val="1"/>
              </w:rPr>
              <w:t>-</w:t>
            </w:r>
          </w:p>
        </w:tc>
        <w:tc>
          <w:tcPr>
            <w:tcW w:w="1130" w:type="dxa"/>
            <w:gridSpan w:val="2"/>
            <w:vMerge w:val="restart"/>
            <w:shd w:val="clear" w:color="auto" w:fill="FFFFFF"/>
            <w:vAlign w:val="center"/>
          </w:tcPr>
          <w:p w:rsidR="00A67671" w:rsidRDefault="00A67671" w:rsidP="00A95D9D">
            <w:pPr>
              <w:snapToGrid w:val="0"/>
              <w:spacing w:line="100" w:lineRule="atLeast"/>
              <w:jc w:val="center"/>
              <w:rPr>
                <w:kern w:val="1"/>
              </w:rPr>
            </w:pPr>
            <w:r>
              <w:rPr>
                <w:kern w:val="1"/>
              </w:rPr>
              <w:t>-</w:t>
            </w:r>
          </w:p>
        </w:tc>
        <w:tc>
          <w:tcPr>
            <w:tcW w:w="3053" w:type="dxa"/>
            <w:gridSpan w:val="5"/>
            <w:shd w:val="clear" w:color="auto" w:fill="FFFFFF"/>
            <w:vAlign w:val="center"/>
          </w:tcPr>
          <w:p w:rsidR="00A67671" w:rsidRDefault="00A67671" w:rsidP="00A95D9D">
            <w:pPr>
              <w:snapToGrid w:val="0"/>
              <w:spacing w:line="100" w:lineRule="atLeast"/>
              <w:jc w:val="center"/>
              <w:rPr>
                <w:b/>
                <w:bCs/>
                <w:kern w:val="1"/>
              </w:rPr>
            </w:pPr>
            <w:r>
              <w:rPr>
                <w:kern w:val="1"/>
              </w:rPr>
              <w:t>организация кружков и секций в здании общеобразовательной школы</w:t>
            </w:r>
          </w:p>
        </w:tc>
        <w:tc>
          <w:tcPr>
            <w:tcW w:w="1172" w:type="dxa"/>
            <w:gridSpan w:val="3"/>
            <w:vMerge w:val="restart"/>
            <w:shd w:val="clear" w:color="auto" w:fill="auto"/>
          </w:tcPr>
          <w:p w:rsidR="00A67671" w:rsidRDefault="00A67671" w:rsidP="00A95D9D">
            <w:pPr>
              <w:snapToGrid w:val="0"/>
              <w:rPr>
                <w:b/>
                <w:bCs/>
                <w:kern w:val="1"/>
              </w:rPr>
            </w:pPr>
          </w:p>
        </w:tc>
      </w:tr>
      <w:tr w:rsidR="00A67671" w:rsidTr="00A95D9D">
        <w:trPr>
          <w:cantSplit/>
          <w:trHeight w:val="345"/>
        </w:trPr>
        <w:tc>
          <w:tcPr>
            <w:tcW w:w="1590" w:type="dxa"/>
            <w:vMerge/>
            <w:shd w:val="clear" w:color="auto" w:fill="FFFFFF"/>
            <w:vAlign w:val="center"/>
          </w:tcPr>
          <w:p w:rsidR="00A67671" w:rsidRDefault="00A67671" w:rsidP="00A95D9D">
            <w:pPr>
              <w:snapToGrid w:val="0"/>
              <w:spacing w:line="100" w:lineRule="atLeast"/>
              <w:jc w:val="center"/>
              <w:rPr>
                <w:b/>
                <w:bCs/>
                <w:kern w:val="1"/>
              </w:rPr>
            </w:pPr>
          </w:p>
        </w:tc>
        <w:tc>
          <w:tcPr>
            <w:tcW w:w="1627" w:type="dxa"/>
            <w:gridSpan w:val="2"/>
            <w:vMerge/>
            <w:shd w:val="clear" w:color="auto" w:fill="FFFFFF"/>
            <w:vAlign w:val="center"/>
          </w:tcPr>
          <w:p w:rsidR="00A67671" w:rsidRDefault="00A67671" w:rsidP="00A95D9D">
            <w:pPr>
              <w:snapToGrid w:val="0"/>
              <w:spacing w:line="100" w:lineRule="atLeast"/>
              <w:rPr>
                <w:kern w:val="1"/>
              </w:rPr>
            </w:pPr>
          </w:p>
        </w:tc>
        <w:tc>
          <w:tcPr>
            <w:tcW w:w="1559" w:type="dxa"/>
            <w:gridSpan w:val="2"/>
            <w:vMerge/>
            <w:shd w:val="clear" w:color="auto" w:fill="FFFFFF"/>
            <w:vAlign w:val="center"/>
          </w:tcPr>
          <w:p w:rsidR="00A67671" w:rsidRDefault="00A67671" w:rsidP="00A95D9D">
            <w:pPr>
              <w:snapToGrid w:val="0"/>
              <w:spacing w:line="100" w:lineRule="atLeast"/>
              <w:jc w:val="center"/>
              <w:rPr>
                <w:kern w:val="1"/>
              </w:rPr>
            </w:pPr>
          </w:p>
        </w:tc>
        <w:tc>
          <w:tcPr>
            <w:tcW w:w="1271" w:type="dxa"/>
            <w:gridSpan w:val="2"/>
            <w:vMerge/>
            <w:shd w:val="clear" w:color="auto" w:fill="FFFFFF"/>
            <w:vAlign w:val="center"/>
          </w:tcPr>
          <w:p w:rsidR="00A67671" w:rsidRDefault="00A67671" w:rsidP="00A95D9D">
            <w:pPr>
              <w:snapToGrid w:val="0"/>
              <w:spacing w:line="100" w:lineRule="atLeast"/>
              <w:jc w:val="center"/>
              <w:rPr>
                <w:kern w:val="1"/>
              </w:rPr>
            </w:pPr>
          </w:p>
        </w:tc>
        <w:tc>
          <w:tcPr>
            <w:tcW w:w="1993" w:type="dxa"/>
            <w:gridSpan w:val="2"/>
            <w:vMerge/>
            <w:shd w:val="clear" w:color="auto" w:fill="FFFFFF"/>
            <w:vAlign w:val="center"/>
          </w:tcPr>
          <w:p w:rsidR="00A67671" w:rsidRDefault="00A67671" w:rsidP="00A95D9D">
            <w:pPr>
              <w:snapToGrid w:val="0"/>
              <w:spacing w:line="100" w:lineRule="atLeast"/>
              <w:jc w:val="center"/>
              <w:rPr>
                <w:kern w:val="1"/>
              </w:rPr>
            </w:pPr>
          </w:p>
        </w:tc>
        <w:tc>
          <w:tcPr>
            <w:tcW w:w="1565" w:type="dxa"/>
            <w:gridSpan w:val="2"/>
            <w:vMerge/>
            <w:shd w:val="clear" w:color="auto" w:fill="FFFFFF"/>
            <w:vAlign w:val="center"/>
          </w:tcPr>
          <w:p w:rsidR="00A67671" w:rsidRDefault="00A67671" w:rsidP="00A95D9D">
            <w:pPr>
              <w:snapToGrid w:val="0"/>
              <w:spacing w:line="100" w:lineRule="atLeast"/>
              <w:jc w:val="center"/>
              <w:rPr>
                <w:kern w:val="1"/>
              </w:rPr>
            </w:pPr>
          </w:p>
        </w:tc>
        <w:tc>
          <w:tcPr>
            <w:tcW w:w="1130" w:type="dxa"/>
            <w:gridSpan w:val="2"/>
            <w:vMerge/>
            <w:shd w:val="clear" w:color="auto" w:fill="FFFFFF"/>
            <w:vAlign w:val="center"/>
          </w:tcPr>
          <w:p w:rsidR="00A67671" w:rsidRDefault="00A67671" w:rsidP="00A95D9D">
            <w:pPr>
              <w:snapToGrid w:val="0"/>
              <w:spacing w:line="100" w:lineRule="atLeast"/>
              <w:jc w:val="center"/>
              <w:rPr>
                <w:kern w:val="1"/>
              </w:rPr>
            </w:pPr>
          </w:p>
        </w:tc>
        <w:tc>
          <w:tcPr>
            <w:tcW w:w="1966" w:type="dxa"/>
            <w:shd w:val="clear" w:color="auto" w:fill="FFFFFF"/>
            <w:vAlign w:val="center"/>
          </w:tcPr>
          <w:p w:rsidR="00A67671" w:rsidRDefault="00A67671" w:rsidP="00A95D9D">
            <w:pPr>
              <w:snapToGrid w:val="0"/>
              <w:spacing w:line="100" w:lineRule="atLeast"/>
              <w:jc w:val="center"/>
              <w:rPr>
                <w:kern w:val="1"/>
              </w:rPr>
            </w:pPr>
            <w:r>
              <w:rPr>
                <w:kern w:val="1"/>
              </w:rPr>
              <w:t>-</w:t>
            </w:r>
          </w:p>
        </w:tc>
        <w:tc>
          <w:tcPr>
            <w:tcW w:w="1087" w:type="dxa"/>
            <w:gridSpan w:val="4"/>
            <w:shd w:val="clear" w:color="auto" w:fill="FFFFFF"/>
            <w:vAlign w:val="center"/>
          </w:tcPr>
          <w:p w:rsidR="00A67671" w:rsidRDefault="00A67671" w:rsidP="00A95D9D">
            <w:pPr>
              <w:snapToGrid w:val="0"/>
              <w:spacing w:line="100" w:lineRule="atLeast"/>
              <w:jc w:val="center"/>
              <w:rPr>
                <w:b/>
                <w:bCs/>
                <w:kern w:val="1"/>
              </w:rPr>
            </w:pPr>
            <w:r>
              <w:rPr>
                <w:kern w:val="1"/>
              </w:rPr>
              <w:t>-</w:t>
            </w:r>
          </w:p>
        </w:tc>
        <w:tc>
          <w:tcPr>
            <w:tcW w:w="1172" w:type="dxa"/>
            <w:gridSpan w:val="3"/>
            <w:vMerge/>
            <w:shd w:val="clear" w:color="auto" w:fill="auto"/>
          </w:tcPr>
          <w:p w:rsidR="00A67671" w:rsidRDefault="00A67671" w:rsidP="00A95D9D">
            <w:pPr>
              <w:snapToGrid w:val="0"/>
              <w:rPr>
                <w:b/>
                <w:bCs/>
                <w:kern w:val="1"/>
              </w:rPr>
            </w:pPr>
          </w:p>
        </w:tc>
      </w:tr>
      <w:tr w:rsidR="00A67671" w:rsidTr="00A95D9D">
        <w:trPr>
          <w:cantSplit/>
          <w:trHeight w:val="85"/>
        </w:trPr>
        <w:tc>
          <w:tcPr>
            <w:tcW w:w="14960" w:type="dxa"/>
            <w:gridSpan w:val="21"/>
            <w:shd w:val="clear" w:color="auto" w:fill="FFFFFF"/>
            <w:vAlign w:val="center"/>
          </w:tcPr>
          <w:p w:rsidR="00A67671" w:rsidRDefault="00A67671" w:rsidP="00A95D9D">
            <w:pPr>
              <w:snapToGrid w:val="0"/>
              <w:rPr>
                <w:kern w:val="1"/>
              </w:rPr>
            </w:pPr>
            <w:r>
              <w:rPr>
                <w:b/>
                <w:bCs/>
                <w:kern w:val="1"/>
              </w:rPr>
              <w:t>Учреждения здравоохранения и социального обеспечения</w:t>
            </w:r>
          </w:p>
        </w:tc>
      </w:tr>
      <w:tr w:rsidR="00A67671" w:rsidTr="00A95D9D">
        <w:trPr>
          <w:cantSplit/>
          <w:trHeight w:val="85"/>
        </w:trPr>
        <w:tc>
          <w:tcPr>
            <w:tcW w:w="1590" w:type="dxa"/>
            <w:shd w:val="clear" w:color="auto" w:fill="FFFFFF"/>
            <w:vAlign w:val="center"/>
          </w:tcPr>
          <w:p w:rsidR="00A67671" w:rsidRDefault="00A67671" w:rsidP="00A95D9D">
            <w:pPr>
              <w:snapToGrid w:val="0"/>
              <w:spacing w:line="100" w:lineRule="atLeast"/>
              <w:jc w:val="center"/>
              <w:rPr>
                <w:kern w:val="1"/>
              </w:rPr>
            </w:pPr>
            <w:r>
              <w:rPr>
                <w:kern w:val="1"/>
              </w:rPr>
              <w:lastRenderedPageBreak/>
              <w:t>1</w:t>
            </w:r>
          </w:p>
        </w:tc>
        <w:tc>
          <w:tcPr>
            <w:tcW w:w="1613" w:type="dxa"/>
            <w:shd w:val="clear" w:color="auto" w:fill="FFFFFF"/>
            <w:vAlign w:val="center"/>
          </w:tcPr>
          <w:p w:rsidR="00A67671" w:rsidRDefault="00A67671" w:rsidP="00A95D9D">
            <w:pPr>
              <w:snapToGrid w:val="0"/>
              <w:spacing w:line="100" w:lineRule="atLeast"/>
              <w:rPr>
                <w:kern w:val="1"/>
              </w:rPr>
            </w:pPr>
            <w:r>
              <w:rPr>
                <w:kern w:val="1"/>
              </w:rPr>
              <w:t>Амбулаторно-поликлинические учреждения</w:t>
            </w:r>
          </w:p>
        </w:tc>
        <w:tc>
          <w:tcPr>
            <w:tcW w:w="1573" w:type="dxa"/>
            <w:gridSpan w:val="3"/>
            <w:shd w:val="clear" w:color="auto" w:fill="FFFFFF"/>
            <w:vAlign w:val="center"/>
          </w:tcPr>
          <w:p w:rsidR="00A67671" w:rsidRDefault="00A67671" w:rsidP="00A95D9D">
            <w:pPr>
              <w:snapToGrid w:val="0"/>
              <w:spacing w:line="100" w:lineRule="atLeast"/>
              <w:jc w:val="center"/>
              <w:rPr>
                <w:kern w:val="1"/>
              </w:rPr>
            </w:pPr>
            <w:r>
              <w:rPr>
                <w:kern w:val="1"/>
              </w:rPr>
              <w:t>объект</w:t>
            </w:r>
          </w:p>
        </w:tc>
        <w:tc>
          <w:tcPr>
            <w:tcW w:w="1271" w:type="dxa"/>
            <w:gridSpan w:val="2"/>
            <w:shd w:val="clear" w:color="auto" w:fill="FFFFFF"/>
            <w:vAlign w:val="center"/>
          </w:tcPr>
          <w:p w:rsidR="00A67671" w:rsidRDefault="00A67671" w:rsidP="00A95D9D">
            <w:pPr>
              <w:snapToGrid w:val="0"/>
              <w:spacing w:line="100" w:lineRule="atLeast"/>
              <w:jc w:val="center"/>
              <w:rPr>
                <w:kern w:val="1"/>
              </w:rPr>
            </w:pPr>
            <w:r>
              <w:rPr>
                <w:kern w:val="1"/>
              </w:rPr>
              <w:t>1</w:t>
            </w:r>
          </w:p>
        </w:tc>
        <w:tc>
          <w:tcPr>
            <w:tcW w:w="1993" w:type="dxa"/>
            <w:gridSpan w:val="2"/>
            <w:shd w:val="clear" w:color="auto" w:fill="FFFFFF"/>
            <w:vAlign w:val="center"/>
          </w:tcPr>
          <w:p w:rsidR="00A67671" w:rsidRDefault="00A67671" w:rsidP="00A95D9D">
            <w:pPr>
              <w:snapToGrid w:val="0"/>
              <w:spacing w:line="100" w:lineRule="atLeast"/>
              <w:jc w:val="center"/>
              <w:rPr>
                <w:kern w:val="1"/>
              </w:rPr>
            </w:pPr>
            <w:r>
              <w:rPr>
                <w:kern w:val="1"/>
              </w:rPr>
              <w:t>0,0</w:t>
            </w:r>
          </w:p>
        </w:tc>
        <w:tc>
          <w:tcPr>
            <w:tcW w:w="1565" w:type="dxa"/>
            <w:gridSpan w:val="2"/>
            <w:shd w:val="clear" w:color="auto" w:fill="FFFFFF"/>
            <w:vAlign w:val="center"/>
          </w:tcPr>
          <w:p w:rsidR="00A67671" w:rsidRDefault="00A67671" w:rsidP="00A95D9D">
            <w:pPr>
              <w:snapToGrid w:val="0"/>
              <w:spacing w:line="100" w:lineRule="atLeast"/>
              <w:jc w:val="center"/>
              <w:rPr>
                <w:kern w:val="1"/>
              </w:rPr>
            </w:pPr>
            <w:r>
              <w:rPr>
                <w:kern w:val="1"/>
              </w:rPr>
              <w:t>-</w:t>
            </w:r>
          </w:p>
        </w:tc>
        <w:tc>
          <w:tcPr>
            <w:tcW w:w="1130" w:type="dxa"/>
            <w:gridSpan w:val="2"/>
            <w:shd w:val="clear" w:color="auto" w:fill="FFFFFF"/>
            <w:vAlign w:val="center"/>
          </w:tcPr>
          <w:p w:rsidR="00A67671" w:rsidRDefault="00A67671" w:rsidP="00A95D9D">
            <w:pPr>
              <w:snapToGrid w:val="0"/>
              <w:spacing w:line="100" w:lineRule="atLeast"/>
              <w:jc w:val="center"/>
              <w:rPr>
                <w:kern w:val="1"/>
              </w:rPr>
            </w:pPr>
            <w:r>
              <w:rPr>
                <w:kern w:val="1"/>
              </w:rPr>
              <w:t>100,0</w:t>
            </w:r>
          </w:p>
        </w:tc>
        <w:tc>
          <w:tcPr>
            <w:tcW w:w="1983" w:type="dxa"/>
            <w:gridSpan w:val="2"/>
            <w:shd w:val="clear" w:color="auto" w:fill="FFFFFF"/>
            <w:vAlign w:val="center"/>
          </w:tcPr>
          <w:p w:rsidR="00A67671" w:rsidRDefault="00A67671" w:rsidP="00A95D9D">
            <w:pPr>
              <w:snapToGrid w:val="0"/>
              <w:spacing w:line="100" w:lineRule="atLeast"/>
              <w:jc w:val="center"/>
              <w:rPr>
                <w:kern w:val="1"/>
              </w:rPr>
            </w:pPr>
            <w:r>
              <w:rPr>
                <w:kern w:val="1"/>
              </w:rPr>
              <w:t>1</w:t>
            </w:r>
          </w:p>
        </w:tc>
        <w:tc>
          <w:tcPr>
            <w:tcW w:w="1070" w:type="dxa"/>
            <w:gridSpan w:val="3"/>
            <w:shd w:val="clear" w:color="auto" w:fill="FFFFFF"/>
            <w:vAlign w:val="center"/>
          </w:tcPr>
          <w:p w:rsidR="00A67671" w:rsidRDefault="00A67671" w:rsidP="00A95D9D">
            <w:pPr>
              <w:snapToGrid w:val="0"/>
              <w:spacing w:line="100" w:lineRule="atLeast"/>
              <w:jc w:val="center"/>
              <w:rPr>
                <w:kern w:val="1"/>
              </w:rPr>
            </w:pPr>
            <w:r>
              <w:rPr>
                <w:kern w:val="1"/>
              </w:rPr>
              <w:t xml:space="preserve">Реконструкция с расширением до </w:t>
            </w:r>
            <w:proofErr w:type="gramStart"/>
            <w:r>
              <w:rPr>
                <w:kern w:val="1"/>
              </w:rPr>
              <w:t>нормативной</w:t>
            </w:r>
            <w:proofErr w:type="gramEnd"/>
          </w:p>
        </w:tc>
        <w:tc>
          <w:tcPr>
            <w:tcW w:w="1172" w:type="dxa"/>
            <w:gridSpan w:val="3"/>
            <w:shd w:val="clear" w:color="auto" w:fill="auto"/>
          </w:tcPr>
          <w:p w:rsidR="00A67671" w:rsidRDefault="00A67671" w:rsidP="00A95D9D">
            <w:pPr>
              <w:snapToGrid w:val="0"/>
              <w:rPr>
                <w:kern w:val="1"/>
              </w:rPr>
            </w:pPr>
          </w:p>
        </w:tc>
      </w:tr>
      <w:tr w:rsidR="00A67671" w:rsidTr="00A95D9D">
        <w:tblPrEx>
          <w:tblCellMar>
            <w:left w:w="108" w:type="dxa"/>
            <w:right w:w="108" w:type="dxa"/>
          </w:tblCellMar>
        </w:tblPrEx>
        <w:trPr>
          <w:gridAfter w:val="2"/>
          <w:wAfter w:w="30" w:type="dxa"/>
          <w:cantSplit/>
          <w:trHeight w:val="85"/>
        </w:trPr>
        <w:tc>
          <w:tcPr>
            <w:tcW w:w="1590" w:type="dxa"/>
            <w:shd w:val="clear" w:color="auto" w:fill="FFFFFF"/>
            <w:vAlign w:val="center"/>
          </w:tcPr>
          <w:p w:rsidR="00A67671" w:rsidRDefault="00A67671" w:rsidP="00A95D9D">
            <w:pPr>
              <w:snapToGrid w:val="0"/>
              <w:spacing w:line="100" w:lineRule="atLeast"/>
              <w:jc w:val="center"/>
              <w:rPr>
                <w:kern w:val="1"/>
              </w:rPr>
            </w:pPr>
            <w:r>
              <w:rPr>
                <w:kern w:val="1"/>
              </w:rPr>
              <w:t>2</w:t>
            </w:r>
          </w:p>
        </w:tc>
        <w:tc>
          <w:tcPr>
            <w:tcW w:w="1627" w:type="dxa"/>
            <w:gridSpan w:val="2"/>
            <w:shd w:val="clear" w:color="auto" w:fill="FFFFFF"/>
            <w:vAlign w:val="center"/>
          </w:tcPr>
          <w:p w:rsidR="00A67671" w:rsidRDefault="00A67671" w:rsidP="00A95D9D">
            <w:pPr>
              <w:snapToGrid w:val="0"/>
              <w:spacing w:line="100" w:lineRule="atLeast"/>
              <w:rPr>
                <w:kern w:val="1"/>
              </w:rPr>
            </w:pPr>
            <w:r>
              <w:rPr>
                <w:kern w:val="1"/>
              </w:rPr>
              <w:t>Фельдшерский или фельдшерско-акушерский пункт</w:t>
            </w:r>
          </w:p>
        </w:tc>
        <w:tc>
          <w:tcPr>
            <w:tcW w:w="1559" w:type="dxa"/>
            <w:gridSpan w:val="2"/>
            <w:shd w:val="clear" w:color="auto" w:fill="FFFFFF"/>
            <w:vAlign w:val="center"/>
          </w:tcPr>
          <w:p w:rsidR="00A67671" w:rsidRDefault="00A67671" w:rsidP="00A95D9D">
            <w:pPr>
              <w:snapToGrid w:val="0"/>
              <w:spacing w:line="100" w:lineRule="atLeast"/>
              <w:jc w:val="center"/>
              <w:rPr>
                <w:kern w:val="1"/>
              </w:rPr>
            </w:pPr>
            <w:r>
              <w:rPr>
                <w:kern w:val="1"/>
              </w:rPr>
              <w:t>объект</w:t>
            </w:r>
          </w:p>
        </w:tc>
        <w:tc>
          <w:tcPr>
            <w:tcW w:w="1271" w:type="dxa"/>
            <w:gridSpan w:val="2"/>
            <w:shd w:val="clear" w:color="auto" w:fill="FFFFFF"/>
            <w:vAlign w:val="center"/>
          </w:tcPr>
          <w:p w:rsidR="00A67671" w:rsidRDefault="00A67671" w:rsidP="00A95D9D">
            <w:pPr>
              <w:snapToGrid w:val="0"/>
              <w:spacing w:line="100" w:lineRule="atLeast"/>
              <w:jc w:val="center"/>
              <w:rPr>
                <w:kern w:val="1"/>
              </w:rPr>
            </w:pPr>
            <w:r>
              <w:rPr>
                <w:kern w:val="1"/>
              </w:rPr>
              <w:t>1</w:t>
            </w:r>
          </w:p>
        </w:tc>
        <w:tc>
          <w:tcPr>
            <w:tcW w:w="1993" w:type="dxa"/>
            <w:gridSpan w:val="2"/>
            <w:shd w:val="clear" w:color="auto" w:fill="FFFFFF"/>
            <w:vAlign w:val="center"/>
          </w:tcPr>
          <w:p w:rsidR="00A67671" w:rsidRDefault="00A67671" w:rsidP="00A95D9D">
            <w:pPr>
              <w:snapToGrid w:val="0"/>
              <w:spacing w:line="100" w:lineRule="atLeast"/>
              <w:jc w:val="center"/>
              <w:rPr>
                <w:kern w:val="1"/>
              </w:rPr>
            </w:pPr>
            <w:r>
              <w:rPr>
                <w:kern w:val="1"/>
              </w:rPr>
              <w:t>-</w:t>
            </w:r>
          </w:p>
        </w:tc>
        <w:tc>
          <w:tcPr>
            <w:tcW w:w="1565" w:type="dxa"/>
            <w:gridSpan w:val="2"/>
            <w:shd w:val="clear" w:color="auto" w:fill="FFFFFF"/>
            <w:vAlign w:val="center"/>
          </w:tcPr>
          <w:p w:rsidR="00A67671" w:rsidRDefault="00A67671" w:rsidP="00A95D9D">
            <w:pPr>
              <w:snapToGrid w:val="0"/>
              <w:spacing w:line="100" w:lineRule="atLeast"/>
              <w:jc w:val="center"/>
              <w:rPr>
                <w:kern w:val="1"/>
              </w:rPr>
            </w:pPr>
            <w:r>
              <w:rPr>
                <w:kern w:val="1"/>
              </w:rPr>
              <w:t>2</w:t>
            </w:r>
          </w:p>
        </w:tc>
        <w:tc>
          <w:tcPr>
            <w:tcW w:w="1130" w:type="dxa"/>
            <w:gridSpan w:val="2"/>
            <w:shd w:val="clear" w:color="auto" w:fill="FFFFFF"/>
            <w:vAlign w:val="center"/>
          </w:tcPr>
          <w:p w:rsidR="00A67671" w:rsidRDefault="00A67671" w:rsidP="00A95D9D">
            <w:pPr>
              <w:snapToGrid w:val="0"/>
              <w:spacing w:line="100" w:lineRule="atLeast"/>
              <w:jc w:val="center"/>
              <w:rPr>
                <w:kern w:val="1"/>
              </w:rPr>
            </w:pPr>
            <w:r>
              <w:rPr>
                <w:kern w:val="1"/>
              </w:rPr>
              <w:t>100</w:t>
            </w:r>
          </w:p>
        </w:tc>
        <w:tc>
          <w:tcPr>
            <w:tcW w:w="1983" w:type="dxa"/>
            <w:gridSpan w:val="2"/>
            <w:shd w:val="clear" w:color="auto" w:fill="FFFFFF"/>
            <w:vAlign w:val="center"/>
          </w:tcPr>
          <w:p w:rsidR="00A67671" w:rsidRDefault="00A67671" w:rsidP="00A95D9D">
            <w:pPr>
              <w:snapToGrid w:val="0"/>
              <w:spacing w:line="100" w:lineRule="atLeast"/>
              <w:jc w:val="center"/>
              <w:rPr>
                <w:kern w:val="1"/>
              </w:rPr>
            </w:pPr>
            <w:r>
              <w:rPr>
                <w:kern w:val="1"/>
              </w:rPr>
              <w:t>2</w:t>
            </w:r>
          </w:p>
        </w:tc>
        <w:tc>
          <w:tcPr>
            <w:tcW w:w="2212" w:type="dxa"/>
            <w:gridSpan w:val="4"/>
            <w:shd w:val="clear" w:color="auto" w:fill="FFFFFF"/>
            <w:vAlign w:val="center"/>
          </w:tcPr>
          <w:p w:rsidR="00A67671" w:rsidRDefault="00A67671" w:rsidP="00A95D9D">
            <w:pPr>
              <w:snapToGrid w:val="0"/>
              <w:spacing w:line="100" w:lineRule="atLeast"/>
              <w:jc w:val="center"/>
              <w:rPr>
                <w:kern w:val="1"/>
              </w:rPr>
            </w:pPr>
            <w:r>
              <w:rPr>
                <w:kern w:val="1"/>
              </w:rPr>
              <w:t>По заданию на проектирование</w:t>
            </w:r>
          </w:p>
        </w:tc>
      </w:tr>
      <w:tr w:rsidR="00A67671" w:rsidTr="00A95D9D">
        <w:tblPrEx>
          <w:tblCellMar>
            <w:left w:w="108" w:type="dxa"/>
            <w:right w:w="108" w:type="dxa"/>
          </w:tblCellMar>
        </w:tblPrEx>
        <w:trPr>
          <w:gridAfter w:val="2"/>
          <w:wAfter w:w="30" w:type="dxa"/>
          <w:cantSplit/>
          <w:trHeight w:val="990"/>
        </w:trPr>
        <w:tc>
          <w:tcPr>
            <w:tcW w:w="1590" w:type="dxa"/>
            <w:shd w:val="clear" w:color="auto" w:fill="FFFFFF"/>
            <w:vAlign w:val="center"/>
          </w:tcPr>
          <w:p w:rsidR="00A67671" w:rsidRDefault="00A67671" w:rsidP="00A95D9D">
            <w:pPr>
              <w:snapToGrid w:val="0"/>
              <w:spacing w:line="100" w:lineRule="atLeast"/>
              <w:jc w:val="center"/>
              <w:rPr>
                <w:kern w:val="1"/>
              </w:rPr>
            </w:pPr>
            <w:r>
              <w:rPr>
                <w:kern w:val="1"/>
              </w:rPr>
              <w:t>3</w:t>
            </w:r>
          </w:p>
        </w:tc>
        <w:tc>
          <w:tcPr>
            <w:tcW w:w="1627" w:type="dxa"/>
            <w:gridSpan w:val="2"/>
            <w:shd w:val="clear" w:color="auto" w:fill="FFFFFF"/>
            <w:vAlign w:val="center"/>
          </w:tcPr>
          <w:p w:rsidR="00A67671" w:rsidRDefault="00A67671" w:rsidP="00A95D9D">
            <w:pPr>
              <w:snapToGrid w:val="0"/>
              <w:spacing w:line="100" w:lineRule="atLeast"/>
              <w:rPr>
                <w:kern w:val="1"/>
              </w:rPr>
            </w:pPr>
            <w:r>
              <w:rPr>
                <w:kern w:val="1"/>
              </w:rPr>
              <w:t>Выдвижной пункт медицинской помощи</w:t>
            </w:r>
          </w:p>
        </w:tc>
        <w:tc>
          <w:tcPr>
            <w:tcW w:w="1559" w:type="dxa"/>
            <w:gridSpan w:val="2"/>
            <w:shd w:val="clear" w:color="auto" w:fill="FFFFFF"/>
            <w:vAlign w:val="center"/>
          </w:tcPr>
          <w:p w:rsidR="00A67671" w:rsidRDefault="00A67671" w:rsidP="00A95D9D">
            <w:pPr>
              <w:snapToGrid w:val="0"/>
              <w:spacing w:line="100" w:lineRule="atLeast"/>
              <w:jc w:val="center"/>
              <w:rPr>
                <w:kern w:val="1"/>
              </w:rPr>
            </w:pPr>
            <w:r>
              <w:rPr>
                <w:kern w:val="1"/>
              </w:rPr>
              <w:t>автомобиль</w:t>
            </w:r>
          </w:p>
        </w:tc>
        <w:tc>
          <w:tcPr>
            <w:tcW w:w="1271" w:type="dxa"/>
            <w:gridSpan w:val="2"/>
            <w:shd w:val="clear" w:color="auto" w:fill="FFFFFF"/>
            <w:vAlign w:val="center"/>
          </w:tcPr>
          <w:p w:rsidR="00A67671" w:rsidRDefault="00A67671" w:rsidP="00A95D9D">
            <w:pPr>
              <w:snapToGrid w:val="0"/>
              <w:spacing w:line="100" w:lineRule="atLeast"/>
              <w:jc w:val="center"/>
              <w:rPr>
                <w:kern w:val="1"/>
              </w:rPr>
            </w:pPr>
            <w:r>
              <w:rPr>
                <w:kern w:val="1"/>
              </w:rPr>
              <w:t>-</w:t>
            </w:r>
          </w:p>
        </w:tc>
        <w:tc>
          <w:tcPr>
            <w:tcW w:w="1993" w:type="dxa"/>
            <w:gridSpan w:val="2"/>
            <w:shd w:val="clear" w:color="auto" w:fill="FFFFFF"/>
            <w:vAlign w:val="center"/>
          </w:tcPr>
          <w:p w:rsidR="00A67671" w:rsidRDefault="00A67671" w:rsidP="00A95D9D">
            <w:pPr>
              <w:snapToGrid w:val="0"/>
              <w:spacing w:line="100" w:lineRule="atLeast"/>
              <w:jc w:val="center"/>
              <w:rPr>
                <w:kern w:val="1"/>
              </w:rPr>
            </w:pPr>
            <w:r>
              <w:rPr>
                <w:kern w:val="1"/>
              </w:rPr>
              <w:t>0,0</w:t>
            </w:r>
          </w:p>
        </w:tc>
        <w:tc>
          <w:tcPr>
            <w:tcW w:w="1565" w:type="dxa"/>
            <w:gridSpan w:val="2"/>
            <w:shd w:val="clear" w:color="auto" w:fill="FFFFFF"/>
            <w:vAlign w:val="center"/>
          </w:tcPr>
          <w:p w:rsidR="00A67671" w:rsidRDefault="00A67671" w:rsidP="00A95D9D">
            <w:pPr>
              <w:snapToGrid w:val="0"/>
              <w:spacing w:line="100" w:lineRule="atLeast"/>
              <w:jc w:val="center"/>
              <w:rPr>
                <w:kern w:val="1"/>
              </w:rPr>
            </w:pPr>
            <w:r>
              <w:rPr>
                <w:kern w:val="1"/>
              </w:rPr>
              <w:t>2</w:t>
            </w:r>
          </w:p>
        </w:tc>
        <w:tc>
          <w:tcPr>
            <w:tcW w:w="1130" w:type="dxa"/>
            <w:gridSpan w:val="2"/>
            <w:shd w:val="clear" w:color="auto" w:fill="FFFFFF"/>
            <w:vAlign w:val="center"/>
          </w:tcPr>
          <w:p w:rsidR="00A67671" w:rsidRDefault="00A67671" w:rsidP="00A95D9D">
            <w:pPr>
              <w:snapToGrid w:val="0"/>
              <w:spacing w:line="100" w:lineRule="atLeast"/>
              <w:jc w:val="center"/>
              <w:rPr>
                <w:kern w:val="1"/>
              </w:rPr>
            </w:pPr>
            <w:r>
              <w:rPr>
                <w:kern w:val="1"/>
              </w:rPr>
              <w:t>100,0</w:t>
            </w:r>
          </w:p>
        </w:tc>
        <w:tc>
          <w:tcPr>
            <w:tcW w:w="1983" w:type="dxa"/>
            <w:gridSpan w:val="2"/>
            <w:shd w:val="clear" w:color="auto" w:fill="FFFFFF"/>
            <w:vAlign w:val="center"/>
          </w:tcPr>
          <w:p w:rsidR="00A67671" w:rsidRDefault="00A67671" w:rsidP="00A95D9D">
            <w:pPr>
              <w:snapToGrid w:val="0"/>
              <w:spacing w:line="100" w:lineRule="atLeast"/>
              <w:jc w:val="center"/>
              <w:rPr>
                <w:kern w:val="1"/>
              </w:rPr>
            </w:pPr>
            <w:r>
              <w:rPr>
                <w:kern w:val="1"/>
              </w:rPr>
              <w:t>2</w:t>
            </w:r>
          </w:p>
        </w:tc>
        <w:tc>
          <w:tcPr>
            <w:tcW w:w="2212" w:type="dxa"/>
            <w:gridSpan w:val="4"/>
            <w:shd w:val="clear" w:color="auto" w:fill="FFFFFF"/>
            <w:vAlign w:val="center"/>
          </w:tcPr>
          <w:p w:rsidR="00A67671" w:rsidRDefault="00A67671" w:rsidP="00A95D9D">
            <w:pPr>
              <w:snapToGrid w:val="0"/>
              <w:spacing w:line="100" w:lineRule="atLeast"/>
              <w:jc w:val="center"/>
              <w:rPr>
                <w:kern w:val="1"/>
              </w:rPr>
            </w:pPr>
            <w:r>
              <w:rPr>
                <w:kern w:val="1"/>
              </w:rPr>
              <w:t>2</w:t>
            </w:r>
          </w:p>
        </w:tc>
      </w:tr>
      <w:tr w:rsidR="00A67671" w:rsidTr="00A95D9D">
        <w:tblPrEx>
          <w:tblCellMar>
            <w:left w:w="108" w:type="dxa"/>
            <w:right w:w="108" w:type="dxa"/>
          </w:tblCellMar>
        </w:tblPrEx>
        <w:trPr>
          <w:gridAfter w:val="2"/>
          <w:wAfter w:w="30" w:type="dxa"/>
          <w:cantSplit/>
          <w:trHeight w:val="85"/>
        </w:trPr>
        <w:tc>
          <w:tcPr>
            <w:tcW w:w="1590" w:type="dxa"/>
            <w:shd w:val="clear" w:color="auto" w:fill="FFFFFF"/>
            <w:vAlign w:val="center"/>
          </w:tcPr>
          <w:p w:rsidR="00A67671" w:rsidRDefault="00A67671" w:rsidP="00A95D9D">
            <w:pPr>
              <w:snapToGrid w:val="0"/>
              <w:spacing w:line="100" w:lineRule="atLeast"/>
              <w:jc w:val="center"/>
              <w:rPr>
                <w:kern w:val="1"/>
              </w:rPr>
            </w:pPr>
            <w:r>
              <w:rPr>
                <w:kern w:val="1"/>
              </w:rPr>
              <w:t>4</w:t>
            </w:r>
          </w:p>
        </w:tc>
        <w:tc>
          <w:tcPr>
            <w:tcW w:w="1627" w:type="dxa"/>
            <w:gridSpan w:val="2"/>
            <w:shd w:val="clear" w:color="auto" w:fill="FFFFFF"/>
            <w:vAlign w:val="center"/>
          </w:tcPr>
          <w:p w:rsidR="00A67671" w:rsidRDefault="00A67671" w:rsidP="00A95D9D">
            <w:pPr>
              <w:snapToGrid w:val="0"/>
              <w:spacing w:line="100" w:lineRule="atLeast"/>
              <w:rPr>
                <w:kern w:val="1"/>
              </w:rPr>
            </w:pPr>
            <w:r>
              <w:rPr>
                <w:kern w:val="1"/>
              </w:rPr>
              <w:t>Аптеки</w:t>
            </w:r>
          </w:p>
        </w:tc>
        <w:tc>
          <w:tcPr>
            <w:tcW w:w="1559" w:type="dxa"/>
            <w:gridSpan w:val="2"/>
            <w:shd w:val="clear" w:color="auto" w:fill="FFFFFF"/>
            <w:vAlign w:val="center"/>
          </w:tcPr>
          <w:p w:rsidR="00A67671" w:rsidRDefault="00A67671" w:rsidP="00A95D9D">
            <w:pPr>
              <w:snapToGrid w:val="0"/>
              <w:spacing w:line="100" w:lineRule="atLeast"/>
              <w:jc w:val="center"/>
              <w:rPr>
                <w:kern w:val="1"/>
              </w:rPr>
            </w:pPr>
            <w:r>
              <w:rPr>
                <w:kern w:val="1"/>
              </w:rPr>
              <w:t>объект</w:t>
            </w:r>
          </w:p>
        </w:tc>
        <w:tc>
          <w:tcPr>
            <w:tcW w:w="1271" w:type="dxa"/>
            <w:gridSpan w:val="2"/>
            <w:shd w:val="clear" w:color="auto" w:fill="FFFFFF"/>
            <w:vAlign w:val="center"/>
          </w:tcPr>
          <w:p w:rsidR="00A67671" w:rsidRDefault="00A67671" w:rsidP="00A95D9D">
            <w:pPr>
              <w:snapToGrid w:val="0"/>
              <w:spacing w:line="100" w:lineRule="atLeast"/>
              <w:jc w:val="center"/>
              <w:rPr>
                <w:kern w:val="1"/>
              </w:rPr>
            </w:pPr>
            <w:r>
              <w:rPr>
                <w:kern w:val="1"/>
              </w:rPr>
              <w:t>-</w:t>
            </w:r>
          </w:p>
        </w:tc>
        <w:tc>
          <w:tcPr>
            <w:tcW w:w="1993" w:type="dxa"/>
            <w:gridSpan w:val="2"/>
            <w:shd w:val="clear" w:color="auto" w:fill="FFFFFF"/>
            <w:vAlign w:val="center"/>
          </w:tcPr>
          <w:p w:rsidR="00A67671" w:rsidRDefault="00A67671" w:rsidP="00A95D9D">
            <w:pPr>
              <w:snapToGrid w:val="0"/>
              <w:spacing w:line="100" w:lineRule="atLeast"/>
              <w:jc w:val="center"/>
              <w:rPr>
                <w:kern w:val="1"/>
              </w:rPr>
            </w:pPr>
            <w:r>
              <w:rPr>
                <w:kern w:val="1"/>
              </w:rPr>
              <w:t>0,0</w:t>
            </w:r>
          </w:p>
        </w:tc>
        <w:tc>
          <w:tcPr>
            <w:tcW w:w="1565" w:type="dxa"/>
            <w:gridSpan w:val="2"/>
            <w:shd w:val="clear" w:color="auto" w:fill="FFFFFF"/>
            <w:vAlign w:val="center"/>
          </w:tcPr>
          <w:p w:rsidR="00A67671" w:rsidRDefault="00A67671" w:rsidP="00A95D9D">
            <w:pPr>
              <w:snapToGrid w:val="0"/>
              <w:spacing w:line="100" w:lineRule="atLeast"/>
              <w:jc w:val="center"/>
              <w:rPr>
                <w:kern w:val="1"/>
              </w:rPr>
            </w:pPr>
            <w:r>
              <w:rPr>
                <w:kern w:val="1"/>
              </w:rPr>
              <w:t>2</w:t>
            </w:r>
          </w:p>
        </w:tc>
        <w:tc>
          <w:tcPr>
            <w:tcW w:w="1130" w:type="dxa"/>
            <w:gridSpan w:val="2"/>
            <w:shd w:val="clear" w:color="auto" w:fill="FFFFFF"/>
            <w:vAlign w:val="center"/>
          </w:tcPr>
          <w:p w:rsidR="00A67671" w:rsidRDefault="00A67671" w:rsidP="00A95D9D">
            <w:pPr>
              <w:snapToGrid w:val="0"/>
              <w:spacing w:line="100" w:lineRule="atLeast"/>
              <w:jc w:val="center"/>
              <w:rPr>
                <w:kern w:val="1"/>
              </w:rPr>
            </w:pPr>
            <w:r>
              <w:rPr>
                <w:kern w:val="1"/>
              </w:rPr>
              <w:t>100</w:t>
            </w:r>
          </w:p>
        </w:tc>
        <w:tc>
          <w:tcPr>
            <w:tcW w:w="1983" w:type="dxa"/>
            <w:gridSpan w:val="2"/>
            <w:shd w:val="clear" w:color="auto" w:fill="FFFFFF"/>
            <w:vAlign w:val="center"/>
          </w:tcPr>
          <w:p w:rsidR="00A67671" w:rsidRDefault="00A67671" w:rsidP="00A95D9D">
            <w:pPr>
              <w:snapToGrid w:val="0"/>
              <w:spacing w:line="100" w:lineRule="atLeast"/>
              <w:jc w:val="center"/>
              <w:rPr>
                <w:kern w:val="1"/>
              </w:rPr>
            </w:pPr>
            <w:r>
              <w:rPr>
                <w:kern w:val="1"/>
              </w:rPr>
              <w:t>2</w:t>
            </w:r>
          </w:p>
        </w:tc>
        <w:tc>
          <w:tcPr>
            <w:tcW w:w="2212" w:type="dxa"/>
            <w:gridSpan w:val="4"/>
            <w:shd w:val="clear" w:color="auto" w:fill="FFFFFF"/>
            <w:vAlign w:val="center"/>
          </w:tcPr>
          <w:p w:rsidR="00A67671" w:rsidRDefault="00A67671" w:rsidP="00A95D9D">
            <w:pPr>
              <w:snapToGrid w:val="0"/>
              <w:spacing w:line="100" w:lineRule="atLeast"/>
              <w:jc w:val="center"/>
              <w:rPr>
                <w:kern w:val="1"/>
              </w:rPr>
            </w:pPr>
            <w:r>
              <w:rPr>
                <w:kern w:val="1"/>
              </w:rPr>
              <w:t>2</w:t>
            </w:r>
          </w:p>
        </w:tc>
      </w:tr>
      <w:tr w:rsidR="00A67671" w:rsidTr="00A95D9D">
        <w:trPr>
          <w:gridAfter w:val="1"/>
          <w:wAfter w:w="20" w:type="dxa"/>
          <w:cantSplit/>
          <w:trHeight w:val="85"/>
        </w:trPr>
        <w:tc>
          <w:tcPr>
            <w:tcW w:w="1590" w:type="dxa"/>
            <w:shd w:val="clear" w:color="auto" w:fill="FFFFFF"/>
            <w:vAlign w:val="center"/>
          </w:tcPr>
          <w:p w:rsidR="00A67671" w:rsidRDefault="00A67671" w:rsidP="00A95D9D">
            <w:pPr>
              <w:snapToGrid w:val="0"/>
              <w:spacing w:line="100" w:lineRule="atLeast"/>
              <w:jc w:val="center"/>
              <w:rPr>
                <w:kern w:val="1"/>
              </w:rPr>
            </w:pPr>
            <w:r>
              <w:rPr>
                <w:kern w:val="1"/>
              </w:rPr>
              <w:t>5</w:t>
            </w:r>
          </w:p>
        </w:tc>
        <w:tc>
          <w:tcPr>
            <w:tcW w:w="1613" w:type="dxa"/>
            <w:shd w:val="clear" w:color="auto" w:fill="FFFFFF"/>
            <w:vAlign w:val="center"/>
          </w:tcPr>
          <w:p w:rsidR="00A67671" w:rsidRDefault="00A67671" w:rsidP="00A95D9D">
            <w:pPr>
              <w:snapToGrid w:val="0"/>
              <w:spacing w:line="100" w:lineRule="atLeast"/>
              <w:rPr>
                <w:kern w:val="1"/>
              </w:rPr>
            </w:pPr>
            <w:r>
              <w:rPr>
                <w:kern w:val="1"/>
              </w:rPr>
              <w:t>Молочная кухня</w:t>
            </w:r>
          </w:p>
        </w:tc>
        <w:tc>
          <w:tcPr>
            <w:tcW w:w="1573" w:type="dxa"/>
            <w:gridSpan w:val="3"/>
            <w:shd w:val="clear" w:color="auto" w:fill="FFFFFF"/>
            <w:vAlign w:val="center"/>
          </w:tcPr>
          <w:p w:rsidR="00A67671" w:rsidRDefault="00A67671" w:rsidP="00A95D9D">
            <w:pPr>
              <w:snapToGrid w:val="0"/>
              <w:spacing w:line="100" w:lineRule="atLeast"/>
              <w:jc w:val="center"/>
              <w:rPr>
                <w:kern w:val="1"/>
              </w:rPr>
            </w:pPr>
            <w:r>
              <w:rPr>
                <w:kern w:val="1"/>
              </w:rPr>
              <w:t xml:space="preserve">порц/сут на 1 ребенка до 1 года </w:t>
            </w:r>
          </w:p>
        </w:tc>
        <w:tc>
          <w:tcPr>
            <w:tcW w:w="1277" w:type="dxa"/>
            <w:gridSpan w:val="3"/>
            <w:shd w:val="clear" w:color="auto" w:fill="FFFFFF"/>
            <w:vAlign w:val="center"/>
          </w:tcPr>
          <w:p w:rsidR="00A67671" w:rsidRDefault="00A67671" w:rsidP="00A95D9D">
            <w:pPr>
              <w:snapToGrid w:val="0"/>
              <w:spacing w:line="100" w:lineRule="atLeast"/>
              <w:jc w:val="center"/>
              <w:rPr>
                <w:kern w:val="1"/>
              </w:rPr>
            </w:pPr>
            <w:r>
              <w:rPr>
                <w:kern w:val="1"/>
              </w:rPr>
              <w:t>-</w:t>
            </w:r>
          </w:p>
        </w:tc>
        <w:tc>
          <w:tcPr>
            <w:tcW w:w="1987" w:type="dxa"/>
            <w:shd w:val="clear" w:color="auto" w:fill="FFFFFF"/>
            <w:vAlign w:val="center"/>
          </w:tcPr>
          <w:p w:rsidR="00A67671" w:rsidRDefault="00A67671" w:rsidP="00A95D9D">
            <w:pPr>
              <w:snapToGrid w:val="0"/>
              <w:spacing w:line="100" w:lineRule="atLeast"/>
              <w:jc w:val="center"/>
              <w:rPr>
                <w:kern w:val="1"/>
                <w:lang w:val="en-US"/>
              </w:rPr>
            </w:pPr>
            <w:r>
              <w:rPr>
                <w:kern w:val="1"/>
              </w:rPr>
              <w:t>0,0</w:t>
            </w:r>
          </w:p>
        </w:tc>
        <w:tc>
          <w:tcPr>
            <w:tcW w:w="1565" w:type="dxa"/>
            <w:gridSpan w:val="2"/>
            <w:shd w:val="clear" w:color="auto" w:fill="FFFFFF"/>
            <w:vAlign w:val="center"/>
          </w:tcPr>
          <w:p w:rsidR="00A67671" w:rsidRPr="003804D3" w:rsidRDefault="00A67671" w:rsidP="00A95D9D">
            <w:pPr>
              <w:snapToGrid w:val="0"/>
              <w:spacing w:line="100" w:lineRule="atLeast"/>
              <w:jc w:val="center"/>
              <w:rPr>
                <w:kern w:val="1"/>
              </w:rPr>
            </w:pPr>
            <w:r>
              <w:rPr>
                <w:kern w:val="1"/>
              </w:rPr>
              <w:t>3</w:t>
            </w:r>
          </w:p>
          <w:p w:rsidR="00A67671" w:rsidRDefault="00A67671" w:rsidP="00A95D9D">
            <w:pPr>
              <w:snapToGrid w:val="0"/>
              <w:spacing w:line="100" w:lineRule="atLeast"/>
              <w:jc w:val="center"/>
              <w:rPr>
                <w:kern w:val="1"/>
              </w:rPr>
            </w:pPr>
            <w:r>
              <w:rPr>
                <w:kern w:val="1"/>
              </w:rPr>
              <w:t>(п</w:t>
            </w:r>
            <w:r>
              <w:rPr>
                <w:kern w:val="1"/>
                <w:lang w:val="en-US"/>
              </w:rPr>
              <w:t>ринятая</w:t>
            </w:r>
            <w:r>
              <w:rPr>
                <w:kern w:val="1"/>
              </w:rPr>
              <w:t xml:space="preserve"> норма на 1000 жителей)</w:t>
            </w:r>
            <w:r>
              <w:rPr>
                <w:kern w:val="1"/>
                <w:lang w:val="en-US"/>
              </w:rPr>
              <w:t xml:space="preserve"> </w:t>
            </w:r>
          </w:p>
        </w:tc>
        <w:tc>
          <w:tcPr>
            <w:tcW w:w="1130" w:type="dxa"/>
            <w:gridSpan w:val="2"/>
            <w:shd w:val="clear" w:color="auto" w:fill="FFFFFF"/>
            <w:vAlign w:val="center"/>
          </w:tcPr>
          <w:p w:rsidR="00A67671" w:rsidRDefault="00A67671" w:rsidP="00A95D9D">
            <w:pPr>
              <w:snapToGrid w:val="0"/>
              <w:spacing w:line="100" w:lineRule="atLeast"/>
              <w:jc w:val="center"/>
              <w:rPr>
                <w:kern w:val="1"/>
              </w:rPr>
            </w:pPr>
            <w:r>
              <w:rPr>
                <w:kern w:val="1"/>
              </w:rPr>
              <w:t>100</w:t>
            </w:r>
          </w:p>
        </w:tc>
        <w:tc>
          <w:tcPr>
            <w:tcW w:w="1983" w:type="dxa"/>
            <w:gridSpan w:val="2"/>
            <w:shd w:val="clear" w:color="auto" w:fill="FFFFFF"/>
            <w:vAlign w:val="center"/>
          </w:tcPr>
          <w:p w:rsidR="00A67671" w:rsidRDefault="00A67671" w:rsidP="00A95D9D">
            <w:pPr>
              <w:snapToGrid w:val="0"/>
              <w:spacing w:line="100" w:lineRule="atLeast"/>
              <w:jc w:val="center"/>
              <w:rPr>
                <w:kern w:val="1"/>
              </w:rPr>
            </w:pPr>
            <w:r>
              <w:rPr>
                <w:kern w:val="1"/>
              </w:rPr>
              <w:t>1</w:t>
            </w:r>
          </w:p>
        </w:tc>
        <w:tc>
          <w:tcPr>
            <w:tcW w:w="2222" w:type="dxa"/>
            <w:gridSpan w:val="5"/>
            <w:shd w:val="clear" w:color="auto" w:fill="FFFFFF"/>
            <w:vAlign w:val="center"/>
          </w:tcPr>
          <w:p w:rsidR="00A67671" w:rsidRDefault="00A67671" w:rsidP="00A95D9D">
            <w:pPr>
              <w:snapToGrid w:val="0"/>
              <w:rPr>
                <w:kern w:val="1"/>
              </w:rPr>
            </w:pPr>
            <w:r>
              <w:rPr>
                <w:kern w:val="1"/>
              </w:rPr>
              <w:t>1</w:t>
            </w:r>
          </w:p>
        </w:tc>
      </w:tr>
      <w:tr w:rsidR="00A67671" w:rsidTr="00A95D9D">
        <w:tblPrEx>
          <w:tblCellMar>
            <w:left w:w="108" w:type="dxa"/>
            <w:right w:w="108" w:type="dxa"/>
          </w:tblCellMar>
        </w:tblPrEx>
        <w:trPr>
          <w:gridAfter w:val="1"/>
          <w:wAfter w:w="20" w:type="dxa"/>
          <w:cantSplit/>
          <w:trHeight w:val="85"/>
        </w:trPr>
        <w:tc>
          <w:tcPr>
            <w:tcW w:w="1590" w:type="dxa"/>
            <w:shd w:val="clear" w:color="auto" w:fill="FFFFFF"/>
            <w:vAlign w:val="center"/>
          </w:tcPr>
          <w:p w:rsidR="00A67671" w:rsidRDefault="00A67671" w:rsidP="00A95D9D">
            <w:pPr>
              <w:snapToGrid w:val="0"/>
              <w:spacing w:line="100" w:lineRule="atLeast"/>
              <w:jc w:val="center"/>
              <w:rPr>
                <w:kern w:val="1"/>
              </w:rPr>
            </w:pPr>
            <w:r>
              <w:rPr>
                <w:kern w:val="1"/>
              </w:rPr>
              <w:t>6</w:t>
            </w:r>
          </w:p>
        </w:tc>
        <w:tc>
          <w:tcPr>
            <w:tcW w:w="1656" w:type="dxa"/>
            <w:gridSpan w:val="3"/>
            <w:shd w:val="clear" w:color="auto" w:fill="FFFFFF"/>
            <w:vAlign w:val="center"/>
          </w:tcPr>
          <w:p w:rsidR="00A67671" w:rsidRDefault="00A67671" w:rsidP="00A95D9D">
            <w:pPr>
              <w:snapToGrid w:val="0"/>
              <w:spacing w:line="100" w:lineRule="atLeast"/>
              <w:rPr>
                <w:kern w:val="1"/>
              </w:rPr>
            </w:pPr>
            <w:r>
              <w:rPr>
                <w:kern w:val="1"/>
              </w:rPr>
              <w:t>Специализированные отделения  социально-медицинского обслуживания на    дому для граждан   пенсионного возраста и инвалидов</w:t>
            </w:r>
          </w:p>
        </w:tc>
        <w:tc>
          <w:tcPr>
            <w:tcW w:w="1530" w:type="dxa"/>
            <w:shd w:val="clear" w:color="auto" w:fill="FFFFFF"/>
            <w:vAlign w:val="center"/>
          </w:tcPr>
          <w:p w:rsidR="00A67671" w:rsidRDefault="00A67671" w:rsidP="00A95D9D">
            <w:pPr>
              <w:snapToGrid w:val="0"/>
              <w:spacing w:line="100" w:lineRule="atLeast"/>
              <w:jc w:val="center"/>
              <w:rPr>
                <w:kern w:val="1"/>
              </w:rPr>
            </w:pPr>
            <w:r>
              <w:rPr>
                <w:kern w:val="1"/>
              </w:rPr>
              <w:t>мест</w:t>
            </w:r>
          </w:p>
        </w:tc>
        <w:tc>
          <w:tcPr>
            <w:tcW w:w="1277" w:type="dxa"/>
            <w:gridSpan w:val="3"/>
            <w:shd w:val="clear" w:color="auto" w:fill="FFFFFF"/>
            <w:vAlign w:val="center"/>
          </w:tcPr>
          <w:p w:rsidR="00A67671" w:rsidRDefault="00A67671" w:rsidP="00A95D9D">
            <w:pPr>
              <w:snapToGrid w:val="0"/>
              <w:spacing w:line="100" w:lineRule="atLeast"/>
              <w:jc w:val="center"/>
              <w:rPr>
                <w:kern w:val="1"/>
              </w:rPr>
            </w:pPr>
            <w:r>
              <w:rPr>
                <w:kern w:val="1"/>
              </w:rPr>
              <w:t>-</w:t>
            </w:r>
          </w:p>
        </w:tc>
        <w:tc>
          <w:tcPr>
            <w:tcW w:w="1987" w:type="dxa"/>
            <w:shd w:val="clear" w:color="auto" w:fill="FFFFFF"/>
            <w:vAlign w:val="center"/>
          </w:tcPr>
          <w:p w:rsidR="00A67671" w:rsidRDefault="00A67671" w:rsidP="00A95D9D">
            <w:pPr>
              <w:snapToGrid w:val="0"/>
              <w:spacing w:line="100" w:lineRule="atLeast"/>
              <w:jc w:val="center"/>
              <w:rPr>
                <w:kern w:val="1"/>
              </w:rPr>
            </w:pPr>
            <w:r>
              <w:rPr>
                <w:kern w:val="1"/>
              </w:rPr>
              <w:t>0,0</w:t>
            </w:r>
          </w:p>
        </w:tc>
        <w:tc>
          <w:tcPr>
            <w:tcW w:w="1565" w:type="dxa"/>
            <w:gridSpan w:val="2"/>
            <w:shd w:val="clear" w:color="auto" w:fill="FFFFFF"/>
            <w:vAlign w:val="center"/>
          </w:tcPr>
          <w:p w:rsidR="00A67671" w:rsidRDefault="00A67671" w:rsidP="00A95D9D">
            <w:pPr>
              <w:snapToGrid w:val="0"/>
              <w:spacing w:line="100" w:lineRule="atLeast"/>
              <w:jc w:val="center"/>
              <w:rPr>
                <w:kern w:val="1"/>
              </w:rPr>
            </w:pPr>
            <w:r>
              <w:rPr>
                <w:kern w:val="1"/>
              </w:rPr>
              <w:t>7</w:t>
            </w:r>
          </w:p>
        </w:tc>
        <w:tc>
          <w:tcPr>
            <w:tcW w:w="1130" w:type="dxa"/>
            <w:gridSpan w:val="2"/>
            <w:shd w:val="clear" w:color="auto" w:fill="FFFFFF"/>
            <w:vAlign w:val="center"/>
          </w:tcPr>
          <w:p w:rsidR="00A67671" w:rsidRDefault="00A67671" w:rsidP="00A95D9D">
            <w:pPr>
              <w:snapToGrid w:val="0"/>
              <w:spacing w:line="100" w:lineRule="atLeast"/>
              <w:jc w:val="center"/>
              <w:rPr>
                <w:kern w:val="1"/>
              </w:rPr>
            </w:pPr>
            <w:r>
              <w:rPr>
                <w:kern w:val="1"/>
              </w:rPr>
              <w:t>100</w:t>
            </w:r>
          </w:p>
        </w:tc>
        <w:tc>
          <w:tcPr>
            <w:tcW w:w="1983" w:type="dxa"/>
            <w:gridSpan w:val="2"/>
            <w:shd w:val="clear" w:color="auto" w:fill="FFFFFF"/>
            <w:vAlign w:val="center"/>
          </w:tcPr>
          <w:p w:rsidR="00A67671" w:rsidRDefault="00A67671" w:rsidP="00A95D9D">
            <w:pPr>
              <w:snapToGrid w:val="0"/>
              <w:spacing w:line="100" w:lineRule="atLeast"/>
              <w:jc w:val="center"/>
              <w:rPr>
                <w:kern w:val="1"/>
              </w:rPr>
            </w:pPr>
            <w:r>
              <w:rPr>
                <w:kern w:val="1"/>
              </w:rPr>
              <w:t>7</w:t>
            </w:r>
          </w:p>
        </w:tc>
        <w:tc>
          <w:tcPr>
            <w:tcW w:w="2222" w:type="dxa"/>
            <w:gridSpan w:val="5"/>
            <w:shd w:val="clear" w:color="auto" w:fill="FFFFFF"/>
            <w:vAlign w:val="center"/>
          </w:tcPr>
          <w:p w:rsidR="00A67671" w:rsidRDefault="00A67671" w:rsidP="00A95D9D">
            <w:pPr>
              <w:snapToGrid w:val="0"/>
              <w:spacing w:line="100" w:lineRule="atLeast"/>
              <w:jc w:val="center"/>
              <w:rPr>
                <w:b/>
                <w:bCs/>
                <w:kern w:val="1"/>
              </w:rPr>
            </w:pPr>
            <w:r>
              <w:rPr>
                <w:kern w:val="1"/>
              </w:rPr>
              <w:t>По заданию на проектирование</w:t>
            </w:r>
          </w:p>
        </w:tc>
      </w:tr>
      <w:tr w:rsidR="00A67671" w:rsidTr="00A95D9D">
        <w:tblPrEx>
          <w:tblCellMar>
            <w:left w:w="108" w:type="dxa"/>
            <w:right w:w="108" w:type="dxa"/>
          </w:tblCellMar>
        </w:tblPrEx>
        <w:trPr>
          <w:gridAfter w:val="1"/>
          <w:wAfter w:w="20" w:type="dxa"/>
          <w:cantSplit/>
          <w:trHeight w:val="85"/>
        </w:trPr>
        <w:tc>
          <w:tcPr>
            <w:tcW w:w="1590" w:type="dxa"/>
            <w:shd w:val="clear" w:color="auto" w:fill="FFFFFF"/>
            <w:vAlign w:val="center"/>
          </w:tcPr>
          <w:p w:rsidR="00A67671" w:rsidRDefault="00A67671" w:rsidP="00A95D9D">
            <w:pPr>
              <w:snapToGrid w:val="0"/>
              <w:spacing w:line="100" w:lineRule="atLeast"/>
              <w:jc w:val="center"/>
              <w:rPr>
                <w:kern w:val="1"/>
              </w:rPr>
            </w:pPr>
            <w:r>
              <w:rPr>
                <w:kern w:val="1"/>
              </w:rPr>
              <w:lastRenderedPageBreak/>
              <w:t>7</w:t>
            </w:r>
          </w:p>
        </w:tc>
        <w:tc>
          <w:tcPr>
            <w:tcW w:w="1656" w:type="dxa"/>
            <w:gridSpan w:val="3"/>
            <w:shd w:val="clear" w:color="auto" w:fill="FFFFFF"/>
            <w:vAlign w:val="center"/>
          </w:tcPr>
          <w:p w:rsidR="00A67671" w:rsidRDefault="00A67671" w:rsidP="00A95D9D">
            <w:pPr>
              <w:snapToGrid w:val="0"/>
              <w:spacing w:line="100" w:lineRule="atLeast"/>
              <w:rPr>
                <w:kern w:val="1"/>
              </w:rPr>
            </w:pPr>
            <w:r w:rsidRPr="00A247CF">
              <w:rPr>
                <w:kern w:val="1"/>
              </w:rPr>
              <w:t>Букреевский интернат д. Чурилово</w:t>
            </w:r>
          </w:p>
        </w:tc>
        <w:tc>
          <w:tcPr>
            <w:tcW w:w="1530" w:type="dxa"/>
            <w:shd w:val="clear" w:color="auto" w:fill="FFFFFF"/>
            <w:vAlign w:val="center"/>
          </w:tcPr>
          <w:p w:rsidR="00A67671" w:rsidRDefault="00A67671" w:rsidP="00A95D9D">
            <w:pPr>
              <w:snapToGrid w:val="0"/>
              <w:spacing w:line="100" w:lineRule="atLeast"/>
              <w:jc w:val="center"/>
              <w:rPr>
                <w:kern w:val="1"/>
              </w:rPr>
            </w:pPr>
            <w:r>
              <w:rPr>
                <w:kern w:val="1"/>
              </w:rPr>
              <w:t>1</w:t>
            </w:r>
          </w:p>
        </w:tc>
        <w:tc>
          <w:tcPr>
            <w:tcW w:w="1277" w:type="dxa"/>
            <w:gridSpan w:val="3"/>
            <w:shd w:val="clear" w:color="auto" w:fill="FFFFFF"/>
            <w:vAlign w:val="center"/>
          </w:tcPr>
          <w:p w:rsidR="00A67671" w:rsidRDefault="00A67671" w:rsidP="00A95D9D">
            <w:pPr>
              <w:snapToGrid w:val="0"/>
              <w:spacing w:line="100" w:lineRule="atLeast"/>
              <w:jc w:val="center"/>
              <w:rPr>
                <w:kern w:val="1"/>
              </w:rPr>
            </w:pPr>
          </w:p>
        </w:tc>
        <w:tc>
          <w:tcPr>
            <w:tcW w:w="1987" w:type="dxa"/>
            <w:shd w:val="clear" w:color="auto" w:fill="FFFFFF"/>
            <w:vAlign w:val="center"/>
          </w:tcPr>
          <w:p w:rsidR="00A67671" w:rsidRDefault="00A67671" w:rsidP="00A95D9D">
            <w:pPr>
              <w:snapToGrid w:val="0"/>
              <w:spacing w:line="100" w:lineRule="atLeast"/>
              <w:jc w:val="center"/>
              <w:rPr>
                <w:kern w:val="1"/>
              </w:rPr>
            </w:pPr>
          </w:p>
        </w:tc>
        <w:tc>
          <w:tcPr>
            <w:tcW w:w="1565" w:type="dxa"/>
            <w:gridSpan w:val="2"/>
            <w:shd w:val="clear" w:color="auto" w:fill="FFFFFF"/>
            <w:vAlign w:val="center"/>
          </w:tcPr>
          <w:p w:rsidR="00A67671" w:rsidRDefault="00A67671" w:rsidP="00A95D9D">
            <w:pPr>
              <w:snapToGrid w:val="0"/>
              <w:spacing w:line="100" w:lineRule="atLeast"/>
              <w:jc w:val="center"/>
              <w:rPr>
                <w:kern w:val="1"/>
              </w:rPr>
            </w:pPr>
          </w:p>
        </w:tc>
        <w:tc>
          <w:tcPr>
            <w:tcW w:w="1130" w:type="dxa"/>
            <w:gridSpan w:val="2"/>
            <w:shd w:val="clear" w:color="auto" w:fill="FFFFFF"/>
            <w:vAlign w:val="center"/>
          </w:tcPr>
          <w:p w:rsidR="00A67671" w:rsidRDefault="00A67671" w:rsidP="00A95D9D">
            <w:pPr>
              <w:snapToGrid w:val="0"/>
              <w:spacing w:line="100" w:lineRule="atLeast"/>
              <w:jc w:val="center"/>
              <w:rPr>
                <w:kern w:val="1"/>
              </w:rPr>
            </w:pPr>
          </w:p>
        </w:tc>
        <w:tc>
          <w:tcPr>
            <w:tcW w:w="1983" w:type="dxa"/>
            <w:gridSpan w:val="2"/>
            <w:shd w:val="clear" w:color="auto" w:fill="FFFFFF"/>
            <w:vAlign w:val="center"/>
          </w:tcPr>
          <w:p w:rsidR="00A67671" w:rsidRDefault="00A67671" w:rsidP="00A95D9D">
            <w:pPr>
              <w:snapToGrid w:val="0"/>
              <w:spacing w:line="100" w:lineRule="atLeast"/>
              <w:jc w:val="center"/>
              <w:rPr>
                <w:kern w:val="1"/>
              </w:rPr>
            </w:pPr>
            <w:r>
              <w:rPr>
                <w:kern w:val="1"/>
              </w:rPr>
              <w:t>(реконструкция существующих объектов)</w:t>
            </w:r>
          </w:p>
        </w:tc>
        <w:tc>
          <w:tcPr>
            <w:tcW w:w="2222" w:type="dxa"/>
            <w:gridSpan w:val="5"/>
            <w:shd w:val="clear" w:color="auto" w:fill="FFFFFF"/>
            <w:vAlign w:val="center"/>
          </w:tcPr>
          <w:p w:rsidR="00A67671" w:rsidRDefault="00A67671" w:rsidP="00A95D9D">
            <w:pPr>
              <w:snapToGrid w:val="0"/>
              <w:spacing w:line="100" w:lineRule="atLeast"/>
              <w:jc w:val="center"/>
              <w:rPr>
                <w:kern w:val="1"/>
              </w:rPr>
            </w:pPr>
            <w:proofErr w:type="gramStart"/>
            <w:r>
              <w:rPr>
                <w:kern w:val="1"/>
              </w:rPr>
              <w:t>(По заданию на проектирование</w:t>
            </w:r>
            <w:proofErr w:type="gramEnd"/>
          </w:p>
        </w:tc>
      </w:tr>
      <w:tr w:rsidR="00A67671" w:rsidTr="00A95D9D">
        <w:trPr>
          <w:gridAfter w:val="1"/>
          <w:wAfter w:w="20" w:type="dxa"/>
          <w:cantSplit/>
          <w:trHeight w:val="85"/>
        </w:trPr>
        <w:tc>
          <w:tcPr>
            <w:tcW w:w="14940" w:type="dxa"/>
            <w:gridSpan w:val="20"/>
            <w:shd w:val="clear" w:color="auto" w:fill="FFFFFF"/>
            <w:vAlign w:val="center"/>
          </w:tcPr>
          <w:p w:rsidR="00A67671" w:rsidRDefault="00A67671" w:rsidP="00A95D9D">
            <w:pPr>
              <w:snapToGrid w:val="0"/>
              <w:rPr>
                <w:kern w:val="1"/>
              </w:rPr>
            </w:pPr>
            <w:r>
              <w:rPr>
                <w:b/>
                <w:bCs/>
                <w:kern w:val="1"/>
              </w:rPr>
              <w:t>Спортивные сооружения</w:t>
            </w:r>
          </w:p>
        </w:tc>
      </w:tr>
      <w:tr w:rsidR="00A67671" w:rsidTr="00A95D9D">
        <w:tblPrEx>
          <w:tblCellMar>
            <w:left w:w="108" w:type="dxa"/>
            <w:right w:w="108" w:type="dxa"/>
          </w:tblCellMar>
        </w:tblPrEx>
        <w:trPr>
          <w:gridAfter w:val="2"/>
          <w:wAfter w:w="30" w:type="dxa"/>
          <w:cantSplit/>
          <w:trHeight w:val="578"/>
        </w:trPr>
        <w:tc>
          <w:tcPr>
            <w:tcW w:w="1590" w:type="dxa"/>
            <w:vMerge w:val="restart"/>
            <w:shd w:val="clear" w:color="auto" w:fill="FFFFFF"/>
            <w:vAlign w:val="center"/>
          </w:tcPr>
          <w:p w:rsidR="00A67671" w:rsidRDefault="00A67671" w:rsidP="00A95D9D">
            <w:pPr>
              <w:snapToGrid w:val="0"/>
              <w:spacing w:line="100" w:lineRule="atLeast"/>
              <w:jc w:val="center"/>
              <w:rPr>
                <w:kern w:val="1"/>
              </w:rPr>
            </w:pPr>
            <w:r>
              <w:rPr>
                <w:kern w:val="1"/>
              </w:rPr>
              <w:t>1</w:t>
            </w:r>
          </w:p>
        </w:tc>
        <w:tc>
          <w:tcPr>
            <w:tcW w:w="1656" w:type="dxa"/>
            <w:gridSpan w:val="3"/>
            <w:vMerge w:val="restart"/>
            <w:shd w:val="clear" w:color="auto" w:fill="FFFFFF"/>
            <w:vAlign w:val="center"/>
          </w:tcPr>
          <w:p w:rsidR="00A67671" w:rsidRDefault="00A67671" w:rsidP="00A95D9D">
            <w:pPr>
              <w:snapToGrid w:val="0"/>
              <w:spacing w:line="100" w:lineRule="atLeast"/>
              <w:rPr>
                <w:kern w:val="1"/>
              </w:rPr>
            </w:pPr>
            <w:r>
              <w:rPr>
                <w:kern w:val="1"/>
              </w:rPr>
              <w:t>Территория плоскостных спортивных сооружений (на 1 тыс. чел.)</w:t>
            </w:r>
          </w:p>
        </w:tc>
        <w:tc>
          <w:tcPr>
            <w:tcW w:w="1530" w:type="dxa"/>
            <w:vMerge w:val="restart"/>
            <w:shd w:val="clear" w:color="auto" w:fill="FFFFFF"/>
            <w:vAlign w:val="center"/>
          </w:tcPr>
          <w:p w:rsidR="00A67671" w:rsidRDefault="00A67671" w:rsidP="00A95D9D">
            <w:pPr>
              <w:snapToGrid w:val="0"/>
              <w:spacing w:line="100" w:lineRule="atLeast"/>
              <w:jc w:val="center"/>
              <w:rPr>
                <w:kern w:val="1"/>
              </w:rPr>
            </w:pPr>
            <w:r>
              <w:rPr>
                <w:kern w:val="1"/>
              </w:rPr>
              <w:t>га</w:t>
            </w:r>
          </w:p>
        </w:tc>
        <w:tc>
          <w:tcPr>
            <w:tcW w:w="1213" w:type="dxa"/>
            <w:vMerge w:val="restart"/>
            <w:shd w:val="clear" w:color="auto" w:fill="FFFFFF"/>
            <w:vAlign w:val="center"/>
          </w:tcPr>
          <w:p w:rsidR="00A67671" w:rsidRDefault="00A67671" w:rsidP="00A95D9D">
            <w:pPr>
              <w:snapToGrid w:val="0"/>
              <w:spacing w:line="100" w:lineRule="atLeast"/>
              <w:jc w:val="center"/>
              <w:rPr>
                <w:kern w:val="1"/>
              </w:rPr>
            </w:pPr>
            <w:r>
              <w:rPr>
                <w:kern w:val="1"/>
              </w:rPr>
              <w:t>-</w:t>
            </w:r>
          </w:p>
        </w:tc>
        <w:tc>
          <w:tcPr>
            <w:tcW w:w="2051" w:type="dxa"/>
            <w:gridSpan w:val="3"/>
            <w:vMerge w:val="restart"/>
            <w:shd w:val="clear" w:color="auto" w:fill="FFFFFF"/>
            <w:vAlign w:val="center"/>
          </w:tcPr>
          <w:p w:rsidR="00A67671" w:rsidRDefault="00A67671" w:rsidP="00A95D9D">
            <w:pPr>
              <w:snapToGrid w:val="0"/>
              <w:spacing w:line="100" w:lineRule="atLeast"/>
              <w:jc w:val="center"/>
              <w:rPr>
                <w:kern w:val="1"/>
              </w:rPr>
            </w:pPr>
            <w:r>
              <w:rPr>
                <w:kern w:val="1"/>
              </w:rPr>
              <w:t>0,0</w:t>
            </w:r>
          </w:p>
        </w:tc>
        <w:tc>
          <w:tcPr>
            <w:tcW w:w="1565" w:type="dxa"/>
            <w:gridSpan w:val="2"/>
            <w:vMerge w:val="restart"/>
            <w:shd w:val="clear" w:color="auto" w:fill="FFFFFF"/>
            <w:vAlign w:val="center"/>
          </w:tcPr>
          <w:p w:rsidR="00A67671" w:rsidRDefault="00A67671" w:rsidP="00A95D9D">
            <w:pPr>
              <w:snapToGrid w:val="0"/>
              <w:spacing w:line="100" w:lineRule="atLeast"/>
              <w:jc w:val="center"/>
              <w:rPr>
                <w:kern w:val="1"/>
                <w:lang w:val="en-US"/>
              </w:rPr>
            </w:pPr>
            <w:r>
              <w:rPr>
                <w:kern w:val="1"/>
              </w:rPr>
              <w:t>-</w:t>
            </w:r>
          </w:p>
        </w:tc>
        <w:tc>
          <w:tcPr>
            <w:tcW w:w="1130" w:type="dxa"/>
            <w:gridSpan w:val="2"/>
            <w:vMerge w:val="restart"/>
            <w:shd w:val="clear" w:color="auto" w:fill="FFFFFF"/>
            <w:vAlign w:val="center"/>
          </w:tcPr>
          <w:p w:rsidR="00A67671" w:rsidRDefault="00A67671" w:rsidP="00A95D9D">
            <w:pPr>
              <w:snapToGrid w:val="0"/>
              <w:spacing w:line="100" w:lineRule="atLeast"/>
              <w:jc w:val="center"/>
              <w:rPr>
                <w:kern w:val="1"/>
              </w:rPr>
            </w:pPr>
            <w:r>
              <w:rPr>
                <w:kern w:val="1"/>
                <w:lang w:val="en-US"/>
              </w:rPr>
              <w:t>100</w:t>
            </w:r>
          </w:p>
        </w:tc>
        <w:tc>
          <w:tcPr>
            <w:tcW w:w="4195" w:type="dxa"/>
            <w:gridSpan w:val="6"/>
            <w:shd w:val="clear" w:color="auto" w:fill="FFFFFF"/>
            <w:vAlign w:val="center"/>
          </w:tcPr>
          <w:p w:rsidR="00A67671" w:rsidRDefault="00A67671" w:rsidP="00A95D9D">
            <w:pPr>
              <w:snapToGrid w:val="0"/>
              <w:spacing w:line="100" w:lineRule="atLeast"/>
              <w:jc w:val="center"/>
              <w:rPr>
                <w:kern w:val="1"/>
              </w:rPr>
            </w:pPr>
            <w:r>
              <w:rPr>
                <w:kern w:val="1"/>
              </w:rPr>
              <w:t>строительство спортивного ядра, площадью 500 м</w:t>
            </w:r>
            <w:proofErr w:type="gramStart"/>
            <w:r>
              <w:rPr>
                <w:kern w:val="1"/>
                <w:vertAlign w:val="superscript"/>
              </w:rPr>
              <w:t>2</w:t>
            </w:r>
            <w:proofErr w:type="gramEnd"/>
          </w:p>
        </w:tc>
      </w:tr>
      <w:tr w:rsidR="00A67671" w:rsidTr="00A95D9D">
        <w:tblPrEx>
          <w:tblCellMar>
            <w:left w:w="108" w:type="dxa"/>
            <w:right w:w="108" w:type="dxa"/>
          </w:tblCellMar>
        </w:tblPrEx>
        <w:trPr>
          <w:gridAfter w:val="2"/>
          <w:wAfter w:w="30" w:type="dxa"/>
          <w:cantSplit/>
          <w:trHeight w:val="577"/>
        </w:trPr>
        <w:tc>
          <w:tcPr>
            <w:tcW w:w="1590" w:type="dxa"/>
            <w:vMerge/>
            <w:shd w:val="clear" w:color="auto" w:fill="FFFFFF"/>
            <w:vAlign w:val="center"/>
          </w:tcPr>
          <w:p w:rsidR="00A67671" w:rsidRDefault="00A67671" w:rsidP="00A95D9D">
            <w:pPr>
              <w:snapToGrid w:val="0"/>
              <w:spacing w:line="100" w:lineRule="atLeast"/>
              <w:jc w:val="center"/>
              <w:rPr>
                <w:kern w:val="1"/>
              </w:rPr>
            </w:pPr>
          </w:p>
        </w:tc>
        <w:tc>
          <w:tcPr>
            <w:tcW w:w="1656" w:type="dxa"/>
            <w:gridSpan w:val="3"/>
            <w:vMerge/>
            <w:shd w:val="clear" w:color="auto" w:fill="FFFFFF"/>
            <w:vAlign w:val="center"/>
          </w:tcPr>
          <w:p w:rsidR="00A67671" w:rsidRDefault="00A67671" w:rsidP="00A95D9D">
            <w:pPr>
              <w:snapToGrid w:val="0"/>
              <w:spacing w:line="100" w:lineRule="atLeast"/>
              <w:rPr>
                <w:kern w:val="1"/>
              </w:rPr>
            </w:pPr>
          </w:p>
        </w:tc>
        <w:tc>
          <w:tcPr>
            <w:tcW w:w="1530" w:type="dxa"/>
            <w:vMerge/>
            <w:shd w:val="clear" w:color="auto" w:fill="FFFFFF"/>
            <w:vAlign w:val="center"/>
          </w:tcPr>
          <w:p w:rsidR="00A67671" w:rsidRDefault="00A67671" w:rsidP="00A95D9D">
            <w:pPr>
              <w:snapToGrid w:val="0"/>
              <w:spacing w:line="100" w:lineRule="atLeast"/>
              <w:jc w:val="center"/>
              <w:rPr>
                <w:kern w:val="1"/>
              </w:rPr>
            </w:pPr>
          </w:p>
        </w:tc>
        <w:tc>
          <w:tcPr>
            <w:tcW w:w="1213" w:type="dxa"/>
            <w:vMerge/>
            <w:shd w:val="clear" w:color="auto" w:fill="FFFFFF"/>
            <w:vAlign w:val="center"/>
          </w:tcPr>
          <w:p w:rsidR="00A67671" w:rsidRDefault="00A67671" w:rsidP="00A95D9D">
            <w:pPr>
              <w:snapToGrid w:val="0"/>
              <w:spacing w:line="100" w:lineRule="atLeast"/>
              <w:jc w:val="center"/>
              <w:rPr>
                <w:kern w:val="1"/>
              </w:rPr>
            </w:pPr>
          </w:p>
        </w:tc>
        <w:tc>
          <w:tcPr>
            <w:tcW w:w="2051" w:type="dxa"/>
            <w:gridSpan w:val="3"/>
            <w:vMerge/>
            <w:shd w:val="clear" w:color="auto" w:fill="FFFFFF"/>
            <w:vAlign w:val="center"/>
          </w:tcPr>
          <w:p w:rsidR="00A67671" w:rsidRDefault="00A67671" w:rsidP="00A95D9D">
            <w:pPr>
              <w:snapToGrid w:val="0"/>
              <w:spacing w:line="100" w:lineRule="atLeast"/>
              <w:jc w:val="center"/>
              <w:rPr>
                <w:kern w:val="1"/>
              </w:rPr>
            </w:pPr>
          </w:p>
        </w:tc>
        <w:tc>
          <w:tcPr>
            <w:tcW w:w="1565" w:type="dxa"/>
            <w:gridSpan w:val="2"/>
            <w:vMerge/>
            <w:shd w:val="clear" w:color="auto" w:fill="FFFFFF"/>
            <w:vAlign w:val="center"/>
          </w:tcPr>
          <w:p w:rsidR="00A67671" w:rsidRDefault="00A67671" w:rsidP="00A95D9D">
            <w:pPr>
              <w:snapToGrid w:val="0"/>
              <w:spacing w:line="100" w:lineRule="atLeast"/>
              <w:jc w:val="center"/>
              <w:rPr>
                <w:kern w:val="1"/>
              </w:rPr>
            </w:pPr>
          </w:p>
        </w:tc>
        <w:tc>
          <w:tcPr>
            <w:tcW w:w="1130" w:type="dxa"/>
            <w:gridSpan w:val="2"/>
            <w:vMerge/>
            <w:shd w:val="clear" w:color="auto" w:fill="FFFFFF"/>
            <w:vAlign w:val="center"/>
          </w:tcPr>
          <w:p w:rsidR="00A67671" w:rsidRDefault="00A67671" w:rsidP="00A95D9D">
            <w:pPr>
              <w:snapToGrid w:val="0"/>
              <w:spacing w:line="100" w:lineRule="atLeast"/>
              <w:jc w:val="center"/>
              <w:rPr>
                <w:kern w:val="1"/>
              </w:rPr>
            </w:pPr>
          </w:p>
        </w:tc>
        <w:tc>
          <w:tcPr>
            <w:tcW w:w="1991" w:type="dxa"/>
            <w:gridSpan w:val="3"/>
            <w:shd w:val="clear" w:color="auto" w:fill="FFFFFF"/>
            <w:vAlign w:val="center"/>
          </w:tcPr>
          <w:p w:rsidR="00A67671" w:rsidRDefault="00A67671" w:rsidP="00A95D9D">
            <w:pPr>
              <w:snapToGrid w:val="0"/>
              <w:spacing w:line="100" w:lineRule="atLeast"/>
              <w:jc w:val="center"/>
              <w:rPr>
                <w:kern w:val="1"/>
                <w:lang w:val="en-US"/>
              </w:rPr>
            </w:pPr>
            <w:r>
              <w:rPr>
                <w:kern w:val="1"/>
              </w:rPr>
              <w:t>3</w:t>
            </w:r>
          </w:p>
        </w:tc>
        <w:tc>
          <w:tcPr>
            <w:tcW w:w="2204" w:type="dxa"/>
            <w:gridSpan w:val="3"/>
            <w:shd w:val="clear" w:color="auto" w:fill="FFFFFF"/>
            <w:vAlign w:val="center"/>
          </w:tcPr>
          <w:p w:rsidR="00A67671" w:rsidRPr="0036105C" w:rsidRDefault="00A67671" w:rsidP="00A95D9D">
            <w:pPr>
              <w:snapToGrid w:val="0"/>
              <w:spacing w:line="100" w:lineRule="atLeast"/>
              <w:jc w:val="center"/>
              <w:rPr>
                <w:kern w:val="1"/>
              </w:rPr>
            </w:pPr>
            <w:r>
              <w:rPr>
                <w:kern w:val="1"/>
              </w:rPr>
              <w:t>3</w:t>
            </w:r>
          </w:p>
        </w:tc>
      </w:tr>
      <w:tr w:rsidR="00A67671" w:rsidTr="00A95D9D">
        <w:tblPrEx>
          <w:tblCellMar>
            <w:left w:w="108" w:type="dxa"/>
            <w:right w:w="108" w:type="dxa"/>
          </w:tblCellMar>
        </w:tblPrEx>
        <w:trPr>
          <w:gridAfter w:val="2"/>
          <w:wAfter w:w="30" w:type="dxa"/>
          <w:cantSplit/>
          <w:trHeight w:val="85"/>
        </w:trPr>
        <w:tc>
          <w:tcPr>
            <w:tcW w:w="1590" w:type="dxa"/>
            <w:shd w:val="clear" w:color="auto" w:fill="FFFFFF"/>
            <w:vAlign w:val="center"/>
          </w:tcPr>
          <w:p w:rsidR="00A67671" w:rsidRDefault="00A67671" w:rsidP="00A95D9D">
            <w:pPr>
              <w:snapToGrid w:val="0"/>
              <w:spacing w:line="100" w:lineRule="atLeast"/>
              <w:jc w:val="center"/>
              <w:rPr>
                <w:kern w:val="1"/>
              </w:rPr>
            </w:pPr>
            <w:r>
              <w:rPr>
                <w:kern w:val="1"/>
              </w:rPr>
              <w:t>2</w:t>
            </w:r>
          </w:p>
        </w:tc>
        <w:tc>
          <w:tcPr>
            <w:tcW w:w="1656" w:type="dxa"/>
            <w:gridSpan w:val="3"/>
            <w:shd w:val="clear" w:color="auto" w:fill="FFFFFF"/>
            <w:vAlign w:val="center"/>
          </w:tcPr>
          <w:p w:rsidR="00A67671" w:rsidRDefault="00A67671" w:rsidP="00A95D9D">
            <w:pPr>
              <w:snapToGrid w:val="0"/>
              <w:spacing w:line="100" w:lineRule="atLeast"/>
              <w:rPr>
                <w:kern w:val="1"/>
              </w:rPr>
            </w:pPr>
            <w:r>
              <w:rPr>
                <w:kern w:val="1"/>
              </w:rPr>
              <w:t xml:space="preserve">Спортивные залы, в том числе </w:t>
            </w:r>
          </w:p>
        </w:tc>
        <w:tc>
          <w:tcPr>
            <w:tcW w:w="1530" w:type="dxa"/>
            <w:shd w:val="clear" w:color="auto" w:fill="FFFFFF"/>
            <w:vAlign w:val="center"/>
          </w:tcPr>
          <w:p w:rsidR="00A67671" w:rsidRDefault="00A67671" w:rsidP="00A95D9D">
            <w:pPr>
              <w:snapToGrid w:val="0"/>
              <w:spacing w:line="100" w:lineRule="atLeast"/>
              <w:jc w:val="center"/>
              <w:rPr>
                <w:kern w:val="1"/>
              </w:rPr>
            </w:pPr>
            <w:r>
              <w:rPr>
                <w:kern w:val="1"/>
              </w:rPr>
              <w:t>м</w:t>
            </w:r>
            <w:proofErr w:type="gramStart"/>
            <w:r>
              <w:rPr>
                <w:kern w:val="1"/>
                <w:vertAlign w:val="superscript"/>
              </w:rPr>
              <w:t>2</w:t>
            </w:r>
            <w:proofErr w:type="gramEnd"/>
            <w:r>
              <w:rPr>
                <w:kern w:val="1"/>
              </w:rPr>
              <w:t xml:space="preserve"> площ. зала </w:t>
            </w:r>
          </w:p>
        </w:tc>
        <w:tc>
          <w:tcPr>
            <w:tcW w:w="1213" w:type="dxa"/>
            <w:shd w:val="clear" w:color="auto" w:fill="FFFFFF"/>
            <w:vAlign w:val="center"/>
          </w:tcPr>
          <w:p w:rsidR="00A67671" w:rsidRDefault="00A67671" w:rsidP="00A95D9D">
            <w:pPr>
              <w:snapToGrid w:val="0"/>
              <w:spacing w:line="100" w:lineRule="atLeast"/>
              <w:jc w:val="center"/>
              <w:rPr>
                <w:kern w:val="1"/>
              </w:rPr>
            </w:pPr>
            <w:r>
              <w:rPr>
                <w:kern w:val="1"/>
              </w:rPr>
              <w:t>-</w:t>
            </w:r>
          </w:p>
        </w:tc>
        <w:tc>
          <w:tcPr>
            <w:tcW w:w="2051" w:type="dxa"/>
            <w:gridSpan w:val="3"/>
            <w:shd w:val="clear" w:color="auto" w:fill="FFFFFF"/>
            <w:vAlign w:val="center"/>
          </w:tcPr>
          <w:p w:rsidR="00A67671" w:rsidRDefault="00A67671" w:rsidP="00A95D9D">
            <w:pPr>
              <w:snapToGrid w:val="0"/>
              <w:spacing w:line="100" w:lineRule="atLeast"/>
              <w:jc w:val="center"/>
              <w:rPr>
                <w:kern w:val="1"/>
              </w:rPr>
            </w:pPr>
            <w:r>
              <w:rPr>
                <w:kern w:val="1"/>
              </w:rPr>
              <w:t>0,0</w:t>
            </w:r>
          </w:p>
        </w:tc>
        <w:tc>
          <w:tcPr>
            <w:tcW w:w="1565" w:type="dxa"/>
            <w:gridSpan w:val="2"/>
            <w:shd w:val="clear" w:color="auto" w:fill="FFFFFF"/>
            <w:vAlign w:val="center"/>
          </w:tcPr>
          <w:p w:rsidR="00A67671" w:rsidRDefault="00A67671" w:rsidP="00A95D9D">
            <w:pPr>
              <w:snapToGrid w:val="0"/>
              <w:spacing w:line="100" w:lineRule="atLeast"/>
              <w:jc w:val="center"/>
              <w:rPr>
                <w:kern w:val="1"/>
                <w:lang w:val="en-US"/>
              </w:rPr>
            </w:pPr>
            <w:r>
              <w:rPr>
                <w:kern w:val="1"/>
              </w:rPr>
              <w:t>-</w:t>
            </w:r>
          </w:p>
        </w:tc>
        <w:tc>
          <w:tcPr>
            <w:tcW w:w="1130" w:type="dxa"/>
            <w:gridSpan w:val="2"/>
            <w:shd w:val="clear" w:color="auto" w:fill="FFFFFF"/>
            <w:vAlign w:val="center"/>
          </w:tcPr>
          <w:p w:rsidR="00A67671" w:rsidRDefault="00A67671" w:rsidP="00A95D9D">
            <w:pPr>
              <w:snapToGrid w:val="0"/>
              <w:spacing w:line="100" w:lineRule="atLeast"/>
              <w:jc w:val="center"/>
              <w:rPr>
                <w:kern w:val="1"/>
                <w:lang w:val="en-US"/>
              </w:rPr>
            </w:pPr>
            <w:r>
              <w:rPr>
                <w:kern w:val="1"/>
                <w:lang w:val="en-US"/>
              </w:rPr>
              <w:t>100</w:t>
            </w:r>
          </w:p>
        </w:tc>
        <w:tc>
          <w:tcPr>
            <w:tcW w:w="1983" w:type="dxa"/>
            <w:gridSpan w:val="2"/>
            <w:shd w:val="clear" w:color="auto" w:fill="FFFFFF"/>
            <w:vAlign w:val="center"/>
          </w:tcPr>
          <w:p w:rsidR="00A67671" w:rsidRPr="0036105C" w:rsidRDefault="00A67671" w:rsidP="00A95D9D">
            <w:pPr>
              <w:snapToGrid w:val="0"/>
              <w:spacing w:line="100" w:lineRule="atLeast"/>
              <w:jc w:val="center"/>
              <w:rPr>
                <w:kern w:val="1"/>
              </w:rPr>
            </w:pPr>
            <w:r>
              <w:rPr>
                <w:kern w:val="1"/>
                <w:lang w:val="en-US"/>
              </w:rPr>
              <w:t>1200x</w:t>
            </w:r>
            <w:r>
              <w:rPr>
                <w:kern w:val="1"/>
              </w:rPr>
              <w:t>1</w:t>
            </w:r>
            <w:r>
              <w:rPr>
                <w:kern w:val="1"/>
                <w:lang w:val="en-US"/>
              </w:rPr>
              <w:t>=</w:t>
            </w:r>
            <w:r>
              <w:rPr>
                <w:kern w:val="1"/>
              </w:rPr>
              <w:t>1200</w:t>
            </w:r>
          </w:p>
        </w:tc>
        <w:tc>
          <w:tcPr>
            <w:tcW w:w="2212" w:type="dxa"/>
            <w:gridSpan w:val="4"/>
            <w:shd w:val="clear" w:color="auto" w:fill="FFFFFF"/>
            <w:vAlign w:val="center"/>
          </w:tcPr>
          <w:p w:rsidR="00A67671" w:rsidRPr="0036105C" w:rsidRDefault="00A67671" w:rsidP="00A95D9D">
            <w:pPr>
              <w:snapToGrid w:val="0"/>
              <w:spacing w:line="100" w:lineRule="atLeast"/>
              <w:jc w:val="center"/>
              <w:rPr>
                <w:kern w:val="1"/>
              </w:rPr>
            </w:pPr>
            <w:r>
              <w:rPr>
                <w:kern w:val="1"/>
                <w:lang w:val="en-US"/>
              </w:rPr>
              <w:t>1200x</w:t>
            </w:r>
            <w:r>
              <w:rPr>
                <w:kern w:val="1"/>
              </w:rPr>
              <w:t>2</w:t>
            </w:r>
            <w:r>
              <w:rPr>
                <w:kern w:val="1"/>
                <w:lang w:val="en-US"/>
              </w:rPr>
              <w:t>=</w:t>
            </w:r>
            <w:r>
              <w:rPr>
                <w:kern w:val="1"/>
              </w:rPr>
              <w:t>2400</w:t>
            </w:r>
          </w:p>
        </w:tc>
      </w:tr>
      <w:tr w:rsidR="00A67671" w:rsidTr="00A95D9D">
        <w:trPr>
          <w:gridAfter w:val="1"/>
          <w:wAfter w:w="20" w:type="dxa"/>
          <w:cantSplit/>
          <w:trHeight w:val="85"/>
        </w:trPr>
        <w:tc>
          <w:tcPr>
            <w:tcW w:w="14940" w:type="dxa"/>
            <w:gridSpan w:val="20"/>
            <w:shd w:val="clear" w:color="auto" w:fill="FFFFFF"/>
            <w:vAlign w:val="center"/>
          </w:tcPr>
          <w:p w:rsidR="00A67671" w:rsidRDefault="00A67671" w:rsidP="00A95D9D">
            <w:pPr>
              <w:snapToGrid w:val="0"/>
              <w:rPr>
                <w:kern w:val="1"/>
              </w:rPr>
            </w:pPr>
            <w:r>
              <w:rPr>
                <w:b/>
                <w:bCs/>
                <w:kern w:val="1"/>
              </w:rPr>
              <w:t>Учреждения культуры</w:t>
            </w:r>
          </w:p>
        </w:tc>
      </w:tr>
      <w:tr w:rsidR="00A67671" w:rsidTr="00A95D9D">
        <w:tblPrEx>
          <w:tblCellMar>
            <w:left w:w="108" w:type="dxa"/>
            <w:right w:w="108" w:type="dxa"/>
          </w:tblCellMar>
        </w:tblPrEx>
        <w:trPr>
          <w:gridAfter w:val="2"/>
          <w:wAfter w:w="30" w:type="dxa"/>
          <w:cantSplit/>
          <w:trHeight w:val="85"/>
        </w:trPr>
        <w:tc>
          <w:tcPr>
            <w:tcW w:w="1590" w:type="dxa"/>
            <w:shd w:val="clear" w:color="auto" w:fill="FFFFFF"/>
            <w:vAlign w:val="center"/>
          </w:tcPr>
          <w:p w:rsidR="00A67671" w:rsidRDefault="00A67671" w:rsidP="00A95D9D">
            <w:pPr>
              <w:snapToGrid w:val="0"/>
              <w:spacing w:line="100" w:lineRule="atLeast"/>
              <w:jc w:val="center"/>
              <w:rPr>
                <w:kern w:val="1"/>
              </w:rPr>
            </w:pPr>
            <w:r>
              <w:rPr>
                <w:kern w:val="1"/>
              </w:rPr>
              <w:t>1</w:t>
            </w:r>
          </w:p>
        </w:tc>
        <w:tc>
          <w:tcPr>
            <w:tcW w:w="1656" w:type="dxa"/>
            <w:gridSpan w:val="3"/>
            <w:shd w:val="clear" w:color="auto" w:fill="FFFFFF"/>
            <w:vAlign w:val="center"/>
          </w:tcPr>
          <w:p w:rsidR="00A67671" w:rsidRDefault="00A67671" w:rsidP="00A95D9D">
            <w:pPr>
              <w:snapToGrid w:val="0"/>
              <w:spacing w:line="100" w:lineRule="atLeast"/>
              <w:rPr>
                <w:kern w:val="1"/>
              </w:rPr>
            </w:pPr>
            <w:r>
              <w:rPr>
                <w:kern w:val="1"/>
              </w:rPr>
              <w:t>Клубы сельских поселений</w:t>
            </w:r>
          </w:p>
        </w:tc>
        <w:tc>
          <w:tcPr>
            <w:tcW w:w="1530" w:type="dxa"/>
            <w:shd w:val="clear" w:color="auto" w:fill="FFFFFF"/>
            <w:vAlign w:val="center"/>
          </w:tcPr>
          <w:p w:rsidR="00A67671" w:rsidRDefault="00A67671" w:rsidP="00A95D9D">
            <w:pPr>
              <w:snapToGrid w:val="0"/>
              <w:spacing w:line="100" w:lineRule="atLeast"/>
              <w:jc w:val="center"/>
              <w:rPr>
                <w:kern w:val="1"/>
              </w:rPr>
            </w:pPr>
            <w:r>
              <w:rPr>
                <w:kern w:val="1"/>
              </w:rPr>
              <w:t>объект</w:t>
            </w:r>
          </w:p>
        </w:tc>
        <w:tc>
          <w:tcPr>
            <w:tcW w:w="1213" w:type="dxa"/>
            <w:shd w:val="clear" w:color="auto" w:fill="FFFFFF"/>
            <w:vAlign w:val="center"/>
          </w:tcPr>
          <w:p w:rsidR="00A67671" w:rsidRDefault="00A67671" w:rsidP="00A95D9D">
            <w:pPr>
              <w:snapToGrid w:val="0"/>
              <w:spacing w:line="100" w:lineRule="atLeast"/>
              <w:jc w:val="center"/>
              <w:rPr>
                <w:kern w:val="1"/>
              </w:rPr>
            </w:pPr>
            <w:r>
              <w:rPr>
                <w:kern w:val="1"/>
              </w:rPr>
              <w:t>1</w:t>
            </w:r>
          </w:p>
        </w:tc>
        <w:tc>
          <w:tcPr>
            <w:tcW w:w="2051" w:type="dxa"/>
            <w:gridSpan w:val="3"/>
            <w:shd w:val="clear" w:color="auto" w:fill="FFFFFF"/>
            <w:vAlign w:val="center"/>
          </w:tcPr>
          <w:p w:rsidR="00A67671" w:rsidRDefault="00A67671" w:rsidP="00A95D9D">
            <w:pPr>
              <w:snapToGrid w:val="0"/>
              <w:spacing w:line="100" w:lineRule="atLeast"/>
              <w:jc w:val="center"/>
              <w:rPr>
                <w:kern w:val="1"/>
              </w:rPr>
            </w:pPr>
            <w:r>
              <w:rPr>
                <w:kern w:val="1"/>
              </w:rPr>
              <w:t>-</w:t>
            </w:r>
          </w:p>
        </w:tc>
        <w:tc>
          <w:tcPr>
            <w:tcW w:w="1565" w:type="dxa"/>
            <w:gridSpan w:val="2"/>
            <w:shd w:val="clear" w:color="auto" w:fill="FFFFFF"/>
            <w:vAlign w:val="center"/>
          </w:tcPr>
          <w:p w:rsidR="00A67671" w:rsidRDefault="00A67671" w:rsidP="00A95D9D">
            <w:pPr>
              <w:snapToGrid w:val="0"/>
              <w:spacing w:line="100" w:lineRule="atLeast"/>
              <w:jc w:val="center"/>
              <w:rPr>
                <w:kern w:val="1"/>
              </w:rPr>
            </w:pPr>
            <w:r>
              <w:rPr>
                <w:kern w:val="1"/>
              </w:rPr>
              <w:t>-</w:t>
            </w:r>
          </w:p>
        </w:tc>
        <w:tc>
          <w:tcPr>
            <w:tcW w:w="1130" w:type="dxa"/>
            <w:gridSpan w:val="2"/>
            <w:shd w:val="clear" w:color="auto" w:fill="FFFFFF"/>
            <w:vAlign w:val="center"/>
          </w:tcPr>
          <w:p w:rsidR="00A67671" w:rsidRDefault="00A67671" w:rsidP="00A95D9D">
            <w:pPr>
              <w:snapToGrid w:val="0"/>
              <w:spacing w:line="100" w:lineRule="atLeast"/>
              <w:jc w:val="center"/>
              <w:rPr>
                <w:kern w:val="1"/>
              </w:rPr>
            </w:pPr>
            <w:r>
              <w:rPr>
                <w:kern w:val="1"/>
              </w:rPr>
              <w:t>100</w:t>
            </w:r>
          </w:p>
        </w:tc>
        <w:tc>
          <w:tcPr>
            <w:tcW w:w="1983" w:type="dxa"/>
            <w:gridSpan w:val="2"/>
            <w:shd w:val="clear" w:color="auto" w:fill="FFFFFF"/>
            <w:vAlign w:val="center"/>
          </w:tcPr>
          <w:p w:rsidR="00A67671" w:rsidRDefault="00A67671" w:rsidP="00A95D9D">
            <w:pPr>
              <w:snapToGrid w:val="0"/>
              <w:spacing w:line="100" w:lineRule="atLeast"/>
              <w:jc w:val="center"/>
              <w:rPr>
                <w:kern w:val="1"/>
              </w:rPr>
            </w:pPr>
            <w:r>
              <w:rPr>
                <w:kern w:val="1"/>
              </w:rPr>
              <w:t>1</w:t>
            </w:r>
          </w:p>
          <w:p w:rsidR="00A67671" w:rsidRDefault="00A67671" w:rsidP="00A95D9D">
            <w:pPr>
              <w:snapToGrid w:val="0"/>
              <w:spacing w:line="100" w:lineRule="atLeast"/>
              <w:jc w:val="center"/>
              <w:rPr>
                <w:kern w:val="1"/>
              </w:rPr>
            </w:pPr>
            <w:r>
              <w:rPr>
                <w:kern w:val="1"/>
              </w:rPr>
              <w:t>(реконструкция существующих объектов)</w:t>
            </w:r>
          </w:p>
        </w:tc>
        <w:tc>
          <w:tcPr>
            <w:tcW w:w="2212" w:type="dxa"/>
            <w:gridSpan w:val="4"/>
            <w:shd w:val="clear" w:color="auto" w:fill="FFFFFF"/>
            <w:vAlign w:val="center"/>
          </w:tcPr>
          <w:p w:rsidR="00A67671" w:rsidRDefault="00A67671" w:rsidP="00A95D9D">
            <w:pPr>
              <w:snapToGrid w:val="0"/>
              <w:spacing w:line="100" w:lineRule="atLeast"/>
              <w:jc w:val="center"/>
              <w:rPr>
                <w:kern w:val="1"/>
              </w:rPr>
            </w:pPr>
            <w:r>
              <w:rPr>
                <w:kern w:val="1"/>
              </w:rPr>
              <w:t>По заданию на проектирование</w:t>
            </w:r>
          </w:p>
        </w:tc>
      </w:tr>
      <w:tr w:rsidR="00A67671" w:rsidTr="00A95D9D">
        <w:tblPrEx>
          <w:tblCellMar>
            <w:left w:w="108" w:type="dxa"/>
            <w:right w:w="108" w:type="dxa"/>
          </w:tblCellMar>
        </w:tblPrEx>
        <w:trPr>
          <w:gridAfter w:val="2"/>
          <w:wAfter w:w="30" w:type="dxa"/>
          <w:cantSplit/>
          <w:trHeight w:val="85"/>
        </w:trPr>
        <w:tc>
          <w:tcPr>
            <w:tcW w:w="1590" w:type="dxa"/>
            <w:shd w:val="clear" w:color="auto" w:fill="FFFFFF"/>
            <w:vAlign w:val="center"/>
          </w:tcPr>
          <w:p w:rsidR="00A67671" w:rsidRDefault="00A67671" w:rsidP="00A95D9D">
            <w:pPr>
              <w:snapToGrid w:val="0"/>
              <w:spacing w:line="100" w:lineRule="atLeast"/>
              <w:jc w:val="center"/>
              <w:rPr>
                <w:kern w:val="1"/>
              </w:rPr>
            </w:pPr>
            <w:r>
              <w:rPr>
                <w:kern w:val="1"/>
              </w:rPr>
              <w:t>2</w:t>
            </w:r>
          </w:p>
        </w:tc>
        <w:tc>
          <w:tcPr>
            <w:tcW w:w="1656" w:type="dxa"/>
            <w:gridSpan w:val="3"/>
            <w:shd w:val="clear" w:color="auto" w:fill="FFFFFF"/>
            <w:vAlign w:val="center"/>
          </w:tcPr>
          <w:p w:rsidR="00A67671" w:rsidRDefault="00A67671" w:rsidP="00A95D9D">
            <w:pPr>
              <w:snapToGrid w:val="0"/>
              <w:spacing w:line="100" w:lineRule="atLeast"/>
              <w:rPr>
                <w:kern w:val="1"/>
              </w:rPr>
            </w:pPr>
            <w:r>
              <w:rPr>
                <w:kern w:val="1"/>
              </w:rPr>
              <w:t>Культурно-просветительский центр</w:t>
            </w:r>
          </w:p>
        </w:tc>
        <w:tc>
          <w:tcPr>
            <w:tcW w:w="1530" w:type="dxa"/>
            <w:shd w:val="clear" w:color="auto" w:fill="FFFFFF"/>
            <w:vAlign w:val="center"/>
          </w:tcPr>
          <w:p w:rsidR="00A67671" w:rsidRDefault="00A67671" w:rsidP="00A95D9D">
            <w:pPr>
              <w:snapToGrid w:val="0"/>
              <w:spacing w:line="100" w:lineRule="atLeast"/>
              <w:jc w:val="center"/>
              <w:rPr>
                <w:kern w:val="1"/>
              </w:rPr>
            </w:pPr>
            <w:r>
              <w:rPr>
                <w:kern w:val="1"/>
              </w:rPr>
              <w:t>объект</w:t>
            </w:r>
          </w:p>
        </w:tc>
        <w:tc>
          <w:tcPr>
            <w:tcW w:w="1213" w:type="dxa"/>
            <w:shd w:val="clear" w:color="auto" w:fill="FFFFFF"/>
            <w:vAlign w:val="center"/>
          </w:tcPr>
          <w:p w:rsidR="00A67671" w:rsidRDefault="00A67671" w:rsidP="00A95D9D">
            <w:pPr>
              <w:snapToGrid w:val="0"/>
              <w:spacing w:line="100" w:lineRule="atLeast"/>
              <w:jc w:val="center"/>
              <w:rPr>
                <w:kern w:val="1"/>
              </w:rPr>
            </w:pPr>
          </w:p>
        </w:tc>
        <w:tc>
          <w:tcPr>
            <w:tcW w:w="2051" w:type="dxa"/>
            <w:gridSpan w:val="3"/>
            <w:shd w:val="clear" w:color="auto" w:fill="FFFFFF"/>
            <w:vAlign w:val="center"/>
          </w:tcPr>
          <w:p w:rsidR="00A67671" w:rsidRDefault="00A67671" w:rsidP="00A95D9D">
            <w:pPr>
              <w:snapToGrid w:val="0"/>
              <w:spacing w:line="100" w:lineRule="atLeast"/>
              <w:jc w:val="center"/>
              <w:rPr>
                <w:kern w:val="1"/>
              </w:rPr>
            </w:pPr>
          </w:p>
        </w:tc>
        <w:tc>
          <w:tcPr>
            <w:tcW w:w="1565" w:type="dxa"/>
            <w:gridSpan w:val="2"/>
            <w:shd w:val="clear" w:color="auto" w:fill="FFFFFF"/>
            <w:vAlign w:val="center"/>
          </w:tcPr>
          <w:p w:rsidR="00A67671" w:rsidRDefault="00A67671" w:rsidP="00A95D9D">
            <w:pPr>
              <w:snapToGrid w:val="0"/>
              <w:spacing w:line="100" w:lineRule="atLeast"/>
              <w:jc w:val="center"/>
              <w:rPr>
                <w:kern w:val="1"/>
              </w:rPr>
            </w:pPr>
          </w:p>
        </w:tc>
        <w:tc>
          <w:tcPr>
            <w:tcW w:w="1130" w:type="dxa"/>
            <w:gridSpan w:val="2"/>
            <w:shd w:val="clear" w:color="auto" w:fill="FFFFFF"/>
            <w:vAlign w:val="center"/>
          </w:tcPr>
          <w:p w:rsidR="00A67671" w:rsidRDefault="00A67671" w:rsidP="00A95D9D">
            <w:pPr>
              <w:snapToGrid w:val="0"/>
              <w:spacing w:line="100" w:lineRule="atLeast"/>
              <w:jc w:val="center"/>
              <w:rPr>
                <w:kern w:val="1"/>
              </w:rPr>
            </w:pPr>
            <w:r>
              <w:rPr>
                <w:kern w:val="1"/>
              </w:rPr>
              <w:t>100</w:t>
            </w:r>
          </w:p>
        </w:tc>
        <w:tc>
          <w:tcPr>
            <w:tcW w:w="1983" w:type="dxa"/>
            <w:gridSpan w:val="2"/>
            <w:shd w:val="clear" w:color="auto" w:fill="FFFFFF"/>
            <w:vAlign w:val="center"/>
          </w:tcPr>
          <w:p w:rsidR="00A67671" w:rsidRDefault="00A67671" w:rsidP="00A95D9D">
            <w:pPr>
              <w:snapToGrid w:val="0"/>
              <w:spacing w:line="100" w:lineRule="atLeast"/>
              <w:jc w:val="center"/>
              <w:rPr>
                <w:kern w:val="1"/>
              </w:rPr>
            </w:pPr>
            <w:r>
              <w:rPr>
                <w:kern w:val="1"/>
              </w:rPr>
              <w:t>1</w:t>
            </w:r>
          </w:p>
        </w:tc>
        <w:tc>
          <w:tcPr>
            <w:tcW w:w="2212" w:type="dxa"/>
            <w:gridSpan w:val="4"/>
            <w:shd w:val="clear" w:color="auto" w:fill="FFFFFF"/>
            <w:vAlign w:val="center"/>
          </w:tcPr>
          <w:p w:rsidR="00A67671" w:rsidRDefault="00A67671" w:rsidP="00A95D9D">
            <w:pPr>
              <w:snapToGrid w:val="0"/>
              <w:spacing w:line="100" w:lineRule="atLeast"/>
              <w:jc w:val="center"/>
              <w:rPr>
                <w:kern w:val="1"/>
              </w:rPr>
            </w:pPr>
            <w:r>
              <w:rPr>
                <w:kern w:val="1"/>
              </w:rPr>
              <w:t>1</w:t>
            </w:r>
          </w:p>
        </w:tc>
      </w:tr>
      <w:tr w:rsidR="00A67671" w:rsidTr="00A95D9D">
        <w:tblPrEx>
          <w:tblCellMar>
            <w:left w:w="108" w:type="dxa"/>
            <w:right w:w="108" w:type="dxa"/>
          </w:tblCellMar>
        </w:tblPrEx>
        <w:trPr>
          <w:gridAfter w:val="2"/>
          <w:wAfter w:w="30" w:type="dxa"/>
          <w:cantSplit/>
          <w:trHeight w:val="85"/>
        </w:trPr>
        <w:tc>
          <w:tcPr>
            <w:tcW w:w="1590" w:type="dxa"/>
            <w:shd w:val="clear" w:color="auto" w:fill="FFFFFF"/>
            <w:vAlign w:val="center"/>
          </w:tcPr>
          <w:p w:rsidR="00A67671" w:rsidRDefault="00A67671" w:rsidP="00A95D9D">
            <w:pPr>
              <w:snapToGrid w:val="0"/>
              <w:spacing w:line="100" w:lineRule="atLeast"/>
              <w:jc w:val="center"/>
              <w:rPr>
                <w:kern w:val="1"/>
              </w:rPr>
            </w:pPr>
            <w:r>
              <w:rPr>
                <w:kern w:val="1"/>
              </w:rPr>
              <w:t>3</w:t>
            </w:r>
          </w:p>
        </w:tc>
        <w:tc>
          <w:tcPr>
            <w:tcW w:w="1656" w:type="dxa"/>
            <w:gridSpan w:val="3"/>
            <w:shd w:val="clear" w:color="auto" w:fill="FFFFFF"/>
            <w:vAlign w:val="center"/>
          </w:tcPr>
          <w:p w:rsidR="00A67671" w:rsidRDefault="00A67671" w:rsidP="00A95D9D">
            <w:pPr>
              <w:snapToGrid w:val="0"/>
              <w:spacing w:line="100" w:lineRule="atLeast"/>
              <w:rPr>
                <w:kern w:val="1"/>
              </w:rPr>
            </w:pPr>
            <w:r>
              <w:rPr>
                <w:kern w:val="1"/>
              </w:rPr>
              <w:t>Сельские массовые библиотеки</w:t>
            </w:r>
          </w:p>
        </w:tc>
        <w:tc>
          <w:tcPr>
            <w:tcW w:w="1530" w:type="dxa"/>
            <w:shd w:val="clear" w:color="auto" w:fill="FFFFFF"/>
            <w:vAlign w:val="center"/>
          </w:tcPr>
          <w:p w:rsidR="00A67671" w:rsidRDefault="00A67671" w:rsidP="00A95D9D">
            <w:pPr>
              <w:snapToGrid w:val="0"/>
              <w:spacing w:line="100" w:lineRule="atLeast"/>
              <w:jc w:val="center"/>
              <w:rPr>
                <w:kern w:val="1"/>
              </w:rPr>
            </w:pPr>
            <w:r>
              <w:rPr>
                <w:kern w:val="1"/>
              </w:rPr>
              <w:t>тыс. единиц хранения/мест</w:t>
            </w:r>
          </w:p>
        </w:tc>
        <w:tc>
          <w:tcPr>
            <w:tcW w:w="1213" w:type="dxa"/>
            <w:shd w:val="clear" w:color="auto" w:fill="FFFFFF"/>
            <w:vAlign w:val="center"/>
          </w:tcPr>
          <w:p w:rsidR="00A67671" w:rsidRDefault="00A67671" w:rsidP="00A95D9D">
            <w:pPr>
              <w:snapToGrid w:val="0"/>
              <w:spacing w:line="100" w:lineRule="atLeast"/>
              <w:jc w:val="center"/>
              <w:rPr>
                <w:kern w:val="1"/>
              </w:rPr>
            </w:pPr>
            <w:r>
              <w:rPr>
                <w:kern w:val="1"/>
              </w:rPr>
              <w:t>2</w:t>
            </w:r>
          </w:p>
        </w:tc>
        <w:tc>
          <w:tcPr>
            <w:tcW w:w="2051" w:type="dxa"/>
            <w:gridSpan w:val="3"/>
            <w:shd w:val="clear" w:color="auto" w:fill="FFFFFF"/>
            <w:vAlign w:val="center"/>
          </w:tcPr>
          <w:p w:rsidR="00A67671" w:rsidRDefault="00A67671" w:rsidP="00A95D9D">
            <w:pPr>
              <w:snapToGrid w:val="0"/>
              <w:spacing w:line="100" w:lineRule="atLeast"/>
              <w:jc w:val="center"/>
              <w:rPr>
                <w:kern w:val="1"/>
              </w:rPr>
            </w:pPr>
            <w:r>
              <w:rPr>
                <w:kern w:val="1"/>
              </w:rPr>
              <w:t>-</w:t>
            </w:r>
          </w:p>
        </w:tc>
        <w:tc>
          <w:tcPr>
            <w:tcW w:w="1565" w:type="dxa"/>
            <w:gridSpan w:val="2"/>
            <w:shd w:val="clear" w:color="auto" w:fill="FFFFFF"/>
            <w:vAlign w:val="center"/>
          </w:tcPr>
          <w:p w:rsidR="00A67671" w:rsidRDefault="00A67671" w:rsidP="00A95D9D">
            <w:pPr>
              <w:snapToGrid w:val="0"/>
              <w:spacing w:line="100" w:lineRule="atLeast"/>
              <w:jc w:val="center"/>
              <w:rPr>
                <w:kern w:val="1"/>
              </w:rPr>
            </w:pPr>
            <w:r>
              <w:rPr>
                <w:kern w:val="1"/>
              </w:rPr>
              <w:t>-</w:t>
            </w:r>
          </w:p>
        </w:tc>
        <w:tc>
          <w:tcPr>
            <w:tcW w:w="1130" w:type="dxa"/>
            <w:gridSpan w:val="2"/>
            <w:shd w:val="clear" w:color="auto" w:fill="FFFFFF"/>
            <w:vAlign w:val="center"/>
          </w:tcPr>
          <w:p w:rsidR="00A67671" w:rsidRDefault="00A67671" w:rsidP="00A95D9D">
            <w:pPr>
              <w:snapToGrid w:val="0"/>
              <w:spacing w:line="100" w:lineRule="atLeast"/>
              <w:jc w:val="center"/>
              <w:rPr>
                <w:kern w:val="1"/>
              </w:rPr>
            </w:pPr>
            <w:r>
              <w:rPr>
                <w:kern w:val="1"/>
              </w:rPr>
              <w:t>100</w:t>
            </w:r>
          </w:p>
        </w:tc>
        <w:tc>
          <w:tcPr>
            <w:tcW w:w="1983" w:type="dxa"/>
            <w:gridSpan w:val="2"/>
            <w:shd w:val="clear" w:color="auto" w:fill="FFFFFF"/>
            <w:vAlign w:val="center"/>
          </w:tcPr>
          <w:p w:rsidR="00A67671" w:rsidRDefault="00A67671" w:rsidP="00A95D9D">
            <w:pPr>
              <w:snapToGrid w:val="0"/>
              <w:spacing w:line="100" w:lineRule="atLeast"/>
              <w:jc w:val="center"/>
              <w:rPr>
                <w:kern w:val="1"/>
              </w:rPr>
            </w:pPr>
            <w:r>
              <w:rPr>
                <w:kern w:val="1"/>
              </w:rPr>
              <w:t>(реконструкция существующих объектов)</w:t>
            </w:r>
          </w:p>
        </w:tc>
        <w:tc>
          <w:tcPr>
            <w:tcW w:w="2212" w:type="dxa"/>
            <w:gridSpan w:val="4"/>
            <w:shd w:val="clear" w:color="auto" w:fill="FFFFFF"/>
            <w:vAlign w:val="center"/>
          </w:tcPr>
          <w:p w:rsidR="00A67671" w:rsidRDefault="00A67671" w:rsidP="00A95D9D">
            <w:pPr>
              <w:snapToGrid w:val="0"/>
              <w:spacing w:line="100" w:lineRule="atLeast"/>
              <w:jc w:val="center"/>
              <w:rPr>
                <w:kern w:val="1"/>
              </w:rPr>
            </w:pPr>
            <w:proofErr w:type="gramStart"/>
            <w:r>
              <w:rPr>
                <w:kern w:val="1"/>
              </w:rPr>
              <w:t>(По заданию на проектирование</w:t>
            </w:r>
            <w:proofErr w:type="gramEnd"/>
          </w:p>
        </w:tc>
      </w:tr>
      <w:tr w:rsidR="00A67671" w:rsidTr="00A95D9D">
        <w:trPr>
          <w:cantSplit/>
          <w:trHeight w:val="85"/>
        </w:trPr>
        <w:tc>
          <w:tcPr>
            <w:tcW w:w="14960" w:type="dxa"/>
            <w:gridSpan w:val="21"/>
            <w:shd w:val="clear" w:color="auto" w:fill="FFFFFF"/>
            <w:vAlign w:val="center"/>
          </w:tcPr>
          <w:p w:rsidR="00A67671" w:rsidRDefault="00A67671" w:rsidP="00A95D9D">
            <w:pPr>
              <w:snapToGrid w:val="0"/>
              <w:rPr>
                <w:kern w:val="1"/>
              </w:rPr>
            </w:pPr>
            <w:r>
              <w:rPr>
                <w:b/>
                <w:bCs/>
                <w:kern w:val="1"/>
              </w:rPr>
              <w:t>Предприятия торговли, общественного питания и бытового обслуживания</w:t>
            </w:r>
          </w:p>
        </w:tc>
      </w:tr>
      <w:tr w:rsidR="00A67671" w:rsidTr="00A95D9D">
        <w:tblPrEx>
          <w:tblCellMar>
            <w:left w:w="108" w:type="dxa"/>
            <w:right w:w="108" w:type="dxa"/>
          </w:tblCellMar>
        </w:tblPrEx>
        <w:trPr>
          <w:gridAfter w:val="2"/>
          <w:wAfter w:w="30" w:type="dxa"/>
          <w:cantSplit/>
          <w:trHeight w:val="85"/>
        </w:trPr>
        <w:tc>
          <w:tcPr>
            <w:tcW w:w="1590" w:type="dxa"/>
            <w:shd w:val="clear" w:color="auto" w:fill="FFFFFF"/>
            <w:vAlign w:val="center"/>
          </w:tcPr>
          <w:p w:rsidR="00A67671" w:rsidRDefault="00A67671" w:rsidP="00A95D9D">
            <w:pPr>
              <w:snapToGrid w:val="0"/>
              <w:spacing w:line="100" w:lineRule="atLeast"/>
              <w:jc w:val="center"/>
              <w:rPr>
                <w:kern w:val="1"/>
              </w:rPr>
            </w:pPr>
            <w:r>
              <w:rPr>
                <w:kern w:val="1"/>
              </w:rPr>
              <w:t>1</w:t>
            </w:r>
          </w:p>
        </w:tc>
        <w:tc>
          <w:tcPr>
            <w:tcW w:w="1656" w:type="dxa"/>
            <w:gridSpan w:val="3"/>
            <w:shd w:val="clear" w:color="auto" w:fill="FFFFFF"/>
            <w:vAlign w:val="center"/>
          </w:tcPr>
          <w:p w:rsidR="00A67671" w:rsidRDefault="00A67671" w:rsidP="00A95D9D">
            <w:pPr>
              <w:snapToGrid w:val="0"/>
              <w:spacing w:line="100" w:lineRule="atLeast"/>
              <w:rPr>
                <w:kern w:val="1"/>
              </w:rPr>
            </w:pPr>
            <w:r>
              <w:rPr>
                <w:kern w:val="1"/>
              </w:rPr>
              <w:t xml:space="preserve">Магазины,  </w:t>
            </w:r>
          </w:p>
        </w:tc>
        <w:tc>
          <w:tcPr>
            <w:tcW w:w="1530" w:type="dxa"/>
            <w:shd w:val="clear" w:color="auto" w:fill="FFFFFF"/>
            <w:vAlign w:val="center"/>
          </w:tcPr>
          <w:p w:rsidR="00A67671" w:rsidRDefault="00A67671" w:rsidP="00A95D9D">
            <w:pPr>
              <w:snapToGrid w:val="0"/>
              <w:spacing w:line="100" w:lineRule="atLeast"/>
              <w:jc w:val="center"/>
              <w:rPr>
                <w:kern w:val="1"/>
              </w:rPr>
            </w:pPr>
            <w:r>
              <w:rPr>
                <w:kern w:val="1"/>
              </w:rPr>
              <w:t>м</w:t>
            </w:r>
            <w:proofErr w:type="gramStart"/>
            <w:r>
              <w:rPr>
                <w:kern w:val="1"/>
                <w:vertAlign w:val="superscript"/>
              </w:rPr>
              <w:t>2</w:t>
            </w:r>
            <w:proofErr w:type="gramEnd"/>
            <w:r>
              <w:rPr>
                <w:kern w:val="1"/>
                <w:vertAlign w:val="superscript"/>
              </w:rPr>
              <w:t xml:space="preserve"> </w:t>
            </w:r>
            <w:r w:rsidRPr="006348CF">
              <w:rPr>
                <w:kern w:val="1"/>
              </w:rPr>
              <w:t xml:space="preserve"> застройки</w:t>
            </w:r>
            <w:r>
              <w:rPr>
                <w:kern w:val="1"/>
              </w:rPr>
              <w:t xml:space="preserve">. </w:t>
            </w:r>
          </w:p>
        </w:tc>
        <w:tc>
          <w:tcPr>
            <w:tcW w:w="1271" w:type="dxa"/>
            <w:gridSpan w:val="2"/>
            <w:shd w:val="clear" w:color="auto" w:fill="FFFFFF"/>
            <w:vAlign w:val="center"/>
          </w:tcPr>
          <w:p w:rsidR="00A67671" w:rsidRDefault="00A67671" w:rsidP="00A95D9D">
            <w:pPr>
              <w:snapToGrid w:val="0"/>
              <w:spacing w:line="100" w:lineRule="atLeast"/>
              <w:jc w:val="center"/>
              <w:rPr>
                <w:kern w:val="1"/>
              </w:rPr>
            </w:pPr>
            <w:r>
              <w:rPr>
                <w:kern w:val="1"/>
              </w:rPr>
              <w:t>-</w:t>
            </w:r>
          </w:p>
        </w:tc>
        <w:tc>
          <w:tcPr>
            <w:tcW w:w="1999" w:type="dxa"/>
            <w:gridSpan w:val="3"/>
            <w:shd w:val="clear" w:color="auto" w:fill="FFFFFF"/>
            <w:vAlign w:val="center"/>
          </w:tcPr>
          <w:p w:rsidR="00A67671" w:rsidRDefault="00A67671" w:rsidP="00A95D9D">
            <w:pPr>
              <w:snapToGrid w:val="0"/>
              <w:spacing w:line="100" w:lineRule="atLeast"/>
              <w:jc w:val="center"/>
              <w:rPr>
                <w:kern w:val="1"/>
              </w:rPr>
            </w:pPr>
            <w:r>
              <w:rPr>
                <w:kern w:val="1"/>
              </w:rPr>
              <w:t>0</w:t>
            </w:r>
          </w:p>
        </w:tc>
        <w:tc>
          <w:tcPr>
            <w:tcW w:w="1559" w:type="dxa"/>
            <w:shd w:val="clear" w:color="auto" w:fill="FFFFFF"/>
            <w:vAlign w:val="center"/>
          </w:tcPr>
          <w:p w:rsidR="00A67671" w:rsidRDefault="00A67671" w:rsidP="00A95D9D">
            <w:pPr>
              <w:snapToGrid w:val="0"/>
              <w:spacing w:line="100" w:lineRule="atLeast"/>
              <w:jc w:val="center"/>
              <w:rPr>
                <w:kern w:val="1"/>
              </w:rPr>
            </w:pPr>
            <w:r>
              <w:rPr>
                <w:kern w:val="1"/>
              </w:rPr>
              <w:t>-</w:t>
            </w:r>
          </w:p>
        </w:tc>
        <w:tc>
          <w:tcPr>
            <w:tcW w:w="1130" w:type="dxa"/>
            <w:gridSpan w:val="2"/>
            <w:shd w:val="clear" w:color="auto" w:fill="FFFFFF"/>
            <w:vAlign w:val="center"/>
          </w:tcPr>
          <w:p w:rsidR="00A67671" w:rsidRDefault="00A67671" w:rsidP="00A95D9D">
            <w:pPr>
              <w:snapToGrid w:val="0"/>
              <w:spacing w:line="100" w:lineRule="atLeast"/>
              <w:jc w:val="center"/>
              <w:rPr>
                <w:kern w:val="1"/>
              </w:rPr>
            </w:pPr>
            <w:r>
              <w:rPr>
                <w:kern w:val="1"/>
              </w:rPr>
              <w:t>-</w:t>
            </w:r>
          </w:p>
        </w:tc>
        <w:tc>
          <w:tcPr>
            <w:tcW w:w="1983" w:type="dxa"/>
            <w:gridSpan w:val="2"/>
            <w:shd w:val="clear" w:color="auto" w:fill="FFFFFF"/>
            <w:vAlign w:val="center"/>
          </w:tcPr>
          <w:p w:rsidR="00A67671" w:rsidRDefault="00A67671" w:rsidP="00A95D9D">
            <w:pPr>
              <w:snapToGrid w:val="0"/>
              <w:spacing w:line="100" w:lineRule="atLeast"/>
              <w:jc w:val="center"/>
              <w:rPr>
                <w:kern w:val="1"/>
              </w:rPr>
            </w:pPr>
            <w:r>
              <w:rPr>
                <w:kern w:val="1"/>
              </w:rPr>
              <w:t xml:space="preserve">Строительство </w:t>
            </w:r>
            <w:proofErr w:type="gramStart"/>
            <w:r>
              <w:rPr>
                <w:kern w:val="1"/>
              </w:rPr>
              <w:t>торгово-центра</w:t>
            </w:r>
            <w:proofErr w:type="gramEnd"/>
            <w:r>
              <w:rPr>
                <w:kern w:val="1"/>
              </w:rPr>
              <w:t xml:space="preserve"> 1800м</w:t>
            </w:r>
            <w:r>
              <w:rPr>
                <w:kern w:val="1"/>
                <w:vertAlign w:val="superscript"/>
              </w:rPr>
              <w:t>2</w:t>
            </w:r>
            <w:r>
              <w:rPr>
                <w:kern w:val="1"/>
              </w:rPr>
              <w:t xml:space="preserve">  </w:t>
            </w:r>
          </w:p>
        </w:tc>
        <w:tc>
          <w:tcPr>
            <w:tcW w:w="2212" w:type="dxa"/>
            <w:gridSpan w:val="4"/>
            <w:shd w:val="clear" w:color="auto" w:fill="FFFFFF"/>
            <w:vAlign w:val="center"/>
          </w:tcPr>
          <w:p w:rsidR="00A67671" w:rsidRDefault="00A67671" w:rsidP="00A95D9D">
            <w:pPr>
              <w:snapToGrid w:val="0"/>
              <w:spacing w:line="100" w:lineRule="atLeast"/>
              <w:jc w:val="center"/>
              <w:rPr>
                <w:kern w:val="1"/>
              </w:rPr>
            </w:pPr>
            <w:r>
              <w:rPr>
                <w:kern w:val="1"/>
              </w:rPr>
              <w:t>По заданию на проектирование</w:t>
            </w:r>
          </w:p>
        </w:tc>
      </w:tr>
      <w:tr w:rsidR="00A67671" w:rsidTr="00A95D9D">
        <w:tblPrEx>
          <w:tblCellMar>
            <w:left w:w="108" w:type="dxa"/>
            <w:right w:w="108" w:type="dxa"/>
          </w:tblCellMar>
        </w:tblPrEx>
        <w:trPr>
          <w:gridAfter w:val="2"/>
          <w:wAfter w:w="30" w:type="dxa"/>
          <w:cantSplit/>
          <w:trHeight w:val="85"/>
        </w:trPr>
        <w:tc>
          <w:tcPr>
            <w:tcW w:w="1590" w:type="dxa"/>
            <w:shd w:val="clear" w:color="auto" w:fill="FFFFFF"/>
            <w:vAlign w:val="center"/>
          </w:tcPr>
          <w:p w:rsidR="00A67671" w:rsidRDefault="00A67671" w:rsidP="00A95D9D">
            <w:pPr>
              <w:snapToGrid w:val="0"/>
              <w:spacing w:line="100" w:lineRule="atLeast"/>
              <w:jc w:val="center"/>
              <w:rPr>
                <w:kern w:val="1"/>
              </w:rPr>
            </w:pPr>
            <w:r>
              <w:rPr>
                <w:kern w:val="1"/>
              </w:rPr>
              <w:t>2</w:t>
            </w:r>
          </w:p>
        </w:tc>
        <w:tc>
          <w:tcPr>
            <w:tcW w:w="1656" w:type="dxa"/>
            <w:gridSpan w:val="3"/>
            <w:shd w:val="clear" w:color="auto" w:fill="FFFFFF"/>
            <w:vAlign w:val="center"/>
          </w:tcPr>
          <w:p w:rsidR="00A67671" w:rsidRDefault="00A67671" w:rsidP="00A95D9D">
            <w:pPr>
              <w:snapToGrid w:val="0"/>
              <w:spacing w:line="100" w:lineRule="atLeast"/>
              <w:rPr>
                <w:kern w:val="1"/>
              </w:rPr>
            </w:pPr>
            <w:r>
              <w:rPr>
                <w:kern w:val="1"/>
              </w:rPr>
              <w:t>Предприятия бытового обслуживания</w:t>
            </w:r>
          </w:p>
        </w:tc>
        <w:tc>
          <w:tcPr>
            <w:tcW w:w="1530" w:type="dxa"/>
            <w:shd w:val="clear" w:color="auto" w:fill="FFFFFF"/>
            <w:vAlign w:val="center"/>
          </w:tcPr>
          <w:p w:rsidR="00A67671" w:rsidRDefault="00A67671" w:rsidP="00A95D9D">
            <w:pPr>
              <w:snapToGrid w:val="0"/>
              <w:spacing w:line="100" w:lineRule="atLeast"/>
              <w:jc w:val="center"/>
              <w:rPr>
                <w:kern w:val="1"/>
              </w:rPr>
            </w:pPr>
            <w:r>
              <w:rPr>
                <w:kern w:val="1"/>
              </w:rPr>
              <w:t>раб</w:t>
            </w:r>
            <w:proofErr w:type="gramStart"/>
            <w:r>
              <w:rPr>
                <w:kern w:val="1"/>
              </w:rPr>
              <w:t>.</w:t>
            </w:r>
            <w:proofErr w:type="gramEnd"/>
            <w:r>
              <w:rPr>
                <w:kern w:val="1"/>
              </w:rPr>
              <w:t xml:space="preserve"> </w:t>
            </w:r>
            <w:proofErr w:type="gramStart"/>
            <w:r>
              <w:rPr>
                <w:kern w:val="1"/>
              </w:rPr>
              <w:t>м</w:t>
            </w:r>
            <w:proofErr w:type="gramEnd"/>
            <w:r>
              <w:rPr>
                <w:kern w:val="1"/>
              </w:rPr>
              <w:t xml:space="preserve">ест </w:t>
            </w:r>
          </w:p>
        </w:tc>
        <w:tc>
          <w:tcPr>
            <w:tcW w:w="1271" w:type="dxa"/>
            <w:gridSpan w:val="2"/>
            <w:shd w:val="clear" w:color="auto" w:fill="FFFFFF"/>
            <w:vAlign w:val="center"/>
          </w:tcPr>
          <w:p w:rsidR="00A67671" w:rsidRDefault="00A67671" w:rsidP="00A95D9D">
            <w:pPr>
              <w:snapToGrid w:val="0"/>
              <w:spacing w:line="100" w:lineRule="atLeast"/>
              <w:jc w:val="center"/>
              <w:rPr>
                <w:kern w:val="1"/>
              </w:rPr>
            </w:pPr>
            <w:r>
              <w:rPr>
                <w:kern w:val="1"/>
              </w:rPr>
              <w:t>-</w:t>
            </w:r>
          </w:p>
        </w:tc>
        <w:tc>
          <w:tcPr>
            <w:tcW w:w="1999" w:type="dxa"/>
            <w:gridSpan w:val="3"/>
            <w:shd w:val="clear" w:color="auto" w:fill="FFFFFF"/>
            <w:vAlign w:val="center"/>
          </w:tcPr>
          <w:p w:rsidR="00A67671" w:rsidRDefault="00A67671" w:rsidP="00A95D9D">
            <w:pPr>
              <w:snapToGrid w:val="0"/>
              <w:spacing w:line="100" w:lineRule="atLeast"/>
              <w:jc w:val="center"/>
              <w:rPr>
                <w:kern w:val="1"/>
              </w:rPr>
            </w:pPr>
            <w:r>
              <w:rPr>
                <w:kern w:val="1"/>
              </w:rPr>
              <w:t>0,0</w:t>
            </w:r>
          </w:p>
        </w:tc>
        <w:tc>
          <w:tcPr>
            <w:tcW w:w="1559" w:type="dxa"/>
            <w:shd w:val="clear" w:color="auto" w:fill="FFFFFF"/>
            <w:vAlign w:val="center"/>
          </w:tcPr>
          <w:p w:rsidR="00A67671" w:rsidRDefault="00A67671" w:rsidP="00A95D9D">
            <w:pPr>
              <w:snapToGrid w:val="0"/>
              <w:spacing w:line="100" w:lineRule="atLeast"/>
              <w:jc w:val="center"/>
              <w:rPr>
                <w:kern w:val="1"/>
              </w:rPr>
            </w:pPr>
            <w:r>
              <w:rPr>
                <w:kern w:val="1"/>
              </w:rPr>
              <w:t>9</w:t>
            </w:r>
          </w:p>
        </w:tc>
        <w:tc>
          <w:tcPr>
            <w:tcW w:w="1130" w:type="dxa"/>
            <w:gridSpan w:val="2"/>
            <w:shd w:val="clear" w:color="auto" w:fill="FFFFFF"/>
            <w:vAlign w:val="center"/>
          </w:tcPr>
          <w:p w:rsidR="00A67671" w:rsidRDefault="00A67671" w:rsidP="00A95D9D">
            <w:pPr>
              <w:snapToGrid w:val="0"/>
              <w:spacing w:line="100" w:lineRule="atLeast"/>
              <w:jc w:val="center"/>
              <w:rPr>
                <w:kern w:val="1"/>
              </w:rPr>
            </w:pPr>
            <w:r>
              <w:rPr>
                <w:kern w:val="1"/>
              </w:rPr>
              <w:t>50</w:t>
            </w:r>
          </w:p>
        </w:tc>
        <w:tc>
          <w:tcPr>
            <w:tcW w:w="1983" w:type="dxa"/>
            <w:gridSpan w:val="2"/>
            <w:shd w:val="clear" w:color="auto" w:fill="FFFFFF"/>
            <w:vAlign w:val="center"/>
          </w:tcPr>
          <w:p w:rsidR="00A67671" w:rsidRDefault="00A67671" w:rsidP="00A95D9D">
            <w:pPr>
              <w:snapToGrid w:val="0"/>
              <w:spacing w:line="100" w:lineRule="atLeast"/>
              <w:jc w:val="center"/>
              <w:rPr>
                <w:kern w:val="1"/>
              </w:rPr>
            </w:pPr>
            <w:r>
              <w:rPr>
                <w:kern w:val="1"/>
              </w:rPr>
              <w:t>45</w:t>
            </w:r>
          </w:p>
        </w:tc>
        <w:tc>
          <w:tcPr>
            <w:tcW w:w="2212" w:type="dxa"/>
            <w:gridSpan w:val="4"/>
            <w:shd w:val="clear" w:color="auto" w:fill="FFFFFF"/>
            <w:vAlign w:val="center"/>
          </w:tcPr>
          <w:p w:rsidR="00A67671" w:rsidRDefault="00A67671" w:rsidP="00A95D9D">
            <w:pPr>
              <w:snapToGrid w:val="0"/>
              <w:spacing w:line="100" w:lineRule="atLeast"/>
              <w:jc w:val="center"/>
              <w:rPr>
                <w:kern w:val="1"/>
              </w:rPr>
            </w:pPr>
            <w:r>
              <w:rPr>
                <w:kern w:val="1"/>
              </w:rPr>
              <w:t>81</w:t>
            </w:r>
          </w:p>
        </w:tc>
      </w:tr>
      <w:tr w:rsidR="00A67671" w:rsidTr="00A95D9D">
        <w:tblPrEx>
          <w:tblCellMar>
            <w:left w:w="108" w:type="dxa"/>
            <w:right w:w="108" w:type="dxa"/>
          </w:tblCellMar>
        </w:tblPrEx>
        <w:trPr>
          <w:gridAfter w:val="2"/>
          <w:wAfter w:w="30" w:type="dxa"/>
          <w:cantSplit/>
          <w:trHeight w:val="85"/>
        </w:trPr>
        <w:tc>
          <w:tcPr>
            <w:tcW w:w="1590" w:type="dxa"/>
            <w:shd w:val="clear" w:color="auto" w:fill="FFFFFF"/>
            <w:vAlign w:val="center"/>
          </w:tcPr>
          <w:p w:rsidR="00A67671" w:rsidRDefault="00A67671" w:rsidP="00A95D9D">
            <w:pPr>
              <w:snapToGrid w:val="0"/>
              <w:spacing w:line="100" w:lineRule="atLeast"/>
              <w:jc w:val="center"/>
              <w:rPr>
                <w:kern w:val="1"/>
              </w:rPr>
            </w:pPr>
            <w:r>
              <w:rPr>
                <w:kern w:val="1"/>
              </w:rPr>
              <w:lastRenderedPageBreak/>
              <w:t>3</w:t>
            </w:r>
          </w:p>
        </w:tc>
        <w:tc>
          <w:tcPr>
            <w:tcW w:w="1627" w:type="dxa"/>
            <w:gridSpan w:val="2"/>
            <w:shd w:val="clear" w:color="auto" w:fill="FFFFFF"/>
            <w:vAlign w:val="center"/>
          </w:tcPr>
          <w:p w:rsidR="00A67671" w:rsidRDefault="00A67671" w:rsidP="00A95D9D">
            <w:pPr>
              <w:snapToGrid w:val="0"/>
              <w:spacing w:line="100" w:lineRule="atLeast"/>
              <w:rPr>
                <w:kern w:val="1"/>
              </w:rPr>
            </w:pPr>
            <w:r>
              <w:rPr>
                <w:kern w:val="1"/>
              </w:rPr>
              <w:t>Предприятия общественного питания</w:t>
            </w:r>
          </w:p>
        </w:tc>
        <w:tc>
          <w:tcPr>
            <w:tcW w:w="1559" w:type="dxa"/>
            <w:gridSpan w:val="2"/>
            <w:shd w:val="clear" w:color="auto" w:fill="FFFFFF"/>
            <w:vAlign w:val="center"/>
          </w:tcPr>
          <w:p w:rsidR="00A67671" w:rsidRDefault="00A67671" w:rsidP="00A95D9D">
            <w:pPr>
              <w:snapToGrid w:val="0"/>
              <w:spacing w:line="100" w:lineRule="atLeast"/>
              <w:jc w:val="center"/>
              <w:rPr>
                <w:kern w:val="1"/>
              </w:rPr>
            </w:pPr>
            <w:r>
              <w:rPr>
                <w:kern w:val="1"/>
              </w:rPr>
              <w:t>пос. мест/тыс</w:t>
            </w:r>
            <w:proofErr w:type="gramStart"/>
            <w:r>
              <w:rPr>
                <w:kern w:val="1"/>
              </w:rPr>
              <w:t>.ч</w:t>
            </w:r>
            <w:proofErr w:type="gramEnd"/>
            <w:r>
              <w:rPr>
                <w:kern w:val="1"/>
              </w:rPr>
              <w:t xml:space="preserve">ел </w:t>
            </w:r>
          </w:p>
        </w:tc>
        <w:tc>
          <w:tcPr>
            <w:tcW w:w="1271" w:type="dxa"/>
            <w:gridSpan w:val="2"/>
            <w:shd w:val="clear" w:color="auto" w:fill="FFFFFF"/>
            <w:vAlign w:val="center"/>
          </w:tcPr>
          <w:p w:rsidR="00A67671" w:rsidRDefault="00A67671" w:rsidP="00A95D9D">
            <w:pPr>
              <w:snapToGrid w:val="0"/>
              <w:spacing w:line="100" w:lineRule="atLeast"/>
              <w:jc w:val="center"/>
              <w:rPr>
                <w:kern w:val="1"/>
              </w:rPr>
            </w:pPr>
            <w:r>
              <w:rPr>
                <w:kern w:val="1"/>
              </w:rPr>
              <w:t>-</w:t>
            </w:r>
          </w:p>
        </w:tc>
        <w:tc>
          <w:tcPr>
            <w:tcW w:w="1999" w:type="dxa"/>
            <w:gridSpan w:val="3"/>
            <w:shd w:val="clear" w:color="auto" w:fill="FFFFFF"/>
            <w:vAlign w:val="center"/>
          </w:tcPr>
          <w:p w:rsidR="00A67671" w:rsidRDefault="00A67671" w:rsidP="00A95D9D">
            <w:pPr>
              <w:snapToGrid w:val="0"/>
              <w:spacing w:line="100" w:lineRule="atLeast"/>
              <w:jc w:val="center"/>
              <w:rPr>
                <w:kern w:val="1"/>
              </w:rPr>
            </w:pPr>
            <w:r>
              <w:rPr>
                <w:kern w:val="1"/>
              </w:rPr>
              <w:t>-</w:t>
            </w:r>
          </w:p>
        </w:tc>
        <w:tc>
          <w:tcPr>
            <w:tcW w:w="1559" w:type="dxa"/>
            <w:shd w:val="clear" w:color="auto" w:fill="FFFFFF"/>
            <w:vAlign w:val="center"/>
          </w:tcPr>
          <w:p w:rsidR="00A67671" w:rsidRDefault="00A67671" w:rsidP="00A95D9D">
            <w:pPr>
              <w:snapToGrid w:val="0"/>
              <w:spacing w:line="100" w:lineRule="atLeast"/>
              <w:jc w:val="center"/>
              <w:rPr>
                <w:kern w:val="1"/>
              </w:rPr>
            </w:pPr>
            <w:r>
              <w:rPr>
                <w:kern w:val="1"/>
              </w:rPr>
              <w:t>50</w:t>
            </w:r>
          </w:p>
        </w:tc>
        <w:tc>
          <w:tcPr>
            <w:tcW w:w="1130" w:type="dxa"/>
            <w:gridSpan w:val="2"/>
            <w:shd w:val="clear" w:color="auto" w:fill="FFFFFF"/>
            <w:vAlign w:val="center"/>
          </w:tcPr>
          <w:p w:rsidR="00A67671" w:rsidRDefault="00A67671" w:rsidP="00A95D9D">
            <w:pPr>
              <w:snapToGrid w:val="0"/>
              <w:spacing w:line="100" w:lineRule="atLeast"/>
              <w:jc w:val="center"/>
              <w:rPr>
                <w:kern w:val="1"/>
              </w:rPr>
            </w:pPr>
            <w:r>
              <w:rPr>
                <w:kern w:val="1"/>
              </w:rPr>
              <w:t>50</w:t>
            </w:r>
          </w:p>
        </w:tc>
        <w:tc>
          <w:tcPr>
            <w:tcW w:w="1983" w:type="dxa"/>
            <w:gridSpan w:val="2"/>
            <w:shd w:val="clear" w:color="auto" w:fill="FFFFFF"/>
            <w:vAlign w:val="center"/>
          </w:tcPr>
          <w:p w:rsidR="00A67671" w:rsidRDefault="00A67671" w:rsidP="00A95D9D">
            <w:pPr>
              <w:snapToGrid w:val="0"/>
              <w:spacing w:line="100" w:lineRule="atLeast"/>
              <w:jc w:val="center"/>
              <w:rPr>
                <w:kern w:val="1"/>
              </w:rPr>
            </w:pPr>
            <w:r>
              <w:rPr>
                <w:kern w:val="1"/>
              </w:rPr>
              <w:t>100</w:t>
            </w:r>
          </w:p>
        </w:tc>
        <w:tc>
          <w:tcPr>
            <w:tcW w:w="2212" w:type="dxa"/>
            <w:gridSpan w:val="4"/>
            <w:shd w:val="clear" w:color="auto" w:fill="FFFFFF"/>
            <w:vAlign w:val="center"/>
          </w:tcPr>
          <w:p w:rsidR="00A67671" w:rsidRDefault="00A67671" w:rsidP="00A95D9D">
            <w:pPr>
              <w:snapToGrid w:val="0"/>
              <w:spacing w:line="100" w:lineRule="atLeast"/>
              <w:jc w:val="center"/>
              <w:rPr>
                <w:kern w:val="1"/>
              </w:rPr>
            </w:pPr>
            <w:r>
              <w:rPr>
                <w:kern w:val="1"/>
              </w:rPr>
              <w:t>По заданию на проектирование</w:t>
            </w:r>
          </w:p>
        </w:tc>
      </w:tr>
      <w:tr w:rsidR="00A67671" w:rsidTr="00A95D9D">
        <w:trPr>
          <w:gridAfter w:val="1"/>
          <w:wAfter w:w="20" w:type="dxa"/>
          <w:cantSplit/>
          <w:trHeight w:val="85"/>
        </w:trPr>
        <w:tc>
          <w:tcPr>
            <w:tcW w:w="1590" w:type="dxa"/>
            <w:shd w:val="clear" w:color="auto" w:fill="FFFFFF"/>
            <w:vAlign w:val="center"/>
          </w:tcPr>
          <w:p w:rsidR="00A67671" w:rsidRDefault="00A67671" w:rsidP="00A95D9D">
            <w:pPr>
              <w:snapToGrid w:val="0"/>
              <w:spacing w:line="100" w:lineRule="atLeast"/>
              <w:jc w:val="center"/>
              <w:rPr>
                <w:kern w:val="1"/>
              </w:rPr>
            </w:pPr>
            <w:r>
              <w:rPr>
                <w:kern w:val="1"/>
              </w:rPr>
              <w:t>4</w:t>
            </w:r>
          </w:p>
        </w:tc>
        <w:tc>
          <w:tcPr>
            <w:tcW w:w="1627" w:type="dxa"/>
            <w:gridSpan w:val="2"/>
            <w:shd w:val="clear" w:color="auto" w:fill="FFFFFF"/>
            <w:vAlign w:val="center"/>
          </w:tcPr>
          <w:p w:rsidR="00A67671" w:rsidRDefault="00A67671" w:rsidP="00A95D9D">
            <w:pPr>
              <w:snapToGrid w:val="0"/>
              <w:spacing w:line="100" w:lineRule="atLeast"/>
              <w:rPr>
                <w:kern w:val="1"/>
              </w:rPr>
            </w:pPr>
            <w:r>
              <w:rPr>
                <w:kern w:val="1"/>
              </w:rPr>
              <w:t>Банно-оздоровительный комплекс</w:t>
            </w:r>
          </w:p>
        </w:tc>
        <w:tc>
          <w:tcPr>
            <w:tcW w:w="1559" w:type="dxa"/>
            <w:gridSpan w:val="2"/>
            <w:shd w:val="clear" w:color="auto" w:fill="FFFFFF"/>
            <w:vAlign w:val="center"/>
          </w:tcPr>
          <w:p w:rsidR="00A67671" w:rsidRDefault="00A67671" w:rsidP="00A95D9D">
            <w:pPr>
              <w:snapToGrid w:val="0"/>
              <w:spacing w:line="100" w:lineRule="atLeast"/>
              <w:jc w:val="center"/>
              <w:rPr>
                <w:kern w:val="1"/>
              </w:rPr>
            </w:pPr>
            <w:r>
              <w:rPr>
                <w:kern w:val="1"/>
              </w:rPr>
              <w:t>помывочное место</w:t>
            </w:r>
          </w:p>
        </w:tc>
        <w:tc>
          <w:tcPr>
            <w:tcW w:w="1271" w:type="dxa"/>
            <w:gridSpan w:val="2"/>
            <w:shd w:val="clear" w:color="auto" w:fill="FFFFFF"/>
            <w:vAlign w:val="center"/>
          </w:tcPr>
          <w:p w:rsidR="00A67671" w:rsidRDefault="00A67671" w:rsidP="00A95D9D">
            <w:pPr>
              <w:snapToGrid w:val="0"/>
              <w:spacing w:line="100" w:lineRule="atLeast"/>
              <w:jc w:val="center"/>
              <w:rPr>
                <w:kern w:val="1"/>
              </w:rPr>
            </w:pPr>
            <w:r>
              <w:rPr>
                <w:kern w:val="1"/>
              </w:rPr>
              <w:t>-</w:t>
            </w:r>
          </w:p>
        </w:tc>
        <w:tc>
          <w:tcPr>
            <w:tcW w:w="1993" w:type="dxa"/>
            <w:gridSpan w:val="2"/>
            <w:shd w:val="clear" w:color="auto" w:fill="FFFFFF"/>
            <w:vAlign w:val="center"/>
          </w:tcPr>
          <w:p w:rsidR="00A67671" w:rsidRDefault="00A67671" w:rsidP="00A95D9D">
            <w:pPr>
              <w:snapToGrid w:val="0"/>
              <w:spacing w:line="100" w:lineRule="atLeast"/>
              <w:jc w:val="center"/>
              <w:rPr>
                <w:kern w:val="1"/>
              </w:rPr>
            </w:pPr>
            <w:r>
              <w:rPr>
                <w:kern w:val="1"/>
              </w:rPr>
              <w:t>0,0</w:t>
            </w:r>
          </w:p>
        </w:tc>
        <w:tc>
          <w:tcPr>
            <w:tcW w:w="1565" w:type="dxa"/>
            <w:gridSpan w:val="2"/>
            <w:shd w:val="clear" w:color="auto" w:fill="FFFFFF"/>
            <w:vAlign w:val="center"/>
          </w:tcPr>
          <w:p w:rsidR="00A67671" w:rsidRDefault="00A67671" w:rsidP="00A95D9D">
            <w:pPr>
              <w:snapToGrid w:val="0"/>
              <w:spacing w:line="100" w:lineRule="atLeast"/>
              <w:jc w:val="center"/>
              <w:rPr>
                <w:kern w:val="1"/>
              </w:rPr>
            </w:pPr>
            <w:r>
              <w:rPr>
                <w:kern w:val="1"/>
              </w:rPr>
              <w:t>16</w:t>
            </w:r>
          </w:p>
        </w:tc>
        <w:tc>
          <w:tcPr>
            <w:tcW w:w="1130" w:type="dxa"/>
            <w:gridSpan w:val="2"/>
            <w:shd w:val="clear" w:color="auto" w:fill="FFFFFF"/>
            <w:vAlign w:val="center"/>
          </w:tcPr>
          <w:p w:rsidR="00A67671" w:rsidRDefault="00A67671" w:rsidP="00A95D9D">
            <w:pPr>
              <w:snapToGrid w:val="0"/>
              <w:spacing w:line="100" w:lineRule="atLeast"/>
              <w:jc w:val="center"/>
              <w:rPr>
                <w:kern w:val="1"/>
              </w:rPr>
            </w:pPr>
            <w:r>
              <w:rPr>
                <w:kern w:val="1"/>
              </w:rPr>
              <w:t>100</w:t>
            </w:r>
          </w:p>
        </w:tc>
        <w:tc>
          <w:tcPr>
            <w:tcW w:w="1983" w:type="dxa"/>
            <w:gridSpan w:val="2"/>
            <w:shd w:val="clear" w:color="auto" w:fill="FFFFFF"/>
            <w:vAlign w:val="center"/>
          </w:tcPr>
          <w:p w:rsidR="00A67671" w:rsidRDefault="00A67671" w:rsidP="00A95D9D">
            <w:pPr>
              <w:snapToGrid w:val="0"/>
              <w:spacing w:line="100" w:lineRule="atLeast"/>
              <w:jc w:val="center"/>
              <w:rPr>
                <w:bCs/>
                <w:kern w:val="1"/>
              </w:rPr>
            </w:pPr>
            <w:r>
              <w:rPr>
                <w:kern w:val="1"/>
              </w:rPr>
              <w:t>26</w:t>
            </w:r>
          </w:p>
        </w:tc>
        <w:tc>
          <w:tcPr>
            <w:tcW w:w="2222" w:type="dxa"/>
            <w:gridSpan w:val="5"/>
            <w:shd w:val="clear" w:color="auto" w:fill="auto"/>
            <w:vAlign w:val="center"/>
          </w:tcPr>
          <w:p w:rsidR="00A67671" w:rsidRDefault="00A67671" w:rsidP="00A95D9D">
            <w:pPr>
              <w:snapToGrid w:val="0"/>
              <w:rPr>
                <w:b/>
                <w:bCs/>
                <w:kern w:val="1"/>
              </w:rPr>
            </w:pPr>
            <w:r>
              <w:rPr>
                <w:kern w:val="1"/>
              </w:rPr>
              <w:t>По заданию на проектирование</w:t>
            </w:r>
          </w:p>
        </w:tc>
      </w:tr>
      <w:tr w:rsidR="00A67671" w:rsidTr="00A95D9D">
        <w:trPr>
          <w:gridAfter w:val="1"/>
          <w:wAfter w:w="20" w:type="dxa"/>
          <w:cantSplit/>
          <w:trHeight w:val="85"/>
        </w:trPr>
        <w:tc>
          <w:tcPr>
            <w:tcW w:w="1590" w:type="dxa"/>
            <w:shd w:val="clear" w:color="auto" w:fill="FFFFFF"/>
            <w:vAlign w:val="center"/>
          </w:tcPr>
          <w:p w:rsidR="00A67671" w:rsidRDefault="00A67671" w:rsidP="00A95D9D">
            <w:pPr>
              <w:snapToGrid w:val="0"/>
              <w:spacing w:line="100" w:lineRule="atLeast"/>
              <w:jc w:val="center"/>
              <w:rPr>
                <w:kern w:val="1"/>
              </w:rPr>
            </w:pPr>
            <w:r>
              <w:rPr>
                <w:kern w:val="1"/>
              </w:rPr>
              <w:t>5</w:t>
            </w:r>
          </w:p>
        </w:tc>
        <w:tc>
          <w:tcPr>
            <w:tcW w:w="1627" w:type="dxa"/>
            <w:gridSpan w:val="2"/>
            <w:shd w:val="clear" w:color="auto" w:fill="FFFFFF"/>
            <w:vAlign w:val="center"/>
          </w:tcPr>
          <w:p w:rsidR="00A67671" w:rsidRDefault="00A67671" w:rsidP="00A95D9D">
            <w:pPr>
              <w:snapToGrid w:val="0"/>
              <w:spacing w:line="100" w:lineRule="atLeast"/>
              <w:rPr>
                <w:kern w:val="1"/>
              </w:rPr>
            </w:pPr>
            <w:r w:rsidRPr="00A247CF">
              <w:rPr>
                <w:kern w:val="1"/>
              </w:rPr>
              <w:t>Гостиница п. Камыши</w:t>
            </w:r>
          </w:p>
        </w:tc>
        <w:tc>
          <w:tcPr>
            <w:tcW w:w="1559" w:type="dxa"/>
            <w:gridSpan w:val="2"/>
            <w:shd w:val="clear" w:color="auto" w:fill="FFFFFF"/>
            <w:vAlign w:val="center"/>
          </w:tcPr>
          <w:p w:rsidR="00A67671" w:rsidRDefault="00A67671" w:rsidP="00A95D9D">
            <w:pPr>
              <w:snapToGrid w:val="0"/>
              <w:spacing w:line="100" w:lineRule="atLeast"/>
              <w:jc w:val="center"/>
              <w:rPr>
                <w:kern w:val="1"/>
              </w:rPr>
            </w:pPr>
            <w:r>
              <w:rPr>
                <w:kern w:val="1"/>
              </w:rPr>
              <w:t>1</w:t>
            </w:r>
          </w:p>
        </w:tc>
        <w:tc>
          <w:tcPr>
            <w:tcW w:w="1271" w:type="dxa"/>
            <w:gridSpan w:val="2"/>
            <w:shd w:val="clear" w:color="auto" w:fill="FFFFFF"/>
            <w:vAlign w:val="center"/>
          </w:tcPr>
          <w:p w:rsidR="00A67671" w:rsidRDefault="00A67671" w:rsidP="00A95D9D">
            <w:pPr>
              <w:snapToGrid w:val="0"/>
              <w:spacing w:line="100" w:lineRule="atLeast"/>
              <w:jc w:val="center"/>
              <w:rPr>
                <w:kern w:val="1"/>
              </w:rPr>
            </w:pPr>
          </w:p>
        </w:tc>
        <w:tc>
          <w:tcPr>
            <w:tcW w:w="1993" w:type="dxa"/>
            <w:gridSpan w:val="2"/>
            <w:shd w:val="clear" w:color="auto" w:fill="FFFFFF"/>
            <w:vAlign w:val="center"/>
          </w:tcPr>
          <w:p w:rsidR="00A67671" w:rsidRDefault="00A67671" w:rsidP="00A95D9D">
            <w:pPr>
              <w:snapToGrid w:val="0"/>
              <w:spacing w:line="100" w:lineRule="atLeast"/>
              <w:jc w:val="center"/>
              <w:rPr>
                <w:kern w:val="1"/>
              </w:rPr>
            </w:pPr>
          </w:p>
        </w:tc>
        <w:tc>
          <w:tcPr>
            <w:tcW w:w="1565" w:type="dxa"/>
            <w:gridSpan w:val="2"/>
            <w:shd w:val="clear" w:color="auto" w:fill="FFFFFF"/>
            <w:vAlign w:val="center"/>
          </w:tcPr>
          <w:p w:rsidR="00A67671" w:rsidRDefault="00A67671" w:rsidP="00A95D9D">
            <w:pPr>
              <w:snapToGrid w:val="0"/>
              <w:spacing w:line="100" w:lineRule="atLeast"/>
              <w:jc w:val="center"/>
              <w:rPr>
                <w:kern w:val="1"/>
              </w:rPr>
            </w:pPr>
          </w:p>
        </w:tc>
        <w:tc>
          <w:tcPr>
            <w:tcW w:w="1130" w:type="dxa"/>
            <w:gridSpan w:val="2"/>
            <w:shd w:val="clear" w:color="auto" w:fill="FFFFFF"/>
            <w:vAlign w:val="center"/>
          </w:tcPr>
          <w:p w:rsidR="00A67671" w:rsidRDefault="00A67671" w:rsidP="00A95D9D">
            <w:pPr>
              <w:snapToGrid w:val="0"/>
              <w:spacing w:line="100" w:lineRule="atLeast"/>
              <w:jc w:val="center"/>
              <w:rPr>
                <w:kern w:val="1"/>
              </w:rPr>
            </w:pPr>
          </w:p>
        </w:tc>
        <w:tc>
          <w:tcPr>
            <w:tcW w:w="1983" w:type="dxa"/>
            <w:gridSpan w:val="2"/>
            <w:shd w:val="clear" w:color="auto" w:fill="FFFFFF"/>
            <w:vAlign w:val="center"/>
          </w:tcPr>
          <w:p w:rsidR="00A67671" w:rsidRDefault="00A67671" w:rsidP="00A95D9D">
            <w:pPr>
              <w:snapToGrid w:val="0"/>
              <w:spacing w:line="100" w:lineRule="atLeast"/>
              <w:jc w:val="center"/>
              <w:rPr>
                <w:kern w:val="1"/>
              </w:rPr>
            </w:pPr>
            <w:r>
              <w:rPr>
                <w:kern w:val="1"/>
              </w:rPr>
              <w:t>(реконструкция существующих объектов)</w:t>
            </w:r>
          </w:p>
        </w:tc>
        <w:tc>
          <w:tcPr>
            <w:tcW w:w="2222" w:type="dxa"/>
            <w:gridSpan w:val="5"/>
            <w:shd w:val="clear" w:color="auto" w:fill="auto"/>
            <w:vAlign w:val="center"/>
          </w:tcPr>
          <w:p w:rsidR="00A67671" w:rsidRDefault="00A67671" w:rsidP="00A95D9D">
            <w:pPr>
              <w:snapToGrid w:val="0"/>
              <w:rPr>
                <w:b/>
                <w:bCs/>
                <w:kern w:val="1"/>
              </w:rPr>
            </w:pPr>
            <w:r>
              <w:rPr>
                <w:kern w:val="1"/>
              </w:rPr>
              <w:t>По заданию на проектирование</w:t>
            </w:r>
          </w:p>
        </w:tc>
      </w:tr>
      <w:tr w:rsidR="00A67671" w:rsidTr="00A95D9D">
        <w:trPr>
          <w:gridAfter w:val="1"/>
          <w:wAfter w:w="20" w:type="dxa"/>
          <w:cantSplit/>
          <w:trHeight w:val="85"/>
        </w:trPr>
        <w:tc>
          <w:tcPr>
            <w:tcW w:w="14940" w:type="dxa"/>
            <w:gridSpan w:val="20"/>
            <w:shd w:val="clear" w:color="auto" w:fill="FFFFFF"/>
            <w:vAlign w:val="center"/>
          </w:tcPr>
          <w:p w:rsidR="00A67671" w:rsidRDefault="00A67671" w:rsidP="00A95D9D">
            <w:pPr>
              <w:snapToGrid w:val="0"/>
              <w:rPr>
                <w:kern w:val="1"/>
              </w:rPr>
            </w:pPr>
            <w:r>
              <w:rPr>
                <w:b/>
                <w:bCs/>
                <w:kern w:val="1"/>
              </w:rPr>
              <w:t>Административно-деловые, коммунальные объекты</w:t>
            </w:r>
          </w:p>
        </w:tc>
      </w:tr>
      <w:tr w:rsidR="00A67671" w:rsidTr="00A95D9D">
        <w:tblPrEx>
          <w:tblCellMar>
            <w:left w:w="108" w:type="dxa"/>
            <w:right w:w="108" w:type="dxa"/>
          </w:tblCellMar>
        </w:tblPrEx>
        <w:trPr>
          <w:gridAfter w:val="2"/>
          <w:wAfter w:w="30" w:type="dxa"/>
          <w:cantSplit/>
          <w:trHeight w:val="85"/>
        </w:trPr>
        <w:tc>
          <w:tcPr>
            <w:tcW w:w="1590" w:type="dxa"/>
            <w:shd w:val="clear" w:color="auto" w:fill="FFFFFF"/>
            <w:vAlign w:val="center"/>
          </w:tcPr>
          <w:p w:rsidR="00A67671" w:rsidRDefault="00A67671" w:rsidP="00A95D9D">
            <w:pPr>
              <w:snapToGrid w:val="0"/>
              <w:spacing w:line="100" w:lineRule="atLeast"/>
              <w:jc w:val="center"/>
              <w:rPr>
                <w:kern w:val="1"/>
              </w:rPr>
            </w:pPr>
            <w:r>
              <w:rPr>
                <w:kern w:val="1"/>
              </w:rPr>
              <w:t>1</w:t>
            </w:r>
          </w:p>
        </w:tc>
        <w:tc>
          <w:tcPr>
            <w:tcW w:w="1627" w:type="dxa"/>
            <w:gridSpan w:val="2"/>
            <w:shd w:val="clear" w:color="auto" w:fill="FFFFFF"/>
            <w:vAlign w:val="center"/>
          </w:tcPr>
          <w:p w:rsidR="00A67671" w:rsidRDefault="00A67671" w:rsidP="00A95D9D">
            <w:pPr>
              <w:snapToGrid w:val="0"/>
              <w:spacing w:line="100" w:lineRule="atLeast"/>
              <w:jc w:val="center"/>
              <w:rPr>
                <w:kern w:val="1"/>
              </w:rPr>
            </w:pPr>
            <w:r>
              <w:rPr>
                <w:kern w:val="1"/>
              </w:rPr>
              <w:t>Административно-управленческое учреждение</w:t>
            </w:r>
          </w:p>
        </w:tc>
        <w:tc>
          <w:tcPr>
            <w:tcW w:w="1559" w:type="dxa"/>
            <w:gridSpan w:val="2"/>
            <w:shd w:val="clear" w:color="auto" w:fill="FFFFFF"/>
            <w:vAlign w:val="center"/>
          </w:tcPr>
          <w:p w:rsidR="00A67671" w:rsidRDefault="00A67671" w:rsidP="00A95D9D">
            <w:pPr>
              <w:snapToGrid w:val="0"/>
              <w:spacing w:line="100" w:lineRule="atLeast"/>
              <w:jc w:val="center"/>
              <w:rPr>
                <w:kern w:val="1"/>
              </w:rPr>
            </w:pPr>
            <w:r>
              <w:rPr>
                <w:kern w:val="1"/>
              </w:rPr>
              <w:t>объект</w:t>
            </w:r>
          </w:p>
        </w:tc>
        <w:tc>
          <w:tcPr>
            <w:tcW w:w="1271" w:type="dxa"/>
            <w:gridSpan w:val="2"/>
            <w:shd w:val="clear" w:color="auto" w:fill="FFFFFF"/>
            <w:vAlign w:val="center"/>
          </w:tcPr>
          <w:p w:rsidR="00A67671" w:rsidRDefault="00A67671" w:rsidP="00A95D9D">
            <w:pPr>
              <w:snapToGrid w:val="0"/>
              <w:spacing w:line="100" w:lineRule="atLeast"/>
              <w:jc w:val="center"/>
              <w:rPr>
                <w:kern w:val="1"/>
              </w:rPr>
            </w:pPr>
            <w:r>
              <w:rPr>
                <w:kern w:val="1"/>
              </w:rPr>
              <w:t>1</w:t>
            </w:r>
          </w:p>
        </w:tc>
        <w:tc>
          <w:tcPr>
            <w:tcW w:w="1999" w:type="dxa"/>
            <w:gridSpan w:val="3"/>
            <w:shd w:val="clear" w:color="auto" w:fill="FFFFFF"/>
            <w:vAlign w:val="center"/>
          </w:tcPr>
          <w:p w:rsidR="00A67671" w:rsidRDefault="00A67671" w:rsidP="00A95D9D">
            <w:pPr>
              <w:snapToGrid w:val="0"/>
              <w:spacing w:line="100" w:lineRule="atLeast"/>
              <w:jc w:val="center"/>
              <w:rPr>
                <w:kern w:val="1"/>
              </w:rPr>
            </w:pPr>
            <w:r>
              <w:rPr>
                <w:kern w:val="1"/>
              </w:rPr>
              <w:t>-</w:t>
            </w:r>
          </w:p>
        </w:tc>
        <w:tc>
          <w:tcPr>
            <w:tcW w:w="1559" w:type="dxa"/>
            <w:shd w:val="clear" w:color="auto" w:fill="FFFFFF"/>
            <w:vAlign w:val="center"/>
          </w:tcPr>
          <w:p w:rsidR="00A67671" w:rsidRDefault="00A67671" w:rsidP="00A95D9D">
            <w:pPr>
              <w:snapToGrid w:val="0"/>
              <w:spacing w:line="100" w:lineRule="atLeast"/>
              <w:jc w:val="center"/>
              <w:rPr>
                <w:kern w:val="1"/>
              </w:rPr>
            </w:pPr>
            <w:r>
              <w:rPr>
                <w:kern w:val="1"/>
              </w:rPr>
              <w:t>По проекту</w:t>
            </w:r>
          </w:p>
        </w:tc>
        <w:tc>
          <w:tcPr>
            <w:tcW w:w="1130" w:type="dxa"/>
            <w:gridSpan w:val="2"/>
            <w:shd w:val="clear" w:color="auto" w:fill="FFFFFF"/>
            <w:vAlign w:val="center"/>
          </w:tcPr>
          <w:p w:rsidR="00A67671" w:rsidRDefault="00A67671" w:rsidP="00A95D9D">
            <w:pPr>
              <w:snapToGrid w:val="0"/>
              <w:spacing w:line="100" w:lineRule="atLeast"/>
              <w:jc w:val="center"/>
              <w:rPr>
                <w:kern w:val="1"/>
              </w:rPr>
            </w:pPr>
            <w:r>
              <w:rPr>
                <w:kern w:val="1"/>
              </w:rPr>
              <w:t>-</w:t>
            </w:r>
          </w:p>
        </w:tc>
        <w:tc>
          <w:tcPr>
            <w:tcW w:w="1983" w:type="dxa"/>
            <w:gridSpan w:val="2"/>
            <w:shd w:val="clear" w:color="auto" w:fill="FFFFFF"/>
            <w:vAlign w:val="center"/>
          </w:tcPr>
          <w:p w:rsidR="00A67671" w:rsidRDefault="00A67671" w:rsidP="00A95D9D">
            <w:pPr>
              <w:snapToGrid w:val="0"/>
              <w:spacing w:line="100" w:lineRule="atLeast"/>
              <w:jc w:val="center"/>
              <w:rPr>
                <w:kern w:val="1"/>
              </w:rPr>
            </w:pPr>
            <w:r>
              <w:rPr>
                <w:kern w:val="1"/>
              </w:rPr>
              <w:t>-</w:t>
            </w:r>
          </w:p>
        </w:tc>
        <w:tc>
          <w:tcPr>
            <w:tcW w:w="2212" w:type="dxa"/>
            <w:gridSpan w:val="4"/>
            <w:shd w:val="clear" w:color="auto" w:fill="FFFFFF"/>
            <w:vAlign w:val="center"/>
          </w:tcPr>
          <w:p w:rsidR="00A67671" w:rsidRDefault="00A67671" w:rsidP="00A95D9D">
            <w:pPr>
              <w:snapToGrid w:val="0"/>
              <w:spacing w:line="100" w:lineRule="atLeast"/>
              <w:jc w:val="center"/>
              <w:rPr>
                <w:kern w:val="1"/>
              </w:rPr>
            </w:pPr>
            <w:r>
              <w:rPr>
                <w:kern w:val="1"/>
              </w:rPr>
              <w:t>По заданию на проектирование</w:t>
            </w:r>
          </w:p>
        </w:tc>
      </w:tr>
      <w:tr w:rsidR="00A67671" w:rsidTr="00A95D9D">
        <w:tblPrEx>
          <w:tblCellMar>
            <w:left w:w="108" w:type="dxa"/>
            <w:right w:w="108" w:type="dxa"/>
          </w:tblCellMar>
        </w:tblPrEx>
        <w:trPr>
          <w:gridAfter w:val="2"/>
          <w:wAfter w:w="30" w:type="dxa"/>
          <w:cantSplit/>
          <w:trHeight w:val="85"/>
        </w:trPr>
        <w:tc>
          <w:tcPr>
            <w:tcW w:w="1590" w:type="dxa"/>
            <w:shd w:val="clear" w:color="auto" w:fill="FFFFFF"/>
            <w:vAlign w:val="center"/>
          </w:tcPr>
          <w:p w:rsidR="00A67671" w:rsidRDefault="00A67671" w:rsidP="00A95D9D">
            <w:pPr>
              <w:snapToGrid w:val="0"/>
              <w:spacing w:line="100" w:lineRule="atLeast"/>
              <w:jc w:val="center"/>
              <w:rPr>
                <w:kern w:val="1"/>
              </w:rPr>
            </w:pPr>
            <w:r>
              <w:rPr>
                <w:kern w:val="1"/>
              </w:rPr>
              <w:t>2</w:t>
            </w:r>
          </w:p>
        </w:tc>
        <w:tc>
          <w:tcPr>
            <w:tcW w:w="1627" w:type="dxa"/>
            <w:gridSpan w:val="2"/>
            <w:shd w:val="clear" w:color="auto" w:fill="FFFFFF"/>
            <w:vAlign w:val="center"/>
          </w:tcPr>
          <w:p w:rsidR="00A67671" w:rsidRDefault="00A67671" w:rsidP="00A95D9D">
            <w:pPr>
              <w:snapToGrid w:val="0"/>
              <w:spacing w:line="100" w:lineRule="atLeast"/>
              <w:jc w:val="center"/>
              <w:rPr>
                <w:kern w:val="1"/>
              </w:rPr>
            </w:pPr>
            <w:r>
              <w:rPr>
                <w:kern w:val="1"/>
              </w:rPr>
              <w:t>Отделения связи</w:t>
            </w:r>
          </w:p>
        </w:tc>
        <w:tc>
          <w:tcPr>
            <w:tcW w:w="1559" w:type="dxa"/>
            <w:gridSpan w:val="2"/>
            <w:shd w:val="clear" w:color="auto" w:fill="FFFFFF"/>
            <w:vAlign w:val="center"/>
          </w:tcPr>
          <w:p w:rsidR="00A67671" w:rsidRDefault="00A67671" w:rsidP="00A95D9D">
            <w:pPr>
              <w:snapToGrid w:val="0"/>
              <w:spacing w:line="100" w:lineRule="atLeast"/>
              <w:jc w:val="center"/>
              <w:rPr>
                <w:kern w:val="1"/>
              </w:rPr>
            </w:pPr>
            <w:r>
              <w:rPr>
                <w:kern w:val="1"/>
              </w:rPr>
              <w:t xml:space="preserve">объект </w:t>
            </w:r>
          </w:p>
        </w:tc>
        <w:tc>
          <w:tcPr>
            <w:tcW w:w="1271" w:type="dxa"/>
            <w:gridSpan w:val="2"/>
            <w:shd w:val="clear" w:color="auto" w:fill="FFFFFF"/>
            <w:vAlign w:val="center"/>
          </w:tcPr>
          <w:p w:rsidR="00A67671" w:rsidRDefault="00A67671" w:rsidP="00A95D9D">
            <w:pPr>
              <w:snapToGrid w:val="0"/>
              <w:spacing w:line="100" w:lineRule="atLeast"/>
              <w:jc w:val="center"/>
              <w:rPr>
                <w:kern w:val="1"/>
              </w:rPr>
            </w:pPr>
            <w:r>
              <w:rPr>
                <w:kern w:val="1"/>
              </w:rPr>
              <w:t>2</w:t>
            </w:r>
          </w:p>
        </w:tc>
        <w:tc>
          <w:tcPr>
            <w:tcW w:w="1999" w:type="dxa"/>
            <w:gridSpan w:val="3"/>
            <w:shd w:val="clear" w:color="auto" w:fill="FFFFFF"/>
            <w:vAlign w:val="center"/>
          </w:tcPr>
          <w:p w:rsidR="00A67671" w:rsidRDefault="00A67671" w:rsidP="00A95D9D">
            <w:pPr>
              <w:snapToGrid w:val="0"/>
              <w:spacing w:line="100" w:lineRule="atLeast"/>
              <w:jc w:val="center"/>
              <w:rPr>
                <w:kern w:val="1"/>
              </w:rPr>
            </w:pPr>
            <w:r>
              <w:rPr>
                <w:kern w:val="1"/>
              </w:rPr>
              <w:t>-</w:t>
            </w:r>
          </w:p>
        </w:tc>
        <w:tc>
          <w:tcPr>
            <w:tcW w:w="1559" w:type="dxa"/>
            <w:shd w:val="clear" w:color="auto" w:fill="FFFFFF"/>
            <w:vAlign w:val="center"/>
          </w:tcPr>
          <w:p w:rsidR="00A67671" w:rsidRDefault="00A67671" w:rsidP="00A95D9D">
            <w:pPr>
              <w:snapToGrid w:val="0"/>
              <w:spacing w:line="100" w:lineRule="atLeast"/>
              <w:jc w:val="center"/>
              <w:rPr>
                <w:kern w:val="1"/>
              </w:rPr>
            </w:pPr>
            <w:r>
              <w:rPr>
                <w:kern w:val="1"/>
              </w:rPr>
              <w:t>По проекту</w:t>
            </w:r>
          </w:p>
        </w:tc>
        <w:tc>
          <w:tcPr>
            <w:tcW w:w="1130" w:type="dxa"/>
            <w:gridSpan w:val="2"/>
            <w:shd w:val="clear" w:color="auto" w:fill="FFFFFF"/>
            <w:vAlign w:val="center"/>
          </w:tcPr>
          <w:p w:rsidR="00A67671" w:rsidRDefault="00A67671" w:rsidP="00A95D9D">
            <w:pPr>
              <w:snapToGrid w:val="0"/>
              <w:spacing w:line="100" w:lineRule="atLeast"/>
              <w:jc w:val="center"/>
              <w:rPr>
                <w:kern w:val="1"/>
              </w:rPr>
            </w:pPr>
            <w:r>
              <w:rPr>
                <w:kern w:val="1"/>
              </w:rPr>
              <w:t>-</w:t>
            </w:r>
          </w:p>
        </w:tc>
        <w:tc>
          <w:tcPr>
            <w:tcW w:w="1983" w:type="dxa"/>
            <w:gridSpan w:val="2"/>
            <w:shd w:val="clear" w:color="auto" w:fill="FFFFFF"/>
            <w:vAlign w:val="center"/>
          </w:tcPr>
          <w:p w:rsidR="00A67671" w:rsidRDefault="00A67671" w:rsidP="00A95D9D">
            <w:pPr>
              <w:snapToGrid w:val="0"/>
              <w:spacing w:line="100" w:lineRule="atLeast"/>
              <w:jc w:val="center"/>
              <w:rPr>
                <w:kern w:val="1"/>
              </w:rPr>
            </w:pPr>
            <w:r>
              <w:rPr>
                <w:kern w:val="1"/>
              </w:rPr>
              <w:t>3</w:t>
            </w:r>
          </w:p>
        </w:tc>
        <w:tc>
          <w:tcPr>
            <w:tcW w:w="2212" w:type="dxa"/>
            <w:gridSpan w:val="4"/>
            <w:shd w:val="clear" w:color="auto" w:fill="FFFFFF"/>
            <w:vAlign w:val="center"/>
          </w:tcPr>
          <w:p w:rsidR="00A67671" w:rsidRDefault="00A67671" w:rsidP="00A95D9D">
            <w:pPr>
              <w:snapToGrid w:val="0"/>
              <w:spacing w:line="100" w:lineRule="atLeast"/>
              <w:jc w:val="center"/>
              <w:rPr>
                <w:kern w:val="1"/>
              </w:rPr>
            </w:pPr>
            <w:r>
              <w:rPr>
                <w:kern w:val="1"/>
              </w:rPr>
              <w:t>По заданию на проектирование</w:t>
            </w:r>
          </w:p>
        </w:tc>
      </w:tr>
      <w:tr w:rsidR="00A67671" w:rsidTr="00A95D9D">
        <w:trPr>
          <w:gridAfter w:val="1"/>
          <w:wAfter w:w="20" w:type="dxa"/>
          <w:cantSplit/>
          <w:trHeight w:val="85"/>
        </w:trPr>
        <w:tc>
          <w:tcPr>
            <w:tcW w:w="1590" w:type="dxa"/>
            <w:shd w:val="clear" w:color="auto" w:fill="FFFFFF"/>
            <w:vAlign w:val="center"/>
          </w:tcPr>
          <w:p w:rsidR="00A67671" w:rsidRDefault="00A67671" w:rsidP="00A95D9D">
            <w:pPr>
              <w:snapToGrid w:val="0"/>
              <w:spacing w:line="100" w:lineRule="atLeast"/>
              <w:jc w:val="center"/>
              <w:rPr>
                <w:kern w:val="1"/>
              </w:rPr>
            </w:pPr>
            <w:r>
              <w:rPr>
                <w:kern w:val="1"/>
              </w:rPr>
              <w:t>3</w:t>
            </w:r>
          </w:p>
        </w:tc>
        <w:tc>
          <w:tcPr>
            <w:tcW w:w="1627" w:type="dxa"/>
            <w:gridSpan w:val="2"/>
            <w:shd w:val="clear" w:color="auto" w:fill="FFFFFF"/>
            <w:vAlign w:val="center"/>
          </w:tcPr>
          <w:p w:rsidR="00A67671" w:rsidRDefault="00A67671" w:rsidP="00A95D9D">
            <w:pPr>
              <w:snapToGrid w:val="0"/>
              <w:spacing w:line="100" w:lineRule="atLeast"/>
              <w:jc w:val="center"/>
              <w:rPr>
                <w:kern w:val="1"/>
              </w:rPr>
            </w:pPr>
            <w:r>
              <w:rPr>
                <w:kern w:val="1"/>
              </w:rPr>
              <w:t>Отделение, филиал банка</w:t>
            </w:r>
          </w:p>
        </w:tc>
        <w:tc>
          <w:tcPr>
            <w:tcW w:w="1559" w:type="dxa"/>
            <w:gridSpan w:val="2"/>
            <w:shd w:val="clear" w:color="auto" w:fill="FFFFFF"/>
            <w:vAlign w:val="center"/>
          </w:tcPr>
          <w:p w:rsidR="00A67671" w:rsidRDefault="00A67671" w:rsidP="00A95D9D">
            <w:pPr>
              <w:snapToGrid w:val="0"/>
              <w:spacing w:line="100" w:lineRule="atLeast"/>
              <w:jc w:val="center"/>
              <w:rPr>
                <w:kern w:val="1"/>
              </w:rPr>
            </w:pPr>
            <w:r>
              <w:rPr>
                <w:kern w:val="1"/>
              </w:rPr>
              <w:t>опер</w:t>
            </w:r>
            <w:proofErr w:type="gramStart"/>
            <w:r>
              <w:rPr>
                <w:kern w:val="1"/>
              </w:rPr>
              <w:t>.</w:t>
            </w:r>
            <w:proofErr w:type="gramEnd"/>
            <w:r>
              <w:rPr>
                <w:kern w:val="1"/>
              </w:rPr>
              <w:t xml:space="preserve"> </w:t>
            </w:r>
            <w:proofErr w:type="gramStart"/>
            <w:r>
              <w:rPr>
                <w:kern w:val="1"/>
              </w:rPr>
              <w:t>м</w:t>
            </w:r>
            <w:proofErr w:type="gramEnd"/>
            <w:r>
              <w:rPr>
                <w:kern w:val="1"/>
              </w:rPr>
              <w:t>есто</w:t>
            </w:r>
          </w:p>
        </w:tc>
        <w:tc>
          <w:tcPr>
            <w:tcW w:w="1271" w:type="dxa"/>
            <w:gridSpan w:val="2"/>
            <w:shd w:val="clear" w:color="auto" w:fill="FFFFFF"/>
            <w:vAlign w:val="center"/>
          </w:tcPr>
          <w:p w:rsidR="00A67671" w:rsidRDefault="00A67671" w:rsidP="00A95D9D">
            <w:pPr>
              <w:snapToGrid w:val="0"/>
              <w:spacing w:line="100" w:lineRule="atLeast"/>
              <w:jc w:val="center"/>
              <w:rPr>
                <w:kern w:val="1"/>
              </w:rPr>
            </w:pPr>
            <w:r>
              <w:rPr>
                <w:kern w:val="1"/>
              </w:rPr>
              <w:t>-</w:t>
            </w:r>
          </w:p>
        </w:tc>
        <w:tc>
          <w:tcPr>
            <w:tcW w:w="1999" w:type="dxa"/>
            <w:gridSpan w:val="3"/>
            <w:shd w:val="clear" w:color="auto" w:fill="FFFFFF"/>
            <w:vAlign w:val="center"/>
          </w:tcPr>
          <w:p w:rsidR="00A67671" w:rsidRDefault="00A67671" w:rsidP="00A95D9D">
            <w:pPr>
              <w:snapToGrid w:val="0"/>
              <w:spacing w:line="100" w:lineRule="atLeast"/>
              <w:jc w:val="center"/>
              <w:rPr>
                <w:kern w:val="1"/>
              </w:rPr>
            </w:pPr>
            <w:r>
              <w:rPr>
                <w:kern w:val="1"/>
              </w:rPr>
              <w:t>-</w:t>
            </w:r>
          </w:p>
        </w:tc>
        <w:tc>
          <w:tcPr>
            <w:tcW w:w="1559" w:type="dxa"/>
            <w:shd w:val="clear" w:color="auto" w:fill="FFFFFF"/>
            <w:vAlign w:val="center"/>
          </w:tcPr>
          <w:p w:rsidR="00A67671" w:rsidRDefault="00A67671" w:rsidP="00A95D9D">
            <w:pPr>
              <w:snapToGrid w:val="0"/>
              <w:spacing w:line="100" w:lineRule="atLeast"/>
              <w:jc w:val="center"/>
              <w:rPr>
                <w:kern w:val="1"/>
              </w:rPr>
            </w:pPr>
            <w:r>
              <w:rPr>
                <w:kern w:val="1"/>
              </w:rPr>
              <w:t>1 на 3 тыс. чел.</w:t>
            </w:r>
          </w:p>
        </w:tc>
        <w:tc>
          <w:tcPr>
            <w:tcW w:w="1130" w:type="dxa"/>
            <w:gridSpan w:val="2"/>
            <w:shd w:val="clear" w:color="auto" w:fill="FFFFFF"/>
            <w:vAlign w:val="center"/>
          </w:tcPr>
          <w:p w:rsidR="00A67671" w:rsidRDefault="00A67671" w:rsidP="00A95D9D">
            <w:pPr>
              <w:snapToGrid w:val="0"/>
              <w:spacing w:line="100" w:lineRule="atLeast"/>
              <w:jc w:val="center"/>
              <w:rPr>
                <w:kern w:val="1"/>
              </w:rPr>
            </w:pPr>
            <w:r>
              <w:rPr>
                <w:kern w:val="1"/>
              </w:rPr>
              <w:t>100</w:t>
            </w:r>
          </w:p>
        </w:tc>
        <w:tc>
          <w:tcPr>
            <w:tcW w:w="1983" w:type="dxa"/>
            <w:gridSpan w:val="2"/>
            <w:shd w:val="clear" w:color="auto" w:fill="FFFFFF"/>
            <w:vAlign w:val="center"/>
          </w:tcPr>
          <w:p w:rsidR="00A67671" w:rsidRDefault="00A67671" w:rsidP="00A95D9D">
            <w:pPr>
              <w:snapToGrid w:val="0"/>
              <w:spacing w:line="100" w:lineRule="atLeast"/>
              <w:jc w:val="center"/>
              <w:rPr>
                <w:kern w:val="1"/>
              </w:rPr>
            </w:pPr>
            <w:r>
              <w:rPr>
                <w:kern w:val="1"/>
              </w:rPr>
              <w:t>1</w:t>
            </w:r>
          </w:p>
        </w:tc>
        <w:tc>
          <w:tcPr>
            <w:tcW w:w="2222" w:type="dxa"/>
            <w:gridSpan w:val="5"/>
            <w:shd w:val="clear" w:color="auto" w:fill="auto"/>
            <w:vAlign w:val="center"/>
          </w:tcPr>
          <w:p w:rsidR="00A67671" w:rsidRDefault="00A67671" w:rsidP="00A95D9D">
            <w:pPr>
              <w:snapToGrid w:val="0"/>
              <w:jc w:val="center"/>
              <w:rPr>
                <w:kern w:val="1"/>
              </w:rPr>
            </w:pPr>
            <w:r>
              <w:rPr>
                <w:kern w:val="1"/>
              </w:rPr>
              <w:t>1</w:t>
            </w:r>
          </w:p>
        </w:tc>
      </w:tr>
      <w:tr w:rsidR="00A67671" w:rsidTr="00A95D9D">
        <w:tblPrEx>
          <w:tblCellMar>
            <w:left w:w="108" w:type="dxa"/>
            <w:right w:w="108" w:type="dxa"/>
          </w:tblCellMar>
        </w:tblPrEx>
        <w:trPr>
          <w:gridAfter w:val="2"/>
          <w:wAfter w:w="30" w:type="dxa"/>
          <w:cantSplit/>
          <w:trHeight w:val="85"/>
        </w:trPr>
        <w:tc>
          <w:tcPr>
            <w:tcW w:w="1590" w:type="dxa"/>
            <w:vMerge w:val="restart"/>
            <w:shd w:val="clear" w:color="auto" w:fill="FFFFFF"/>
            <w:vAlign w:val="center"/>
          </w:tcPr>
          <w:p w:rsidR="00A67671" w:rsidRDefault="00A67671" w:rsidP="00A95D9D">
            <w:pPr>
              <w:snapToGrid w:val="0"/>
              <w:spacing w:line="100" w:lineRule="atLeast"/>
              <w:jc w:val="center"/>
              <w:rPr>
                <w:kern w:val="1"/>
              </w:rPr>
            </w:pPr>
            <w:r>
              <w:rPr>
                <w:kern w:val="1"/>
              </w:rPr>
              <w:t>4</w:t>
            </w:r>
          </w:p>
        </w:tc>
        <w:tc>
          <w:tcPr>
            <w:tcW w:w="1627" w:type="dxa"/>
            <w:gridSpan w:val="2"/>
            <w:shd w:val="clear" w:color="auto" w:fill="FFFFFF"/>
            <w:vAlign w:val="center"/>
          </w:tcPr>
          <w:p w:rsidR="00A67671" w:rsidRDefault="00A67671" w:rsidP="00A95D9D">
            <w:pPr>
              <w:snapToGrid w:val="0"/>
              <w:spacing w:line="100" w:lineRule="atLeast"/>
              <w:jc w:val="center"/>
              <w:rPr>
                <w:kern w:val="1"/>
              </w:rPr>
            </w:pPr>
            <w:r>
              <w:rPr>
                <w:kern w:val="1"/>
              </w:rPr>
              <w:t xml:space="preserve">Пожарное депо      </w:t>
            </w:r>
          </w:p>
        </w:tc>
        <w:tc>
          <w:tcPr>
            <w:tcW w:w="1559" w:type="dxa"/>
            <w:gridSpan w:val="2"/>
            <w:shd w:val="clear" w:color="auto" w:fill="FFFFFF"/>
            <w:vAlign w:val="center"/>
          </w:tcPr>
          <w:p w:rsidR="00A67671" w:rsidRDefault="00A67671" w:rsidP="00A95D9D">
            <w:pPr>
              <w:snapToGrid w:val="0"/>
              <w:spacing w:line="100" w:lineRule="atLeast"/>
              <w:jc w:val="center"/>
              <w:rPr>
                <w:kern w:val="1"/>
              </w:rPr>
            </w:pPr>
            <w:r>
              <w:rPr>
                <w:kern w:val="1"/>
              </w:rPr>
              <w:t>пожарный автомобиль</w:t>
            </w:r>
          </w:p>
        </w:tc>
        <w:tc>
          <w:tcPr>
            <w:tcW w:w="1271" w:type="dxa"/>
            <w:gridSpan w:val="2"/>
            <w:shd w:val="clear" w:color="auto" w:fill="FFFFFF"/>
            <w:vAlign w:val="center"/>
          </w:tcPr>
          <w:p w:rsidR="00A67671" w:rsidRDefault="00A67671" w:rsidP="00A95D9D">
            <w:pPr>
              <w:snapToGrid w:val="0"/>
              <w:spacing w:line="100" w:lineRule="atLeast"/>
              <w:jc w:val="center"/>
              <w:rPr>
                <w:kern w:val="1"/>
              </w:rPr>
            </w:pPr>
            <w:r>
              <w:rPr>
                <w:kern w:val="1"/>
              </w:rPr>
              <w:t>1</w:t>
            </w:r>
          </w:p>
        </w:tc>
        <w:tc>
          <w:tcPr>
            <w:tcW w:w="1999" w:type="dxa"/>
            <w:gridSpan w:val="3"/>
            <w:shd w:val="clear" w:color="auto" w:fill="FFFFFF"/>
            <w:vAlign w:val="center"/>
          </w:tcPr>
          <w:p w:rsidR="00A67671" w:rsidRDefault="00A67671" w:rsidP="00A95D9D">
            <w:pPr>
              <w:snapToGrid w:val="0"/>
              <w:spacing w:line="100" w:lineRule="atLeast"/>
              <w:jc w:val="center"/>
              <w:rPr>
                <w:kern w:val="1"/>
              </w:rPr>
            </w:pPr>
            <w:r>
              <w:rPr>
                <w:kern w:val="1"/>
              </w:rPr>
              <w:t>-</w:t>
            </w:r>
          </w:p>
        </w:tc>
        <w:tc>
          <w:tcPr>
            <w:tcW w:w="1559" w:type="dxa"/>
            <w:shd w:val="clear" w:color="auto" w:fill="FFFFFF"/>
            <w:vAlign w:val="center"/>
          </w:tcPr>
          <w:p w:rsidR="00A67671" w:rsidRDefault="00A67671" w:rsidP="00A95D9D">
            <w:pPr>
              <w:snapToGrid w:val="0"/>
              <w:spacing w:line="100" w:lineRule="atLeast"/>
              <w:jc w:val="center"/>
              <w:rPr>
                <w:kern w:val="1"/>
              </w:rPr>
            </w:pPr>
            <w:r>
              <w:rPr>
                <w:kern w:val="1"/>
              </w:rPr>
              <w:t>1 на 8 тыс. чел.</w:t>
            </w:r>
          </w:p>
        </w:tc>
        <w:tc>
          <w:tcPr>
            <w:tcW w:w="1130" w:type="dxa"/>
            <w:gridSpan w:val="2"/>
            <w:shd w:val="clear" w:color="auto" w:fill="FFFFFF"/>
            <w:vAlign w:val="center"/>
          </w:tcPr>
          <w:p w:rsidR="00A67671" w:rsidRDefault="00A67671" w:rsidP="00A95D9D">
            <w:pPr>
              <w:snapToGrid w:val="0"/>
              <w:spacing w:line="100" w:lineRule="atLeast"/>
              <w:jc w:val="center"/>
              <w:rPr>
                <w:kern w:val="1"/>
              </w:rPr>
            </w:pPr>
            <w:r>
              <w:rPr>
                <w:kern w:val="1"/>
              </w:rPr>
              <w:t>100</w:t>
            </w:r>
          </w:p>
        </w:tc>
        <w:tc>
          <w:tcPr>
            <w:tcW w:w="1983" w:type="dxa"/>
            <w:gridSpan w:val="2"/>
            <w:shd w:val="clear" w:color="auto" w:fill="FFFFFF"/>
            <w:vAlign w:val="center"/>
          </w:tcPr>
          <w:p w:rsidR="00A67671" w:rsidRDefault="00A67671" w:rsidP="00A95D9D">
            <w:pPr>
              <w:snapToGrid w:val="0"/>
              <w:spacing w:line="100" w:lineRule="atLeast"/>
              <w:jc w:val="center"/>
              <w:rPr>
                <w:kern w:val="1"/>
              </w:rPr>
            </w:pPr>
            <w:r>
              <w:rPr>
                <w:kern w:val="1"/>
              </w:rPr>
              <w:t>1</w:t>
            </w:r>
          </w:p>
        </w:tc>
        <w:tc>
          <w:tcPr>
            <w:tcW w:w="2212" w:type="dxa"/>
            <w:gridSpan w:val="4"/>
            <w:shd w:val="clear" w:color="auto" w:fill="FFFFFF"/>
            <w:vAlign w:val="center"/>
          </w:tcPr>
          <w:p w:rsidR="00A67671" w:rsidRDefault="00A67671" w:rsidP="00A95D9D">
            <w:pPr>
              <w:snapToGrid w:val="0"/>
              <w:spacing w:line="100" w:lineRule="atLeast"/>
              <w:jc w:val="center"/>
            </w:pPr>
            <w:r>
              <w:rPr>
                <w:kern w:val="1"/>
              </w:rPr>
              <w:t>По заданию на проектирование</w:t>
            </w:r>
          </w:p>
        </w:tc>
      </w:tr>
      <w:tr w:rsidR="00A67671" w:rsidTr="00A95D9D">
        <w:tblPrEx>
          <w:tblCellMar>
            <w:left w:w="108" w:type="dxa"/>
            <w:right w:w="108" w:type="dxa"/>
          </w:tblCellMar>
        </w:tblPrEx>
        <w:trPr>
          <w:gridAfter w:val="2"/>
          <w:wAfter w:w="30" w:type="dxa"/>
          <w:cantSplit/>
          <w:trHeight w:val="85"/>
        </w:trPr>
        <w:tc>
          <w:tcPr>
            <w:tcW w:w="1590" w:type="dxa"/>
            <w:vMerge/>
            <w:shd w:val="clear" w:color="auto" w:fill="FFFFFF"/>
            <w:vAlign w:val="center"/>
          </w:tcPr>
          <w:p w:rsidR="00A67671" w:rsidRDefault="00A67671" w:rsidP="00A95D9D">
            <w:pPr>
              <w:snapToGrid w:val="0"/>
              <w:spacing w:line="100" w:lineRule="atLeast"/>
              <w:jc w:val="center"/>
              <w:rPr>
                <w:kern w:val="1"/>
              </w:rPr>
            </w:pPr>
          </w:p>
        </w:tc>
        <w:tc>
          <w:tcPr>
            <w:tcW w:w="1627" w:type="dxa"/>
            <w:gridSpan w:val="2"/>
            <w:shd w:val="clear" w:color="auto" w:fill="FFFFFF"/>
            <w:vAlign w:val="center"/>
          </w:tcPr>
          <w:p w:rsidR="00A67671" w:rsidRDefault="00A67671" w:rsidP="00A95D9D">
            <w:pPr>
              <w:snapToGrid w:val="0"/>
              <w:spacing w:line="100" w:lineRule="atLeast"/>
              <w:jc w:val="center"/>
              <w:rPr>
                <w:kern w:val="1"/>
              </w:rPr>
            </w:pPr>
            <w:r>
              <w:rPr>
                <w:kern w:val="1"/>
              </w:rPr>
              <w:t>п. Камыши</w:t>
            </w:r>
          </w:p>
        </w:tc>
        <w:tc>
          <w:tcPr>
            <w:tcW w:w="1559" w:type="dxa"/>
            <w:gridSpan w:val="2"/>
            <w:shd w:val="clear" w:color="auto" w:fill="FFFFFF"/>
            <w:vAlign w:val="center"/>
          </w:tcPr>
          <w:p w:rsidR="00A67671" w:rsidRDefault="00A67671" w:rsidP="00A95D9D">
            <w:pPr>
              <w:snapToGrid w:val="0"/>
              <w:spacing w:line="100" w:lineRule="atLeast"/>
              <w:jc w:val="center"/>
              <w:rPr>
                <w:kern w:val="1"/>
              </w:rPr>
            </w:pPr>
            <w:r>
              <w:rPr>
                <w:kern w:val="1"/>
              </w:rPr>
              <w:t>объект</w:t>
            </w:r>
          </w:p>
        </w:tc>
        <w:tc>
          <w:tcPr>
            <w:tcW w:w="1271" w:type="dxa"/>
            <w:gridSpan w:val="2"/>
            <w:shd w:val="clear" w:color="auto" w:fill="FFFFFF"/>
            <w:vAlign w:val="center"/>
          </w:tcPr>
          <w:p w:rsidR="00A67671" w:rsidRDefault="00A67671" w:rsidP="00A95D9D">
            <w:pPr>
              <w:snapToGrid w:val="0"/>
              <w:spacing w:line="100" w:lineRule="atLeast"/>
              <w:jc w:val="center"/>
              <w:rPr>
                <w:kern w:val="1"/>
              </w:rPr>
            </w:pPr>
          </w:p>
        </w:tc>
        <w:tc>
          <w:tcPr>
            <w:tcW w:w="1999" w:type="dxa"/>
            <w:gridSpan w:val="3"/>
            <w:shd w:val="clear" w:color="auto" w:fill="FFFFFF"/>
            <w:vAlign w:val="center"/>
          </w:tcPr>
          <w:p w:rsidR="00A67671" w:rsidRDefault="00A67671" w:rsidP="00A95D9D">
            <w:pPr>
              <w:snapToGrid w:val="0"/>
              <w:spacing w:line="100" w:lineRule="atLeast"/>
              <w:jc w:val="center"/>
              <w:rPr>
                <w:kern w:val="1"/>
              </w:rPr>
            </w:pPr>
          </w:p>
        </w:tc>
        <w:tc>
          <w:tcPr>
            <w:tcW w:w="1559" w:type="dxa"/>
            <w:shd w:val="clear" w:color="auto" w:fill="FFFFFF"/>
            <w:vAlign w:val="center"/>
          </w:tcPr>
          <w:p w:rsidR="00A67671" w:rsidRDefault="00A67671" w:rsidP="00A95D9D">
            <w:pPr>
              <w:snapToGrid w:val="0"/>
              <w:spacing w:line="100" w:lineRule="atLeast"/>
              <w:jc w:val="center"/>
              <w:rPr>
                <w:kern w:val="1"/>
              </w:rPr>
            </w:pPr>
          </w:p>
        </w:tc>
        <w:tc>
          <w:tcPr>
            <w:tcW w:w="1130" w:type="dxa"/>
            <w:gridSpan w:val="2"/>
            <w:shd w:val="clear" w:color="auto" w:fill="FFFFFF"/>
            <w:vAlign w:val="center"/>
          </w:tcPr>
          <w:p w:rsidR="00A67671" w:rsidRDefault="00A67671" w:rsidP="00A95D9D">
            <w:pPr>
              <w:snapToGrid w:val="0"/>
              <w:spacing w:line="100" w:lineRule="atLeast"/>
              <w:jc w:val="center"/>
              <w:rPr>
                <w:kern w:val="1"/>
              </w:rPr>
            </w:pPr>
          </w:p>
        </w:tc>
        <w:tc>
          <w:tcPr>
            <w:tcW w:w="1983" w:type="dxa"/>
            <w:gridSpan w:val="2"/>
            <w:shd w:val="clear" w:color="auto" w:fill="FFFFFF"/>
            <w:vAlign w:val="center"/>
          </w:tcPr>
          <w:p w:rsidR="00A67671" w:rsidRDefault="00A67671" w:rsidP="00A95D9D">
            <w:pPr>
              <w:snapToGrid w:val="0"/>
              <w:spacing w:line="100" w:lineRule="atLeast"/>
              <w:jc w:val="center"/>
              <w:rPr>
                <w:kern w:val="1"/>
              </w:rPr>
            </w:pPr>
            <w:r>
              <w:rPr>
                <w:kern w:val="1"/>
              </w:rPr>
              <w:t>1</w:t>
            </w:r>
          </w:p>
        </w:tc>
        <w:tc>
          <w:tcPr>
            <w:tcW w:w="2212" w:type="dxa"/>
            <w:gridSpan w:val="4"/>
            <w:shd w:val="clear" w:color="auto" w:fill="FFFFFF"/>
            <w:vAlign w:val="center"/>
          </w:tcPr>
          <w:p w:rsidR="00A67671" w:rsidRDefault="00A67671" w:rsidP="00A95D9D">
            <w:pPr>
              <w:snapToGrid w:val="0"/>
              <w:spacing w:line="100" w:lineRule="atLeast"/>
              <w:jc w:val="center"/>
              <w:rPr>
                <w:kern w:val="1"/>
              </w:rPr>
            </w:pPr>
            <w:r>
              <w:rPr>
                <w:kern w:val="1"/>
              </w:rPr>
              <w:t>По заданию на проектирование</w:t>
            </w:r>
          </w:p>
        </w:tc>
      </w:tr>
    </w:tbl>
    <w:p w:rsidR="00A67671" w:rsidRDefault="00A67671" w:rsidP="00A67671">
      <w:pPr>
        <w:sectPr w:rsidR="00A67671">
          <w:headerReference w:type="even" r:id="rId164"/>
          <w:headerReference w:type="default" r:id="rId165"/>
          <w:footerReference w:type="even" r:id="rId166"/>
          <w:footerReference w:type="default" r:id="rId167"/>
          <w:headerReference w:type="first" r:id="rId168"/>
          <w:footerReference w:type="first" r:id="rId169"/>
          <w:pgSz w:w="16838" w:h="11906" w:orient="landscape"/>
          <w:pgMar w:top="1134" w:right="1418" w:bottom="1418" w:left="1134" w:header="709" w:footer="709" w:gutter="0"/>
          <w:cols w:space="720"/>
          <w:docGrid w:linePitch="360" w:charSpace="40960"/>
        </w:sectPr>
      </w:pPr>
    </w:p>
    <w:p w:rsidR="00A67671" w:rsidRDefault="00A67671" w:rsidP="00A67671">
      <w:pPr>
        <w:pStyle w:val="2"/>
        <w:keepNext w:val="0"/>
        <w:widowControl w:val="0"/>
        <w:numPr>
          <w:ilvl w:val="0"/>
          <w:numId w:val="0"/>
        </w:numPr>
        <w:spacing w:before="0" w:after="0" w:line="360" w:lineRule="auto"/>
        <w:ind w:left="1077" w:hanging="578"/>
        <w:jc w:val="center"/>
      </w:pPr>
      <w:bookmarkStart w:id="655" w:name="__RefHeading__556_1402397012"/>
      <w:bookmarkStart w:id="656" w:name="__RefHeading__469_87856443"/>
      <w:bookmarkStart w:id="657" w:name="__RefHeading__405_940753611"/>
      <w:bookmarkStart w:id="658" w:name="__RefHeading__353_595017917"/>
      <w:bookmarkStart w:id="659" w:name="__RefHeading__287_1039735437"/>
      <w:bookmarkStart w:id="660" w:name="__RefHeading__221_1093250453"/>
      <w:bookmarkStart w:id="661" w:name="__RefHeading__449_1922880767"/>
      <w:bookmarkStart w:id="662" w:name="__RefHeading__88_1981848581"/>
      <w:bookmarkStart w:id="663" w:name="__RefHeading__57_239582663"/>
      <w:bookmarkStart w:id="664" w:name="__RefHeading__121_1922880767"/>
      <w:bookmarkStart w:id="665" w:name="__RefHeading__188_911835131"/>
      <w:bookmarkStart w:id="666" w:name="__RefHeading__254_514927091"/>
      <w:bookmarkStart w:id="667" w:name="__RefHeading__320_385905480"/>
      <w:bookmarkStart w:id="668" w:name="__RefHeading__373_1570249360"/>
      <w:bookmarkStart w:id="669" w:name="__RefHeading__437_157504780"/>
      <w:bookmarkStart w:id="670" w:name="__RefHeading__501_772639089"/>
      <w:bookmarkStart w:id="671" w:name="_Toc514421807"/>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r>
        <w:rPr>
          <w:rFonts w:ascii="Times New Roman" w:hAnsi="Times New Roman" w:cs="Times New Roman"/>
          <w:i w:val="0"/>
          <w:sz w:val="24"/>
          <w:szCs w:val="24"/>
        </w:rPr>
        <w:lastRenderedPageBreak/>
        <w:t>3.2. Предложения по обеспечению территории инженерным оборудованием</w:t>
      </w:r>
      <w:bookmarkEnd w:id="671"/>
      <w:r>
        <w:rPr>
          <w:rFonts w:ascii="Times New Roman" w:hAnsi="Times New Roman" w:cs="Times New Roman"/>
          <w:i w:val="0"/>
          <w:sz w:val="24"/>
          <w:szCs w:val="24"/>
        </w:rPr>
        <w:t xml:space="preserve"> </w:t>
      </w:r>
    </w:p>
    <w:p w:rsidR="00A67671" w:rsidRDefault="00A67671" w:rsidP="000F63F9">
      <w:pPr>
        <w:pStyle w:val="3"/>
        <w:keepNext w:val="0"/>
        <w:keepLines w:val="0"/>
        <w:widowControl w:val="0"/>
        <w:numPr>
          <w:ilvl w:val="2"/>
          <w:numId w:val="27"/>
        </w:numPr>
        <w:overflowPunct w:val="0"/>
        <w:autoSpaceDE w:val="0"/>
        <w:spacing w:line="240" w:lineRule="auto"/>
        <w:ind w:hanging="11"/>
        <w:textAlignment w:val="baseline"/>
      </w:pPr>
      <w:bookmarkStart w:id="672" w:name="__RefHeading__558_1402397012"/>
      <w:bookmarkStart w:id="673" w:name="__RefHeading__471_87856443"/>
      <w:bookmarkStart w:id="674" w:name="__RefHeading__407_940753611"/>
      <w:bookmarkStart w:id="675" w:name="__RefHeading__355_595017917"/>
      <w:bookmarkStart w:id="676" w:name="__RefHeading__289_1039735437"/>
      <w:bookmarkStart w:id="677" w:name="__RefHeading__223_1093250453"/>
      <w:bookmarkStart w:id="678" w:name="__RefHeading__451_1922880767"/>
      <w:bookmarkStart w:id="679" w:name="__RefHeading__90_1981848581"/>
      <w:bookmarkStart w:id="680" w:name="__RefHeading__59_239582663"/>
      <w:bookmarkStart w:id="681" w:name="__RefHeading__123_1922880767"/>
      <w:bookmarkStart w:id="682" w:name="__RefHeading__190_911835131"/>
      <w:bookmarkStart w:id="683" w:name="__RefHeading__256_514927091"/>
      <w:bookmarkStart w:id="684" w:name="__RefHeading__322_385905480"/>
      <w:bookmarkStart w:id="685" w:name="__RefHeading__375_1570249360"/>
      <w:bookmarkStart w:id="686" w:name="__RefHeading__439_157504780"/>
      <w:bookmarkStart w:id="687" w:name="__RefHeading__503_772639089"/>
      <w:bookmarkStart w:id="688" w:name="_Toc514421808"/>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r>
        <w:rPr>
          <w:rFonts w:ascii="Times New Roman" w:hAnsi="Times New Roman"/>
          <w:color w:val="auto"/>
        </w:rPr>
        <w:t>3.2.1. Водоснабжение</w:t>
      </w:r>
      <w:bookmarkEnd w:id="688"/>
    </w:p>
    <w:p w:rsidR="00A67671" w:rsidRDefault="00A67671" w:rsidP="00A67671">
      <w:pPr>
        <w:ind w:firstLine="851"/>
        <w:jc w:val="both"/>
      </w:pPr>
    </w:p>
    <w:p w:rsidR="00A67671" w:rsidRPr="0008451C" w:rsidRDefault="00A67671" w:rsidP="00A67671">
      <w:pPr>
        <w:spacing w:line="360" w:lineRule="auto"/>
        <w:ind w:firstLine="851"/>
        <w:jc w:val="both"/>
      </w:pPr>
      <w:r w:rsidRPr="0008451C">
        <w:t>Водоснабжение населённых пунктов сельсовета в основном осуществляется из артез</w:t>
      </w:r>
      <w:r w:rsidRPr="0008451C">
        <w:t>и</w:t>
      </w:r>
      <w:r w:rsidRPr="0008451C">
        <w:t>анских скважин,  а также колодцев на дренированных поверхностных и грунтовых водах. П</w:t>
      </w:r>
      <w:r w:rsidRPr="0008451C">
        <w:t>о</w:t>
      </w:r>
      <w:r w:rsidRPr="0008451C">
        <w:t>дача воды производится электрическими насосами производительностью 6-15м</w:t>
      </w:r>
      <w:r w:rsidRPr="0008451C">
        <w:rPr>
          <w:vertAlign w:val="superscript"/>
        </w:rPr>
        <w:t>3</w:t>
      </w:r>
      <w:r w:rsidRPr="0008451C">
        <w:t>/час с  пер</w:t>
      </w:r>
      <w:r w:rsidRPr="0008451C">
        <w:t>е</w:t>
      </w:r>
      <w:r w:rsidRPr="0008451C">
        <w:t xml:space="preserve">дачей потребителям по магистральным сетям в т.ч. и на водоразборные колонки. </w:t>
      </w:r>
    </w:p>
    <w:p w:rsidR="00A67671" w:rsidRPr="0008451C" w:rsidRDefault="00A67671" w:rsidP="00A67671">
      <w:pPr>
        <w:spacing w:line="360" w:lineRule="auto"/>
        <w:ind w:firstLine="851"/>
        <w:jc w:val="both"/>
      </w:pPr>
      <w:r w:rsidRPr="0008451C">
        <w:t>Система ХПВ объединена с противопожарной, тупиковая в основном диаметр магистральных сетей 100 -150мм, давление 1-3кг/см</w:t>
      </w:r>
      <w:proofErr w:type="gramStart"/>
      <w:r w:rsidRPr="0008451C">
        <w:rPr>
          <w:vertAlign w:val="superscript"/>
        </w:rPr>
        <w:t>2</w:t>
      </w:r>
      <w:proofErr w:type="gramEnd"/>
      <w:r w:rsidRPr="0008451C">
        <w:t xml:space="preserve"> , производ</w:t>
      </w:r>
      <w:r w:rsidRPr="0008451C">
        <w:t>и</w:t>
      </w:r>
      <w:r w:rsidRPr="0008451C">
        <w:t>тельность 18-25 м</w:t>
      </w:r>
      <w:r w:rsidRPr="0008451C">
        <w:rPr>
          <w:vertAlign w:val="superscript"/>
        </w:rPr>
        <w:t>3</w:t>
      </w:r>
      <w:r w:rsidRPr="0008451C">
        <w:t xml:space="preserve"> /час. </w:t>
      </w:r>
    </w:p>
    <w:p w:rsidR="00A67671" w:rsidRPr="0008451C" w:rsidRDefault="00A67671" w:rsidP="00A67671">
      <w:pPr>
        <w:spacing w:line="360" w:lineRule="auto"/>
        <w:ind w:firstLine="851"/>
        <w:jc w:val="both"/>
      </w:pPr>
      <w:r w:rsidRPr="0008451C">
        <w:t>Всего на территории сельсовета 5 водонапорных башен, 5 артезианских скважин. Степень износа магистральных сетей, водонапорных башен в р</w:t>
      </w:r>
      <w:r w:rsidRPr="0008451C">
        <w:t>е</w:t>
      </w:r>
      <w:r w:rsidRPr="0008451C">
        <w:t>зультате эксплуатации достигает 30-71%, требуется капитальный р</w:t>
      </w:r>
      <w:r w:rsidRPr="0008451C">
        <w:t>е</w:t>
      </w:r>
      <w:r w:rsidRPr="0008451C">
        <w:t>монт.</w:t>
      </w:r>
    </w:p>
    <w:p w:rsidR="00A67671" w:rsidRPr="0008451C" w:rsidRDefault="00A67671" w:rsidP="00A67671">
      <w:pPr>
        <w:spacing w:line="360" w:lineRule="auto"/>
        <w:ind w:firstLine="851"/>
        <w:jc w:val="both"/>
      </w:pPr>
      <w:r w:rsidRPr="0008451C">
        <w:t xml:space="preserve">Без централизованного водоснабжения территория 2 населенных пунктов </w:t>
      </w:r>
      <w:r>
        <w:br/>
      </w:r>
      <w:r w:rsidRPr="0008451C">
        <w:t>д. Волобуево, с. Куркино (водоснабжение осуществляется из колодцев на дренированных поверхнос</w:t>
      </w:r>
      <w:r w:rsidRPr="0008451C">
        <w:t>т</w:t>
      </w:r>
      <w:r w:rsidRPr="0008451C">
        <w:t xml:space="preserve">ных и грунтовых  водах, а так же используются минискважины с </w:t>
      </w:r>
      <w:proofErr w:type="gramStart"/>
      <w:r w:rsidRPr="0008451C">
        <w:t>электро-механическим</w:t>
      </w:r>
      <w:proofErr w:type="gramEnd"/>
      <w:r w:rsidRPr="0008451C">
        <w:t xml:space="preserve"> подъёмом в</w:t>
      </w:r>
      <w:r w:rsidRPr="0008451C">
        <w:t>о</w:t>
      </w:r>
      <w:r w:rsidRPr="0008451C">
        <w:t>ды).</w:t>
      </w:r>
    </w:p>
    <w:p w:rsidR="00A67671" w:rsidRPr="0008451C" w:rsidRDefault="00A67671" w:rsidP="00A67671">
      <w:pPr>
        <w:spacing w:line="360" w:lineRule="auto"/>
        <w:ind w:firstLine="851"/>
        <w:jc w:val="both"/>
      </w:pPr>
      <w:r w:rsidRPr="0008451C">
        <w:t>При размещении на территории сельсовета населения в случае эвакуации при ЧС военного времени, обеспеченность водой на ХПВ составит до 65%.</w:t>
      </w:r>
    </w:p>
    <w:p w:rsidR="00A67671" w:rsidRDefault="00A67671" w:rsidP="00A67671">
      <w:pPr>
        <w:pStyle w:val="caption"/>
        <w:widowControl w:val="0"/>
        <w:suppressAutoHyphens w:val="0"/>
      </w:pPr>
      <w:r>
        <w:rPr>
          <w:color w:val="00000A"/>
          <w:kern w:val="1"/>
          <w:sz w:val="24"/>
          <w:szCs w:val="24"/>
        </w:rPr>
        <w:t>Таблица 21 – Характеристика системы водоснабжения сельсовета</w:t>
      </w:r>
    </w:p>
    <w:tbl>
      <w:tblPr>
        <w:tblW w:w="9750" w:type="dxa"/>
        <w:tblInd w:w="-90" w:type="dxa"/>
        <w:tblLayout w:type="fixed"/>
        <w:tblLook w:val="0000" w:firstRow="0" w:lastRow="0" w:firstColumn="0" w:lastColumn="0" w:noHBand="0" w:noVBand="0"/>
      </w:tblPr>
      <w:tblGrid>
        <w:gridCol w:w="3681"/>
        <w:gridCol w:w="2094"/>
        <w:gridCol w:w="2267"/>
        <w:gridCol w:w="1708"/>
      </w:tblGrid>
      <w:tr w:rsidR="00A67671" w:rsidTr="00A95D9D">
        <w:trPr>
          <w:cantSplit/>
          <w:trHeight w:val="300"/>
        </w:trPr>
        <w:tc>
          <w:tcPr>
            <w:tcW w:w="3681"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pStyle w:val="caption"/>
              <w:widowControl w:val="0"/>
              <w:suppressAutoHyphens w:val="0"/>
              <w:snapToGrid w:val="0"/>
              <w:jc w:val="center"/>
            </w:pPr>
          </w:p>
        </w:tc>
        <w:tc>
          <w:tcPr>
            <w:tcW w:w="209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pStyle w:val="caption"/>
              <w:keepNext/>
              <w:snapToGrid w:val="0"/>
              <w:jc w:val="center"/>
              <w:rPr>
                <w:color w:val="00000A"/>
                <w:kern w:val="1"/>
                <w:sz w:val="24"/>
                <w:szCs w:val="24"/>
              </w:rPr>
            </w:pPr>
            <w:r>
              <w:rPr>
                <w:color w:val="00000A"/>
                <w:kern w:val="1"/>
                <w:sz w:val="24"/>
                <w:szCs w:val="24"/>
              </w:rPr>
              <w:t>Передано</w:t>
            </w:r>
          </w:p>
          <w:p w:rsidR="00A67671" w:rsidRDefault="00A67671" w:rsidP="00A95D9D">
            <w:pPr>
              <w:pStyle w:val="caption"/>
              <w:keepNext/>
              <w:jc w:val="center"/>
              <w:rPr>
                <w:color w:val="00000A"/>
                <w:kern w:val="1"/>
                <w:sz w:val="24"/>
                <w:szCs w:val="24"/>
              </w:rPr>
            </w:pPr>
            <w:r>
              <w:rPr>
                <w:color w:val="00000A"/>
                <w:kern w:val="1"/>
                <w:sz w:val="24"/>
                <w:szCs w:val="24"/>
              </w:rPr>
              <w:t>в муниципальную собственность</w:t>
            </w:r>
          </w:p>
        </w:tc>
        <w:tc>
          <w:tcPr>
            <w:tcW w:w="2267"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pStyle w:val="caption"/>
              <w:keepNext/>
              <w:snapToGrid w:val="0"/>
              <w:jc w:val="center"/>
              <w:rPr>
                <w:color w:val="00000A"/>
                <w:kern w:val="1"/>
                <w:sz w:val="24"/>
                <w:szCs w:val="24"/>
              </w:rPr>
            </w:pPr>
            <w:r>
              <w:rPr>
                <w:color w:val="00000A"/>
                <w:kern w:val="1"/>
                <w:sz w:val="24"/>
                <w:szCs w:val="24"/>
              </w:rPr>
              <w:t>Находятся</w:t>
            </w:r>
          </w:p>
          <w:p w:rsidR="00A67671" w:rsidRDefault="00A67671" w:rsidP="00A95D9D">
            <w:pPr>
              <w:pStyle w:val="caption"/>
              <w:keepNext/>
              <w:jc w:val="center"/>
              <w:rPr>
                <w:color w:val="00000A"/>
                <w:kern w:val="1"/>
                <w:sz w:val="24"/>
                <w:szCs w:val="24"/>
              </w:rPr>
            </w:pPr>
            <w:r>
              <w:rPr>
                <w:color w:val="00000A"/>
                <w:kern w:val="1"/>
                <w:sz w:val="24"/>
                <w:szCs w:val="24"/>
              </w:rPr>
              <w:t>в совместном</w:t>
            </w:r>
          </w:p>
          <w:p w:rsidR="00A67671" w:rsidRDefault="00A67671" w:rsidP="00A95D9D">
            <w:pPr>
              <w:pStyle w:val="caption"/>
              <w:keepNext/>
              <w:jc w:val="center"/>
              <w:rPr>
                <w:color w:val="00000A"/>
                <w:kern w:val="1"/>
                <w:sz w:val="24"/>
                <w:szCs w:val="24"/>
              </w:rPr>
            </w:pPr>
            <w:proofErr w:type="gramStart"/>
            <w:r>
              <w:rPr>
                <w:color w:val="00000A"/>
                <w:kern w:val="1"/>
                <w:sz w:val="24"/>
                <w:szCs w:val="24"/>
              </w:rPr>
              <w:t>ведении</w:t>
            </w:r>
            <w:proofErr w:type="gramEnd"/>
          </w:p>
        </w:tc>
        <w:tc>
          <w:tcPr>
            <w:tcW w:w="1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pStyle w:val="caption"/>
              <w:keepNext/>
              <w:snapToGrid w:val="0"/>
              <w:jc w:val="center"/>
              <w:rPr>
                <w:kern w:val="1"/>
                <w:sz w:val="24"/>
                <w:szCs w:val="24"/>
              </w:rPr>
            </w:pPr>
            <w:r>
              <w:rPr>
                <w:color w:val="00000A"/>
                <w:kern w:val="1"/>
                <w:sz w:val="24"/>
                <w:szCs w:val="24"/>
              </w:rPr>
              <w:t>Всего</w:t>
            </w:r>
          </w:p>
        </w:tc>
      </w:tr>
      <w:tr w:rsidR="00A67671" w:rsidTr="00A95D9D">
        <w:trPr>
          <w:cantSplit/>
          <w:trHeight w:val="300"/>
        </w:trPr>
        <w:tc>
          <w:tcPr>
            <w:tcW w:w="3681"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tabs>
                <w:tab w:val="left" w:pos="1230"/>
              </w:tabs>
              <w:snapToGrid w:val="0"/>
              <w:spacing w:line="100" w:lineRule="atLeast"/>
              <w:ind w:firstLine="34"/>
              <w:jc w:val="center"/>
              <w:rPr>
                <w:kern w:val="1"/>
              </w:rPr>
            </w:pPr>
            <w:r>
              <w:rPr>
                <w:kern w:val="1"/>
              </w:rPr>
              <w:t>Число оборудованных колодцев</w:t>
            </w:r>
          </w:p>
        </w:tc>
        <w:tc>
          <w:tcPr>
            <w:tcW w:w="209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tabs>
                <w:tab w:val="left" w:pos="1230"/>
              </w:tabs>
              <w:snapToGrid w:val="0"/>
              <w:spacing w:line="100" w:lineRule="atLeast"/>
              <w:ind w:firstLine="34"/>
              <w:jc w:val="center"/>
              <w:rPr>
                <w:kern w:val="1"/>
              </w:rPr>
            </w:pPr>
          </w:p>
        </w:tc>
        <w:tc>
          <w:tcPr>
            <w:tcW w:w="2267"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tabs>
                <w:tab w:val="left" w:pos="1230"/>
              </w:tabs>
              <w:snapToGrid w:val="0"/>
              <w:spacing w:line="100" w:lineRule="atLeast"/>
              <w:ind w:firstLine="34"/>
              <w:jc w:val="center"/>
              <w:rPr>
                <w:kern w:val="1"/>
              </w:rPr>
            </w:pPr>
          </w:p>
        </w:tc>
        <w:tc>
          <w:tcPr>
            <w:tcW w:w="1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tabs>
                <w:tab w:val="left" w:pos="1230"/>
              </w:tabs>
              <w:snapToGrid w:val="0"/>
              <w:spacing w:line="100" w:lineRule="atLeast"/>
              <w:ind w:firstLine="34"/>
              <w:jc w:val="center"/>
              <w:rPr>
                <w:kern w:val="1"/>
              </w:rPr>
            </w:pPr>
          </w:p>
        </w:tc>
      </w:tr>
      <w:tr w:rsidR="00A67671" w:rsidTr="00A95D9D">
        <w:trPr>
          <w:cantSplit/>
          <w:trHeight w:val="300"/>
        </w:trPr>
        <w:tc>
          <w:tcPr>
            <w:tcW w:w="3681"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tabs>
                <w:tab w:val="left" w:pos="1230"/>
              </w:tabs>
              <w:snapToGrid w:val="0"/>
              <w:spacing w:line="100" w:lineRule="atLeast"/>
              <w:ind w:firstLine="34"/>
              <w:jc w:val="center"/>
              <w:rPr>
                <w:kern w:val="1"/>
              </w:rPr>
            </w:pPr>
            <w:r>
              <w:rPr>
                <w:kern w:val="1"/>
              </w:rPr>
              <w:t>Число водонапорных скважин</w:t>
            </w:r>
          </w:p>
        </w:tc>
        <w:tc>
          <w:tcPr>
            <w:tcW w:w="209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tabs>
                <w:tab w:val="left" w:pos="1230"/>
              </w:tabs>
              <w:snapToGrid w:val="0"/>
              <w:spacing w:line="100" w:lineRule="atLeast"/>
              <w:ind w:firstLine="34"/>
              <w:jc w:val="center"/>
              <w:rPr>
                <w:kern w:val="1"/>
              </w:rPr>
            </w:pPr>
            <w:r>
              <w:rPr>
                <w:kern w:val="1"/>
              </w:rPr>
              <w:t>5</w:t>
            </w:r>
          </w:p>
        </w:tc>
        <w:tc>
          <w:tcPr>
            <w:tcW w:w="2267"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tabs>
                <w:tab w:val="left" w:pos="1230"/>
              </w:tabs>
              <w:snapToGrid w:val="0"/>
              <w:spacing w:line="100" w:lineRule="atLeast"/>
              <w:ind w:firstLine="34"/>
              <w:jc w:val="center"/>
              <w:rPr>
                <w:kern w:val="1"/>
              </w:rPr>
            </w:pPr>
          </w:p>
        </w:tc>
        <w:tc>
          <w:tcPr>
            <w:tcW w:w="1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tabs>
                <w:tab w:val="left" w:pos="1230"/>
              </w:tabs>
              <w:snapToGrid w:val="0"/>
              <w:spacing w:line="100" w:lineRule="atLeast"/>
              <w:ind w:firstLine="34"/>
              <w:jc w:val="center"/>
              <w:rPr>
                <w:kern w:val="1"/>
              </w:rPr>
            </w:pPr>
          </w:p>
        </w:tc>
      </w:tr>
      <w:tr w:rsidR="00A67671" w:rsidTr="00A95D9D">
        <w:trPr>
          <w:cantSplit/>
          <w:trHeight w:val="300"/>
        </w:trPr>
        <w:tc>
          <w:tcPr>
            <w:tcW w:w="3681"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tabs>
                <w:tab w:val="left" w:pos="1230"/>
              </w:tabs>
              <w:snapToGrid w:val="0"/>
              <w:spacing w:line="100" w:lineRule="atLeast"/>
              <w:ind w:firstLine="34"/>
              <w:jc w:val="center"/>
              <w:rPr>
                <w:kern w:val="1"/>
              </w:rPr>
            </w:pPr>
            <w:r>
              <w:rPr>
                <w:kern w:val="1"/>
              </w:rPr>
              <w:t>Число водозаборных колонок</w:t>
            </w:r>
          </w:p>
        </w:tc>
        <w:tc>
          <w:tcPr>
            <w:tcW w:w="209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tabs>
                <w:tab w:val="left" w:pos="1230"/>
              </w:tabs>
              <w:snapToGrid w:val="0"/>
              <w:spacing w:line="100" w:lineRule="atLeast"/>
              <w:ind w:firstLine="34"/>
              <w:jc w:val="center"/>
              <w:rPr>
                <w:kern w:val="1"/>
              </w:rPr>
            </w:pPr>
          </w:p>
        </w:tc>
        <w:tc>
          <w:tcPr>
            <w:tcW w:w="2267"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tabs>
                <w:tab w:val="left" w:pos="1230"/>
              </w:tabs>
              <w:snapToGrid w:val="0"/>
              <w:spacing w:line="100" w:lineRule="atLeast"/>
              <w:ind w:firstLine="34"/>
              <w:jc w:val="center"/>
              <w:rPr>
                <w:kern w:val="1"/>
              </w:rPr>
            </w:pPr>
            <w:r>
              <w:rPr>
                <w:kern w:val="1"/>
              </w:rPr>
              <w:t>-</w:t>
            </w:r>
          </w:p>
        </w:tc>
        <w:tc>
          <w:tcPr>
            <w:tcW w:w="1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tabs>
                <w:tab w:val="left" w:pos="1230"/>
              </w:tabs>
              <w:snapToGrid w:val="0"/>
              <w:spacing w:line="100" w:lineRule="atLeast"/>
              <w:ind w:firstLine="34"/>
              <w:jc w:val="center"/>
              <w:rPr>
                <w:kern w:val="1"/>
              </w:rPr>
            </w:pPr>
          </w:p>
        </w:tc>
      </w:tr>
      <w:tr w:rsidR="00A67671" w:rsidTr="00A95D9D">
        <w:trPr>
          <w:cantSplit/>
          <w:trHeight w:val="300"/>
        </w:trPr>
        <w:tc>
          <w:tcPr>
            <w:tcW w:w="3681"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tabs>
                <w:tab w:val="left" w:pos="1230"/>
              </w:tabs>
              <w:snapToGrid w:val="0"/>
              <w:spacing w:line="100" w:lineRule="atLeast"/>
              <w:ind w:firstLine="34"/>
              <w:jc w:val="center"/>
              <w:rPr>
                <w:kern w:val="1"/>
              </w:rPr>
            </w:pPr>
            <w:r>
              <w:rPr>
                <w:kern w:val="1"/>
              </w:rPr>
              <w:t>Другие электрические и механические источники</w:t>
            </w:r>
          </w:p>
        </w:tc>
        <w:tc>
          <w:tcPr>
            <w:tcW w:w="209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tabs>
                <w:tab w:val="left" w:pos="1230"/>
              </w:tabs>
              <w:snapToGrid w:val="0"/>
              <w:spacing w:line="100" w:lineRule="atLeast"/>
              <w:ind w:firstLine="34"/>
              <w:jc w:val="center"/>
              <w:rPr>
                <w:kern w:val="1"/>
              </w:rPr>
            </w:pPr>
          </w:p>
        </w:tc>
        <w:tc>
          <w:tcPr>
            <w:tcW w:w="2267"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tabs>
                <w:tab w:val="left" w:pos="1230"/>
              </w:tabs>
              <w:snapToGrid w:val="0"/>
              <w:spacing w:line="100" w:lineRule="atLeast"/>
              <w:ind w:firstLine="34"/>
              <w:jc w:val="center"/>
              <w:rPr>
                <w:kern w:val="1"/>
              </w:rPr>
            </w:pPr>
            <w:r>
              <w:rPr>
                <w:kern w:val="1"/>
              </w:rPr>
              <w:t>-</w:t>
            </w:r>
          </w:p>
        </w:tc>
        <w:tc>
          <w:tcPr>
            <w:tcW w:w="1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tabs>
                <w:tab w:val="left" w:pos="1230"/>
              </w:tabs>
              <w:snapToGrid w:val="0"/>
              <w:spacing w:line="100" w:lineRule="atLeast"/>
              <w:ind w:firstLine="34"/>
              <w:jc w:val="center"/>
              <w:rPr>
                <w:kern w:val="1"/>
              </w:rPr>
            </w:pPr>
          </w:p>
        </w:tc>
      </w:tr>
      <w:tr w:rsidR="00A67671" w:rsidTr="00A95D9D">
        <w:trPr>
          <w:cantSplit/>
          <w:trHeight w:val="300"/>
        </w:trPr>
        <w:tc>
          <w:tcPr>
            <w:tcW w:w="3681"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tabs>
                <w:tab w:val="left" w:pos="1230"/>
              </w:tabs>
              <w:snapToGrid w:val="0"/>
              <w:spacing w:line="100" w:lineRule="atLeast"/>
              <w:ind w:firstLine="34"/>
              <w:jc w:val="center"/>
              <w:rPr>
                <w:kern w:val="1"/>
              </w:rPr>
            </w:pPr>
            <w:r>
              <w:rPr>
                <w:kern w:val="1"/>
              </w:rPr>
              <w:t>Протяженность водопроводных сетей (</w:t>
            </w:r>
            <w:proofErr w:type="gramStart"/>
            <w:r>
              <w:rPr>
                <w:kern w:val="1"/>
              </w:rPr>
              <w:t>км</w:t>
            </w:r>
            <w:proofErr w:type="gramEnd"/>
            <w:r>
              <w:rPr>
                <w:kern w:val="1"/>
              </w:rPr>
              <w:t>)</w:t>
            </w:r>
          </w:p>
        </w:tc>
        <w:tc>
          <w:tcPr>
            <w:tcW w:w="209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tabs>
                <w:tab w:val="left" w:pos="1230"/>
              </w:tabs>
              <w:snapToGrid w:val="0"/>
              <w:spacing w:line="100" w:lineRule="atLeast"/>
              <w:ind w:firstLine="34"/>
              <w:jc w:val="center"/>
              <w:rPr>
                <w:kern w:val="1"/>
              </w:rPr>
            </w:pPr>
          </w:p>
        </w:tc>
        <w:tc>
          <w:tcPr>
            <w:tcW w:w="2267"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tabs>
                <w:tab w:val="left" w:pos="1230"/>
              </w:tabs>
              <w:snapToGrid w:val="0"/>
              <w:spacing w:line="100" w:lineRule="atLeast"/>
              <w:ind w:firstLine="34"/>
              <w:jc w:val="center"/>
              <w:rPr>
                <w:kern w:val="1"/>
              </w:rPr>
            </w:pPr>
            <w:r>
              <w:rPr>
                <w:kern w:val="1"/>
              </w:rPr>
              <w:t>-</w:t>
            </w:r>
          </w:p>
        </w:tc>
        <w:tc>
          <w:tcPr>
            <w:tcW w:w="1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tabs>
                <w:tab w:val="left" w:pos="1230"/>
              </w:tabs>
              <w:snapToGrid w:val="0"/>
              <w:spacing w:line="100" w:lineRule="atLeast"/>
              <w:ind w:firstLine="34"/>
              <w:jc w:val="center"/>
              <w:rPr>
                <w:kern w:val="1"/>
              </w:rPr>
            </w:pPr>
          </w:p>
        </w:tc>
      </w:tr>
    </w:tbl>
    <w:p w:rsidR="00A67671" w:rsidRDefault="00A67671" w:rsidP="00A67671">
      <w:pPr>
        <w:spacing w:line="360" w:lineRule="auto"/>
        <w:ind w:firstLine="851"/>
        <w:jc w:val="both"/>
      </w:pPr>
    </w:p>
    <w:p w:rsidR="00A67671" w:rsidRPr="0008451C" w:rsidRDefault="00A67671" w:rsidP="00A67671">
      <w:pPr>
        <w:spacing w:line="360" w:lineRule="auto"/>
        <w:ind w:firstLine="851"/>
        <w:jc w:val="both"/>
      </w:pPr>
      <w:r w:rsidRPr="0008451C">
        <w:t>Требуется провести дополнительные мероприятия по приведению объектов и сетей централизованного водоснабжения к нормативному состоянию, расширение сети централизованного водоснабжения (в связи с вероятностью опасного радиоактивного заражения).</w:t>
      </w:r>
      <w:r>
        <w:t xml:space="preserve"> </w:t>
      </w:r>
      <w:proofErr w:type="gramStart"/>
      <w:r w:rsidRPr="0008451C">
        <w:t>В целом, потребности населения в воде для питьевых и хозяйственных нужд вне  нормативных пределах (наиболее ограниченно в  периоды засушливой погоды, с учётом увеличения в</w:t>
      </w:r>
      <w:r w:rsidRPr="0008451C">
        <w:t>о</w:t>
      </w:r>
      <w:r w:rsidRPr="0008451C">
        <w:t>доразбора на полив приусадебных участков).</w:t>
      </w:r>
      <w:proofErr w:type="gramEnd"/>
    </w:p>
    <w:p w:rsidR="00A67671" w:rsidRDefault="00A67671" w:rsidP="00A67671">
      <w:pPr>
        <w:pStyle w:val="af9"/>
        <w:spacing w:line="360" w:lineRule="auto"/>
        <w:ind w:left="0" w:firstLine="851"/>
        <w:jc w:val="center"/>
        <w:rPr>
          <w:sz w:val="24"/>
          <w:szCs w:val="24"/>
        </w:rPr>
      </w:pPr>
      <w:r>
        <w:rPr>
          <w:rFonts w:ascii="Times New Roman" w:hAnsi="Times New Roman"/>
          <w:b/>
          <w:i/>
          <w:sz w:val="24"/>
          <w:szCs w:val="24"/>
        </w:rPr>
        <w:lastRenderedPageBreak/>
        <w:t>Противопожарное водоснабжение поселения</w:t>
      </w:r>
    </w:p>
    <w:p w:rsidR="00A67671" w:rsidRDefault="00A67671" w:rsidP="00A67671">
      <w:pPr>
        <w:spacing w:line="360" w:lineRule="auto"/>
        <w:ind w:firstLine="851"/>
        <w:jc w:val="both"/>
        <w:rPr>
          <w:b/>
        </w:rPr>
      </w:pPr>
      <w:r>
        <w:t>На территории населенных пунктов Камышинского сельсовета система наружного противопожарного водоснабжения объединена с системой хозяйственно-питьевого водоснабжения.</w:t>
      </w:r>
    </w:p>
    <w:p w:rsidR="00A67671" w:rsidRDefault="00A67671" w:rsidP="00A67671">
      <w:pPr>
        <w:pStyle w:val="ListParagraph"/>
        <w:widowControl w:val="0"/>
        <w:spacing w:line="360" w:lineRule="auto"/>
        <w:ind w:left="357"/>
        <w:jc w:val="center"/>
      </w:pPr>
      <w:r>
        <w:rPr>
          <w:b/>
        </w:rPr>
        <w:t>Проектные предложения</w:t>
      </w:r>
    </w:p>
    <w:p w:rsidR="00A67671" w:rsidRPr="00990B6E" w:rsidRDefault="00A67671" w:rsidP="00A67671">
      <w:pPr>
        <w:spacing w:line="360" w:lineRule="auto"/>
        <w:ind w:firstLine="851"/>
        <w:jc w:val="both"/>
      </w:pPr>
      <w:r w:rsidRPr="00990B6E">
        <w:t>Для обеспечения комфортной среды проживания населения муниципального образования «Камышинского сельсовет» генеральным планом предлагается обеспечение населения централизованным водоснабжением.</w:t>
      </w:r>
    </w:p>
    <w:p w:rsidR="00A67671" w:rsidRPr="00990B6E" w:rsidRDefault="00A67671" w:rsidP="00A67671">
      <w:pPr>
        <w:spacing w:line="360" w:lineRule="auto"/>
        <w:ind w:firstLine="851"/>
        <w:jc w:val="both"/>
      </w:pPr>
      <w:r w:rsidRPr="00990B6E">
        <w:t xml:space="preserve">На расчетный срок планируется строительство водозаборных сооружений </w:t>
      </w:r>
      <w:r>
        <w:t>(кадастровый номер участка 46:11:061911:172 с площадью 30375,00 кв.м.)</w:t>
      </w:r>
      <w:r w:rsidRPr="00990B6E">
        <w:t>, согласно проекту планировки территории жилой застройки в д. Букреевка.</w:t>
      </w:r>
    </w:p>
    <w:p w:rsidR="00A67671" w:rsidRDefault="00A67671" w:rsidP="00A67671">
      <w:pPr>
        <w:spacing w:line="360" w:lineRule="auto"/>
        <w:ind w:firstLine="851"/>
        <w:jc w:val="both"/>
      </w:pPr>
      <w:r w:rsidRPr="00990B6E">
        <w:t xml:space="preserve">На расчетный срок планируется строительство очистных сооружений хозяйственно-фикальной канализации </w:t>
      </w:r>
      <w:r>
        <w:t>(кадастровый номер участка 46:11:061911:341 с площадью 10597,00 кв.м.)</w:t>
      </w:r>
      <w:r w:rsidRPr="00990B6E">
        <w:t xml:space="preserve"> и строительство канализационной насосной станции </w:t>
      </w:r>
      <w:r>
        <w:t xml:space="preserve">(кадастровый номер участка 46:11:061911:86 с площадью 1325,00 кв.м.), </w:t>
      </w:r>
      <w:r w:rsidRPr="00990B6E">
        <w:t>согласно проекту планировки территории</w:t>
      </w:r>
      <w:r>
        <w:t xml:space="preserve"> жилой застройки в д. Букреевка.</w:t>
      </w:r>
    </w:p>
    <w:p w:rsidR="00A67671" w:rsidRPr="00015ABF" w:rsidRDefault="00A67671" w:rsidP="00A67671">
      <w:pPr>
        <w:spacing w:line="360" w:lineRule="auto"/>
        <w:ind w:firstLine="851"/>
        <w:jc w:val="both"/>
      </w:pPr>
      <w:r>
        <w:t>П</w:t>
      </w:r>
      <w:r w:rsidRPr="00015ABF">
        <w:t>редусмотрено строительство очистных сооружений хозяйственно-фекальной канализации для Букреевского психоневрологического интерната в д</w:t>
      </w:r>
      <w:proofErr w:type="gramStart"/>
      <w:r w:rsidRPr="00015ABF">
        <w:t>.Ч</w:t>
      </w:r>
      <w:proofErr w:type="gramEnd"/>
      <w:r w:rsidRPr="00015ABF">
        <w:t>урилово 2,31 га, с расширением территории под лечебный комплекс до 4,2 га</w:t>
      </w:r>
      <w:r>
        <w:t xml:space="preserve">, </w:t>
      </w:r>
      <w:r w:rsidRPr="00015ABF">
        <w:t>предусмотрено строительство водозабора для Букреевского психоневрологического интерната в д.Чурилово 1,66 га.</w:t>
      </w:r>
    </w:p>
    <w:p w:rsidR="00A67671" w:rsidRDefault="00A67671" w:rsidP="00A67671">
      <w:pPr>
        <w:spacing w:line="360" w:lineRule="auto"/>
        <w:ind w:firstLine="851"/>
        <w:jc w:val="both"/>
        <w:rPr>
          <w:b/>
        </w:rPr>
      </w:pPr>
      <w:r>
        <w:t>Раздел составлен в соответствии с данными существующего положения и мероприятиями, необходимыми для развития системы на I очередь (2022 г.) и расчетный срок (2037 г.) и обеспечивающими население водой нормативного качества в достаточном количестве.</w:t>
      </w:r>
    </w:p>
    <w:p w:rsidR="00A67671" w:rsidRDefault="00A67671" w:rsidP="00A67671">
      <w:pPr>
        <w:widowControl w:val="0"/>
        <w:spacing w:line="360" w:lineRule="auto"/>
        <w:ind w:firstLine="851"/>
      </w:pPr>
      <w:r>
        <w:rPr>
          <w:b/>
        </w:rPr>
        <w:t>Нормы водопотребления и расчетные расходы воды питьевого качества</w:t>
      </w:r>
    </w:p>
    <w:p w:rsidR="00A67671" w:rsidRDefault="00A67671" w:rsidP="00A67671">
      <w:pPr>
        <w:spacing w:line="360" w:lineRule="auto"/>
        <w:ind w:firstLine="851"/>
        <w:jc w:val="both"/>
      </w:pPr>
      <w:r>
        <w:t xml:space="preserve">Удельное среднесуточное водопотребление на одного жителя принято в соответствии с региональными нормативами градостроительного проектирования Курской области (Постановление администрации Курской области №577-па от 15.11.2011 г.)  на      </w:t>
      </w:r>
      <w:r>
        <w:rPr>
          <w:lang w:val="en-US"/>
        </w:rPr>
        <w:t>I</w:t>
      </w:r>
      <w:r>
        <w:t xml:space="preserve"> очередь в объеме 73 л./сутки, на расчетный срок - 78 л./сутки. </w:t>
      </w:r>
    </w:p>
    <w:p w:rsidR="00A67671" w:rsidRDefault="00A67671" w:rsidP="00A67671">
      <w:pPr>
        <w:spacing w:line="360" w:lineRule="auto"/>
        <w:ind w:firstLine="851"/>
        <w:jc w:val="both"/>
      </w:pPr>
      <w:r>
        <w:t xml:space="preserve">Удельное водопотребление включает расходы воды на хозяйственно-питьевые нужды в жилых и общественных зданиях. </w:t>
      </w:r>
    </w:p>
    <w:p w:rsidR="00A67671" w:rsidRDefault="00A67671" w:rsidP="00A67671">
      <w:pPr>
        <w:spacing w:line="360" w:lineRule="auto"/>
        <w:ind w:firstLine="851"/>
        <w:jc w:val="both"/>
      </w:pPr>
      <w:r>
        <w:t xml:space="preserve">Количество воды на нужды промышленности и неучтенные расходы определены в размере 10% суммарного расхода воды на хозяйственно-питьевые нужды. </w:t>
      </w:r>
    </w:p>
    <w:p w:rsidR="00A67671" w:rsidRDefault="00A67671" w:rsidP="00A67671">
      <w:pPr>
        <w:widowControl w:val="0"/>
        <w:spacing w:line="360" w:lineRule="auto"/>
        <w:ind w:firstLine="851"/>
        <w:jc w:val="both"/>
        <w:rPr>
          <w:rFonts w:eastAsia="Calibri"/>
          <w:b/>
          <w:kern w:val="1"/>
          <w:lang w:eastAsia="en-US"/>
        </w:rPr>
      </w:pPr>
      <w:r>
        <w:lastRenderedPageBreak/>
        <w:t xml:space="preserve">Среднесуточное потребление воды (за поливочный сезон) на поливку в расчете на одного жителя учтено в количестве 50 л в сутки на человека. Численность населения на </w:t>
      </w:r>
      <w:r>
        <w:rPr>
          <w:lang w:val="en-US"/>
        </w:rPr>
        <w:t>I</w:t>
      </w:r>
      <w:r>
        <w:t xml:space="preserve"> очередь и расчетный срок прогнозируется на уровне 3450 и 3155 человек</w:t>
      </w:r>
      <w:r>
        <w:rPr>
          <w:rFonts w:eastAsia="Calibri"/>
          <w:kern w:val="1"/>
          <w:lang w:eastAsia="en-US"/>
        </w:rPr>
        <w:t>, соответственно.</w:t>
      </w:r>
    </w:p>
    <w:p w:rsidR="00A67671" w:rsidRDefault="00A67671" w:rsidP="00A67671">
      <w:pPr>
        <w:ind w:left="405"/>
        <w:jc w:val="center"/>
        <w:rPr>
          <w:rFonts w:eastAsia="Calibri"/>
          <w:b/>
          <w:kern w:val="1"/>
          <w:lang w:eastAsia="en-US"/>
        </w:rPr>
      </w:pPr>
    </w:p>
    <w:p w:rsidR="00A67671" w:rsidRDefault="00A67671" w:rsidP="00A67671">
      <w:pPr>
        <w:widowControl w:val="0"/>
        <w:rPr>
          <w:b/>
          <w:color w:val="000000"/>
        </w:rPr>
      </w:pPr>
      <w:r>
        <w:rPr>
          <w:b/>
          <w:bCs/>
        </w:rPr>
        <w:t>Таблица 22 – Расчет среднесуточного водопотребления на I очередь и расчетный срок</w:t>
      </w:r>
    </w:p>
    <w:tbl>
      <w:tblPr>
        <w:tblW w:w="9730" w:type="dxa"/>
        <w:tblInd w:w="-80" w:type="dxa"/>
        <w:tblLayout w:type="fixed"/>
        <w:tblLook w:val="0000" w:firstRow="0" w:lastRow="0" w:firstColumn="0" w:lastColumn="0" w:noHBand="0" w:noVBand="0"/>
      </w:tblPr>
      <w:tblGrid>
        <w:gridCol w:w="2661"/>
        <w:gridCol w:w="708"/>
        <w:gridCol w:w="1275"/>
        <w:gridCol w:w="710"/>
        <w:gridCol w:w="850"/>
        <w:gridCol w:w="993"/>
        <w:gridCol w:w="854"/>
        <w:gridCol w:w="785"/>
        <w:gridCol w:w="894"/>
      </w:tblGrid>
      <w:tr w:rsidR="00A67671" w:rsidTr="00A95D9D">
        <w:trPr>
          <w:trHeight w:val="126"/>
        </w:trPr>
        <w:tc>
          <w:tcPr>
            <w:tcW w:w="2661" w:type="dxa"/>
            <w:vMerge w:val="restart"/>
            <w:tcBorders>
              <w:top w:val="single" w:sz="4" w:space="0" w:color="000000"/>
              <w:left w:val="single" w:sz="4" w:space="0" w:color="000000"/>
              <w:bottom w:val="single" w:sz="4" w:space="0" w:color="000000"/>
            </w:tcBorders>
            <w:shd w:val="clear" w:color="auto" w:fill="auto"/>
            <w:vAlign w:val="center"/>
          </w:tcPr>
          <w:p w:rsidR="00A67671" w:rsidRDefault="00A67671" w:rsidP="00A95D9D">
            <w:pPr>
              <w:jc w:val="center"/>
              <w:rPr>
                <w:b/>
                <w:color w:val="000000"/>
              </w:rPr>
            </w:pPr>
            <w:r>
              <w:rPr>
                <w:b/>
                <w:color w:val="000000"/>
              </w:rPr>
              <w:t>Наименование потребителей</w:t>
            </w:r>
          </w:p>
        </w:tc>
        <w:tc>
          <w:tcPr>
            <w:tcW w:w="1983" w:type="dxa"/>
            <w:gridSpan w:val="2"/>
            <w:tcBorders>
              <w:top w:val="single" w:sz="4" w:space="0" w:color="000000"/>
              <w:left w:val="single" w:sz="4" w:space="0" w:color="000000"/>
              <w:bottom w:val="single" w:sz="4" w:space="0" w:color="000000"/>
            </w:tcBorders>
            <w:shd w:val="clear" w:color="auto" w:fill="auto"/>
            <w:vAlign w:val="center"/>
          </w:tcPr>
          <w:p w:rsidR="00A67671" w:rsidRDefault="00A67671" w:rsidP="00A95D9D">
            <w:pPr>
              <w:jc w:val="center"/>
              <w:rPr>
                <w:b/>
                <w:color w:val="000000"/>
              </w:rPr>
            </w:pPr>
            <w:r>
              <w:rPr>
                <w:b/>
                <w:color w:val="000000"/>
              </w:rPr>
              <w:t>Данные на 01.01.12</w:t>
            </w:r>
          </w:p>
        </w:tc>
        <w:tc>
          <w:tcPr>
            <w:tcW w:w="1560" w:type="dxa"/>
            <w:gridSpan w:val="2"/>
            <w:tcBorders>
              <w:top w:val="single" w:sz="4" w:space="0" w:color="000000"/>
              <w:left w:val="single" w:sz="4" w:space="0" w:color="000000"/>
              <w:bottom w:val="single" w:sz="4" w:space="0" w:color="000000"/>
            </w:tcBorders>
            <w:shd w:val="clear" w:color="auto" w:fill="auto"/>
            <w:vAlign w:val="center"/>
          </w:tcPr>
          <w:p w:rsidR="00A67671" w:rsidRDefault="00A67671" w:rsidP="00A95D9D">
            <w:pPr>
              <w:jc w:val="center"/>
              <w:rPr>
                <w:b/>
                <w:color w:val="000000"/>
              </w:rPr>
            </w:pPr>
            <w:r>
              <w:rPr>
                <w:b/>
                <w:color w:val="000000"/>
              </w:rPr>
              <w:t>Число жителей, чел.</w:t>
            </w:r>
          </w:p>
        </w:tc>
        <w:tc>
          <w:tcPr>
            <w:tcW w:w="1847" w:type="dxa"/>
            <w:gridSpan w:val="2"/>
            <w:tcBorders>
              <w:top w:val="single" w:sz="4" w:space="0" w:color="000000"/>
              <w:left w:val="single" w:sz="4" w:space="0" w:color="000000"/>
              <w:bottom w:val="single" w:sz="4" w:space="0" w:color="000000"/>
            </w:tcBorders>
            <w:shd w:val="clear" w:color="auto" w:fill="auto"/>
            <w:vAlign w:val="center"/>
          </w:tcPr>
          <w:p w:rsidR="00A67671" w:rsidRDefault="00A67671" w:rsidP="00A95D9D">
            <w:pPr>
              <w:jc w:val="center"/>
              <w:rPr>
                <w:b/>
                <w:color w:val="000000"/>
              </w:rPr>
            </w:pPr>
            <w:r>
              <w:rPr>
                <w:b/>
                <w:color w:val="000000"/>
              </w:rPr>
              <w:t xml:space="preserve">Норма водопотребления, </w:t>
            </w:r>
            <w:proofErr w:type="gramStart"/>
            <w:r>
              <w:rPr>
                <w:b/>
                <w:color w:val="000000"/>
              </w:rPr>
              <w:t>л</w:t>
            </w:r>
            <w:proofErr w:type="gramEnd"/>
            <w:r>
              <w:rPr>
                <w:b/>
                <w:color w:val="000000"/>
              </w:rPr>
              <w:t>/сут. чел.</w:t>
            </w:r>
          </w:p>
        </w:tc>
        <w:tc>
          <w:tcPr>
            <w:tcW w:w="1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jc w:val="center"/>
              <w:rPr>
                <w:rFonts w:eastAsia="Calibri"/>
                <w:b/>
                <w:color w:val="000000"/>
                <w:kern w:val="1"/>
              </w:rPr>
            </w:pPr>
            <w:r>
              <w:rPr>
                <w:b/>
                <w:color w:val="000000"/>
              </w:rPr>
              <w:t>Суточный расход воды населением, м</w:t>
            </w:r>
            <w:r>
              <w:rPr>
                <w:b/>
                <w:color w:val="000000"/>
                <w:vertAlign w:val="superscript"/>
              </w:rPr>
              <w:t>3</w:t>
            </w:r>
            <w:r>
              <w:rPr>
                <w:b/>
                <w:color w:val="000000"/>
              </w:rPr>
              <w:t>/сут.</w:t>
            </w:r>
          </w:p>
        </w:tc>
      </w:tr>
      <w:tr w:rsidR="00A67671" w:rsidTr="00A95D9D">
        <w:trPr>
          <w:cantSplit/>
          <w:trHeight w:val="1134"/>
        </w:trPr>
        <w:tc>
          <w:tcPr>
            <w:tcW w:w="2661" w:type="dxa"/>
            <w:vMerge/>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jc w:val="center"/>
              <w:rPr>
                <w:rFonts w:eastAsia="Calibri"/>
                <w:b/>
                <w:color w:val="000000"/>
                <w:kern w:val="1"/>
              </w:rPr>
            </w:pPr>
          </w:p>
        </w:tc>
        <w:tc>
          <w:tcPr>
            <w:tcW w:w="708" w:type="dxa"/>
            <w:tcBorders>
              <w:left w:val="single" w:sz="4" w:space="0" w:color="000000"/>
              <w:bottom w:val="single" w:sz="4" w:space="0" w:color="000000"/>
            </w:tcBorders>
            <w:shd w:val="clear" w:color="auto" w:fill="auto"/>
            <w:vAlign w:val="center"/>
          </w:tcPr>
          <w:p w:rsidR="00A67671" w:rsidRDefault="00A67671" w:rsidP="00A95D9D">
            <w:pPr>
              <w:jc w:val="center"/>
              <w:rPr>
                <w:b/>
                <w:color w:val="000000"/>
              </w:rPr>
            </w:pPr>
            <w:r>
              <w:rPr>
                <w:b/>
                <w:color w:val="000000"/>
              </w:rPr>
              <w:t>число жителей</w:t>
            </w:r>
          </w:p>
        </w:tc>
        <w:tc>
          <w:tcPr>
            <w:tcW w:w="1275" w:type="dxa"/>
            <w:tcBorders>
              <w:left w:val="single" w:sz="4" w:space="0" w:color="000000"/>
              <w:bottom w:val="single" w:sz="4" w:space="0" w:color="000000"/>
            </w:tcBorders>
            <w:shd w:val="clear" w:color="auto" w:fill="auto"/>
            <w:vAlign w:val="center"/>
          </w:tcPr>
          <w:p w:rsidR="00A67671" w:rsidRDefault="00A67671" w:rsidP="00A95D9D">
            <w:pPr>
              <w:jc w:val="center"/>
              <w:rPr>
                <w:b/>
                <w:color w:val="000000"/>
              </w:rPr>
            </w:pPr>
            <w:r>
              <w:rPr>
                <w:b/>
                <w:color w:val="000000"/>
              </w:rPr>
              <w:t>потребление воды в месяц, м</w:t>
            </w:r>
            <w:r>
              <w:rPr>
                <w:b/>
                <w:color w:val="000000"/>
                <w:vertAlign w:val="superscript"/>
              </w:rPr>
              <w:t>3</w:t>
            </w:r>
          </w:p>
        </w:tc>
        <w:tc>
          <w:tcPr>
            <w:tcW w:w="710" w:type="dxa"/>
            <w:tcBorders>
              <w:left w:val="single" w:sz="4" w:space="0" w:color="000000"/>
              <w:bottom w:val="single" w:sz="4" w:space="0" w:color="000000"/>
            </w:tcBorders>
            <w:shd w:val="clear" w:color="auto" w:fill="auto"/>
            <w:vAlign w:val="center"/>
          </w:tcPr>
          <w:p w:rsidR="00A67671" w:rsidRDefault="00A67671" w:rsidP="00A95D9D">
            <w:pPr>
              <w:ind w:left="113" w:right="113"/>
              <w:jc w:val="center"/>
              <w:rPr>
                <w:b/>
                <w:color w:val="000000"/>
              </w:rPr>
            </w:pPr>
            <w:r>
              <w:rPr>
                <w:b/>
                <w:color w:val="000000"/>
              </w:rPr>
              <w:t>I очередь</w:t>
            </w:r>
          </w:p>
        </w:tc>
        <w:tc>
          <w:tcPr>
            <w:tcW w:w="850" w:type="dxa"/>
            <w:tcBorders>
              <w:left w:val="single" w:sz="4" w:space="0" w:color="000000"/>
              <w:bottom w:val="single" w:sz="4" w:space="0" w:color="000000"/>
            </w:tcBorders>
            <w:shd w:val="clear" w:color="auto" w:fill="auto"/>
            <w:vAlign w:val="center"/>
          </w:tcPr>
          <w:p w:rsidR="00A67671" w:rsidRDefault="00A67671" w:rsidP="00A95D9D">
            <w:pPr>
              <w:ind w:left="113" w:right="113"/>
              <w:jc w:val="center"/>
              <w:rPr>
                <w:b/>
                <w:color w:val="000000"/>
              </w:rPr>
            </w:pPr>
            <w:r>
              <w:rPr>
                <w:b/>
                <w:color w:val="000000"/>
              </w:rPr>
              <w:t>Расчетный срок</w:t>
            </w:r>
          </w:p>
        </w:tc>
        <w:tc>
          <w:tcPr>
            <w:tcW w:w="993" w:type="dxa"/>
            <w:tcBorders>
              <w:left w:val="single" w:sz="4" w:space="0" w:color="000000"/>
              <w:bottom w:val="single" w:sz="4" w:space="0" w:color="000000"/>
            </w:tcBorders>
            <w:shd w:val="clear" w:color="auto" w:fill="auto"/>
            <w:vAlign w:val="center"/>
          </w:tcPr>
          <w:p w:rsidR="00A67671" w:rsidRDefault="00A67671" w:rsidP="00A95D9D">
            <w:pPr>
              <w:ind w:left="113" w:right="113"/>
              <w:jc w:val="center"/>
              <w:rPr>
                <w:b/>
                <w:color w:val="000000"/>
              </w:rPr>
            </w:pPr>
            <w:r>
              <w:rPr>
                <w:b/>
                <w:color w:val="000000"/>
              </w:rPr>
              <w:t>I очередь</w:t>
            </w:r>
          </w:p>
        </w:tc>
        <w:tc>
          <w:tcPr>
            <w:tcW w:w="854" w:type="dxa"/>
            <w:tcBorders>
              <w:left w:val="single" w:sz="4" w:space="0" w:color="000000"/>
              <w:bottom w:val="single" w:sz="4" w:space="0" w:color="000000"/>
            </w:tcBorders>
            <w:shd w:val="clear" w:color="auto" w:fill="auto"/>
            <w:vAlign w:val="center"/>
          </w:tcPr>
          <w:p w:rsidR="00A67671" w:rsidRDefault="00A67671" w:rsidP="00A95D9D">
            <w:pPr>
              <w:ind w:left="113" w:right="113"/>
              <w:jc w:val="center"/>
              <w:rPr>
                <w:b/>
                <w:color w:val="000000"/>
              </w:rPr>
            </w:pPr>
            <w:r>
              <w:rPr>
                <w:b/>
                <w:color w:val="000000"/>
              </w:rPr>
              <w:t>Расчетный срок</w:t>
            </w:r>
          </w:p>
        </w:tc>
        <w:tc>
          <w:tcPr>
            <w:tcW w:w="785" w:type="dxa"/>
            <w:tcBorders>
              <w:left w:val="single" w:sz="4" w:space="0" w:color="000000"/>
              <w:bottom w:val="single" w:sz="4" w:space="0" w:color="000000"/>
            </w:tcBorders>
            <w:shd w:val="clear" w:color="auto" w:fill="auto"/>
            <w:vAlign w:val="center"/>
          </w:tcPr>
          <w:p w:rsidR="00A67671" w:rsidRDefault="00A67671" w:rsidP="00A95D9D">
            <w:pPr>
              <w:ind w:left="113" w:right="113"/>
              <w:jc w:val="center"/>
              <w:rPr>
                <w:b/>
                <w:color w:val="000000"/>
              </w:rPr>
            </w:pPr>
            <w:r>
              <w:rPr>
                <w:b/>
                <w:color w:val="000000"/>
              </w:rPr>
              <w:t>I очередь</w:t>
            </w:r>
          </w:p>
        </w:tc>
        <w:tc>
          <w:tcPr>
            <w:tcW w:w="894"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ind w:left="113" w:right="113"/>
              <w:jc w:val="center"/>
              <w:rPr>
                <w:b/>
                <w:bCs/>
                <w:color w:val="000000"/>
              </w:rPr>
            </w:pPr>
            <w:r>
              <w:rPr>
                <w:b/>
                <w:color w:val="000000"/>
              </w:rPr>
              <w:t>Расчетный срок</w:t>
            </w:r>
          </w:p>
        </w:tc>
      </w:tr>
      <w:tr w:rsidR="00A67671" w:rsidTr="00A95D9D">
        <w:trPr>
          <w:trHeight w:val="300"/>
        </w:trPr>
        <w:tc>
          <w:tcPr>
            <w:tcW w:w="2661"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Население</w:t>
            </w:r>
          </w:p>
        </w:tc>
        <w:tc>
          <w:tcPr>
            <w:tcW w:w="708"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3557</w:t>
            </w:r>
          </w:p>
        </w:tc>
        <w:tc>
          <w:tcPr>
            <w:tcW w:w="1275"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779,0</w:t>
            </w:r>
          </w:p>
        </w:tc>
        <w:tc>
          <w:tcPr>
            <w:tcW w:w="710"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3450</w:t>
            </w:r>
          </w:p>
        </w:tc>
        <w:tc>
          <w:tcPr>
            <w:tcW w:w="850"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3155</w:t>
            </w:r>
          </w:p>
        </w:tc>
        <w:tc>
          <w:tcPr>
            <w:tcW w:w="993"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73</w:t>
            </w:r>
          </w:p>
        </w:tc>
        <w:tc>
          <w:tcPr>
            <w:tcW w:w="854"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78</w:t>
            </w:r>
          </w:p>
        </w:tc>
        <w:tc>
          <w:tcPr>
            <w:tcW w:w="785"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251,9</w:t>
            </w:r>
          </w:p>
        </w:tc>
        <w:tc>
          <w:tcPr>
            <w:tcW w:w="894"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jc w:val="center"/>
              <w:rPr>
                <w:b/>
                <w:bCs/>
                <w:color w:val="000000"/>
              </w:rPr>
            </w:pPr>
            <w:r>
              <w:rPr>
                <w:b/>
                <w:bCs/>
                <w:color w:val="000000"/>
              </w:rPr>
              <w:t>246,1</w:t>
            </w:r>
          </w:p>
        </w:tc>
      </w:tr>
      <w:tr w:rsidR="00A67671" w:rsidTr="00A95D9D">
        <w:trPr>
          <w:trHeight w:val="510"/>
        </w:trPr>
        <w:tc>
          <w:tcPr>
            <w:tcW w:w="2661"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 xml:space="preserve">Неучтенные </w:t>
            </w:r>
            <w:proofErr w:type="gramStart"/>
            <w:r>
              <w:rPr>
                <w:b/>
                <w:bCs/>
                <w:color w:val="000000"/>
              </w:rPr>
              <w:t>расходы</w:t>
            </w:r>
            <w:proofErr w:type="gramEnd"/>
            <w:r>
              <w:rPr>
                <w:b/>
                <w:bCs/>
                <w:color w:val="000000"/>
              </w:rPr>
              <w:t xml:space="preserve"> включая нужды промышленности (10% общего водопотребления)</w:t>
            </w:r>
          </w:p>
        </w:tc>
        <w:tc>
          <w:tcPr>
            <w:tcW w:w="708"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Х</w:t>
            </w:r>
          </w:p>
        </w:tc>
        <w:tc>
          <w:tcPr>
            <w:tcW w:w="1275"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Х</w:t>
            </w:r>
          </w:p>
        </w:tc>
        <w:tc>
          <w:tcPr>
            <w:tcW w:w="710"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Х</w:t>
            </w:r>
          </w:p>
        </w:tc>
        <w:tc>
          <w:tcPr>
            <w:tcW w:w="850"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Х</w:t>
            </w:r>
          </w:p>
        </w:tc>
        <w:tc>
          <w:tcPr>
            <w:tcW w:w="993"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Х</w:t>
            </w:r>
          </w:p>
        </w:tc>
        <w:tc>
          <w:tcPr>
            <w:tcW w:w="854"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Х</w:t>
            </w:r>
          </w:p>
        </w:tc>
        <w:tc>
          <w:tcPr>
            <w:tcW w:w="785"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25,2</w:t>
            </w:r>
          </w:p>
        </w:tc>
        <w:tc>
          <w:tcPr>
            <w:tcW w:w="894"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jc w:val="center"/>
              <w:rPr>
                <w:b/>
                <w:bCs/>
                <w:color w:val="000000"/>
              </w:rPr>
            </w:pPr>
            <w:r>
              <w:rPr>
                <w:b/>
                <w:bCs/>
                <w:color w:val="000000"/>
              </w:rPr>
              <w:t>24,6</w:t>
            </w:r>
          </w:p>
        </w:tc>
      </w:tr>
      <w:tr w:rsidR="00A67671" w:rsidTr="00A95D9D">
        <w:trPr>
          <w:trHeight w:val="300"/>
        </w:trPr>
        <w:tc>
          <w:tcPr>
            <w:tcW w:w="2661"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Поливка зеленых насаждений</w:t>
            </w:r>
          </w:p>
        </w:tc>
        <w:tc>
          <w:tcPr>
            <w:tcW w:w="708"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Х</w:t>
            </w:r>
          </w:p>
        </w:tc>
        <w:tc>
          <w:tcPr>
            <w:tcW w:w="1275" w:type="dxa"/>
            <w:tcBorders>
              <w:left w:val="single" w:sz="4" w:space="0" w:color="000000"/>
              <w:bottom w:val="single" w:sz="4" w:space="0" w:color="000000"/>
            </w:tcBorders>
            <w:shd w:val="clear" w:color="auto" w:fill="auto"/>
            <w:vAlign w:val="center"/>
          </w:tcPr>
          <w:p w:rsidR="00A67671" w:rsidRDefault="00A67671" w:rsidP="00A95D9D">
            <w:pPr>
              <w:jc w:val="center"/>
              <w:rPr>
                <w:b/>
                <w:bCs/>
              </w:rPr>
            </w:pPr>
            <w:r>
              <w:rPr>
                <w:b/>
                <w:bCs/>
                <w:color w:val="000000"/>
              </w:rPr>
              <w:t>Х</w:t>
            </w:r>
          </w:p>
        </w:tc>
        <w:tc>
          <w:tcPr>
            <w:tcW w:w="710" w:type="dxa"/>
            <w:tcBorders>
              <w:left w:val="single" w:sz="4" w:space="0" w:color="000000"/>
              <w:bottom w:val="single" w:sz="4" w:space="0" w:color="000000"/>
            </w:tcBorders>
            <w:shd w:val="clear" w:color="auto" w:fill="auto"/>
            <w:vAlign w:val="center"/>
          </w:tcPr>
          <w:p w:rsidR="00A67671" w:rsidRDefault="00A67671" w:rsidP="00A95D9D">
            <w:pPr>
              <w:jc w:val="center"/>
              <w:rPr>
                <w:b/>
                <w:bCs/>
              </w:rPr>
            </w:pPr>
            <w:r>
              <w:rPr>
                <w:b/>
                <w:bCs/>
              </w:rPr>
              <w:t>3450</w:t>
            </w:r>
          </w:p>
        </w:tc>
        <w:tc>
          <w:tcPr>
            <w:tcW w:w="850"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rPr>
              <w:t>3155</w:t>
            </w:r>
          </w:p>
        </w:tc>
        <w:tc>
          <w:tcPr>
            <w:tcW w:w="993"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50</w:t>
            </w:r>
          </w:p>
        </w:tc>
        <w:tc>
          <w:tcPr>
            <w:tcW w:w="854"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50</w:t>
            </w:r>
          </w:p>
        </w:tc>
        <w:tc>
          <w:tcPr>
            <w:tcW w:w="785"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172,5</w:t>
            </w:r>
          </w:p>
        </w:tc>
        <w:tc>
          <w:tcPr>
            <w:tcW w:w="894"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jc w:val="center"/>
              <w:rPr>
                <w:b/>
                <w:bCs/>
                <w:color w:val="000000"/>
              </w:rPr>
            </w:pPr>
            <w:r>
              <w:rPr>
                <w:b/>
                <w:bCs/>
                <w:color w:val="000000"/>
              </w:rPr>
              <w:t>157,8</w:t>
            </w:r>
          </w:p>
        </w:tc>
      </w:tr>
      <w:tr w:rsidR="00A67671" w:rsidTr="00A95D9D">
        <w:trPr>
          <w:trHeight w:val="300"/>
        </w:trPr>
        <w:tc>
          <w:tcPr>
            <w:tcW w:w="2661"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Итого</w:t>
            </w:r>
          </w:p>
        </w:tc>
        <w:tc>
          <w:tcPr>
            <w:tcW w:w="708"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Х</w:t>
            </w:r>
          </w:p>
        </w:tc>
        <w:tc>
          <w:tcPr>
            <w:tcW w:w="1275"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Х</w:t>
            </w:r>
          </w:p>
        </w:tc>
        <w:tc>
          <w:tcPr>
            <w:tcW w:w="710"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Х</w:t>
            </w:r>
          </w:p>
        </w:tc>
        <w:tc>
          <w:tcPr>
            <w:tcW w:w="850"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Х</w:t>
            </w:r>
          </w:p>
        </w:tc>
        <w:tc>
          <w:tcPr>
            <w:tcW w:w="993"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Х</w:t>
            </w:r>
          </w:p>
        </w:tc>
        <w:tc>
          <w:tcPr>
            <w:tcW w:w="854"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Х</w:t>
            </w:r>
          </w:p>
        </w:tc>
        <w:tc>
          <w:tcPr>
            <w:tcW w:w="785" w:type="dxa"/>
            <w:tcBorders>
              <w:left w:val="single" w:sz="4" w:space="0" w:color="000000"/>
              <w:bottom w:val="single" w:sz="4" w:space="0" w:color="000000"/>
            </w:tcBorders>
            <w:shd w:val="clear" w:color="auto" w:fill="auto"/>
            <w:vAlign w:val="center"/>
          </w:tcPr>
          <w:p w:rsidR="00A67671" w:rsidRDefault="00A67671" w:rsidP="00A95D9D">
            <w:pPr>
              <w:jc w:val="center"/>
              <w:rPr>
                <w:b/>
                <w:bCs/>
                <w:color w:val="000000"/>
              </w:rPr>
            </w:pPr>
            <w:r>
              <w:rPr>
                <w:b/>
                <w:bCs/>
                <w:color w:val="000000"/>
              </w:rPr>
              <w:t>424,4</w:t>
            </w:r>
          </w:p>
        </w:tc>
        <w:tc>
          <w:tcPr>
            <w:tcW w:w="894"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jc w:val="center"/>
            </w:pPr>
            <w:r>
              <w:rPr>
                <w:b/>
                <w:bCs/>
                <w:color w:val="000000"/>
              </w:rPr>
              <w:t>403,9</w:t>
            </w:r>
          </w:p>
        </w:tc>
      </w:tr>
    </w:tbl>
    <w:p w:rsidR="00A67671" w:rsidRDefault="00A67671" w:rsidP="00A67671">
      <w:pPr>
        <w:widowControl w:val="0"/>
      </w:pPr>
    </w:p>
    <w:p w:rsidR="00A67671" w:rsidRDefault="00A67671" w:rsidP="00A67671">
      <w:pPr>
        <w:widowControl w:val="0"/>
      </w:pPr>
    </w:p>
    <w:p w:rsidR="00A67671" w:rsidRDefault="00A67671" w:rsidP="00A67671">
      <w:pPr>
        <w:widowControl w:val="0"/>
        <w:rPr>
          <w:b/>
          <w:color w:val="000000"/>
        </w:rPr>
      </w:pPr>
      <w:r>
        <w:rPr>
          <w:b/>
          <w:bCs/>
        </w:rPr>
        <w:t>Таблица 23 – Расчет максимального расхода воды на I очередь и расчетный срок</w:t>
      </w:r>
    </w:p>
    <w:tbl>
      <w:tblPr>
        <w:tblW w:w="9730" w:type="dxa"/>
        <w:tblInd w:w="-80" w:type="dxa"/>
        <w:tblLayout w:type="fixed"/>
        <w:tblLook w:val="0000" w:firstRow="0" w:lastRow="0" w:firstColumn="0" w:lastColumn="0" w:noHBand="0" w:noVBand="0"/>
      </w:tblPr>
      <w:tblGrid>
        <w:gridCol w:w="740"/>
        <w:gridCol w:w="4297"/>
        <w:gridCol w:w="1424"/>
        <w:gridCol w:w="1654"/>
        <w:gridCol w:w="1615"/>
      </w:tblGrid>
      <w:tr w:rsidR="00A67671" w:rsidTr="00A95D9D">
        <w:trPr>
          <w:trHeight w:val="77"/>
        </w:trPr>
        <w:tc>
          <w:tcPr>
            <w:tcW w:w="740"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jc w:val="center"/>
              <w:rPr>
                <w:b/>
                <w:color w:val="000000"/>
              </w:rPr>
            </w:pPr>
            <w:r>
              <w:rPr>
                <w:b/>
                <w:color w:val="000000"/>
              </w:rPr>
              <w:t xml:space="preserve">№ </w:t>
            </w:r>
            <w:proofErr w:type="gramStart"/>
            <w:r>
              <w:rPr>
                <w:b/>
                <w:color w:val="000000"/>
              </w:rPr>
              <w:t>п</w:t>
            </w:r>
            <w:proofErr w:type="gramEnd"/>
            <w:r>
              <w:rPr>
                <w:b/>
                <w:color w:val="000000"/>
              </w:rPr>
              <w:t>/п</w:t>
            </w:r>
          </w:p>
        </w:tc>
        <w:tc>
          <w:tcPr>
            <w:tcW w:w="4297"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jc w:val="center"/>
              <w:rPr>
                <w:b/>
                <w:color w:val="000000"/>
              </w:rPr>
            </w:pPr>
            <w:r>
              <w:rPr>
                <w:b/>
                <w:color w:val="000000"/>
              </w:rPr>
              <w:t>Наименование показателя</w:t>
            </w:r>
          </w:p>
        </w:tc>
        <w:tc>
          <w:tcPr>
            <w:tcW w:w="142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jc w:val="center"/>
              <w:rPr>
                <w:b/>
                <w:color w:val="000000"/>
              </w:rPr>
            </w:pPr>
            <w:r>
              <w:rPr>
                <w:b/>
                <w:color w:val="000000"/>
              </w:rPr>
              <w:t>Единица измерения</w:t>
            </w:r>
          </w:p>
        </w:tc>
        <w:tc>
          <w:tcPr>
            <w:tcW w:w="1654"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jc w:val="center"/>
              <w:rPr>
                <w:b/>
                <w:color w:val="000000"/>
              </w:rPr>
            </w:pPr>
            <w:r>
              <w:rPr>
                <w:b/>
                <w:color w:val="000000"/>
              </w:rPr>
              <w:t>Расчётный срок</w:t>
            </w: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jc w:val="center"/>
              <w:rPr>
                <w:color w:val="000000"/>
                <w:sz w:val="22"/>
                <w:szCs w:val="22"/>
              </w:rPr>
            </w:pPr>
            <w:r>
              <w:rPr>
                <w:b/>
                <w:color w:val="000000"/>
              </w:rPr>
              <w:t>I очередь</w:t>
            </w:r>
          </w:p>
        </w:tc>
      </w:tr>
      <w:tr w:rsidR="00A67671" w:rsidTr="00A95D9D">
        <w:trPr>
          <w:trHeight w:val="77"/>
        </w:trPr>
        <w:tc>
          <w:tcPr>
            <w:tcW w:w="740"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1</w:t>
            </w:r>
          </w:p>
        </w:tc>
        <w:tc>
          <w:tcPr>
            <w:tcW w:w="4297"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Среднесуточный расход</w:t>
            </w:r>
          </w:p>
        </w:tc>
        <w:tc>
          <w:tcPr>
            <w:tcW w:w="1424"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м</w:t>
            </w:r>
            <w:r>
              <w:rPr>
                <w:color w:val="000000"/>
                <w:sz w:val="22"/>
                <w:szCs w:val="22"/>
                <w:vertAlign w:val="superscript"/>
              </w:rPr>
              <w:t>3</w:t>
            </w:r>
            <w:r>
              <w:rPr>
                <w:color w:val="000000"/>
                <w:sz w:val="22"/>
                <w:szCs w:val="22"/>
              </w:rPr>
              <w:t>/сут</w:t>
            </w:r>
          </w:p>
        </w:tc>
        <w:tc>
          <w:tcPr>
            <w:tcW w:w="1654"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 xml:space="preserve">403,9 </w:t>
            </w:r>
          </w:p>
        </w:tc>
        <w:tc>
          <w:tcPr>
            <w:tcW w:w="1615"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 xml:space="preserve">424,4 </w:t>
            </w:r>
          </w:p>
        </w:tc>
      </w:tr>
      <w:tr w:rsidR="00A67671" w:rsidTr="00A95D9D">
        <w:trPr>
          <w:trHeight w:val="77"/>
        </w:trPr>
        <w:tc>
          <w:tcPr>
            <w:tcW w:w="740"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2</w:t>
            </w:r>
          </w:p>
        </w:tc>
        <w:tc>
          <w:tcPr>
            <w:tcW w:w="4297"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Коэффициент суточной неравномерности</w:t>
            </w:r>
          </w:p>
        </w:tc>
        <w:tc>
          <w:tcPr>
            <w:tcW w:w="1424"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 </w:t>
            </w:r>
          </w:p>
        </w:tc>
        <w:tc>
          <w:tcPr>
            <w:tcW w:w="1654"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 xml:space="preserve">1,2 </w:t>
            </w:r>
          </w:p>
        </w:tc>
        <w:tc>
          <w:tcPr>
            <w:tcW w:w="1615"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 xml:space="preserve">1,2 </w:t>
            </w:r>
          </w:p>
        </w:tc>
      </w:tr>
      <w:tr w:rsidR="00A67671" w:rsidTr="00A95D9D">
        <w:trPr>
          <w:trHeight w:val="77"/>
        </w:trPr>
        <w:tc>
          <w:tcPr>
            <w:tcW w:w="740"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3</w:t>
            </w:r>
          </w:p>
        </w:tc>
        <w:tc>
          <w:tcPr>
            <w:tcW w:w="4297"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Максимальный суточный расход</w:t>
            </w:r>
          </w:p>
        </w:tc>
        <w:tc>
          <w:tcPr>
            <w:tcW w:w="1424"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м</w:t>
            </w:r>
            <w:r>
              <w:rPr>
                <w:color w:val="000000"/>
                <w:sz w:val="22"/>
                <w:szCs w:val="22"/>
                <w:vertAlign w:val="superscript"/>
              </w:rPr>
              <w:t>3</w:t>
            </w:r>
            <w:r>
              <w:rPr>
                <w:color w:val="000000"/>
                <w:sz w:val="22"/>
                <w:szCs w:val="22"/>
              </w:rPr>
              <w:t>/сут</w:t>
            </w:r>
          </w:p>
        </w:tc>
        <w:tc>
          <w:tcPr>
            <w:tcW w:w="1654"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 xml:space="preserve">484,7 </w:t>
            </w:r>
          </w:p>
        </w:tc>
        <w:tc>
          <w:tcPr>
            <w:tcW w:w="1615"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 xml:space="preserve">509,3 </w:t>
            </w:r>
          </w:p>
        </w:tc>
      </w:tr>
      <w:tr w:rsidR="00A67671" w:rsidTr="00A95D9D">
        <w:trPr>
          <w:trHeight w:val="77"/>
        </w:trPr>
        <w:tc>
          <w:tcPr>
            <w:tcW w:w="740"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4</w:t>
            </w:r>
          </w:p>
        </w:tc>
        <w:tc>
          <w:tcPr>
            <w:tcW w:w="4297"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Средний часовой расход</w:t>
            </w:r>
          </w:p>
        </w:tc>
        <w:tc>
          <w:tcPr>
            <w:tcW w:w="1424"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м</w:t>
            </w:r>
            <w:r>
              <w:rPr>
                <w:color w:val="000000"/>
                <w:sz w:val="22"/>
                <w:szCs w:val="22"/>
                <w:vertAlign w:val="superscript"/>
              </w:rPr>
              <w:t>3</w:t>
            </w:r>
            <w:r>
              <w:rPr>
                <w:color w:val="000000"/>
                <w:sz w:val="22"/>
                <w:szCs w:val="22"/>
              </w:rPr>
              <w:t>/час</w:t>
            </w:r>
          </w:p>
        </w:tc>
        <w:tc>
          <w:tcPr>
            <w:tcW w:w="1654"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 xml:space="preserve">20,2 </w:t>
            </w:r>
          </w:p>
        </w:tc>
        <w:tc>
          <w:tcPr>
            <w:tcW w:w="1615"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 xml:space="preserve">21,2 </w:t>
            </w:r>
          </w:p>
        </w:tc>
      </w:tr>
      <w:tr w:rsidR="00A67671" w:rsidTr="00A95D9D">
        <w:trPr>
          <w:trHeight w:val="77"/>
        </w:trPr>
        <w:tc>
          <w:tcPr>
            <w:tcW w:w="740"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5</w:t>
            </w:r>
          </w:p>
        </w:tc>
        <w:tc>
          <w:tcPr>
            <w:tcW w:w="4297"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Коэффициент часовой неравномерности</w:t>
            </w:r>
          </w:p>
        </w:tc>
        <w:tc>
          <w:tcPr>
            <w:tcW w:w="1424"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 </w:t>
            </w:r>
          </w:p>
        </w:tc>
        <w:tc>
          <w:tcPr>
            <w:tcW w:w="1654"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 xml:space="preserve">2,31 </w:t>
            </w:r>
          </w:p>
        </w:tc>
        <w:tc>
          <w:tcPr>
            <w:tcW w:w="1615"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 xml:space="preserve">2,31 </w:t>
            </w:r>
          </w:p>
        </w:tc>
      </w:tr>
      <w:tr w:rsidR="00A67671" w:rsidTr="00A95D9D">
        <w:trPr>
          <w:trHeight w:val="77"/>
        </w:trPr>
        <w:tc>
          <w:tcPr>
            <w:tcW w:w="740"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6</w:t>
            </w:r>
          </w:p>
        </w:tc>
        <w:tc>
          <w:tcPr>
            <w:tcW w:w="4297"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Максимальный часовой расход</w:t>
            </w:r>
          </w:p>
        </w:tc>
        <w:tc>
          <w:tcPr>
            <w:tcW w:w="1424"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м</w:t>
            </w:r>
            <w:r>
              <w:rPr>
                <w:color w:val="000000"/>
                <w:sz w:val="22"/>
                <w:szCs w:val="22"/>
                <w:vertAlign w:val="superscript"/>
              </w:rPr>
              <w:t>3</w:t>
            </w:r>
            <w:r>
              <w:rPr>
                <w:color w:val="000000"/>
                <w:sz w:val="22"/>
                <w:szCs w:val="22"/>
              </w:rPr>
              <w:t>/час</w:t>
            </w:r>
          </w:p>
        </w:tc>
        <w:tc>
          <w:tcPr>
            <w:tcW w:w="1654"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 xml:space="preserve">46,7 </w:t>
            </w:r>
          </w:p>
        </w:tc>
        <w:tc>
          <w:tcPr>
            <w:tcW w:w="1615" w:type="dxa"/>
            <w:tcBorders>
              <w:left w:val="single" w:sz="4" w:space="0" w:color="000000"/>
              <w:bottom w:val="single" w:sz="4" w:space="0" w:color="000000"/>
              <w:right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 xml:space="preserve">49,0 </w:t>
            </w:r>
          </w:p>
        </w:tc>
      </w:tr>
      <w:tr w:rsidR="00A67671" w:rsidTr="00A95D9D">
        <w:trPr>
          <w:trHeight w:val="300"/>
        </w:trPr>
        <w:tc>
          <w:tcPr>
            <w:tcW w:w="740"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7</w:t>
            </w:r>
          </w:p>
        </w:tc>
        <w:tc>
          <w:tcPr>
            <w:tcW w:w="4297"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Максимальный секундный расход</w:t>
            </w:r>
          </w:p>
        </w:tc>
        <w:tc>
          <w:tcPr>
            <w:tcW w:w="1424"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proofErr w:type="gramStart"/>
            <w:r>
              <w:rPr>
                <w:color w:val="000000"/>
                <w:sz w:val="22"/>
                <w:szCs w:val="22"/>
              </w:rPr>
              <w:t>л</w:t>
            </w:r>
            <w:proofErr w:type="gramEnd"/>
            <w:r>
              <w:rPr>
                <w:color w:val="000000"/>
                <w:sz w:val="22"/>
                <w:szCs w:val="22"/>
              </w:rPr>
              <w:t>/сек</w:t>
            </w:r>
          </w:p>
        </w:tc>
        <w:tc>
          <w:tcPr>
            <w:tcW w:w="1654" w:type="dxa"/>
            <w:tcBorders>
              <w:left w:val="single" w:sz="4" w:space="0" w:color="000000"/>
              <w:bottom w:val="single" w:sz="4" w:space="0" w:color="000000"/>
            </w:tcBorders>
            <w:shd w:val="clear" w:color="auto" w:fill="auto"/>
            <w:vAlign w:val="center"/>
          </w:tcPr>
          <w:p w:rsidR="00A67671" w:rsidRDefault="00A67671" w:rsidP="00A95D9D">
            <w:pPr>
              <w:jc w:val="center"/>
              <w:rPr>
                <w:color w:val="000000"/>
                <w:sz w:val="22"/>
                <w:szCs w:val="22"/>
              </w:rPr>
            </w:pPr>
            <w:r>
              <w:rPr>
                <w:color w:val="000000"/>
                <w:sz w:val="22"/>
                <w:szCs w:val="22"/>
              </w:rPr>
              <w:t>13,0</w:t>
            </w:r>
          </w:p>
        </w:tc>
        <w:tc>
          <w:tcPr>
            <w:tcW w:w="1615" w:type="dxa"/>
            <w:tcBorders>
              <w:left w:val="single" w:sz="4" w:space="0" w:color="000000"/>
              <w:bottom w:val="single" w:sz="4" w:space="0" w:color="000000"/>
              <w:right w:val="single" w:sz="4" w:space="0" w:color="000000"/>
            </w:tcBorders>
            <w:shd w:val="clear" w:color="auto" w:fill="auto"/>
            <w:vAlign w:val="center"/>
          </w:tcPr>
          <w:p w:rsidR="00A67671" w:rsidRPr="00123FDF" w:rsidRDefault="00A67671" w:rsidP="00A95D9D">
            <w:pPr>
              <w:jc w:val="center"/>
              <w:rPr>
                <w:color w:val="000000"/>
                <w:sz w:val="22"/>
                <w:szCs w:val="22"/>
              </w:rPr>
            </w:pPr>
            <w:r>
              <w:rPr>
                <w:color w:val="000000"/>
                <w:sz w:val="22"/>
                <w:szCs w:val="22"/>
              </w:rPr>
              <w:t>13,6</w:t>
            </w:r>
          </w:p>
        </w:tc>
      </w:tr>
    </w:tbl>
    <w:p w:rsidR="00A67671" w:rsidRDefault="00A67671" w:rsidP="00A67671">
      <w:pPr>
        <w:widowControl w:val="0"/>
        <w:spacing w:line="360" w:lineRule="auto"/>
        <w:ind w:firstLine="851"/>
        <w:jc w:val="both"/>
        <w:rPr>
          <w:rFonts w:eastAsia="Calibri"/>
          <w:kern w:val="1"/>
          <w:lang w:eastAsia="en-US"/>
        </w:rPr>
      </w:pPr>
    </w:p>
    <w:p w:rsidR="00A67671" w:rsidRDefault="00A67671" w:rsidP="00A67671">
      <w:pPr>
        <w:widowControl w:val="0"/>
        <w:spacing w:line="360" w:lineRule="auto"/>
        <w:ind w:firstLine="851"/>
        <w:jc w:val="both"/>
        <w:rPr>
          <w:rFonts w:eastAsia="Calibri"/>
          <w:kern w:val="1"/>
          <w:lang w:eastAsia="en-US"/>
        </w:rPr>
      </w:pPr>
      <w:r>
        <w:rPr>
          <w:rFonts w:eastAsia="Calibri"/>
          <w:kern w:val="1"/>
          <w:lang w:eastAsia="en-US"/>
        </w:rPr>
        <w:t>Необходимые потребности в воде на расчетный срок могут быть обеспечены от водозаборных сооружений производительностью 430 м</w:t>
      </w:r>
      <w:r>
        <w:rPr>
          <w:rFonts w:eastAsia="Calibri"/>
          <w:kern w:val="1"/>
          <w:vertAlign w:val="superscript"/>
          <w:lang w:eastAsia="en-US"/>
        </w:rPr>
        <w:t>3</w:t>
      </w:r>
      <w:r>
        <w:rPr>
          <w:rFonts w:eastAsia="Calibri"/>
          <w:kern w:val="1"/>
          <w:lang w:eastAsia="en-US"/>
        </w:rPr>
        <w:t>/сутки.</w:t>
      </w:r>
    </w:p>
    <w:p w:rsidR="00A67671" w:rsidRDefault="00A67671" w:rsidP="00A67671">
      <w:pPr>
        <w:spacing w:line="360" w:lineRule="auto"/>
        <w:ind w:firstLine="851"/>
        <w:jc w:val="both"/>
        <w:rPr>
          <w:rFonts w:eastAsia="Calibri"/>
          <w:b/>
          <w:kern w:val="1"/>
          <w:lang w:eastAsia="en-US"/>
        </w:rPr>
      </w:pPr>
      <w:r>
        <w:rPr>
          <w:rFonts w:eastAsia="Calibri"/>
          <w:kern w:val="1"/>
          <w:lang w:eastAsia="en-US"/>
        </w:rPr>
        <w:t>На участках с большой степенью износа предлагается вводить постепенную замену старого трубопровода новым, современным. Замену следует осуществлять с использованием полимерных труб, которые имеют повышенный срок службы до 50 лет.</w:t>
      </w:r>
    </w:p>
    <w:p w:rsidR="00A67671" w:rsidRDefault="00A67671" w:rsidP="00A67671">
      <w:pPr>
        <w:widowControl w:val="0"/>
        <w:spacing w:line="360" w:lineRule="auto"/>
        <w:ind w:firstLine="851"/>
        <w:jc w:val="center"/>
        <w:rPr>
          <w:rFonts w:eastAsia="Calibri"/>
          <w:kern w:val="1"/>
          <w:lang w:eastAsia="en-US"/>
        </w:rPr>
      </w:pPr>
      <w:r>
        <w:rPr>
          <w:rFonts w:eastAsia="Calibri"/>
          <w:b/>
          <w:kern w:val="1"/>
          <w:lang w:eastAsia="en-US"/>
        </w:rPr>
        <w:t>Расходы воды на пожаротушение</w:t>
      </w:r>
    </w:p>
    <w:p w:rsidR="00A67671" w:rsidRDefault="00A67671" w:rsidP="00A67671">
      <w:pPr>
        <w:widowControl w:val="0"/>
        <w:spacing w:line="360" w:lineRule="auto"/>
        <w:ind w:firstLine="851"/>
        <w:jc w:val="both"/>
        <w:rPr>
          <w:rFonts w:eastAsia="Calibri"/>
          <w:kern w:val="1"/>
          <w:lang w:eastAsia="en-US"/>
        </w:rPr>
      </w:pPr>
      <w:r>
        <w:rPr>
          <w:rFonts w:eastAsia="Calibri"/>
          <w:kern w:val="1"/>
          <w:lang w:eastAsia="en-US"/>
        </w:rPr>
        <w:t xml:space="preserve">Противопожарный водопровод принимается </w:t>
      </w:r>
      <w:proofErr w:type="gramStart"/>
      <w:r>
        <w:rPr>
          <w:rFonts w:eastAsia="Calibri"/>
          <w:kern w:val="1"/>
          <w:lang w:eastAsia="en-US"/>
        </w:rPr>
        <w:t>объединенным</w:t>
      </w:r>
      <w:proofErr w:type="gramEnd"/>
      <w:r>
        <w:rPr>
          <w:rFonts w:eastAsia="Calibri"/>
          <w:kern w:val="1"/>
          <w:lang w:eastAsia="en-US"/>
        </w:rPr>
        <w:t xml:space="preserve"> с хозяйственно-</w:t>
      </w:r>
      <w:r>
        <w:rPr>
          <w:rFonts w:eastAsia="Calibri"/>
          <w:kern w:val="1"/>
          <w:lang w:eastAsia="en-US"/>
        </w:rPr>
        <w:lastRenderedPageBreak/>
        <w:t xml:space="preserve">питьевым. Расход  воды для обеспечения пожаротушения устанавливаются в зависимости от численности населенного пункта согласно СНиП 2.04.02-84 «Водоснабжение. Наружные сети и сооружения». </w:t>
      </w:r>
    </w:p>
    <w:p w:rsidR="00A67671" w:rsidRDefault="00A67671" w:rsidP="00A67671">
      <w:pPr>
        <w:spacing w:line="360" w:lineRule="auto"/>
        <w:ind w:firstLine="851"/>
        <w:jc w:val="both"/>
      </w:pPr>
      <w:r>
        <w:rPr>
          <w:rFonts w:eastAsia="Calibri"/>
          <w:kern w:val="1"/>
          <w:lang w:eastAsia="en-US"/>
        </w:rPr>
        <w:t xml:space="preserve">Для расчета расхода воды на наружное пожаротушение </w:t>
      </w:r>
      <w:proofErr w:type="gramStart"/>
      <w:r>
        <w:rPr>
          <w:rFonts w:eastAsia="Calibri"/>
          <w:kern w:val="1"/>
          <w:lang w:eastAsia="en-US"/>
        </w:rPr>
        <w:t>принят один одновременный пожар с расходом воды 5 л/сек</w:t>
      </w:r>
      <w:proofErr w:type="gramEnd"/>
      <w:r>
        <w:rPr>
          <w:rFonts w:eastAsia="Calibri"/>
          <w:kern w:val="1"/>
          <w:lang w:eastAsia="en-US"/>
        </w:rPr>
        <w:t xml:space="preserve">. Продолжительность тушения пожара – 3 часа. </w:t>
      </w:r>
      <w:proofErr w:type="gramStart"/>
      <w:r>
        <w:rPr>
          <w:rFonts w:eastAsia="Calibri"/>
          <w:kern w:val="1"/>
          <w:lang w:eastAsia="en-US"/>
        </w:rPr>
        <w:t xml:space="preserve">Учитывая вышеизложенное, потребный расход воды на пожаротушение на  I очередь расчетный срок строительства составит:  </w:t>
      </w:r>
      <w:proofErr w:type="gramEnd"/>
    </w:p>
    <w:p w:rsidR="00A67671" w:rsidRDefault="00A67671" w:rsidP="00A67671">
      <w:pPr>
        <w:spacing w:line="360" w:lineRule="auto"/>
        <w:ind w:firstLine="851"/>
        <w:jc w:val="center"/>
        <w:rPr>
          <w:rFonts w:eastAsia="Calibri"/>
          <w:kern w:val="1"/>
          <w:lang w:eastAsia="en-US"/>
        </w:rPr>
      </w:pPr>
      <w:r>
        <w:rPr>
          <w:position w:val="-20"/>
        </w:rPr>
        <w:object w:dxaOrig="2199" w:dyaOrig="620">
          <v:shape id="_x0000_i1067" type="#_x0000_t75" style="width:110.25pt;height:30.75pt" o:ole="" filled="t">
            <v:fill color2="black"/>
            <v:imagedata r:id="rId170" o:title=""/>
          </v:shape>
          <o:OLEObject Type="Embed" ShapeID="_x0000_i1067" DrawAspect="Content" ObjectID="_1602762066" r:id="rId171"/>
        </w:object>
      </w:r>
    </w:p>
    <w:p w:rsidR="00A67671" w:rsidRDefault="00A67671" w:rsidP="00A67671">
      <w:pPr>
        <w:spacing w:line="360" w:lineRule="auto"/>
        <w:ind w:firstLine="851"/>
        <w:jc w:val="both"/>
        <w:rPr>
          <w:rFonts w:eastAsia="Calibri"/>
          <w:kern w:val="1"/>
          <w:lang w:eastAsia="en-US"/>
        </w:rPr>
      </w:pPr>
      <w:r>
        <w:rPr>
          <w:rFonts w:eastAsia="Calibri"/>
          <w:kern w:val="1"/>
          <w:lang w:eastAsia="en-US"/>
        </w:rPr>
        <w:t>Максимальный срок восстановления пожарного объема воды должен быть не более 72 часов.</w:t>
      </w:r>
    </w:p>
    <w:p w:rsidR="00A67671" w:rsidRDefault="00A67671" w:rsidP="00A67671">
      <w:pPr>
        <w:spacing w:line="360" w:lineRule="auto"/>
        <w:ind w:firstLine="851"/>
        <w:jc w:val="both"/>
        <w:rPr>
          <w:rFonts w:eastAsia="Calibri"/>
          <w:kern w:val="1"/>
          <w:lang w:eastAsia="en-US"/>
        </w:rPr>
      </w:pPr>
      <w:r>
        <w:rPr>
          <w:rFonts w:eastAsia="Calibri"/>
          <w:kern w:val="1"/>
          <w:lang w:eastAsia="en-US"/>
        </w:rPr>
        <w:t>Аварийный запас воды должен обеспечивать производственные нужды по аварийному графику и хозяйственно-питьевые нужды в размере 70% от расчетного расхода в течение 12 часов.</w:t>
      </w:r>
    </w:p>
    <w:p w:rsidR="00A67671" w:rsidRPr="00174E53" w:rsidRDefault="00A67671" w:rsidP="00A67671">
      <w:pPr>
        <w:spacing w:line="360" w:lineRule="auto"/>
        <w:ind w:firstLine="851"/>
        <w:jc w:val="both"/>
        <w:rPr>
          <w:rFonts w:eastAsia="Calibri"/>
          <w:kern w:val="1"/>
          <w:lang w:eastAsia="en-US"/>
        </w:rPr>
      </w:pPr>
      <w:r w:rsidRPr="00174E53">
        <w:rPr>
          <w:rFonts w:eastAsia="Calibri"/>
          <w:kern w:val="1"/>
          <w:lang w:eastAsia="en-US"/>
        </w:rPr>
        <w:t>На территории сельсовета противопожарное водоснабжение населённых пунктов ос</w:t>
      </w:r>
      <w:r w:rsidRPr="00174E53">
        <w:rPr>
          <w:rFonts w:eastAsia="Calibri"/>
          <w:kern w:val="1"/>
          <w:lang w:eastAsia="en-US"/>
        </w:rPr>
        <w:t>у</w:t>
      </w:r>
      <w:r w:rsidRPr="00174E53">
        <w:rPr>
          <w:rFonts w:eastAsia="Calibri"/>
          <w:kern w:val="1"/>
          <w:lang w:eastAsia="en-US"/>
        </w:rPr>
        <w:t>ществляется наружными источниками – из естественных водоёмов и централизованной си</w:t>
      </w:r>
      <w:r w:rsidRPr="00174E53">
        <w:rPr>
          <w:rFonts w:eastAsia="Calibri"/>
          <w:kern w:val="1"/>
          <w:lang w:eastAsia="en-US"/>
        </w:rPr>
        <w:t>с</w:t>
      </w:r>
      <w:r w:rsidRPr="00174E53">
        <w:rPr>
          <w:rFonts w:eastAsia="Calibri"/>
          <w:kern w:val="1"/>
          <w:lang w:eastAsia="en-US"/>
        </w:rPr>
        <w:t xml:space="preserve">темы водоснабжения, объединённой </w:t>
      </w:r>
      <w:proofErr w:type="gramStart"/>
      <w:r w:rsidRPr="00174E53">
        <w:rPr>
          <w:rFonts w:eastAsia="Calibri"/>
          <w:kern w:val="1"/>
          <w:lang w:eastAsia="en-US"/>
        </w:rPr>
        <w:t>с</w:t>
      </w:r>
      <w:proofErr w:type="gramEnd"/>
      <w:r w:rsidRPr="00174E53">
        <w:rPr>
          <w:rFonts w:eastAsia="Calibri"/>
          <w:kern w:val="1"/>
          <w:lang w:eastAsia="en-US"/>
        </w:rPr>
        <w:t xml:space="preserve"> противопожарной. Из 11 водонапорных башен  4 оборудованы устройствами для забора воды п</w:t>
      </w:r>
      <w:r w:rsidRPr="00174E53">
        <w:rPr>
          <w:rFonts w:eastAsia="Calibri"/>
          <w:kern w:val="1"/>
          <w:lang w:eastAsia="en-US"/>
        </w:rPr>
        <w:t>о</w:t>
      </w:r>
      <w:r w:rsidRPr="00174E53">
        <w:rPr>
          <w:rFonts w:eastAsia="Calibri"/>
          <w:kern w:val="1"/>
          <w:lang w:eastAsia="en-US"/>
        </w:rPr>
        <w:t>жарными автомобилями.</w:t>
      </w:r>
    </w:p>
    <w:p w:rsidR="00A67671" w:rsidRPr="00FA3A8C" w:rsidRDefault="00A67671" w:rsidP="00A67671">
      <w:pPr>
        <w:spacing w:line="360" w:lineRule="auto"/>
        <w:ind w:firstLine="851"/>
        <w:jc w:val="both"/>
        <w:rPr>
          <w:rFonts w:eastAsia="Calibri"/>
          <w:kern w:val="1"/>
          <w:lang w:eastAsia="en-US"/>
        </w:rPr>
      </w:pPr>
      <w:r w:rsidRPr="00FA3A8C">
        <w:rPr>
          <w:rFonts w:eastAsia="Calibri"/>
          <w:kern w:val="1"/>
          <w:lang w:eastAsia="en-US"/>
        </w:rPr>
        <w:t>Система водоснабжения  тупиковая на магистрали 100 - 150мм, давление 1-3кг/см</w:t>
      </w:r>
      <w:proofErr w:type="gramStart"/>
      <w:r w:rsidRPr="00FA3A8C">
        <w:rPr>
          <w:rFonts w:eastAsia="Calibri"/>
          <w:kern w:val="1"/>
          <w:lang w:eastAsia="en-US"/>
        </w:rPr>
        <w:t>2</w:t>
      </w:r>
      <w:proofErr w:type="gramEnd"/>
      <w:r w:rsidRPr="00FA3A8C">
        <w:rPr>
          <w:rFonts w:eastAsia="Calibri"/>
          <w:kern w:val="1"/>
          <w:lang w:eastAsia="en-US"/>
        </w:rPr>
        <w:t xml:space="preserve"> , расход воды до 25л/с. </w:t>
      </w:r>
    </w:p>
    <w:p w:rsidR="00A67671" w:rsidRPr="00FA3A8C" w:rsidRDefault="00A67671" w:rsidP="00A67671">
      <w:pPr>
        <w:spacing w:line="360" w:lineRule="auto"/>
        <w:ind w:firstLine="851"/>
        <w:jc w:val="both"/>
        <w:rPr>
          <w:rFonts w:eastAsia="Calibri"/>
          <w:kern w:val="1"/>
          <w:lang w:eastAsia="en-US"/>
        </w:rPr>
      </w:pPr>
      <w:r w:rsidRPr="00FA3A8C">
        <w:rPr>
          <w:rFonts w:eastAsia="Calibri"/>
          <w:kern w:val="1"/>
          <w:lang w:eastAsia="en-US"/>
        </w:rPr>
        <w:t>Противопожарное водоснабжение населённых пунктов (по количеству и размещению источников наружного водоснабжения) не отвечает установленным тр</w:t>
      </w:r>
      <w:r w:rsidRPr="00FA3A8C">
        <w:rPr>
          <w:rFonts w:eastAsia="Calibri"/>
          <w:kern w:val="1"/>
          <w:lang w:eastAsia="en-US"/>
        </w:rPr>
        <w:t>е</w:t>
      </w:r>
      <w:r w:rsidRPr="00FA3A8C">
        <w:rPr>
          <w:rFonts w:eastAsia="Calibri"/>
          <w:kern w:val="1"/>
          <w:lang w:eastAsia="en-US"/>
        </w:rPr>
        <w:t>бованиям.</w:t>
      </w:r>
    </w:p>
    <w:p w:rsidR="00A67671" w:rsidRDefault="00A67671" w:rsidP="00A67671">
      <w:pPr>
        <w:spacing w:line="360" w:lineRule="auto"/>
        <w:ind w:firstLine="851"/>
        <w:jc w:val="both"/>
        <w:rPr>
          <w:rFonts w:eastAsia="Calibri"/>
          <w:kern w:val="1"/>
        </w:rPr>
      </w:pPr>
      <w:r>
        <w:rPr>
          <w:rFonts w:eastAsia="Calibri"/>
          <w:b/>
          <w:i/>
          <w:kern w:val="1"/>
          <w:lang w:eastAsia="en-US"/>
        </w:rPr>
        <w:t>Генеральным планом предлагается</w:t>
      </w:r>
      <w:r>
        <w:rPr>
          <w:rFonts w:eastAsia="Calibri"/>
          <w:kern w:val="1"/>
          <w:lang w:eastAsia="en-US"/>
        </w:rPr>
        <w:t xml:space="preserve"> предусмотреть следующие мероприятия</w:t>
      </w:r>
      <w:r>
        <w:rPr>
          <w:rFonts w:eastAsia="Calibri"/>
          <w:bCs/>
          <w:kern w:val="1"/>
          <w:lang w:eastAsia="en-US"/>
        </w:rPr>
        <w:t xml:space="preserve"> </w:t>
      </w:r>
      <w:r>
        <w:rPr>
          <w:rFonts w:eastAsia="Calibri"/>
          <w:b/>
          <w:bCs/>
          <w:kern w:val="1"/>
          <w:lang w:eastAsia="en-US"/>
        </w:rPr>
        <w:t xml:space="preserve">на </w:t>
      </w:r>
      <w:r>
        <w:rPr>
          <w:rFonts w:eastAsia="Calibri"/>
          <w:b/>
          <w:bCs/>
          <w:kern w:val="1"/>
          <w:lang w:val="en-US" w:eastAsia="en-US"/>
        </w:rPr>
        <w:t>I</w:t>
      </w:r>
      <w:r>
        <w:rPr>
          <w:rFonts w:eastAsia="Calibri"/>
          <w:b/>
          <w:bCs/>
          <w:kern w:val="1"/>
          <w:lang w:eastAsia="en-US"/>
        </w:rPr>
        <w:t xml:space="preserve"> очередь строительства</w:t>
      </w:r>
      <w:r>
        <w:rPr>
          <w:rFonts w:eastAsia="Calibri"/>
          <w:kern w:val="1"/>
          <w:lang w:eastAsia="en-US"/>
        </w:rPr>
        <w:t>:</w:t>
      </w:r>
    </w:p>
    <w:p w:rsidR="00A67671" w:rsidRDefault="00A67671" w:rsidP="000F63F9">
      <w:pPr>
        <w:numPr>
          <w:ilvl w:val="0"/>
          <w:numId w:val="32"/>
        </w:numPr>
        <w:spacing w:after="200" w:line="360" w:lineRule="auto"/>
        <w:contextualSpacing/>
        <w:jc w:val="both"/>
        <w:rPr>
          <w:rFonts w:eastAsia="Calibri"/>
          <w:kern w:val="1"/>
        </w:rPr>
      </w:pPr>
      <w:r>
        <w:rPr>
          <w:rFonts w:eastAsia="Calibri"/>
          <w:bCs/>
          <w:kern w:val="1"/>
          <w:lang w:eastAsia="en-US"/>
        </w:rPr>
        <w:t>обеспечение производительности водозаборных сооружений не менее 430 м</w:t>
      </w:r>
      <w:r>
        <w:rPr>
          <w:rFonts w:eastAsia="Calibri"/>
          <w:bCs/>
          <w:kern w:val="1"/>
          <w:vertAlign w:val="superscript"/>
          <w:lang w:eastAsia="en-US"/>
        </w:rPr>
        <w:t>3</w:t>
      </w:r>
      <w:r>
        <w:rPr>
          <w:rFonts w:eastAsia="Calibri"/>
          <w:bCs/>
          <w:kern w:val="1"/>
          <w:lang w:eastAsia="en-US"/>
        </w:rPr>
        <w:t>/сутки, с доведением уровня оснащенности централизованного водоснабжения до 100%;</w:t>
      </w:r>
    </w:p>
    <w:p w:rsidR="00A67671" w:rsidRDefault="00A67671" w:rsidP="000F63F9">
      <w:pPr>
        <w:numPr>
          <w:ilvl w:val="0"/>
          <w:numId w:val="32"/>
        </w:numPr>
        <w:spacing w:after="200" w:line="360" w:lineRule="auto"/>
        <w:contextualSpacing/>
        <w:jc w:val="both"/>
        <w:rPr>
          <w:rFonts w:eastAsia="Calibri"/>
          <w:kern w:val="1"/>
          <w:lang w:eastAsia="en-US"/>
        </w:rPr>
      </w:pPr>
      <w:r>
        <w:rPr>
          <w:rFonts w:eastAsia="Calibri"/>
          <w:kern w:val="1"/>
        </w:rPr>
        <w:t>прокладку уличного водопровода на новых территориях жилой и общественно-деловой застройки;</w:t>
      </w:r>
    </w:p>
    <w:p w:rsidR="00A67671" w:rsidRPr="003F5262" w:rsidRDefault="00A67671" w:rsidP="000F63F9">
      <w:pPr>
        <w:numPr>
          <w:ilvl w:val="0"/>
          <w:numId w:val="32"/>
        </w:numPr>
        <w:spacing w:after="200" w:line="360" w:lineRule="auto"/>
        <w:contextualSpacing/>
        <w:jc w:val="both"/>
        <w:rPr>
          <w:b/>
          <w:bCs/>
          <w:i/>
          <w:iCs/>
          <w:kern w:val="1"/>
          <w:shd w:val="clear" w:color="auto" w:fill="FFFFFF"/>
        </w:rPr>
      </w:pPr>
      <w:r>
        <w:rPr>
          <w:rFonts w:eastAsia="Calibri"/>
          <w:kern w:val="1"/>
          <w:lang w:eastAsia="en-US"/>
        </w:rPr>
        <w:t>обеспечение территорий населенных пунктов резервной емкости для целей противопожарной безопасности (54 м</w:t>
      </w:r>
      <w:r>
        <w:rPr>
          <w:rFonts w:eastAsia="Calibri"/>
          <w:kern w:val="1"/>
          <w:vertAlign w:val="superscript"/>
          <w:lang w:eastAsia="en-US"/>
        </w:rPr>
        <w:t>3</w:t>
      </w:r>
      <w:r>
        <w:rPr>
          <w:rFonts w:eastAsia="Calibri"/>
          <w:kern w:val="1"/>
          <w:lang w:eastAsia="en-US"/>
        </w:rPr>
        <w:t xml:space="preserve"> на 1 единовременный пожар с продолжительностью пушения 3 часа). Проектирование и строительство </w:t>
      </w:r>
      <w:r>
        <w:rPr>
          <w:rFonts w:eastAsia="Calibri"/>
          <w:kern w:val="1"/>
          <w:lang w:eastAsia="en-US"/>
        </w:rPr>
        <w:lastRenderedPageBreak/>
        <w:t>противопожарной емкости производить в соответствии с СНиП 2.04.02-84 «Водоснабжение. Наружные сети и сооружения».</w:t>
      </w:r>
    </w:p>
    <w:p w:rsidR="00A67671" w:rsidRDefault="00A67671" w:rsidP="00A67671">
      <w:pPr>
        <w:spacing w:after="200" w:line="360" w:lineRule="auto"/>
        <w:contextualSpacing/>
        <w:jc w:val="both"/>
        <w:rPr>
          <w:b/>
          <w:bCs/>
          <w:i/>
          <w:iCs/>
          <w:kern w:val="1"/>
          <w:shd w:val="clear" w:color="auto" w:fill="FFFFFF"/>
        </w:rPr>
      </w:pPr>
    </w:p>
    <w:p w:rsidR="00A67671" w:rsidRDefault="00A67671" w:rsidP="000F63F9">
      <w:pPr>
        <w:pStyle w:val="3"/>
        <w:keepNext w:val="0"/>
        <w:keepLines w:val="0"/>
        <w:widowControl w:val="0"/>
        <w:numPr>
          <w:ilvl w:val="2"/>
          <w:numId w:val="27"/>
        </w:numPr>
        <w:overflowPunct w:val="0"/>
        <w:autoSpaceDE w:val="0"/>
        <w:spacing w:line="240" w:lineRule="auto"/>
        <w:ind w:firstLine="131"/>
        <w:textAlignment w:val="baseline"/>
      </w:pPr>
      <w:bookmarkStart w:id="689" w:name="__RefHeading__560_1402397012"/>
      <w:bookmarkStart w:id="690" w:name="__RefHeading__473_87856443"/>
      <w:bookmarkStart w:id="691" w:name="__RefHeading__409_940753611"/>
      <w:bookmarkStart w:id="692" w:name="__RefHeading__357_595017917"/>
      <w:bookmarkStart w:id="693" w:name="__RefHeading__291_1039735437"/>
      <w:bookmarkStart w:id="694" w:name="__RefHeading__225_1093250453"/>
      <w:bookmarkStart w:id="695" w:name="__RefHeading__453_1922880767"/>
      <w:bookmarkStart w:id="696" w:name="__RefHeading__92_1981848581"/>
      <w:bookmarkStart w:id="697" w:name="__RefHeading__61_239582663"/>
      <w:bookmarkStart w:id="698" w:name="__RefHeading__125_1922880767"/>
      <w:bookmarkStart w:id="699" w:name="__RefHeading__192_911835131"/>
      <w:bookmarkStart w:id="700" w:name="__RefHeading__258_514927091"/>
      <w:bookmarkStart w:id="701" w:name="__RefHeading__324_385905480"/>
      <w:bookmarkStart w:id="702" w:name="__RefHeading__377_1570249360"/>
      <w:bookmarkStart w:id="703" w:name="__RefHeading__441_157504780"/>
      <w:bookmarkStart w:id="704" w:name="__RefHeading__505_772639089"/>
      <w:bookmarkStart w:id="705" w:name="_Toc514421809"/>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r>
        <w:rPr>
          <w:rFonts w:ascii="Times New Roman" w:hAnsi="Times New Roman"/>
          <w:color w:val="auto"/>
        </w:rPr>
        <w:t>3.2.2. Газоснабжение и теплоснабжение</w:t>
      </w:r>
      <w:bookmarkEnd w:id="705"/>
    </w:p>
    <w:p w:rsidR="00A67671" w:rsidRDefault="00A67671" w:rsidP="00A67671">
      <w:pPr>
        <w:ind w:firstLine="851"/>
        <w:jc w:val="both"/>
      </w:pPr>
    </w:p>
    <w:p w:rsidR="00A67671" w:rsidRPr="008624D8" w:rsidRDefault="00A67671" w:rsidP="00A67671">
      <w:pPr>
        <w:spacing w:line="360" w:lineRule="auto"/>
        <w:ind w:firstLine="851"/>
        <w:jc w:val="both"/>
      </w:pPr>
      <w:proofErr w:type="gramStart"/>
      <w:r w:rsidRPr="008624D8">
        <w:t>На</w:t>
      </w:r>
      <w:proofErr w:type="gramEnd"/>
      <w:r w:rsidRPr="008624D8">
        <w:t xml:space="preserve"> </w:t>
      </w:r>
      <w:proofErr w:type="gramStart"/>
      <w:r w:rsidRPr="008624D8">
        <w:t>территория</w:t>
      </w:r>
      <w:proofErr w:type="gramEnd"/>
      <w:r w:rsidRPr="008624D8">
        <w:t xml:space="preserve"> </w:t>
      </w:r>
      <w:r>
        <w:t xml:space="preserve">Камышинского </w:t>
      </w:r>
      <w:r w:rsidRPr="008624D8">
        <w:t>сельсовета газифицированы все   населённые пункты с подключением к сетям газоснабжения до 90% потребителей.</w:t>
      </w:r>
    </w:p>
    <w:p w:rsidR="00A67671" w:rsidRPr="008624D8" w:rsidRDefault="00A67671" w:rsidP="00A67671">
      <w:pPr>
        <w:spacing w:line="360" w:lineRule="auto"/>
        <w:ind w:firstLine="851"/>
        <w:jc w:val="both"/>
      </w:pPr>
      <w:r w:rsidRPr="008624D8">
        <w:t>Газоснабжение осуществляется от ГРС-1 г. Курска по газотранспортным сетям 2-й категории (11 ГРП, до 26,9 км сетей).</w:t>
      </w:r>
    </w:p>
    <w:p w:rsidR="00A67671" w:rsidRPr="008624D8" w:rsidRDefault="00A67671" w:rsidP="00A67671">
      <w:pPr>
        <w:spacing w:line="360" w:lineRule="auto"/>
        <w:ind w:firstLine="851"/>
        <w:jc w:val="both"/>
      </w:pPr>
      <w:r w:rsidRPr="008624D8">
        <w:t>Существующая система газоснабжения вполне позволяет обеспечить потребности в энергоносителе для устойчивого функционирования объектов ЖКХ, социального назначения, объектов жилого фонда на территории сельсовета.</w:t>
      </w:r>
    </w:p>
    <w:p w:rsidR="00A67671" w:rsidRDefault="00A67671" w:rsidP="00A67671">
      <w:pPr>
        <w:ind w:firstLine="851"/>
        <w:jc w:val="both"/>
      </w:pPr>
    </w:p>
    <w:p w:rsidR="00A67671" w:rsidRDefault="00A67671" w:rsidP="00A67671">
      <w:pPr>
        <w:pStyle w:val="ListParagraph"/>
        <w:tabs>
          <w:tab w:val="left" w:pos="6237"/>
        </w:tabs>
        <w:spacing w:line="360" w:lineRule="auto"/>
        <w:ind w:left="403"/>
        <w:jc w:val="center"/>
      </w:pPr>
      <w:r>
        <w:rPr>
          <w:b/>
        </w:rPr>
        <w:t>Проектные предложения</w:t>
      </w:r>
    </w:p>
    <w:p w:rsidR="00A67671" w:rsidRDefault="00A67671" w:rsidP="00A67671">
      <w:pPr>
        <w:spacing w:line="360" w:lineRule="auto"/>
        <w:ind w:firstLine="708"/>
        <w:jc w:val="both"/>
      </w:pPr>
      <w:r>
        <w:t>Развитие газификации населенных пунктов сельсовета позволит получить высокий социальный и экономический эффект: существенно улучшится качество жизни населения.</w:t>
      </w:r>
    </w:p>
    <w:p w:rsidR="00A67671" w:rsidRDefault="00A67671" w:rsidP="00A67671">
      <w:pPr>
        <w:spacing w:line="360" w:lineRule="auto"/>
        <w:ind w:firstLine="709"/>
        <w:jc w:val="both"/>
      </w:pPr>
      <w:r>
        <w:t>Развитие газоснабжения района на  перспективу предполагается в соответствии с решениями Схемы газоснабжения Курской области, разработанной ОАО «Гипрониигаз» в 2002 году по заказу Комитета строительства и стройиндустрии Курской области.</w:t>
      </w:r>
    </w:p>
    <w:p w:rsidR="00A67671" w:rsidRDefault="00A67671" w:rsidP="00A67671">
      <w:pPr>
        <w:spacing w:line="360" w:lineRule="auto"/>
        <w:ind w:firstLine="709"/>
        <w:jc w:val="both"/>
      </w:pPr>
      <w:r>
        <w:t>В рамках этой работы выполнена и Схема распределительных газопроводов и головных сооружений Курского района.</w:t>
      </w:r>
    </w:p>
    <w:p w:rsidR="00A67671" w:rsidRDefault="00A67671" w:rsidP="00A67671">
      <w:pPr>
        <w:spacing w:line="360" w:lineRule="auto"/>
        <w:ind w:firstLine="709"/>
        <w:jc w:val="both"/>
      </w:pPr>
      <w:r>
        <w:t xml:space="preserve">Схема предусматривает строительство ГРП во всех муниципальных образованиях сельсовета. </w:t>
      </w:r>
    </w:p>
    <w:p w:rsidR="00A67671" w:rsidRDefault="00A67671" w:rsidP="00A67671">
      <w:pPr>
        <w:spacing w:line="360" w:lineRule="auto"/>
        <w:ind w:firstLine="709"/>
        <w:jc w:val="both"/>
      </w:pPr>
      <w:r>
        <w:t>Реализация программных мероприятий позволит:</w:t>
      </w:r>
    </w:p>
    <w:p w:rsidR="00A67671" w:rsidRDefault="00A67671" w:rsidP="00A67671">
      <w:pPr>
        <w:spacing w:line="360" w:lineRule="auto"/>
        <w:ind w:firstLine="709"/>
        <w:jc w:val="both"/>
      </w:pPr>
      <w:r>
        <w:t>- газифицировать сельсовет;</w:t>
      </w:r>
    </w:p>
    <w:p w:rsidR="00A67671" w:rsidRDefault="00A67671" w:rsidP="00A67671">
      <w:pPr>
        <w:spacing w:line="360" w:lineRule="auto"/>
        <w:ind w:firstLine="709"/>
        <w:jc w:val="both"/>
        <w:rPr>
          <w:b/>
        </w:rPr>
      </w:pPr>
      <w:r>
        <w:t>- повысить инвестиционную привлекательность сельсовета.</w:t>
      </w:r>
    </w:p>
    <w:p w:rsidR="00A67671" w:rsidRDefault="00A67671" w:rsidP="00A67671">
      <w:pPr>
        <w:spacing w:line="360" w:lineRule="auto"/>
        <w:ind w:firstLine="851"/>
        <w:jc w:val="both"/>
      </w:pPr>
      <w:r>
        <w:rPr>
          <w:b/>
        </w:rPr>
        <w:t xml:space="preserve">Генеральным планом на </w:t>
      </w:r>
      <w:r>
        <w:rPr>
          <w:b/>
          <w:lang w:val="en-US"/>
        </w:rPr>
        <w:t>I</w:t>
      </w:r>
      <w:r>
        <w:rPr>
          <w:b/>
        </w:rPr>
        <w:t xml:space="preserve"> очередь строительства определены следующие мероприятия:</w:t>
      </w:r>
    </w:p>
    <w:p w:rsidR="00A67671" w:rsidRDefault="00A67671" w:rsidP="000F63F9">
      <w:pPr>
        <w:pStyle w:val="ListParagraph"/>
        <w:numPr>
          <w:ilvl w:val="0"/>
          <w:numId w:val="16"/>
        </w:numPr>
        <w:suppressAutoHyphens/>
        <w:overflowPunct w:val="0"/>
        <w:autoSpaceDE w:val="0"/>
        <w:spacing w:after="0" w:line="360" w:lineRule="auto"/>
        <w:ind w:left="1080"/>
        <w:jc w:val="both"/>
        <w:textAlignment w:val="baseline"/>
        <w:rPr>
          <w:b/>
        </w:rPr>
      </w:pPr>
      <w:r>
        <w:t xml:space="preserve">подключение к системе газоснабжения запланированных на </w:t>
      </w:r>
      <w:r>
        <w:rPr>
          <w:lang w:val="en-US"/>
        </w:rPr>
        <w:t>I</w:t>
      </w:r>
      <w:r>
        <w:t xml:space="preserve"> очередь строительства объектов жилой и общественно-деловой застройки. </w:t>
      </w:r>
    </w:p>
    <w:p w:rsidR="00A67671" w:rsidRDefault="00A67671" w:rsidP="00A67671">
      <w:pPr>
        <w:spacing w:line="360" w:lineRule="auto"/>
        <w:ind w:firstLine="851"/>
        <w:jc w:val="both"/>
      </w:pPr>
      <w:r>
        <w:rPr>
          <w:b/>
        </w:rPr>
        <w:t>Генеральным планом на расчетный срок предусмотрено:</w:t>
      </w:r>
    </w:p>
    <w:p w:rsidR="00A67671" w:rsidRDefault="00A67671" w:rsidP="000F63F9">
      <w:pPr>
        <w:pStyle w:val="ListParagraph"/>
        <w:numPr>
          <w:ilvl w:val="0"/>
          <w:numId w:val="16"/>
        </w:numPr>
        <w:suppressAutoHyphens/>
        <w:overflowPunct w:val="0"/>
        <w:autoSpaceDE w:val="0"/>
        <w:spacing w:after="0" w:line="360" w:lineRule="auto"/>
        <w:ind w:left="1080"/>
        <w:jc w:val="both"/>
        <w:textAlignment w:val="baseline"/>
      </w:pPr>
      <w:r>
        <w:t xml:space="preserve">подключение к системе газоснабжения поселения запланированных на расчетный срок объектов жилой и общественно-деловой застройки. </w:t>
      </w:r>
    </w:p>
    <w:p w:rsidR="00A67671" w:rsidRDefault="00A67671" w:rsidP="00A67671">
      <w:pPr>
        <w:spacing w:line="360" w:lineRule="auto"/>
        <w:ind w:firstLine="851"/>
        <w:jc w:val="both"/>
      </w:pPr>
      <w:r>
        <w:lastRenderedPageBreak/>
        <w:t>Развитие газификации населенных пунктов даст высокий социальный и экономический эффект: существенно улучшится качество жизни населения, при этом возрастет надежность теплоснабжения и снижение влияния на окружающую среду</w:t>
      </w:r>
    </w:p>
    <w:p w:rsidR="00A67671" w:rsidRPr="008624D8" w:rsidRDefault="00A67671" w:rsidP="00A67671">
      <w:pPr>
        <w:spacing w:line="360" w:lineRule="auto"/>
        <w:ind w:firstLine="851"/>
        <w:jc w:val="both"/>
        <w:rPr>
          <w:b/>
          <w:color w:val="000000"/>
        </w:rPr>
      </w:pPr>
      <w:bookmarkStart w:id="706" w:name="_Toc379886139"/>
      <w:r w:rsidRPr="008624D8">
        <w:rPr>
          <w:b/>
          <w:color w:val="000000"/>
        </w:rPr>
        <w:t>Система теплоснабжения</w:t>
      </w:r>
      <w:bookmarkEnd w:id="706"/>
    </w:p>
    <w:p w:rsidR="00A67671" w:rsidRPr="008624D8" w:rsidRDefault="00A67671" w:rsidP="00A67671">
      <w:pPr>
        <w:spacing w:line="360" w:lineRule="auto"/>
        <w:ind w:firstLine="851"/>
        <w:jc w:val="both"/>
        <w:rPr>
          <w:color w:val="000000"/>
        </w:rPr>
      </w:pPr>
      <w:r w:rsidRPr="008624D8">
        <w:rPr>
          <w:color w:val="000000"/>
        </w:rPr>
        <w:t>Во всех населенных пунктах  (за исключением п. Камыши) теплоснабжение объектов жилой и социальной сфер на территории сельсов</w:t>
      </w:r>
      <w:r w:rsidRPr="008624D8">
        <w:rPr>
          <w:color w:val="000000"/>
        </w:rPr>
        <w:t>е</w:t>
      </w:r>
      <w:r w:rsidRPr="008624D8">
        <w:rPr>
          <w:color w:val="000000"/>
        </w:rPr>
        <w:t>та осуществляется индивидуально (теплоисточники в частных домовладениях и на объектах административного и социального назначения) с и</w:t>
      </w:r>
      <w:r w:rsidRPr="008624D8">
        <w:rPr>
          <w:color w:val="000000"/>
        </w:rPr>
        <w:t>с</w:t>
      </w:r>
      <w:r w:rsidRPr="008624D8">
        <w:rPr>
          <w:color w:val="000000"/>
        </w:rPr>
        <w:t>пользованием твёрдого топлива,  электр</w:t>
      </w:r>
      <w:r w:rsidRPr="008624D8">
        <w:rPr>
          <w:color w:val="000000"/>
        </w:rPr>
        <w:t>о</w:t>
      </w:r>
      <w:r w:rsidRPr="008624D8">
        <w:rPr>
          <w:color w:val="000000"/>
        </w:rPr>
        <w:t xml:space="preserve">энергии, газа. </w:t>
      </w:r>
    </w:p>
    <w:p w:rsidR="00A67671" w:rsidRPr="008624D8" w:rsidRDefault="00A67671" w:rsidP="00A67671">
      <w:pPr>
        <w:spacing w:line="360" w:lineRule="auto"/>
        <w:ind w:firstLine="851"/>
        <w:jc w:val="both"/>
        <w:rPr>
          <w:color w:val="000000"/>
        </w:rPr>
      </w:pPr>
      <w:r w:rsidRPr="008624D8">
        <w:rPr>
          <w:color w:val="000000"/>
        </w:rPr>
        <w:t xml:space="preserve">В н.п. Камыши действует централизованная система отопления объектов жилой и социальной сфер от </w:t>
      </w:r>
      <w:proofErr w:type="gramStart"/>
      <w:r w:rsidRPr="008624D8">
        <w:rPr>
          <w:color w:val="000000"/>
        </w:rPr>
        <w:t>блок-модульной</w:t>
      </w:r>
      <w:proofErr w:type="gramEnd"/>
      <w:r w:rsidRPr="008624D8">
        <w:rPr>
          <w:color w:val="000000"/>
        </w:rPr>
        <w:t xml:space="preserve"> газовой котельной.</w:t>
      </w:r>
    </w:p>
    <w:p w:rsidR="00A67671" w:rsidRPr="008624D8" w:rsidRDefault="00A67671" w:rsidP="00A67671">
      <w:pPr>
        <w:spacing w:line="360" w:lineRule="auto"/>
        <w:ind w:firstLine="851"/>
        <w:jc w:val="both"/>
        <w:rPr>
          <w:color w:val="000000"/>
        </w:rPr>
      </w:pPr>
      <w:r w:rsidRPr="008624D8">
        <w:rPr>
          <w:color w:val="000000"/>
        </w:rPr>
        <w:t>С 2013г. часть объектов жилой сферы (многоквартирные  3-х и 5-ти этажных дома) спланированы к п</w:t>
      </w:r>
      <w:r w:rsidRPr="008624D8">
        <w:rPr>
          <w:color w:val="000000"/>
        </w:rPr>
        <w:t>е</w:t>
      </w:r>
      <w:r w:rsidRPr="008624D8">
        <w:rPr>
          <w:color w:val="000000"/>
        </w:rPr>
        <w:t>реводу на индивидуальное газовое отопление.</w:t>
      </w:r>
    </w:p>
    <w:p w:rsidR="00A67671" w:rsidRDefault="00A67671" w:rsidP="00A67671">
      <w:pPr>
        <w:spacing w:line="340" w:lineRule="exact"/>
        <w:ind w:firstLine="709"/>
        <w:jc w:val="both"/>
      </w:pPr>
      <w:r>
        <w:t>На расчетный срок планируется строительство котельной (кадастровый номер участка 46:11:061911:253 с площадью 2669,00 кв.м.),</w:t>
      </w:r>
      <w:r w:rsidRPr="00695D47">
        <w:t xml:space="preserve"> </w:t>
      </w:r>
      <w:r>
        <w:t>согласно проекту планировки территории жилой застройки в д. Букреевка.</w:t>
      </w:r>
    </w:p>
    <w:p w:rsidR="00A67671" w:rsidRPr="008624D8" w:rsidRDefault="00A67671" w:rsidP="00A67671">
      <w:pPr>
        <w:spacing w:line="360" w:lineRule="auto"/>
        <w:ind w:firstLine="851"/>
        <w:jc w:val="both"/>
        <w:rPr>
          <w:color w:val="000000"/>
        </w:rPr>
      </w:pPr>
    </w:p>
    <w:p w:rsidR="00A67671" w:rsidRDefault="00A67671" w:rsidP="000F63F9">
      <w:pPr>
        <w:pStyle w:val="3"/>
        <w:keepNext w:val="0"/>
        <w:keepLines w:val="0"/>
        <w:widowControl w:val="0"/>
        <w:numPr>
          <w:ilvl w:val="2"/>
          <w:numId w:val="27"/>
        </w:numPr>
        <w:overflowPunct w:val="0"/>
        <w:autoSpaceDE w:val="0"/>
        <w:spacing w:line="240" w:lineRule="auto"/>
        <w:ind w:hanging="11"/>
        <w:textAlignment w:val="baseline"/>
      </w:pPr>
      <w:bookmarkStart w:id="707" w:name="__RefHeading__562_1402397012"/>
      <w:bookmarkStart w:id="708" w:name="__RefHeading__475_87856443"/>
      <w:bookmarkStart w:id="709" w:name="__RefHeading__411_940753611"/>
      <w:bookmarkStart w:id="710" w:name="__RefHeading__359_595017917"/>
      <w:bookmarkStart w:id="711" w:name="__RefHeading__293_1039735437"/>
      <w:bookmarkStart w:id="712" w:name="__RefHeading__227_1093250453"/>
      <w:bookmarkStart w:id="713" w:name="__RefHeading__455_1922880767"/>
      <w:bookmarkStart w:id="714" w:name="__RefHeading__94_1981848581"/>
      <w:bookmarkStart w:id="715" w:name="__RefHeading__63_239582663"/>
      <w:bookmarkStart w:id="716" w:name="__RefHeading__127_1922880767"/>
      <w:bookmarkStart w:id="717" w:name="__RefHeading__194_911835131"/>
      <w:bookmarkStart w:id="718" w:name="__RefHeading__260_514927091"/>
      <w:bookmarkStart w:id="719" w:name="__RefHeading__326_385905480"/>
      <w:bookmarkStart w:id="720" w:name="__RefHeading__379_1570249360"/>
      <w:bookmarkStart w:id="721" w:name="__RefHeading__443_157504780"/>
      <w:bookmarkStart w:id="722" w:name="__RefHeading__507_772639089"/>
      <w:bookmarkStart w:id="723" w:name="_Toc514421810"/>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r>
        <w:rPr>
          <w:rFonts w:ascii="Times New Roman" w:hAnsi="Times New Roman"/>
          <w:color w:val="auto"/>
        </w:rPr>
        <w:t>3.2.3. Электроснабжение</w:t>
      </w:r>
      <w:bookmarkEnd w:id="723"/>
    </w:p>
    <w:p w:rsidR="00A67671" w:rsidRDefault="00A67671" w:rsidP="00A67671">
      <w:pPr>
        <w:pStyle w:val="af6"/>
      </w:pPr>
    </w:p>
    <w:p w:rsidR="00A67671" w:rsidRPr="000B7BD9" w:rsidRDefault="00A67671" w:rsidP="00A67671">
      <w:pPr>
        <w:spacing w:line="360" w:lineRule="auto"/>
        <w:ind w:firstLine="851"/>
        <w:jc w:val="both"/>
        <w:rPr>
          <w:color w:val="000000"/>
        </w:rPr>
      </w:pPr>
      <w:r w:rsidRPr="000B7BD9">
        <w:rPr>
          <w:color w:val="000000"/>
        </w:rPr>
        <w:t>Электроснабжение потребителей сельсовета предусмотрено от электрических сетей</w:t>
      </w:r>
      <w:r>
        <w:rPr>
          <w:color w:val="000000"/>
        </w:rPr>
        <w:t>.</w:t>
      </w:r>
      <w:r w:rsidRPr="000B7BD9">
        <w:rPr>
          <w:color w:val="000000"/>
        </w:rPr>
        <w:t xml:space="preserve"> На территории сельсовета имеется до 8 трансформаторных подстанции (КТП 10х0,4), обеспечивающие энергоснабжение населенных пунктов сельсовета, а так же ЦРП Букреевка</w:t>
      </w:r>
      <w:r>
        <w:rPr>
          <w:color w:val="000000"/>
        </w:rPr>
        <w:t xml:space="preserve"> </w:t>
      </w:r>
      <w:r w:rsidRPr="000B7BD9">
        <w:rPr>
          <w:color w:val="000000"/>
        </w:rPr>
        <w:t>35/10-6, мощность 2х4МВА, кол-во исх. линий 6-10кВ -3 линии/21,4 км, кол-во ТП 6-10 кВ в зоне дейст. ПС – 21, и ЦРП Камыши 110/35/10, мощность 2х6,3МВА, кол-во исх. линий 6-10кВ – 5 линии/25,5 км, кол-во ТП 6-10 кВ в зоне дейст. ПС - 49</w:t>
      </w:r>
    </w:p>
    <w:p w:rsidR="00A67671" w:rsidRPr="000B7BD9" w:rsidRDefault="00A67671" w:rsidP="00A67671">
      <w:pPr>
        <w:spacing w:line="360" w:lineRule="auto"/>
        <w:ind w:firstLine="851"/>
        <w:jc w:val="both"/>
        <w:rPr>
          <w:color w:val="000000"/>
        </w:rPr>
      </w:pPr>
      <w:r w:rsidRPr="000B7BD9">
        <w:rPr>
          <w:color w:val="000000"/>
        </w:rPr>
        <w:t>Передача электроэн</w:t>
      </w:r>
      <w:r>
        <w:rPr>
          <w:color w:val="000000"/>
        </w:rPr>
        <w:t>ергии осуществляется по сетям 0,</w:t>
      </w:r>
      <w:r w:rsidRPr="000B7BD9">
        <w:rPr>
          <w:color w:val="000000"/>
        </w:rPr>
        <w:t>4 – 10кВ.</w:t>
      </w:r>
    </w:p>
    <w:p w:rsidR="00A67671" w:rsidRPr="000B7BD9" w:rsidRDefault="00A67671" w:rsidP="00A67671">
      <w:pPr>
        <w:spacing w:line="360" w:lineRule="auto"/>
        <w:ind w:firstLine="851"/>
        <w:jc w:val="both"/>
        <w:rPr>
          <w:color w:val="000000"/>
        </w:rPr>
      </w:pPr>
      <w:r w:rsidRPr="000B7BD9">
        <w:rPr>
          <w:color w:val="000000"/>
        </w:rPr>
        <w:t>Потребление электрической энергии достигает 30-64% от мощности трансфо</w:t>
      </w:r>
      <w:r w:rsidRPr="000B7BD9">
        <w:rPr>
          <w:color w:val="000000"/>
        </w:rPr>
        <w:t>р</w:t>
      </w:r>
      <w:r w:rsidRPr="000B7BD9">
        <w:rPr>
          <w:color w:val="000000"/>
        </w:rPr>
        <w:t>маторных подстанций.</w:t>
      </w:r>
    </w:p>
    <w:p w:rsidR="00A67671" w:rsidRPr="000B7BD9" w:rsidRDefault="00A67671" w:rsidP="00A67671">
      <w:pPr>
        <w:spacing w:line="360" w:lineRule="auto"/>
        <w:ind w:firstLine="851"/>
        <w:jc w:val="both"/>
        <w:rPr>
          <w:color w:val="000000"/>
        </w:rPr>
      </w:pPr>
      <w:r w:rsidRPr="000B7BD9">
        <w:rPr>
          <w:color w:val="000000"/>
        </w:rPr>
        <w:t>Опоры линий электропередач бетонные с металлической сеткой и деревянные. Частично опоры требуют замены (большой износ), ежегодно проводятся плановые работы по ремонту и замене ветхих линий электропередач.</w:t>
      </w:r>
    </w:p>
    <w:p w:rsidR="00A67671" w:rsidRPr="000B7BD9" w:rsidRDefault="00A67671" w:rsidP="00A67671">
      <w:pPr>
        <w:spacing w:line="360" w:lineRule="auto"/>
        <w:ind w:firstLine="851"/>
        <w:jc w:val="both"/>
        <w:rPr>
          <w:color w:val="000000"/>
        </w:rPr>
      </w:pPr>
      <w:r w:rsidRPr="000B7BD9">
        <w:rPr>
          <w:color w:val="000000"/>
        </w:rPr>
        <w:t xml:space="preserve"> Имеющаяся сеть энергоснабжения позволяет обеспечить население и объекты экономики достаточным количеством электроэнергии.</w:t>
      </w:r>
    </w:p>
    <w:p w:rsidR="00A67671" w:rsidRDefault="00A67671" w:rsidP="00A67671">
      <w:pPr>
        <w:spacing w:line="360" w:lineRule="auto"/>
        <w:ind w:firstLine="851"/>
        <w:jc w:val="both"/>
        <w:rPr>
          <w:color w:val="000000"/>
        </w:rPr>
      </w:pPr>
    </w:p>
    <w:p w:rsidR="00A67671" w:rsidRDefault="00A67671" w:rsidP="00A67671">
      <w:pPr>
        <w:pStyle w:val="caption"/>
        <w:widowControl w:val="0"/>
        <w:suppressAutoHyphens w:val="0"/>
        <w:jc w:val="both"/>
        <w:rPr>
          <w:rFonts w:eastAsia="Times New Roman"/>
          <w:color w:val="00000A"/>
          <w:kern w:val="1"/>
          <w:sz w:val="24"/>
          <w:szCs w:val="24"/>
        </w:rPr>
      </w:pPr>
      <w:r>
        <w:rPr>
          <w:rFonts w:eastAsia="Times New Roman"/>
          <w:color w:val="00000A"/>
          <w:kern w:val="1"/>
          <w:sz w:val="24"/>
          <w:szCs w:val="24"/>
        </w:rPr>
        <w:lastRenderedPageBreak/>
        <w:t>Таблица 24 - Перечень подстанций Курского района, принадлежащих ОАО "Курскэнерго"</w:t>
      </w:r>
    </w:p>
    <w:tbl>
      <w:tblPr>
        <w:tblW w:w="9749" w:type="dxa"/>
        <w:tblInd w:w="-90" w:type="dxa"/>
        <w:tblLayout w:type="fixed"/>
        <w:tblLook w:val="0000" w:firstRow="0" w:lastRow="0" w:firstColumn="0" w:lastColumn="0" w:noHBand="0" w:noVBand="0"/>
      </w:tblPr>
      <w:tblGrid>
        <w:gridCol w:w="546"/>
        <w:gridCol w:w="1920"/>
        <w:gridCol w:w="1125"/>
        <w:gridCol w:w="1516"/>
        <w:gridCol w:w="1109"/>
        <w:gridCol w:w="1169"/>
        <w:gridCol w:w="1170"/>
        <w:gridCol w:w="999"/>
        <w:gridCol w:w="25"/>
        <w:gridCol w:w="40"/>
        <w:gridCol w:w="40"/>
        <w:gridCol w:w="40"/>
        <w:gridCol w:w="40"/>
        <w:gridCol w:w="10"/>
      </w:tblGrid>
      <w:tr w:rsidR="00A67671" w:rsidTr="00A95D9D">
        <w:trPr>
          <w:cantSplit/>
          <w:trHeight w:val="157"/>
        </w:trPr>
        <w:tc>
          <w:tcPr>
            <w:tcW w:w="546"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pStyle w:val="caption"/>
              <w:widowControl w:val="0"/>
              <w:suppressAutoHyphens w:val="0"/>
              <w:snapToGrid w:val="0"/>
              <w:rPr>
                <w:rFonts w:eastAsia="Times New Roman"/>
                <w:color w:val="00000A"/>
                <w:kern w:val="1"/>
                <w:sz w:val="24"/>
                <w:szCs w:val="24"/>
              </w:rPr>
            </w:pPr>
            <w:r>
              <w:rPr>
                <w:rFonts w:eastAsia="Times New Roman"/>
                <w:color w:val="00000A"/>
                <w:kern w:val="1"/>
                <w:sz w:val="24"/>
                <w:szCs w:val="24"/>
              </w:rPr>
              <w:t>№</w:t>
            </w:r>
          </w:p>
          <w:p w:rsidR="00A67671" w:rsidRDefault="00A67671" w:rsidP="00A95D9D">
            <w:pPr>
              <w:pStyle w:val="caption"/>
              <w:widowControl w:val="0"/>
              <w:suppressAutoHyphens w:val="0"/>
              <w:rPr>
                <w:rFonts w:eastAsia="Times New Roman"/>
                <w:color w:val="00000A"/>
                <w:kern w:val="1"/>
                <w:sz w:val="24"/>
                <w:szCs w:val="24"/>
              </w:rPr>
            </w:pPr>
            <w:r>
              <w:rPr>
                <w:rFonts w:eastAsia="Times New Roman"/>
                <w:color w:val="00000A"/>
                <w:kern w:val="1"/>
                <w:sz w:val="24"/>
                <w:szCs w:val="24"/>
              </w:rPr>
              <w:t>п.п.</w:t>
            </w:r>
          </w:p>
        </w:tc>
        <w:tc>
          <w:tcPr>
            <w:tcW w:w="1920"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pStyle w:val="caption"/>
              <w:keepNext/>
              <w:snapToGrid w:val="0"/>
              <w:rPr>
                <w:rFonts w:eastAsia="Times New Roman"/>
                <w:color w:val="00000A"/>
                <w:kern w:val="1"/>
                <w:sz w:val="24"/>
                <w:szCs w:val="24"/>
              </w:rPr>
            </w:pPr>
            <w:r>
              <w:rPr>
                <w:rFonts w:eastAsia="Times New Roman"/>
                <w:color w:val="00000A"/>
                <w:kern w:val="1"/>
                <w:sz w:val="24"/>
                <w:szCs w:val="24"/>
              </w:rPr>
              <w:t>Наименование</w:t>
            </w:r>
          </w:p>
          <w:p w:rsidR="00A67671" w:rsidRDefault="00A67671" w:rsidP="00A95D9D">
            <w:pPr>
              <w:pStyle w:val="caption"/>
              <w:keepNext/>
              <w:rPr>
                <w:rFonts w:eastAsia="Times New Roman"/>
                <w:color w:val="00000A"/>
                <w:kern w:val="1"/>
                <w:sz w:val="24"/>
                <w:szCs w:val="24"/>
              </w:rPr>
            </w:pPr>
            <w:r>
              <w:rPr>
                <w:rFonts w:eastAsia="Times New Roman"/>
                <w:color w:val="00000A"/>
                <w:kern w:val="1"/>
                <w:sz w:val="24"/>
                <w:szCs w:val="24"/>
              </w:rPr>
              <w:t>подстанции</w:t>
            </w:r>
          </w:p>
        </w:tc>
        <w:tc>
          <w:tcPr>
            <w:tcW w:w="1125"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pStyle w:val="caption"/>
              <w:keepNext/>
              <w:snapToGrid w:val="0"/>
              <w:rPr>
                <w:rFonts w:eastAsia="Times New Roman"/>
                <w:color w:val="00000A"/>
                <w:kern w:val="1"/>
                <w:sz w:val="24"/>
                <w:szCs w:val="24"/>
              </w:rPr>
            </w:pPr>
            <w:r>
              <w:rPr>
                <w:rFonts w:eastAsia="Times New Roman"/>
                <w:color w:val="00000A"/>
                <w:kern w:val="1"/>
                <w:sz w:val="24"/>
                <w:szCs w:val="24"/>
              </w:rPr>
              <w:t>U ном,</w:t>
            </w:r>
          </w:p>
          <w:p w:rsidR="00A67671" w:rsidRDefault="00A67671" w:rsidP="00A95D9D">
            <w:pPr>
              <w:pStyle w:val="caption"/>
              <w:keepNext/>
              <w:rPr>
                <w:rFonts w:eastAsia="Times New Roman"/>
                <w:color w:val="00000A"/>
                <w:kern w:val="1"/>
                <w:sz w:val="24"/>
                <w:szCs w:val="24"/>
              </w:rPr>
            </w:pPr>
            <w:r>
              <w:rPr>
                <w:rFonts w:eastAsia="Times New Roman"/>
                <w:color w:val="00000A"/>
                <w:kern w:val="1"/>
                <w:sz w:val="24"/>
                <w:szCs w:val="24"/>
              </w:rPr>
              <w:t>кВ.</w:t>
            </w:r>
          </w:p>
        </w:tc>
        <w:tc>
          <w:tcPr>
            <w:tcW w:w="1516"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pStyle w:val="caption"/>
              <w:keepNext/>
              <w:snapToGrid w:val="0"/>
              <w:rPr>
                <w:rFonts w:eastAsia="Times New Roman"/>
                <w:color w:val="00000A"/>
                <w:kern w:val="1"/>
                <w:sz w:val="24"/>
                <w:szCs w:val="24"/>
              </w:rPr>
            </w:pPr>
            <w:r>
              <w:rPr>
                <w:rFonts w:eastAsia="Times New Roman"/>
                <w:color w:val="00000A"/>
                <w:kern w:val="1"/>
                <w:sz w:val="24"/>
                <w:szCs w:val="24"/>
              </w:rPr>
              <w:t xml:space="preserve">Год ввода </w:t>
            </w:r>
            <w:proofErr w:type="gramStart"/>
            <w:r>
              <w:rPr>
                <w:rFonts w:eastAsia="Times New Roman"/>
                <w:color w:val="00000A"/>
                <w:kern w:val="1"/>
                <w:sz w:val="24"/>
                <w:szCs w:val="24"/>
              </w:rPr>
              <w:t>в</w:t>
            </w:r>
            <w:proofErr w:type="gramEnd"/>
          </w:p>
          <w:p w:rsidR="00A67671" w:rsidRDefault="00A67671" w:rsidP="00A95D9D">
            <w:pPr>
              <w:pStyle w:val="caption"/>
              <w:keepNext/>
              <w:rPr>
                <w:rFonts w:eastAsia="Times New Roman"/>
                <w:color w:val="00000A"/>
                <w:kern w:val="1"/>
                <w:sz w:val="24"/>
                <w:szCs w:val="24"/>
              </w:rPr>
            </w:pPr>
            <w:r>
              <w:rPr>
                <w:rFonts w:eastAsia="Times New Roman"/>
                <w:color w:val="00000A"/>
                <w:kern w:val="1"/>
                <w:sz w:val="24"/>
                <w:szCs w:val="24"/>
              </w:rPr>
              <w:t>эксплуатацию</w:t>
            </w:r>
          </w:p>
        </w:tc>
        <w:tc>
          <w:tcPr>
            <w:tcW w:w="1109"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pStyle w:val="caption"/>
              <w:keepNext/>
              <w:snapToGrid w:val="0"/>
              <w:jc w:val="center"/>
              <w:rPr>
                <w:rFonts w:eastAsia="Times New Roman"/>
                <w:color w:val="00000A"/>
                <w:kern w:val="1"/>
                <w:sz w:val="24"/>
                <w:szCs w:val="24"/>
              </w:rPr>
            </w:pPr>
            <w:r>
              <w:rPr>
                <w:rFonts w:eastAsia="Times New Roman"/>
                <w:color w:val="00000A"/>
                <w:kern w:val="1"/>
                <w:sz w:val="24"/>
                <w:szCs w:val="24"/>
              </w:rPr>
              <w:t>Процент  ПС</w:t>
            </w:r>
          </w:p>
          <w:p w:rsidR="00A67671" w:rsidRDefault="00A67671" w:rsidP="00A95D9D">
            <w:pPr>
              <w:pStyle w:val="caption"/>
              <w:keepNext/>
              <w:jc w:val="center"/>
              <w:rPr>
                <w:rFonts w:eastAsia="Times New Roman"/>
                <w:color w:val="00000A"/>
                <w:kern w:val="1"/>
                <w:sz w:val="24"/>
                <w:szCs w:val="24"/>
              </w:rPr>
            </w:pPr>
            <w:r>
              <w:rPr>
                <w:rFonts w:eastAsia="Times New Roman"/>
                <w:color w:val="00000A"/>
                <w:kern w:val="1"/>
                <w:sz w:val="24"/>
                <w:szCs w:val="24"/>
              </w:rPr>
              <w:t>(по амортизации износа)</w:t>
            </w:r>
          </w:p>
        </w:tc>
        <w:tc>
          <w:tcPr>
            <w:tcW w:w="1169"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pStyle w:val="caption"/>
              <w:keepNext/>
              <w:snapToGrid w:val="0"/>
              <w:jc w:val="center"/>
              <w:rPr>
                <w:rFonts w:eastAsia="Times New Roman"/>
                <w:color w:val="00000A"/>
                <w:kern w:val="1"/>
                <w:sz w:val="24"/>
                <w:szCs w:val="24"/>
              </w:rPr>
            </w:pPr>
            <w:r>
              <w:rPr>
                <w:rFonts w:eastAsia="Times New Roman"/>
                <w:color w:val="00000A"/>
                <w:kern w:val="1"/>
                <w:sz w:val="24"/>
                <w:szCs w:val="24"/>
              </w:rPr>
              <w:t>Мощность и</w:t>
            </w:r>
          </w:p>
          <w:p w:rsidR="00A67671" w:rsidRDefault="00A67671" w:rsidP="00A95D9D">
            <w:pPr>
              <w:pStyle w:val="caption"/>
              <w:keepNext/>
              <w:jc w:val="center"/>
              <w:rPr>
                <w:rFonts w:eastAsia="Times New Roman"/>
                <w:color w:val="00000A"/>
                <w:kern w:val="1"/>
                <w:sz w:val="24"/>
                <w:szCs w:val="24"/>
              </w:rPr>
            </w:pPr>
            <w:r>
              <w:rPr>
                <w:rFonts w:eastAsia="Times New Roman"/>
                <w:color w:val="00000A"/>
                <w:kern w:val="1"/>
                <w:sz w:val="24"/>
                <w:szCs w:val="24"/>
              </w:rPr>
              <w:t>количество</w:t>
            </w:r>
          </w:p>
          <w:p w:rsidR="00A67671" w:rsidRDefault="00A67671" w:rsidP="00A95D9D">
            <w:pPr>
              <w:pStyle w:val="caption"/>
              <w:keepNext/>
              <w:jc w:val="center"/>
              <w:rPr>
                <w:rFonts w:eastAsia="Times New Roman"/>
                <w:color w:val="00000A"/>
                <w:kern w:val="1"/>
                <w:sz w:val="24"/>
                <w:szCs w:val="24"/>
              </w:rPr>
            </w:pPr>
            <w:r>
              <w:rPr>
                <w:rFonts w:eastAsia="Times New Roman"/>
                <w:color w:val="00000A"/>
                <w:kern w:val="1"/>
                <w:sz w:val="24"/>
                <w:szCs w:val="24"/>
              </w:rPr>
              <w:t>трансформаторов,</w:t>
            </w:r>
          </w:p>
          <w:p w:rsidR="00A67671" w:rsidRDefault="00A67671" w:rsidP="00A95D9D">
            <w:pPr>
              <w:pStyle w:val="caption"/>
              <w:keepNext/>
              <w:jc w:val="center"/>
              <w:rPr>
                <w:rFonts w:eastAsia="Times New Roman"/>
                <w:color w:val="00000A"/>
                <w:kern w:val="1"/>
                <w:sz w:val="24"/>
                <w:szCs w:val="24"/>
              </w:rPr>
            </w:pPr>
            <w:r>
              <w:rPr>
                <w:rFonts w:eastAsia="Times New Roman"/>
                <w:color w:val="00000A"/>
                <w:kern w:val="1"/>
                <w:sz w:val="24"/>
                <w:szCs w:val="24"/>
              </w:rPr>
              <w:t>МВА.</w:t>
            </w:r>
          </w:p>
        </w:tc>
        <w:tc>
          <w:tcPr>
            <w:tcW w:w="1170"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pStyle w:val="caption"/>
              <w:keepNext/>
              <w:snapToGrid w:val="0"/>
              <w:jc w:val="center"/>
              <w:rPr>
                <w:rFonts w:eastAsia="Times New Roman"/>
                <w:color w:val="00000A"/>
                <w:kern w:val="1"/>
                <w:sz w:val="24"/>
                <w:szCs w:val="24"/>
              </w:rPr>
            </w:pPr>
            <w:r>
              <w:rPr>
                <w:rFonts w:eastAsia="Times New Roman"/>
                <w:color w:val="00000A"/>
                <w:kern w:val="1"/>
                <w:sz w:val="24"/>
                <w:szCs w:val="24"/>
              </w:rPr>
              <w:t xml:space="preserve">Максимум загрузки </w:t>
            </w:r>
            <w:proofErr w:type="gramStart"/>
            <w:r>
              <w:rPr>
                <w:rFonts w:eastAsia="Times New Roman"/>
                <w:color w:val="00000A"/>
                <w:kern w:val="1"/>
                <w:sz w:val="24"/>
                <w:szCs w:val="24"/>
              </w:rPr>
              <w:t>в</w:t>
            </w:r>
            <w:proofErr w:type="gramEnd"/>
          </w:p>
          <w:p w:rsidR="00A67671" w:rsidRDefault="00A67671" w:rsidP="00A95D9D">
            <w:pPr>
              <w:pStyle w:val="caption"/>
              <w:keepNext/>
              <w:jc w:val="center"/>
              <w:rPr>
                <w:rFonts w:eastAsia="Times New Roman"/>
                <w:color w:val="00000A"/>
                <w:kern w:val="1"/>
                <w:sz w:val="24"/>
                <w:szCs w:val="24"/>
              </w:rPr>
            </w:pPr>
            <w:r>
              <w:rPr>
                <w:rFonts w:eastAsia="Times New Roman"/>
                <w:color w:val="00000A"/>
                <w:kern w:val="1"/>
                <w:sz w:val="24"/>
                <w:szCs w:val="24"/>
              </w:rPr>
              <w:t>зимний</w:t>
            </w:r>
          </w:p>
          <w:p w:rsidR="00A67671" w:rsidRDefault="00A67671" w:rsidP="00A95D9D">
            <w:pPr>
              <w:pStyle w:val="caption"/>
              <w:keepNext/>
              <w:jc w:val="center"/>
              <w:rPr>
                <w:rFonts w:eastAsia="Times New Roman"/>
                <w:color w:val="00000A"/>
                <w:kern w:val="1"/>
                <w:sz w:val="24"/>
                <w:szCs w:val="24"/>
              </w:rPr>
            </w:pPr>
            <w:r>
              <w:rPr>
                <w:rFonts w:eastAsia="Times New Roman"/>
                <w:color w:val="00000A"/>
                <w:kern w:val="1"/>
                <w:sz w:val="24"/>
                <w:szCs w:val="24"/>
              </w:rPr>
              <w:t>период 2005г.</w:t>
            </w:r>
          </w:p>
          <w:p w:rsidR="00A67671" w:rsidRDefault="00A67671" w:rsidP="00A95D9D">
            <w:pPr>
              <w:pStyle w:val="caption"/>
              <w:keepNext/>
              <w:jc w:val="center"/>
              <w:rPr>
                <w:rFonts w:eastAsia="Times New Roman"/>
                <w:color w:val="00000A"/>
                <w:kern w:val="1"/>
                <w:sz w:val="24"/>
                <w:szCs w:val="24"/>
              </w:rPr>
            </w:pPr>
            <w:r>
              <w:rPr>
                <w:rFonts w:eastAsia="Times New Roman"/>
                <w:color w:val="00000A"/>
                <w:kern w:val="1"/>
                <w:sz w:val="24"/>
                <w:szCs w:val="24"/>
              </w:rPr>
              <w:t>МВт</w:t>
            </w:r>
          </w:p>
        </w:tc>
        <w:tc>
          <w:tcPr>
            <w:tcW w:w="1194" w:type="dxa"/>
            <w:gridSpan w:val="7"/>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pStyle w:val="caption"/>
              <w:keepNext/>
              <w:snapToGrid w:val="0"/>
              <w:rPr>
                <w:sz w:val="24"/>
                <w:szCs w:val="24"/>
                <w:lang w:val="en-US" w:eastAsia="en-US" w:bidi="en-US"/>
              </w:rPr>
            </w:pPr>
            <w:r>
              <w:rPr>
                <w:rFonts w:eastAsia="Times New Roman"/>
                <w:color w:val="00000A"/>
                <w:kern w:val="1"/>
                <w:sz w:val="24"/>
                <w:szCs w:val="24"/>
              </w:rPr>
              <w:t>% загрузки</w:t>
            </w:r>
          </w:p>
        </w:tc>
      </w:tr>
      <w:tr w:rsidR="00A67671" w:rsidTr="00A95D9D">
        <w:tblPrEx>
          <w:tblCellMar>
            <w:left w:w="0" w:type="dxa"/>
            <w:right w:w="0" w:type="dxa"/>
          </w:tblCellMar>
        </w:tblPrEx>
        <w:trPr>
          <w:gridAfter w:val="1"/>
          <w:wAfter w:w="10" w:type="dxa"/>
          <w:cantSplit/>
          <w:trHeight w:val="157"/>
        </w:trPr>
        <w:tc>
          <w:tcPr>
            <w:tcW w:w="9554" w:type="dxa"/>
            <w:gridSpan w:val="8"/>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lang w:val="en-US" w:eastAsia="en-US" w:bidi="en-US"/>
              </w:rPr>
            </w:pPr>
            <w:r>
              <w:rPr>
                <w:lang w:val="en-US" w:eastAsia="en-US" w:bidi="en-US"/>
              </w:rPr>
              <w:t>ПС 110 кВ</w:t>
            </w:r>
          </w:p>
        </w:tc>
        <w:tc>
          <w:tcPr>
            <w:tcW w:w="25" w:type="dxa"/>
            <w:tcBorders>
              <w:left w:val="single" w:sz="4" w:space="0" w:color="000000"/>
            </w:tcBorders>
            <w:shd w:val="clear" w:color="auto" w:fill="auto"/>
          </w:tcPr>
          <w:p w:rsidR="00A67671" w:rsidRDefault="00A67671" w:rsidP="00A95D9D">
            <w:pPr>
              <w:snapToGrid w:val="0"/>
              <w:rPr>
                <w:lang w:val="en-US" w:eastAsia="en-US" w:bidi="en-US"/>
              </w:rPr>
            </w:pPr>
          </w:p>
        </w:tc>
        <w:tc>
          <w:tcPr>
            <w:tcW w:w="40" w:type="dxa"/>
            <w:shd w:val="clear" w:color="auto" w:fill="auto"/>
          </w:tcPr>
          <w:p w:rsidR="00A67671" w:rsidRDefault="00A67671" w:rsidP="00A95D9D">
            <w:pPr>
              <w:snapToGrid w:val="0"/>
              <w:rPr>
                <w:lang w:val="en-US" w:eastAsia="en-US" w:bidi="en-US"/>
              </w:rPr>
            </w:pPr>
          </w:p>
        </w:tc>
        <w:tc>
          <w:tcPr>
            <w:tcW w:w="40" w:type="dxa"/>
            <w:shd w:val="clear" w:color="auto" w:fill="auto"/>
          </w:tcPr>
          <w:p w:rsidR="00A67671" w:rsidRDefault="00A67671" w:rsidP="00A95D9D">
            <w:pPr>
              <w:snapToGrid w:val="0"/>
              <w:rPr>
                <w:lang w:val="en-US" w:eastAsia="en-US" w:bidi="en-US"/>
              </w:rPr>
            </w:pPr>
          </w:p>
        </w:tc>
        <w:tc>
          <w:tcPr>
            <w:tcW w:w="40" w:type="dxa"/>
            <w:shd w:val="clear" w:color="auto" w:fill="auto"/>
          </w:tcPr>
          <w:p w:rsidR="00A67671" w:rsidRDefault="00A67671" w:rsidP="00A95D9D">
            <w:pPr>
              <w:snapToGrid w:val="0"/>
              <w:rPr>
                <w:lang w:val="en-US" w:eastAsia="en-US" w:bidi="en-US"/>
              </w:rPr>
            </w:pPr>
          </w:p>
        </w:tc>
        <w:tc>
          <w:tcPr>
            <w:tcW w:w="40" w:type="dxa"/>
            <w:shd w:val="clear" w:color="auto" w:fill="auto"/>
          </w:tcPr>
          <w:p w:rsidR="00A67671" w:rsidRDefault="00A67671" w:rsidP="00A95D9D">
            <w:pPr>
              <w:snapToGrid w:val="0"/>
              <w:rPr>
                <w:lang w:val="en-US" w:eastAsia="en-US" w:bidi="en-US"/>
              </w:rPr>
            </w:pPr>
          </w:p>
        </w:tc>
      </w:tr>
      <w:tr w:rsidR="00A67671" w:rsidTr="00A95D9D">
        <w:trPr>
          <w:cantSplit/>
          <w:trHeight w:val="157"/>
        </w:trPr>
        <w:tc>
          <w:tcPr>
            <w:tcW w:w="546"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lang w:val="en-US" w:eastAsia="en-US" w:bidi="en-US"/>
              </w:rPr>
            </w:pPr>
          </w:p>
        </w:tc>
        <w:tc>
          <w:tcPr>
            <w:tcW w:w="1920"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lang w:eastAsia="en-US" w:bidi="en-US"/>
              </w:rPr>
            </w:pPr>
            <w:r>
              <w:rPr>
                <w:lang w:eastAsia="en-US" w:bidi="en-US"/>
              </w:rPr>
              <w:t>ЦЭС ОАО «Курскэнерго»</w:t>
            </w:r>
          </w:p>
        </w:tc>
        <w:tc>
          <w:tcPr>
            <w:tcW w:w="1125"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lang w:eastAsia="en-US" w:bidi="en-US"/>
              </w:rPr>
            </w:pPr>
            <w:r>
              <w:rPr>
                <w:lang w:eastAsia="en-US" w:bidi="en-US"/>
              </w:rPr>
              <w:t>-</w:t>
            </w:r>
          </w:p>
        </w:tc>
        <w:tc>
          <w:tcPr>
            <w:tcW w:w="1516"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lang w:eastAsia="en-US" w:bidi="en-US"/>
              </w:rPr>
            </w:pPr>
            <w:r>
              <w:rPr>
                <w:lang w:eastAsia="en-US" w:bidi="en-US"/>
              </w:rPr>
              <w:t>-</w:t>
            </w:r>
          </w:p>
        </w:tc>
        <w:tc>
          <w:tcPr>
            <w:tcW w:w="1109"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lang w:val="en-US" w:eastAsia="en-US" w:bidi="en-US"/>
              </w:rPr>
            </w:pPr>
            <w:r>
              <w:rPr>
                <w:lang w:eastAsia="en-US" w:bidi="en-US"/>
              </w:rPr>
              <w:t>-</w:t>
            </w:r>
          </w:p>
        </w:tc>
        <w:tc>
          <w:tcPr>
            <w:tcW w:w="1169"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lang w:val="en-US" w:eastAsia="en-US" w:bidi="en-US"/>
              </w:rPr>
            </w:pPr>
          </w:p>
        </w:tc>
        <w:tc>
          <w:tcPr>
            <w:tcW w:w="1170"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lang w:val="en-US" w:eastAsia="en-US" w:bidi="en-US"/>
              </w:rPr>
            </w:pPr>
          </w:p>
        </w:tc>
        <w:tc>
          <w:tcPr>
            <w:tcW w:w="1194" w:type="dxa"/>
            <w:gridSpan w:val="7"/>
            <w:tcBorders>
              <w:top w:val="single" w:sz="4" w:space="0" w:color="000000"/>
              <w:left w:val="single" w:sz="4" w:space="0" w:color="000000"/>
              <w:bottom w:val="single" w:sz="4" w:space="0" w:color="000000"/>
              <w:right w:val="single" w:sz="4" w:space="0" w:color="000000"/>
            </w:tcBorders>
            <w:shd w:val="clear" w:color="auto" w:fill="auto"/>
            <w:vAlign w:val="center"/>
          </w:tcPr>
          <w:p w:rsidR="00A67671" w:rsidRDefault="00A67671" w:rsidP="00A95D9D">
            <w:pPr>
              <w:snapToGrid w:val="0"/>
              <w:spacing w:line="100" w:lineRule="atLeast"/>
              <w:jc w:val="center"/>
              <w:rPr>
                <w:lang w:val="en-US" w:eastAsia="en-US" w:bidi="en-US"/>
              </w:rPr>
            </w:pPr>
          </w:p>
        </w:tc>
      </w:tr>
    </w:tbl>
    <w:p w:rsidR="00A67671" w:rsidRDefault="00A67671" w:rsidP="00A67671">
      <w:pPr>
        <w:spacing w:line="360" w:lineRule="auto"/>
        <w:ind w:firstLine="851"/>
        <w:jc w:val="both"/>
      </w:pPr>
    </w:p>
    <w:p w:rsidR="00A67671" w:rsidRDefault="00A67671" w:rsidP="00A67671">
      <w:pPr>
        <w:spacing w:line="360" w:lineRule="auto"/>
        <w:ind w:firstLine="851"/>
        <w:jc w:val="both"/>
        <w:rPr>
          <w:color w:val="000000"/>
        </w:rPr>
      </w:pPr>
      <w:r>
        <w:rPr>
          <w:color w:val="000000"/>
        </w:rPr>
        <w:t>По территории сельсовета проходит ЛЭП 110кВ, протяженностью около 15,72 км и ЛЭП 35кВ, протяженностью около 13,4 км.</w:t>
      </w:r>
    </w:p>
    <w:p w:rsidR="00A67671" w:rsidRDefault="00A67671" w:rsidP="00A67671">
      <w:pPr>
        <w:spacing w:line="360" w:lineRule="auto"/>
        <w:ind w:firstLine="851"/>
        <w:jc w:val="both"/>
      </w:pPr>
      <w:r>
        <w:rPr>
          <w:color w:val="000000"/>
        </w:rPr>
        <w:t>Питание сельскохозяйственных, промышленных предприятий, а также культурно бытовых и жилых потребителей осуществляется через понизительные трансформаторные подстанции.</w:t>
      </w:r>
    </w:p>
    <w:p w:rsidR="00A67671" w:rsidRDefault="00A67671" w:rsidP="00A67671">
      <w:pPr>
        <w:spacing w:line="360" w:lineRule="auto"/>
        <w:ind w:firstLine="851"/>
        <w:jc w:val="both"/>
        <w:rPr>
          <w:b/>
        </w:rPr>
      </w:pPr>
      <w:r>
        <w:t>Опоры линий электропередач бетонные с металлической сеткой и деревянные. Опоры требуют частичной замены (большой износ), ежегодно проводятся плановые работы по ремонту и замене ветхих линий электропередач. Большой износ понижает устойчивость к воздействию поражающих факторов чрезвычайных ситуаций и требует проведения мероприятий по их капитальному ремонту и замене.</w:t>
      </w:r>
    </w:p>
    <w:p w:rsidR="00A67671" w:rsidRDefault="00A67671" w:rsidP="00A67671">
      <w:pPr>
        <w:pStyle w:val="ListParagraph"/>
        <w:spacing w:line="360" w:lineRule="auto"/>
        <w:ind w:left="403"/>
        <w:jc w:val="center"/>
      </w:pPr>
      <w:r>
        <w:rPr>
          <w:b/>
        </w:rPr>
        <w:t>Проектные предложения</w:t>
      </w:r>
    </w:p>
    <w:p w:rsidR="00A67671" w:rsidRDefault="00A67671" w:rsidP="00A67671">
      <w:pPr>
        <w:spacing w:line="360" w:lineRule="auto"/>
        <w:ind w:firstLine="851"/>
        <w:jc w:val="both"/>
        <w:rPr>
          <w:b/>
        </w:rPr>
      </w:pPr>
      <w:r>
        <w:t>В целях  повышения надежности и обеспечения бесперебойного электроснабжения, снижения потерь при передаче электроэнергии, сокращения эксплуатационных расходов и предотвращения отключений на линиях электропередачи 0,4–10 кВ при воздействии стихийных явлений, целесообразно использовать при строительстве новых линий самонесущий изолированный провод (СИП).</w:t>
      </w:r>
    </w:p>
    <w:p w:rsidR="00A67671" w:rsidRDefault="00A67671" w:rsidP="00A67671">
      <w:pPr>
        <w:spacing w:line="360" w:lineRule="auto"/>
        <w:ind w:firstLine="851"/>
        <w:jc w:val="both"/>
      </w:pPr>
      <w:r>
        <w:rPr>
          <w:b/>
        </w:rPr>
        <w:t xml:space="preserve">Генеральным планом на </w:t>
      </w:r>
      <w:r>
        <w:rPr>
          <w:b/>
          <w:lang w:val="en-US"/>
        </w:rPr>
        <w:t>I</w:t>
      </w:r>
      <w:r>
        <w:rPr>
          <w:b/>
        </w:rPr>
        <w:t xml:space="preserve"> очередь строительства предусмотрено</w:t>
      </w:r>
      <w:r>
        <w:t>:</w:t>
      </w:r>
    </w:p>
    <w:p w:rsidR="00A67671" w:rsidRDefault="00A67671" w:rsidP="000F63F9">
      <w:pPr>
        <w:pStyle w:val="ListParagraph"/>
        <w:numPr>
          <w:ilvl w:val="0"/>
          <w:numId w:val="16"/>
        </w:numPr>
        <w:suppressAutoHyphens/>
        <w:overflowPunct w:val="0"/>
        <w:autoSpaceDE w:val="0"/>
        <w:spacing w:after="0" w:line="360" w:lineRule="auto"/>
        <w:ind w:left="0" w:firstLine="851"/>
        <w:jc w:val="both"/>
        <w:textAlignment w:val="baseline"/>
      </w:pPr>
      <w:r>
        <w:t>замена ветхих участков линий электропередач, модернизация объектов системы электроснабжения;</w:t>
      </w:r>
    </w:p>
    <w:p w:rsidR="00A67671" w:rsidRDefault="00A67671" w:rsidP="000F63F9">
      <w:pPr>
        <w:pStyle w:val="ListParagraph"/>
        <w:numPr>
          <w:ilvl w:val="0"/>
          <w:numId w:val="16"/>
        </w:numPr>
        <w:suppressAutoHyphens/>
        <w:overflowPunct w:val="0"/>
        <w:autoSpaceDE w:val="0"/>
        <w:spacing w:after="0" w:line="360" w:lineRule="auto"/>
        <w:ind w:left="0" w:firstLine="851"/>
        <w:jc w:val="both"/>
        <w:textAlignment w:val="baseline"/>
        <w:rPr>
          <w:b/>
        </w:rPr>
      </w:pPr>
      <w:r>
        <w:t xml:space="preserve">подключение к системе электроснабжения поселения запланированных на  </w:t>
      </w:r>
      <w:r>
        <w:rPr>
          <w:lang w:val="en-US"/>
        </w:rPr>
        <w:t>I</w:t>
      </w:r>
      <w:r>
        <w:t xml:space="preserve"> очередь строительства объектов жилой и общественно-деловой застройки. </w:t>
      </w:r>
    </w:p>
    <w:p w:rsidR="00A67671" w:rsidRDefault="00A67671" w:rsidP="00A67671">
      <w:pPr>
        <w:spacing w:line="360" w:lineRule="auto"/>
        <w:ind w:firstLine="851"/>
        <w:jc w:val="both"/>
      </w:pPr>
      <w:r>
        <w:rPr>
          <w:b/>
        </w:rPr>
        <w:t>Генеральным планом на расчетный срок предусмотрено:</w:t>
      </w:r>
    </w:p>
    <w:p w:rsidR="00A67671" w:rsidRDefault="00A67671" w:rsidP="000F63F9">
      <w:pPr>
        <w:pStyle w:val="ListParagraph"/>
        <w:numPr>
          <w:ilvl w:val="0"/>
          <w:numId w:val="16"/>
        </w:numPr>
        <w:suppressAutoHyphens/>
        <w:overflowPunct w:val="0"/>
        <w:autoSpaceDE w:val="0"/>
        <w:spacing w:after="0" w:line="360" w:lineRule="auto"/>
        <w:ind w:left="0" w:firstLine="851"/>
        <w:jc w:val="both"/>
        <w:textAlignment w:val="baseline"/>
      </w:pPr>
      <w:r>
        <w:t>подключение к системе электроснабжения запланированных на расчетный срок объектов жилой и общественно-деловой застройки.</w:t>
      </w:r>
    </w:p>
    <w:p w:rsidR="00A67671" w:rsidRPr="001553AD" w:rsidRDefault="00A67671" w:rsidP="000F63F9">
      <w:pPr>
        <w:pStyle w:val="3"/>
        <w:keepNext w:val="0"/>
        <w:keepLines w:val="0"/>
        <w:widowControl w:val="0"/>
        <w:numPr>
          <w:ilvl w:val="2"/>
          <w:numId w:val="27"/>
        </w:numPr>
        <w:overflowPunct w:val="0"/>
        <w:autoSpaceDE w:val="0"/>
        <w:spacing w:line="240" w:lineRule="auto"/>
        <w:ind w:hanging="11"/>
        <w:textAlignment w:val="baseline"/>
        <w:rPr>
          <w:i/>
          <w:iCs/>
        </w:rPr>
      </w:pPr>
      <w:bookmarkStart w:id="724" w:name="__RefHeading__564_1402397012"/>
      <w:bookmarkStart w:id="725" w:name="__RefHeading__477_87856443"/>
      <w:bookmarkStart w:id="726" w:name="__RefHeading__413_940753611"/>
      <w:bookmarkStart w:id="727" w:name="__RefHeading__361_595017917"/>
      <w:bookmarkStart w:id="728" w:name="__RefHeading__295_1039735437"/>
      <w:bookmarkStart w:id="729" w:name="__RefHeading__229_1093250453"/>
      <w:bookmarkStart w:id="730" w:name="__RefHeading__457_1922880767"/>
      <w:bookmarkStart w:id="731" w:name="__RefHeading__96_1981848581"/>
      <w:bookmarkStart w:id="732" w:name="__RefHeading__65_239582663"/>
      <w:bookmarkStart w:id="733" w:name="__RefHeading__129_1922880767"/>
      <w:bookmarkStart w:id="734" w:name="__RefHeading__196_911835131"/>
      <w:bookmarkStart w:id="735" w:name="__RefHeading__262_514927091"/>
      <w:bookmarkStart w:id="736" w:name="__RefHeading__328_385905480"/>
      <w:bookmarkStart w:id="737" w:name="__RefHeading__381_1570249360"/>
      <w:bookmarkStart w:id="738" w:name="__RefHeading__445_157504780"/>
      <w:bookmarkStart w:id="739" w:name="__RefHeading__509_772639089"/>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p>
    <w:p w:rsidR="00A67671" w:rsidRDefault="00A67671" w:rsidP="000F63F9">
      <w:pPr>
        <w:pStyle w:val="3"/>
        <w:keepNext w:val="0"/>
        <w:keepLines w:val="0"/>
        <w:widowControl w:val="0"/>
        <w:numPr>
          <w:ilvl w:val="2"/>
          <w:numId w:val="27"/>
        </w:numPr>
        <w:overflowPunct w:val="0"/>
        <w:autoSpaceDE w:val="0"/>
        <w:spacing w:line="240" w:lineRule="auto"/>
        <w:ind w:hanging="11"/>
        <w:textAlignment w:val="baseline"/>
        <w:rPr>
          <w:i/>
          <w:iCs/>
        </w:rPr>
      </w:pPr>
      <w:bookmarkStart w:id="740" w:name="_Toc514421811"/>
      <w:r>
        <w:rPr>
          <w:rFonts w:ascii="Times New Roman" w:hAnsi="Times New Roman"/>
          <w:color w:val="auto"/>
        </w:rPr>
        <w:t>3.2.4. Связь. Радиовещание. Телевидение</w:t>
      </w:r>
      <w:bookmarkEnd w:id="740"/>
    </w:p>
    <w:p w:rsidR="00A67671" w:rsidRDefault="00A67671" w:rsidP="00A67671">
      <w:pPr>
        <w:widowControl w:val="0"/>
        <w:ind w:firstLine="851"/>
        <w:jc w:val="center"/>
        <w:rPr>
          <w:b/>
          <w:bCs/>
          <w:i/>
          <w:iCs/>
        </w:rPr>
      </w:pPr>
    </w:p>
    <w:p w:rsidR="00A67671" w:rsidRDefault="00A67671" w:rsidP="00A67671">
      <w:pPr>
        <w:widowControl w:val="0"/>
        <w:spacing w:line="360" w:lineRule="auto"/>
        <w:ind w:firstLine="851"/>
        <w:jc w:val="center"/>
      </w:pPr>
      <w:r>
        <w:rPr>
          <w:b/>
          <w:bCs/>
          <w:i/>
          <w:iCs/>
        </w:rPr>
        <w:t>Телефонная связь</w:t>
      </w:r>
    </w:p>
    <w:p w:rsidR="00A67671" w:rsidRPr="00433C28" w:rsidRDefault="00A67671" w:rsidP="00A67671">
      <w:pPr>
        <w:spacing w:line="360" w:lineRule="auto"/>
        <w:ind w:firstLine="851"/>
        <w:jc w:val="both"/>
        <w:rPr>
          <w:color w:val="000000"/>
        </w:rPr>
      </w:pPr>
      <w:r w:rsidRPr="00433C28">
        <w:rPr>
          <w:color w:val="000000"/>
        </w:rPr>
        <w:t xml:space="preserve">На территории сельского совета наиболее крупным оператором связи, предоставляющим услуги проводной местной и внутризоновой телефонной связи, на долю которого </w:t>
      </w:r>
      <w:proofErr w:type="gramStart"/>
      <w:r w:rsidRPr="00433C28">
        <w:rPr>
          <w:color w:val="000000"/>
        </w:rPr>
        <w:t>приходится</w:t>
      </w:r>
      <w:proofErr w:type="gramEnd"/>
      <w:r w:rsidRPr="00433C28">
        <w:rPr>
          <w:color w:val="000000"/>
        </w:rPr>
        <w:t xml:space="preserve"> 90 % всех абонентов области является Курский филиал ОАО "ЦентрТелеком".</w:t>
      </w:r>
    </w:p>
    <w:p w:rsidR="00A67671" w:rsidRPr="00433C28" w:rsidRDefault="00A67671" w:rsidP="00A67671">
      <w:pPr>
        <w:spacing w:line="360" w:lineRule="auto"/>
        <w:ind w:firstLine="851"/>
        <w:jc w:val="both"/>
        <w:rPr>
          <w:color w:val="000000"/>
        </w:rPr>
      </w:pPr>
      <w:r w:rsidRPr="00433C28">
        <w:rPr>
          <w:color w:val="000000"/>
        </w:rPr>
        <w:t>С 2010г. предприятие переходит к волоконно-оптическим линиям связи, цифровым АТС.</w:t>
      </w:r>
    </w:p>
    <w:p w:rsidR="00A67671" w:rsidRPr="00433C28" w:rsidRDefault="00A67671" w:rsidP="00A67671">
      <w:pPr>
        <w:spacing w:line="360" w:lineRule="auto"/>
        <w:ind w:firstLine="851"/>
        <w:jc w:val="both"/>
        <w:rPr>
          <w:color w:val="000000"/>
        </w:rPr>
      </w:pPr>
      <w:r w:rsidRPr="00433C28">
        <w:rPr>
          <w:color w:val="000000"/>
        </w:rPr>
        <w:t>Услуги междугородной и международной связи оказывают два опер</w:t>
      </w:r>
      <w:r w:rsidRPr="00433C28">
        <w:rPr>
          <w:color w:val="000000"/>
        </w:rPr>
        <w:t>а</w:t>
      </w:r>
      <w:r w:rsidRPr="00433C28">
        <w:rPr>
          <w:color w:val="000000"/>
        </w:rPr>
        <w:t>тора: ОАО "Ростелеком" и ОАО "Межр</w:t>
      </w:r>
      <w:r w:rsidRPr="00433C28">
        <w:rPr>
          <w:color w:val="000000"/>
        </w:rPr>
        <w:t>е</w:t>
      </w:r>
      <w:r w:rsidRPr="00433C28">
        <w:rPr>
          <w:color w:val="000000"/>
        </w:rPr>
        <w:t>гиональный ТранзитТелеком"</w:t>
      </w:r>
    </w:p>
    <w:p w:rsidR="00A67671" w:rsidRPr="00433C28" w:rsidRDefault="00A67671" w:rsidP="00A67671">
      <w:pPr>
        <w:spacing w:line="360" w:lineRule="auto"/>
        <w:ind w:firstLine="851"/>
        <w:jc w:val="both"/>
        <w:rPr>
          <w:color w:val="000000"/>
        </w:rPr>
      </w:pPr>
      <w:r w:rsidRPr="00433C28">
        <w:rPr>
          <w:color w:val="000000"/>
        </w:rPr>
        <w:t xml:space="preserve">Услуги связи осуществляются через </w:t>
      </w:r>
      <w:proofErr w:type="gramStart"/>
      <w:r w:rsidRPr="00433C28">
        <w:rPr>
          <w:color w:val="000000"/>
        </w:rPr>
        <w:t>РУС</w:t>
      </w:r>
      <w:proofErr w:type="gramEnd"/>
      <w:r w:rsidRPr="00433C28">
        <w:rPr>
          <w:color w:val="000000"/>
        </w:rPr>
        <w:t>.</w:t>
      </w:r>
    </w:p>
    <w:p w:rsidR="00A67671" w:rsidRPr="00433C28" w:rsidRDefault="00A67671" w:rsidP="00A67671">
      <w:pPr>
        <w:spacing w:line="360" w:lineRule="auto"/>
        <w:ind w:firstLine="851"/>
        <w:jc w:val="both"/>
        <w:rPr>
          <w:color w:val="000000"/>
        </w:rPr>
      </w:pPr>
      <w:r w:rsidRPr="00433C28">
        <w:rPr>
          <w:color w:val="000000"/>
        </w:rPr>
        <w:t>Основные услуги мобильной (сотовой) телефонной св</w:t>
      </w:r>
      <w:r w:rsidRPr="00433C28">
        <w:rPr>
          <w:color w:val="000000"/>
        </w:rPr>
        <w:t>я</w:t>
      </w:r>
      <w:r w:rsidRPr="00433C28">
        <w:rPr>
          <w:color w:val="000000"/>
        </w:rPr>
        <w:t>зи оказывают четыре оператора сотовой связи: Курский филиал ОАО "ВымпелКом" (БиЛайн), Курский филиал ОАО "МТС", Курский филиал ОАО "Мобиком-Центр" (М</w:t>
      </w:r>
      <w:r w:rsidRPr="00433C28">
        <w:rPr>
          <w:color w:val="000000"/>
        </w:rPr>
        <w:t>е</w:t>
      </w:r>
      <w:r w:rsidRPr="00433C28">
        <w:rPr>
          <w:color w:val="000000"/>
        </w:rPr>
        <w:t>гафон) и ЗАО "Курская сотовая связь" (Теле-2).</w:t>
      </w:r>
    </w:p>
    <w:p w:rsidR="00A67671" w:rsidRDefault="00A67671" w:rsidP="00A67671">
      <w:pPr>
        <w:widowControl w:val="0"/>
        <w:spacing w:line="360" w:lineRule="auto"/>
        <w:ind w:firstLine="851"/>
        <w:jc w:val="center"/>
      </w:pPr>
      <w:r>
        <w:rPr>
          <w:b/>
          <w:bCs/>
          <w:i/>
          <w:iCs/>
        </w:rPr>
        <w:t>Телевидение,  радиовещание</w:t>
      </w:r>
    </w:p>
    <w:p w:rsidR="00A67671" w:rsidRDefault="00A67671" w:rsidP="00A67671">
      <w:pPr>
        <w:pStyle w:val="ListParagraph"/>
        <w:widowControl w:val="0"/>
        <w:spacing w:line="360" w:lineRule="auto"/>
        <w:ind w:left="0" w:firstLine="851"/>
        <w:jc w:val="both"/>
      </w:pPr>
      <w:r>
        <w:t>Телевизионное вещание осуществляется по аналоговым эфирным сигналам: Первый канал, РОССИЯ, ТВЦ, НТВ.</w:t>
      </w:r>
    </w:p>
    <w:p w:rsidR="00A67671" w:rsidRDefault="00A67671" w:rsidP="00A67671">
      <w:pPr>
        <w:pStyle w:val="ListParagraph"/>
        <w:widowControl w:val="0"/>
        <w:spacing w:line="360" w:lineRule="auto"/>
        <w:ind w:left="0" w:firstLine="851"/>
        <w:jc w:val="both"/>
      </w:pPr>
      <w:r>
        <w:t>Цифровое эфирное вещание представлено девятью тел</w:t>
      </w:r>
      <w:proofErr w:type="gramStart"/>
      <w:r>
        <w:t>е-</w:t>
      </w:r>
      <w:proofErr w:type="gramEnd"/>
      <w:r>
        <w:t xml:space="preserve">  и тремя радиоканалами:</w:t>
      </w:r>
    </w:p>
    <w:p w:rsidR="00A67671" w:rsidRDefault="00A67671" w:rsidP="000F63F9">
      <w:pPr>
        <w:pStyle w:val="ListParagraph"/>
        <w:widowControl w:val="0"/>
        <w:numPr>
          <w:ilvl w:val="0"/>
          <w:numId w:val="17"/>
        </w:numPr>
        <w:suppressAutoHyphens/>
        <w:overflowPunct w:val="0"/>
        <w:autoSpaceDE w:val="0"/>
        <w:spacing w:after="0" w:line="360" w:lineRule="auto"/>
        <w:ind w:left="720" w:firstLine="851"/>
        <w:jc w:val="both"/>
        <w:textAlignment w:val="baseline"/>
      </w:pPr>
      <w:r>
        <w:t>Телеканалы: «Первый канал», «Россия 1», «НТВ», «Культура», «Петербург-5 канал», «Спорт», «24 часа», «Детско-юношеский телевизионный канал»</w:t>
      </w:r>
    </w:p>
    <w:p w:rsidR="00A67671" w:rsidRDefault="00A67671" w:rsidP="000F63F9">
      <w:pPr>
        <w:pStyle w:val="ListParagraph"/>
        <w:widowControl w:val="0"/>
        <w:numPr>
          <w:ilvl w:val="0"/>
          <w:numId w:val="17"/>
        </w:numPr>
        <w:suppressAutoHyphens/>
        <w:overflowPunct w:val="0"/>
        <w:autoSpaceDE w:val="0"/>
        <w:spacing w:after="0" w:line="360" w:lineRule="auto"/>
        <w:ind w:left="720" w:firstLine="851"/>
        <w:jc w:val="both"/>
        <w:textAlignment w:val="baseline"/>
      </w:pPr>
      <w:r>
        <w:t>Радиоканалы: «Вести FM», «Маяк», «Радио России».</w:t>
      </w:r>
    </w:p>
    <w:p w:rsidR="00A67671" w:rsidRDefault="00A67671" w:rsidP="00A67671">
      <w:pPr>
        <w:widowControl w:val="0"/>
        <w:spacing w:line="360" w:lineRule="auto"/>
        <w:ind w:firstLine="851"/>
        <w:jc w:val="both"/>
      </w:pPr>
      <w:r>
        <w:t>Проводное радиовещание отсутствует.</w:t>
      </w:r>
    </w:p>
    <w:p w:rsidR="00A67671" w:rsidRDefault="00A67671" w:rsidP="00A67671">
      <w:pPr>
        <w:widowControl w:val="0"/>
        <w:spacing w:line="360" w:lineRule="auto"/>
        <w:ind w:firstLine="851"/>
        <w:jc w:val="both"/>
        <w:rPr>
          <w:b/>
          <w:bCs/>
          <w:i/>
          <w:iCs/>
        </w:rPr>
      </w:pPr>
      <w:r>
        <w:t>Для расширения приема каналов телевещания население муниципального образования использует спутниковое телевидение.</w:t>
      </w:r>
      <w:r>
        <w:rPr>
          <w:bCs/>
        </w:rPr>
        <w:t xml:space="preserve"> Охват населения телевизионным вещанием 100%.</w:t>
      </w:r>
    </w:p>
    <w:p w:rsidR="00A67671" w:rsidRDefault="00A67671" w:rsidP="00A67671">
      <w:pPr>
        <w:widowControl w:val="0"/>
        <w:spacing w:line="360" w:lineRule="auto"/>
        <w:ind w:firstLine="851"/>
        <w:jc w:val="center"/>
      </w:pPr>
      <w:r>
        <w:rPr>
          <w:b/>
          <w:bCs/>
          <w:i/>
          <w:iCs/>
        </w:rPr>
        <w:t>Интернет</w:t>
      </w:r>
    </w:p>
    <w:p w:rsidR="00A67671" w:rsidRPr="004313DD" w:rsidRDefault="00A67671" w:rsidP="00A67671">
      <w:pPr>
        <w:widowControl w:val="0"/>
        <w:spacing w:line="360" w:lineRule="auto"/>
        <w:ind w:firstLine="851"/>
        <w:jc w:val="both"/>
      </w:pPr>
      <w:r w:rsidRPr="004313DD">
        <w:t>На данный момент в г</w:t>
      </w:r>
      <w:proofErr w:type="gramStart"/>
      <w:r w:rsidRPr="004313DD">
        <w:t>.К</w:t>
      </w:r>
      <w:proofErr w:type="gramEnd"/>
      <w:r w:rsidRPr="004313DD">
        <w:t xml:space="preserve">урске существует несколько способов подключения к сети Интернет, их можно условно разделить на 3 категории. </w:t>
      </w:r>
    </w:p>
    <w:p w:rsidR="00A67671" w:rsidRPr="004313DD" w:rsidRDefault="00A67671" w:rsidP="00A67671">
      <w:pPr>
        <w:widowControl w:val="0"/>
        <w:spacing w:line="360" w:lineRule="auto"/>
        <w:ind w:firstLine="851"/>
        <w:jc w:val="both"/>
      </w:pPr>
      <w:r w:rsidRPr="004313DD">
        <w:t xml:space="preserve">1.  Кабельные сети (NetbyNet, Дом.ru, Стрим, Домашний интернет.Beeline) </w:t>
      </w:r>
    </w:p>
    <w:p w:rsidR="00A67671" w:rsidRPr="004313DD" w:rsidRDefault="00A67671" w:rsidP="00A67671">
      <w:pPr>
        <w:widowControl w:val="0"/>
        <w:spacing w:line="360" w:lineRule="auto"/>
        <w:ind w:firstLine="851"/>
        <w:jc w:val="both"/>
      </w:pPr>
      <w:r w:rsidRPr="004313DD">
        <w:lastRenderedPageBreak/>
        <w:t xml:space="preserve">2. Через телефонную линию, т.к. называемая технология ADSL (Domolink) </w:t>
      </w:r>
    </w:p>
    <w:p w:rsidR="00A67671" w:rsidRDefault="00A67671" w:rsidP="00A67671">
      <w:pPr>
        <w:widowControl w:val="0"/>
        <w:spacing w:line="360" w:lineRule="auto"/>
        <w:ind w:firstLine="851"/>
        <w:jc w:val="both"/>
      </w:pPr>
      <w:r w:rsidRPr="004313DD">
        <w:t xml:space="preserve">3. </w:t>
      </w:r>
      <w:proofErr w:type="gramStart"/>
      <w:r w:rsidRPr="004313DD">
        <w:t>Беспроводной</w:t>
      </w:r>
      <w:proofErr w:type="gramEnd"/>
      <w:r w:rsidRPr="004313DD">
        <w:t xml:space="preserve"> интернет. В настоящее время широкополосный интернета для домашних пользователей в Курске есть. 3G связь обеспечивается почти всеми провайдерами. Megafon обеспечивает 4G связь. </w:t>
      </w:r>
    </w:p>
    <w:p w:rsidR="00A67671" w:rsidRDefault="00A67671" w:rsidP="00A67671">
      <w:pPr>
        <w:widowControl w:val="0"/>
        <w:spacing w:line="360" w:lineRule="auto"/>
        <w:ind w:firstLine="851"/>
        <w:jc w:val="both"/>
        <w:rPr>
          <w:b/>
          <w:bCs/>
          <w:i/>
          <w:iCs/>
        </w:rPr>
      </w:pPr>
      <w:r>
        <w:t xml:space="preserve">Из выше перечисленных </w:t>
      </w:r>
      <w:r w:rsidRPr="004313DD">
        <w:t>способов подключения к сети Интернет</w:t>
      </w:r>
      <w:r>
        <w:t xml:space="preserve"> необходимо выбрать оптимальный вариант (цена-качество) для сельских пользователей.</w:t>
      </w:r>
    </w:p>
    <w:p w:rsidR="00A67671" w:rsidRDefault="00A67671" w:rsidP="00A67671">
      <w:pPr>
        <w:widowControl w:val="0"/>
        <w:spacing w:line="360" w:lineRule="auto"/>
        <w:ind w:firstLine="851"/>
        <w:jc w:val="center"/>
      </w:pPr>
      <w:r>
        <w:rPr>
          <w:b/>
          <w:bCs/>
          <w:i/>
          <w:iCs/>
        </w:rPr>
        <w:t>Почтовая связь</w:t>
      </w:r>
    </w:p>
    <w:p w:rsidR="00A67671" w:rsidRDefault="00A67671" w:rsidP="00A67671">
      <w:pPr>
        <w:widowControl w:val="0"/>
        <w:spacing w:line="360" w:lineRule="auto"/>
        <w:ind w:firstLine="851"/>
        <w:jc w:val="both"/>
      </w:pPr>
      <w:r>
        <w:t>На территории сельсовета располагаются следующие почтовые отделения:</w:t>
      </w:r>
    </w:p>
    <w:p w:rsidR="00A67671" w:rsidRPr="00CD7993" w:rsidRDefault="00A67671" w:rsidP="000F63F9">
      <w:pPr>
        <w:pStyle w:val="ListParagraph"/>
        <w:widowControl w:val="0"/>
        <w:numPr>
          <w:ilvl w:val="0"/>
          <w:numId w:val="31"/>
        </w:numPr>
        <w:overflowPunct w:val="0"/>
        <w:autoSpaceDE w:val="0"/>
        <w:spacing w:after="0" w:line="360" w:lineRule="auto"/>
        <w:ind w:firstLine="851"/>
        <w:jc w:val="both"/>
        <w:textAlignment w:val="baseline"/>
        <w:rPr>
          <w:bCs/>
        </w:rPr>
      </w:pPr>
      <w:r>
        <w:t>п. Камыши</w:t>
      </w:r>
    </w:p>
    <w:p w:rsidR="00A67671" w:rsidRDefault="00A67671" w:rsidP="000F63F9">
      <w:pPr>
        <w:pStyle w:val="ListParagraph"/>
        <w:widowControl w:val="0"/>
        <w:numPr>
          <w:ilvl w:val="0"/>
          <w:numId w:val="31"/>
        </w:numPr>
        <w:overflowPunct w:val="0"/>
        <w:autoSpaceDE w:val="0"/>
        <w:spacing w:after="0" w:line="360" w:lineRule="auto"/>
        <w:ind w:firstLine="851"/>
        <w:jc w:val="both"/>
        <w:textAlignment w:val="baseline"/>
        <w:rPr>
          <w:bCs/>
        </w:rPr>
      </w:pPr>
      <w:r>
        <w:t>Куркинское отделение связи (с. Куркино).</w:t>
      </w:r>
    </w:p>
    <w:p w:rsidR="00A67671" w:rsidRPr="003F5262" w:rsidRDefault="00A67671" w:rsidP="000F63F9">
      <w:pPr>
        <w:pStyle w:val="3"/>
        <w:keepNext w:val="0"/>
        <w:keepLines w:val="0"/>
        <w:widowControl w:val="0"/>
        <w:numPr>
          <w:ilvl w:val="2"/>
          <w:numId w:val="27"/>
        </w:numPr>
        <w:overflowPunct w:val="0"/>
        <w:autoSpaceDE w:val="0"/>
        <w:spacing w:line="240" w:lineRule="auto"/>
        <w:ind w:hanging="11"/>
        <w:textAlignment w:val="baseline"/>
      </w:pPr>
      <w:bookmarkStart w:id="741" w:name="__RefHeading__566_1402397012"/>
      <w:bookmarkStart w:id="742" w:name="__RefHeading__479_87856443"/>
      <w:bookmarkStart w:id="743" w:name="__RefHeading__415_940753611"/>
      <w:bookmarkStart w:id="744" w:name="__RefHeading__363_595017917"/>
      <w:bookmarkStart w:id="745" w:name="__RefHeading__297_1039735437"/>
      <w:bookmarkStart w:id="746" w:name="__RefHeading__231_1093250453"/>
      <w:bookmarkStart w:id="747" w:name="__RefHeading__459_1922880767"/>
      <w:bookmarkStart w:id="748" w:name="__RefHeading__98_1981848581"/>
      <w:bookmarkStart w:id="749" w:name="__RefHeading__67_239582663"/>
      <w:bookmarkStart w:id="750" w:name="__RefHeading__131_1922880767"/>
      <w:bookmarkStart w:id="751" w:name="__RefHeading__198_911835131"/>
      <w:bookmarkStart w:id="752" w:name="__RefHeading__264_514927091"/>
      <w:bookmarkStart w:id="753" w:name="__RefHeading__330_385905480"/>
      <w:bookmarkStart w:id="754" w:name="__RefHeading__383_1570249360"/>
      <w:bookmarkStart w:id="755" w:name="__RefHeading__447_157504780"/>
      <w:bookmarkStart w:id="756" w:name="__RefHeading__511_772639089"/>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p>
    <w:p w:rsidR="00A67671" w:rsidRDefault="00A67671" w:rsidP="000F63F9">
      <w:pPr>
        <w:pStyle w:val="3"/>
        <w:keepNext w:val="0"/>
        <w:keepLines w:val="0"/>
        <w:widowControl w:val="0"/>
        <w:numPr>
          <w:ilvl w:val="2"/>
          <w:numId w:val="27"/>
        </w:numPr>
        <w:overflowPunct w:val="0"/>
        <w:autoSpaceDE w:val="0"/>
        <w:spacing w:line="240" w:lineRule="auto"/>
        <w:ind w:hanging="11"/>
        <w:textAlignment w:val="baseline"/>
      </w:pPr>
      <w:bookmarkStart w:id="757" w:name="_Toc514421812"/>
      <w:r>
        <w:rPr>
          <w:rFonts w:ascii="Times New Roman" w:hAnsi="Times New Roman"/>
          <w:color w:val="auto"/>
        </w:rPr>
        <w:t>3.2.5. Зеленый фонд муниципального образования</w:t>
      </w:r>
      <w:bookmarkEnd w:id="757"/>
    </w:p>
    <w:p w:rsidR="00A67671" w:rsidRDefault="00A67671" w:rsidP="00A67671"/>
    <w:p w:rsidR="00A67671" w:rsidRDefault="00A67671" w:rsidP="00A67671">
      <w:pPr>
        <w:widowControl w:val="0"/>
        <w:spacing w:line="360" w:lineRule="auto"/>
        <w:ind w:firstLine="851"/>
        <w:jc w:val="both"/>
      </w:pPr>
      <w:r>
        <w:t>Зеленые насаждения имеют большое значение, способствуя оздоровлению окружающей среды, улучшая микроклимат и снижая уровень шума.</w:t>
      </w:r>
    </w:p>
    <w:p w:rsidR="00A67671" w:rsidRDefault="00A67671" w:rsidP="00A67671">
      <w:pPr>
        <w:widowControl w:val="0"/>
        <w:spacing w:line="360" w:lineRule="auto"/>
        <w:ind w:firstLine="851"/>
        <w:jc w:val="both"/>
      </w:pPr>
      <w:r>
        <w:t>Зеленый фонд является важным фактором архитектурно-планировочной и пространственной организации территории населенных пунктов, придавая ей своеобразие и выразительность.</w:t>
      </w:r>
    </w:p>
    <w:p w:rsidR="00A67671" w:rsidRDefault="00A67671" w:rsidP="00A67671">
      <w:pPr>
        <w:widowControl w:val="0"/>
        <w:spacing w:line="360" w:lineRule="auto"/>
        <w:ind w:firstLine="851"/>
        <w:jc w:val="both"/>
      </w:pPr>
      <w:r>
        <w:t>По функциональному назначению все объекты озеленения делятся на три группы:</w:t>
      </w:r>
    </w:p>
    <w:p w:rsidR="00A67671" w:rsidRDefault="00A67671" w:rsidP="00A67671">
      <w:pPr>
        <w:widowControl w:val="0"/>
        <w:spacing w:line="360" w:lineRule="auto"/>
        <w:ind w:firstLine="851"/>
        <w:jc w:val="both"/>
      </w:pPr>
      <w:r>
        <w:t xml:space="preserve">а) </w:t>
      </w:r>
      <w:r>
        <w:rPr>
          <w:b/>
        </w:rPr>
        <w:t>общего пользования</w:t>
      </w:r>
      <w:r>
        <w:t xml:space="preserve"> – парки, сады, скверы жилых районов, скверы на площадях, в отступах застройки, при группе жилых домов, бульвары вдоль улиц, пешеходных трасс, набережных;</w:t>
      </w:r>
    </w:p>
    <w:p w:rsidR="00A67671" w:rsidRDefault="00A67671" w:rsidP="00A67671">
      <w:pPr>
        <w:widowControl w:val="0"/>
        <w:spacing w:line="360" w:lineRule="auto"/>
        <w:ind w:firstLine="851"/>
        <w:jc w:val="both"/>
      </w:pPr>
      <w:r>
        <w:t xml:space="preserve">б) </w:t>
      </w:r>
      <w:r>
        <w:rPr>
          <w:b/>
        </w:rPr>
        <w:t>ограниченного пользования</w:t>
      </w:r>
      <w:r>
        <w:t xml:space="preserve"> на участках жилых домов, детских учреждений, школ, вузов, культурно-просветительских учреждений, спортивных сооружений, учреждений здравоохранения;</w:t>
      </w:r>
    </w:p>
    <w:p w:rsidR="00A67671" w:rsidRDefault="00A67671" w:rsidP="00A67671">
      <w:pPr>
        <w:spacing w:line="360" w:lineRule="auto"/>
        <w:ind w:firstLine="851"/>
        <w:jc w:val="both"/>
      </w:pPr>
      <w:r>
        <w:t xml:space="preserve">в) </w:t>
      </w:r>
      <w:r>
        <w:rPr>
          <w:b/>
        </w:rPr>
        <w:t>специального назначения</w:t>
      </w:r>
      <w:r>
        <w:t xml:space="preserve"> – озеленение водоохранных и санитарно-защитных зон, магистралей, улиц, кладбищ, ветрозащитные насаждения, питомники.</w:t>
      </w:r>
    </w:p>
    <w:p w:rsidR="00A67671" w:rsidRDefault="00A67671" w:rsidP="00A67671">
      <w:pPr>
        <w:spacing w:line="360" w:lineRule="auto"/>
        <w:ind w:firstLine="851"/>
        <w:jc w:val="both"/>
      </w:pPr>
      <w:r>
        <w:t xml:space="preserve">Основной функцией зеленых насаждений общего и ограниченного пользования является обеспечение различных форм и уровней досуга. </w:t>
      </w:r>
    </w:p>
    <w:p w:rsidR="00A67671" w:rsidRDefault="00A67671" w:rsidP="00A67671">
      <w:pPr>
        <w:widowControl w:val="0"/>
        <w:spacing w:line="360" w:lineRule="auto"/>
        <w:ind w:firstLine="851"/>
        <w:jc w:val="both"/>
      </w:pPr>
      <w:r>
        <w:t>На одного жителя сельсовета приходится 1059,9</w:t>
      </w:r>
      <w:r>
        <w:rPr>
          <w:rStyle w:val="annotationreference"/>
        </w:rPr>
        <w:t xml:space="preserve"> </w:t>
      </w:r>
      <w:r>
        <w:t>м</w:t>
      </w:r>
      <w:proofErr w:type="gramStart"/>
      <w:r>
        <w:rPr>
          <w:vertAlign w:val="superscript"/>
        </w:rPr>
        <w:t>2</w:t>
      </w:r>
      <w:proofErr w:type="gramEnd"/>
      <w:r>
        <w:t xml:space="preserve"> зеленых насаждений общего пользования, что выше нормативного требования.</w:t>
      </w:r>
    </w:p>
    <w:p w:rsidR="00A67671" w:rsidRDefault="00A67671" w:rsidP="00A67671">
      <w:pPr>
        <w:widowControl w:val="0"/>
        <w:spacing w:line="360" w:lineRule="auto"/>
        <w:ind w:firstLine="851"/>
        <w:jc w:val="both"/>
      </w:pPr>
      <w:r>
        <w:t xml:space="preserve">Охрана зеленого фонда сельсовета предусматривает систему мероприятий, обеспечивающих сохранение и развитие зеленого фонда, и мероприятий, необходимых для нормализации экологической обстановки и создания благоприятной окружающей </w:t>
      </w:r>
      <w:r>
        <w:lastRenderedPageBreak/>
        <w:t>среды.</w:t>
      </w:r>
    </w:p>
    <w:p w:rsidR="00A67671" w:rsidRDefault="00A67671" w:rsidP="00A67671">
      <w:pPr>
        <w:pStyle w:val="ListParagraph"/>
        <w:widowControl w:val="0"/>
        <w:spacing w:line="360" w:lineRule="auto"/>
        <w:ind w:left="403"/>
        <w:jc w:val="center"/>
      </w:pPr>
      <w:r>
        <w:rPr>
          <w:b/>
        </w:rPr>
        <w:t>Проектные предложения</w:t>
      </w:r>
    </w:p>
    <w:p w:rsidR="00A67671" w:rsidRDefault="00A67671" w:rsidP="00A67671">
      <w:pPr>
        <w:pStyle w:val="afffc"/>
        <w:widowControl w:val="0"/>
        <w:suppressAutoHyphens w:val="0"/>
        <w:spacing w:line="360" w:lineRule="auto"/>
        <w:ind w:firstLine="851"/>
        <w:jc w:val="both"/>
        <w:rPr>
          <w:b w:val="0"/>
          <w:bCs w:val="0"/>
          <w:sz w:val="24"/>
          <w:szCs w:val="24"/>
        </w:rPr>
      </w:pPr>
      <w:r>
        <w:rPr>
          <w:b w:val="0"/>
          <w:bCs w:val="0"/>
          <w:sz w:val="24"/>
          <w:szCs w:val="24"/>
        </w:rPr>
        <w:t xml:space="preserve">На одного жителя Камышинского сельсовета в расчетном периоде будет приходиться </w:t>
      </w:r>
      <w:r>
        <w:rPr>
          <w:b w:val="0"/>
          <w:color w:val="000000"/>
          <w:sz w:val="22"/>
          <w:szCs w:val="22"/>
        </w:rPr>
        <w:t>1092,8</w:t>
      </w:r>
      <w:r w:rsidRPr="00D66FD7">
        <w:rPr>
          <w:b w:val="0"/>
          <w:color w:val="000000"/>
          <w:sz w:val="22"/>
          <w:szCs w:val="22"/>
        </w:rPr>
        <w:t xml:space="preserve"> </w:t>
      </w:r>
      <w:r w:rsidRPr="00D66FD7">
        <w:rPr>
          <w:b w:val="0"/>
          <w:bCs w:val="0"/>
          <w:sz w:val="24"/>
          <w:szCs w:val="24"/>
        </w:rPr>
        <w:t>м</w:t>
      </w:r>
      <w:proofErr w:type="gramStart"/>
      <w:r w:rsidRPr="00D66FD7">
        <w:rPr>
          <w:b w:val="0"/>
          <w:bCs w:val="0"/>
          <w:sz w:val="24"/>
          <w:szCs w:val="24"/>
          <w:vertAlign w:val="superscript"/>
        </w:rPr>
        <w:t>2</w:t>
      </w:r>
      <w:proofErr w:type="gramEnd"/>
      <w:r>
        <w:rPr>
          <w:b w:val="0"/>
          <w:bCs w:val="0"/>
          <w:sz w:val="24"/>
          <w:szCs w:val="24"/>
        </w:rPr>
        <w:t xml:space="preserve"> зеленых насаждений общего пользования (норматив для сельских поселений согласно СНиП 2.07.01-89* – 12 м</w:t>
      </w:r>
      <w:r>
        <w:rPr>
          <w:b w:val="0"/>
          <w:bCs w:val="0"/>
          <w:sz w:val="24"/>
          <w:szCs w:val="24"/>
          <w:vertAlign w:val="superscript"/>
        </w:rPr>
        <w:t>2</w:t>
      </w:r>
      <w:r>
        <w:rPr>
          <w:b w:val="0"/>
          <w:bCs w:val="0"/>
          <w:sz w:val="24"/>
          <w:szCs w:val="24"/>
        </w:rPr>
        <w:t xml:space="preserve"> на 1 человека).</w:t>
      </w:r>
    </w:p>
    <w:p w:rsidR="00A67671" w:rsidRDefault="00A67671" w:rsidP="00A67671">
      <w:pPr>
        <w:pStyle w:val="afffc"/>
        <w:spacing w:line="360" w:lineRule="auto"/>
        <w:ind w:firstLine="851"/>
        <w:jc w:val="both"/>
        <w:rPr>
          <w:b w:val="0"/>
          <w:bCs w:val="0"/>
          <w:sz w:val="24"/>
          <w:szCs w:val="24"/>
        </w:rPr>
      </w:pPr>
      <w:r>
        <w:rPr>
          <w:b w:val="0"/>
          <w:bCs w:val="0"/>
          <w:sz w:val="24"/>
          <w:szCs w:val="24"/>
        </w:rPr>
        <w:t xml:space="preserve"> Охрана зеленого фонда предусматривает систему мероприятий, обеспечивающих сохранение и развитие зеленых насаждений, необходимые для нормализации экологической обстановки. </w:t>
      </w:r>
    </w:p>
    <w:p w:rsidR="00A67671" w:rsidRDefault="00A67671" w:rsidP="00A67671">
      <w:pPr>
        <w:pStyle w:val="caption"/>
        <w:widowControl w:val="0"/>
        <w:suppressAutoHyphens w:val="0"/>
        <w:rPr>
          <w:color w:val="00000A"/>
          <w:sz w:val="24"/>
          <w:szCs w:val="24"/>
        </w:rPr>
      </w:pPr>
    </w:p>
    <w:p w:rsidR="00A67671" w:rsidRDefault="00A67671" w:rsidP="00A67671">
      <w:pPr>
        <w:pStyle w:val="caption"/>
        <w:widowControl w:val="0"/>
        <w:suppressAutoHyphens w:val="0"/>
        <w:rPr>
          <w:color w:val="00000A"/>
          <w:sz w:val="24"/>
          <w:szCs w:val="24"/>
        </w:rPr>
      </w:pPr>
      <w:r>
        <w:rPr>
          <w:color w:val="00000A"/>
          <w:sz w:val="24"/>
          <w:szCs w:val="24"/>
        </w:rPr>
        <w:t>Таблица 25 – Расчёт нормативной площади зелёных насаждений</w:t>
      </w:r>
    </w:p>
    <w:p w:rsidR="00A67671" w:rsidRDefault="00A67671" w:rsidP="00A67671">
      <w:pPr>
        <w:pStyle w:val="caption"/>
        <w:widowControl w:val="0"/>
        <w:suppressAutoHyphens w:val="0"/>
        <w:rPr>
          <w:color w:val="00000A"/>
          <w:sz w:val="24"/>
          <w:szCs w:val="24"/>
        </w:rPr>
      </w:pPr>
    </w:p>
    <w:tbl>
      <w:tblPr>
        <w:tblW w:w="0" w:type="auto"/>
        <w:tblInd w:w="-193" w:type="dxa"/>
        <w:tblLayout w:type="fixed"/>
        <w:tblCellMar>
          <w:left w:w="0" w:type="dxa"/>
          <w:right w:w="0" w:type="dxa"/>
        </w:tblCellMar>
        <w:tblLook w:val="0000" w:firstRow="0" w:lastRow="0" w:firstColumn="0" w:lastColumn="0" w:noHBand="0" w:noVBand="0"/>
      </w:tblPr>
      <w:tblGrid>
        <w:gridCol w:w="827"/>
        <w:gridCol w:w="5670"/>
        <w:gridCol w:w="1276"/>
        <w:gridCol w:w="1134"/>
        <w:gridCol w:w="1134"/>
        <w:gridCol w:w="40"/>
        <w:gridCol w:w="40"/>
        <w:gridCol w:w="40"/>
        <w:gridCol w:w="40"/>
      </w:tblGrid>
      <w:tr w:rsidR="00A67671" w:rsidTr="00A95D9D">
        <w:trPr>
          <w:cantSplit/>
          <w:trHeight w:val="77"/>
        </w:trPr>
        <w:tc>
          <w:tcPr>
            <w:tcW w:w="827"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b/>
                <w:kern w:val="1"/>
              </w:rPr>
            </w:pPr>
            <w:r>
              <w:rPr>
                <w:b/>
                <w:kern w:val="1"/>
              </w:rPr>
              <w:t xml:space="preserve">№ </w:t>
            </w:r>
            <w:proofErr w:type="gramStart"/>
            <w:r>
              <w:rPr>
                <w:b/>
                <w:kern w:val="1"/>
              </w:rPr>
              <w:t>п</w:t>
            </w:r>
            <w:proofErr w:type="gramEnd"/>
            <w:r>
              <w:rPr>
                <w:b/>
                <w:kern w:val="1"/>
              </w:rPr>
              <w:t>/п</w:t>
            </w:r>
          </w:p>
        </w:tc>
        <w:tc>
          <w:tcPr>
            <w:tcW w:w="5670"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b/>
                <w:kern w:val="1"/>
              </w:rPr>
            </w:pPr>
            <w:r>
              <w:rPr>
                <w:b/>
                <w:kern w:val="1"/>
              </w:rPr>
              <w:t>Наименование показателя</w:t>
            </w:r>
          </w:p>
        </w:tc>
        <w:tc>
          <w:tcPr>
            <w:tcW w:w="1276" w:type="dxa"/>
            <w:tcBorders>
              <w:top w:val="single" w:sz="4" w:space="0" w:color="000000"/>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b/>
                <w:kern w:val="1"/>
              </w:rPr>
            </w:pPr>
            <w:r>
              <w:rPr>
                <w:b/>
                <w:kern w:val="1"/>
              </w:rPr>
              <w:t>Единица измерения</w:t>
            </w:r>
          </w:p>
        </w:tc>
        <w:tc>
          <w:tcPr>
            <w:tcW w:w="2268" w:type="dxa"/>
            <w:gridSpan w:val="2"/>
            <w:tcBorders>
              <w:top w:val="single" w:sz="4" w:space="0" w:color="000000"/>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b/>
                <w:kern w:val="1"/>
              </w:rPr>
            </w:pPr>
            <w:r>
              <w:rPr>
                <w:b/>
                <w:kern w:val="1"/>
              </w:rPr>
              <w:t>Значение</w:t>
            </w:r>
          </w:p>
        </w:tc>
        <w:tc>
          <w:tcPr>
            <w:tcW w:w="40" w:type="dxa"/>
            <w:shd w:val="clear" w:color="auto" w:fill="auto"/>
          </w:tcPr>
          <w:p w:rsidR="00A67671" w:rsidRDefault="00A67671" w:rsidP="00A95D9D">
            <w:pPr>
              <w:snapToGrid w:val="0"/>
              <w:rPr>
                <w:b/>
                <w:kern w:val="1"/>
              </w:rPr>
            </w:pPr>
          </w:p>
        </w:tc>
        <w:tc>
          <w:tcPr>
            <w:tcW w:w="40" w:type="dxa"/>
            <w:shd w:val="clear" w:color="auto" w:fill="auto"/>
          </w:tcPr>
          <w:p w:rsidR="00A67671" w:rsidRDefault="00A67671" w:rsidP="00A95D9D">
            <w:pPr>
              <w:snapToGrid w:val="0"/>
              <w:rPr>
                <w:b/>
                <w:kern w:val="1"/>
              </w:rPr>
            </w:pPr>
          </w:p>
        </w:tc>
        <w:tc>
          <w:tcPr>
            <w:tcW w:w="40" w:type="dxa"/>
            <w:shd w:val="clear" w:color="auto" w:fill="auto"/>
          </w:tcPr>
          <w:p w:rsidR="00A67671" w:rsidRDefault="00A67671" w:rsidP="00A95D9D">
            <w:pPr>
              <w:snapToGrid w:val="0"/>
              <w:rPr>
                <w:b/>
                <w:kern w:val="1"/>
              </w:rPr>
            </w:pPr>
          </w:p>
        </w:tc>
        <w:tc>
          <w:tcPr>
            <w:tcW w:w="40" w:type="dxa"/>
            <w:shd w:val="clear" w:color="auto" w:fill="auto"/>
          </w:tcPr>
          <w:p w:rsidR="00A67671" w:rsidRDefault="00A67671" w:rsidP="00A95D9D">
            <w:pPr>
              <w:snapToGrid w:val="0"/>
              <w:rPr>
                <w:b/>
                <w:kern w:val="1"/>
              </w:rPr>
            </w:pPr>
          </w:p>
        </w:tc>
      </w:tr>
      <w:tr w:rsidR="00A67671" w:rsidTr="00A95D9D">
        <w:tblPrEx>
          <w:tblCellMar>
            <w:left w:w="108" w:type="dxa"/>
            <w:right w:w="108" w:type="dxa"/>
          </w:tblCellMar>
        </w:tblPrEx>
        <w:trPr>
          <w:cantSplit/>
          <w:trHeight w:val="77"/>
        </w:trPr>
        <w:tc>
          <w:tcPr>
            <w:tcW w:w="827"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b/>
                <w:kern w:val="1"/>
              </w:rPr>
            </w:pPr>
          </w:p>
        </w:tc>
        <w:tc>
          <w:tcPr>
            <w:tcW w:w="5670"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b/>
                <w:kern w:val="1"/>
              </w:rPr>
            </w:pPr>
          </w:p>
        </w:tc>
        <w:tc>
          <w:tcPr>
            <w:tcW w:w="1276" w:type="dxa"/>
            <w:tcBorders>
              <w:top w:val="single" w:sz="4" w:space="0" w:color="000000"/>
              <w:left w:val="single" w:sz="4" w:space="0" w:color="000000"/>
              <w:bottom w:val="single" w:sz="4" w:space="0" w:color="000000"/>
            </w:tcBorders>
            <w:shd w:val="clear" w:color="auto" w:fill="auto"/>
            <w:vAlign w:val="center"/>
          </w:tcPr>
          <w:p w:rsidR="00A67671" w:rsidRDefault="00A67671" w:rsidP="00A95D9D">
            <w:pPr>
              <w:snapToGrid w:val="0"/>
              <w:spacing w:line="100" w:lineRule="atLeast"/>
              <w:jc w:val="center"/>
              <w:rPr>
                <w:b/>
                <w:kern w:val="1"/>
              </w:rPr>
            </w:pPr>
          </w:p>
        </w:tc>
        <w:tc>
          <w:tcPr>
            <w:tcW w:w="1134"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b/>
                <w:kern w:val="1"/>
              </w:rPr>
            </w:pPr>
            <w:r>
              <w:rPr>
                <w:b/>
                <w:kern w:val="1"/>
              </w:rPr>
              <w:t>расчётный срок</w:t>
            </w:r>
          </w:p>
        </w:tc>
        <w:tc>
          <w:tcPr>
            <w:tcW w:w="1294" w:type="dxa"/>
            <w:gridSpan w:val="5"/>
            <w:tcBorders>
              <w:left w:val="single" w:sz="4" w:space="0" w:color="000000"/>
              <w:bottom w:val="single" w:sz="4" w:space="0" w:color="000000"/>
              <w:right w:val="single" w:sz="4" w:space="0" w:color="000000"/>
            </w:tcBorders>
            <w:shd w:val="clear" w:color="auto" w:fill="FFFFFF"/>
            <w:vAlign w:val="center"/>
          </w:tcPr>
          <w:p w:rsidR="00A67671" w:rsidRDefault="00A67671" w:rsidP="00A95D9D">
            <w:pPr>
              <w:snapToGrid w:val="0"/>
              <w:spacing w:line="100" w:lineRule="atLeast"/>
              <w:jc w:val="center"/>
              <w:rPr>
                <w:kern w:val="1"/>
              </w:rPr>
            </w:pPr>
            <w:r>
              <w:rPr>
                <w:b/>
                <w:kern w:val="1"/>
              </w:rPr>
              <w:t>I очередь</w:t>
            </w:r>
          </w:p>
        </w:tc>
      </w:tr>
      <w:tr w:rsidR="00A67671" w:rsidTr="00A95D9D">
        <w:tblPrEx>
          <w:tblCellMar>
            <w:left w:w="108" w:type="dxa"/>
            <w:right w:w="108" w:type="dxa"/>
          </w:tblCellMar>
        </w:tblPrEx>
        <w:trPr>
          <w:cantSplit/>
          <w:trHeight w:val="77"/>
        </w:trPr>
        <w:tc>
          <w:tcPr>
            <w:tcW w:w="827"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1</w:t>
            </w:r>
          </w:p>
        </w:tc>
        <w:tc>
          <w:tcPr>
            <w:tcW w:w="5670"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Расчётная численность населения</w:t>
            </w:r>
          </w:p>
        </w:tc>
        <w:tc>
          <w:tcPr>
            <w:tcW w:w="1276"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color w:val="000000"/>
                <w:kern w:val="1"/>
                <w:sz w:val="22"/>
                <w:szCs w:val="22"/>
              </w:rPr>
            </w:pPr>
            <w:r>
              <w:rPr>
                <w:kern w:val="1"/>
              </w:rPr>
              <w:t>чел.</w:t>
            </w:r>
          </w:p>
        </w:tc>
        <w:tc>
          <w:tcPr>
            <w:tcW w:w="1134"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color w:val="000000"/>
                <w:kern w:val="1"/>
                <w:sz w:val="22"/>
                <w:szCs w:val="22"/>
              </w:rPr>
            </w:pPr>
            <w:r>
              <w:rPr>
                <w:color w:val="000000"/>
                <w:kern w:val="1"/>
                <w:sz w:val="22"/>
                <w:szCs w:val="22"/>
              </w:rPr>
              <w:t>3450</w:t>
            </w:r>
          </w:p>
        </w:tc>
        <w:tc>
          <w:tcPr>
            <w:tcW w:w="1294" w:type="dxa"/>
            <w:gridSpan w:val="5"/>
            <w:tcBorders>
              <w:left w:val="single" w:sz="4" w:space="0" w:color="000000"/>
              <w:bottom w:val="single" w:sz="4" w:space="0" w:color="000000"/>
              <w:right w:val="single" w:sz="4" w:space="0" w:color="000000"/>
            </w:tcBorders>
            <w:shd w:val="clear" w:color="auto" w:fill="FFFFFF"/>
            <w:vAlign w:val="center"/>
          </w:tcPr>
          <w:p w:rsidR="00A67671" w:rsidRDefault="00A67671" w:rsidP="00A95D9D">
            <w:pPr>
              <w:snapToGrid w:val="0"/>
              <w:spacing w:line="100" w:lineRule="atLeast"/>
              <w:jc w:val="center"/>
              <w:rPr>
                <w:kern w:val="1"/>
              </w:rPr>
            </w:pPr>
            <w:r>
              <w:rPr>
                <w:color w:val="000000"/>
                <w:kern w:val="1"/>
                <w:sz w:val="22"/>
                <w:szCs w:val="22"/>
              </w:rPr>
              <w:t>3155</w:t>
            </w:r>
          </w:p>
        </w:tc>
      </w:tr>
      <w:tr w:rsidR="00A67671" w:rsidTr="00A95D9D">
        <w:tblPrEx>
          <w:tblCellMar>
            <w:left w:w="108" w:type="dxa"/>
            <w:right w:w="108" w:type="dxa"/>
          </w:tblCellMar>
        </w:tblPrEx>
        <w:trPr>
          <w:cantSplit/>
          <w:trHeight w:val="77"/>
        </w:trPr>
        <w:tc>
          <w:tcPr>
            <w:tcW w:w="827"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2</w:t>
            </w:r>
          </w:p>
        </w:tc>
        <w:tc>
          <w:tcPr>
            <w:tcW w:w="5670"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Норматив площади озелененных территорий на 1 человека</w:t>
            </w:r>
          </w:p>
        </w:tc>
        <w:tc>
          <w:tcPr>
            <w:tcW w:w="1276"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color w:val="000000"/>
                <w:kern w:val="1"/>
                <w:sz w:val="22"/>
                <w:szCs w:val="22"/>
              </w:rPr>
            </w:pPr>
            <w:r>
              <w:rPr>
                <w:kern w:val="1"/>
              </w:rPr>
              <w:t>м</w:t>
            </w:r>
            <w:proofErr w:type="gramStart"/>
            <w:r>
              <w:rPr>
                <w:kern w:val="1"/>
                <w:vertAlign w:val="superscript"/>
              </w:rPr>
              <w:t>2</w:t>
            </w:r>
            <w:proofErr w:type="gramEnd"/>
          </w:p>
        </w:tc>
        <w:tc>
          <w:tcPr>
            <w:tcW w:w="1134"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color w:val="000000"/>
                <w:kern w:val="1"/>
                <w:sz w:val="22"/>
                <w:szCs w:val="22"/>
              </w:rPr>
            </w:pPr>
            <w:r>
              <w:rPr>
                <w:color w:val="000000"/>
                <w:kern w:val="1"/>
                <w:sz w:val="22"/>
                <w:szCs w:val="22"/>
              </w:rPr>
              <w:t>12</w:t>
            </w:r>
          </w:p>
        </w:tc>
        <w:tc>
          <w:tcPr>
            <w:tcW w:w="1294" w:type="dxa"/>
            <w:gridSpan w:val="5"/>
            <w:tcBorders>
              <w:left w:val="single" w:sz="4" w:space="0" w:color="000000"/>
              <w:bottom w:val="single" w:sz="4" w:space="0" w:color="000000"/>
              <w:right w:val="single" w:sz="4" w:space="0" w:color="000000"/>
            </w:tcBorders>
            <w:shd w:val="clear" w:color="auto" w:fill="FFFFFF"/>
            <w:vAlign w:val="center"/>
          </w:tcPr>
          <w:p w:rsidR="00A67671" w:rsidRDefault="00A67671" w:rsidP="00A95D9D">
            <w:pPr>
              <w:snapToGrid w:val="0"/>
              <w:spacing w:line="100" w:lineRule="atLeast"/>
              <w:jc w:val="center"/>
              <w:rPr>
                <w:kern w:val="1"/>
              </w:rPr>
            </w:pPr>
            <w:r>
              <w:rPr>
                <w:color w:val="000000"/>
                <w:kern w:val="1"/>
                <w:sz w:val="22"/>
                <w:szCs w:val="22"/>
              </w:rPr>
              <w:t>12</w:t>
            </w:r>
          </w:p>
        </w:tc>
      </w:tr>
      <w:tr w:rsidR="00A67671" w:rsidTr="00A95D9D">
        <w:tblPrEx>
          <w:tblCellMar>
            <w:left w:w="108" w:type="dxa"/>
            <w:right w:w="108" w:type="dxa"/>
          </w:tblCellMar>
        </w:tblPrEx>
        <w:trPr>
          <w:cantSplit/>
          <w:trHeight w:val="77"/>
        </w:trPr>
        <w:tc>
          <w:tcPr>
            <w:tcW w:w="827"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3</w:t>
            </w:r>
          </w:p>
        </w:tc>
        <w:tc>
          <w:tcPr>
            <w:tcW w:w="5670"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Расчётная нормативная площадь зелёных насаждений</w:t>
            </w:r>
          </w:p>
        </w:tc>
        <w:tc>
          <w:tcPr>
            <w:tcW w:w="1276"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color w:val="000000"/>
                <w:kern w:val="1"/>
                <w:sz w:val="22"/>
                <w:szCs w:val="22"/>
              </w:rPr>
            </w:pPr>
            <w:r>
              <w:rPr>
                <w:kern w:val="1"/>
              </w:rPr>
              <w:t>га</w:t>
            </w:r>
          </w:p>
        </w:tc>
        <w:tc>
          <w:tcPr>
            <w:tcW w:w="1134"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color w:val="000000"/>
                <w:kern w:val="1"/>
                <w:sz w:val="22"/>
                <w:szCs w:val="22"/>
              </w:rPr>
            </w:pPr>
            <w:r>
              <w:rPr>
                <w:color w:val="000000"/>
                <w:kern w:val="1"/>
                <w:sz w:val="22"/>
                <w:szCs w:val="22"/>
              </w:rPr>
              <w:t>4,14</w:t>
            </w:r>
          </w:p>
        </w:tc>
        <w:tc>
          <w:tcPr>
            <w:tcW w:w="1294" w:type="dxa"/>
            <w:gridSpan w:val="5"/>
            <w:tcBorders>
              <w:left w:val="single" w:sz="4" w:space="0" w:color="000000"/>
              <w:bottom w:val="single" w:sz="4" w:space="0" w:color="000000"/>
              <w:right w:val="single" w:sz="4" w:space="0" w:color="000000"/>
            </w:tcBorders>
            <w:shd w:val="clear" w:color="auto" w:fill="FFFFFF"/>
            <w:vAlign w:val="center"/>
          </w:tcPr>
          <w:p w:rsidR="00A67671" w:rsidRDefault="00A67671" w:rsidP="00A95D9D">
            <w:pPr>
              <w:snapToGrid w:val="0"/>
              <w:spacing w:line="100" w:lineRule="atLeast"/>
              <w:jc w:val="center"/>
              <w:rPr>
                <w:kern w:val="1"/>
              </w:rPr>
            </w:pPr>
            <w:r>
              <w:rPr>
                <w:color w:val="000000"/>
                <w:kern w:val="1"/>
                <w:sz w:val="22"/>
                <w:szCs w:val="22"/>
              </w:rPr>
              <w:t>3,8</w:t>
            </w:r>
          </w:p>
        </w:tc>
      </w:tr>
      <w:tr w:rsidR="00A67671" w:rsidTr="00A95D9D">
        <w:tblPrEx>
          <w:tblCellMar>
            <w:left w:w="108" w:type="dxa"/>
            <w:right w:w="108" w:type="dxa"/>
          </w:tblCellMar>
        </w:tblPrEx>
        <w:trPr>
          <w:cantSplit/>
          <w:trHeight w:val="77"/>
        </w:trPr>
        <w:tc>
          <w:tcPr>
            <w:tcW w:w="827"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4</w:t>
            </w:r>
          </w:p>
        </w:tc>
        <w:tc>
          <w:tcPr>
            <w:tcW w:w="5670"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Площадь зелёных насаждений поселения на 01.01.2013 г. - всего</w:t>
            </w:r>
          </w:p>
        </w:tc>
        <w:tc>
          <w:tcPr>
            <w:tcW w:w="1276"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color w:val="000000"/>
                <w:kern w:val="1"/>
                <w:sz w:val="22"/>
                <w:szCs w:val="22"/>
              </w:rPr>
            </w:pPr>
            <w:r>
              <w:rPr>
                <w:kern w:val="1"/>
              </w:rPr>
              <w:t>га</w:t>
            </w:r>
          </w:p>
        </w:tc>
        <w:tc>
          <w:tcPr>
            <w:tcW w:w="1134"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color w:val="000000"/>
                <w:kern w:val="1"/>
                <w:sz w:val="22"/>
                <w:szCs w:val="22"/>
              </w:rPr>
            </w:pPr>
            <w:r>
              <w:rPr>
                <w:color w:val="000000"/>
                <w:kern w:val="1"/>
                <w:sz w:val="22"/>
                <w:szCs w:val="22"/>
              </w:rPr>
              <w:t>377</w:t>
            </w:r>
          </w:p>
        </w:tc>
        <w:tc>
          <w:tcPr>
            <w:tcW w:w="1294" w:type="dxa"/>
            <w:gridSpan w:val="5"/>
            <w:tcBorders>
              <w:left w:val="single" w:sz="4" w:space="0" w:color="000000"/>
              <w:bottom w:val="single" w:sz="4" w:space="0" w:color="000000"/>
              <w:right w:val="single" w:sz="4" w:space="0" w:color="000000"/>
            </w:tcBorders>
            <w:shd w:val="clear" w:color="auto" w:fill="FFFFFF"/>
            <w:vAlign w:val="center"/>
          </w:tcPr>
          <w:p w:rsidR="00A67671" w:rsidRDefault="00A67671" w:rsidP="00A95D9D">
            <w:pPr>
              <w:snapToGrid w:val="0"/>
              <w:spacing w:line="100" w:lineRule="atLeast"/>
              <w:jc w:val="center"/>
              <w:rPr>
                <w:kern w:val="1"/>
              </w:rPr>
            </w:pPr>
            <w:r>
              <w:rPr>
                <w:color w:val="000000"/>
                <w:kern w:val="1"/>
                <w:sz w:val="22"/>
                <w:szCs w:val="22"/>
              </w:rPr>
              <w:t>377</w:t>
            </w:r>
          </w:p>
        </w:tc>
      </w:tr>
      <w:tr w:rsidR="00A67671" w:rsidTr="00A95D9D">
        <w:tblPrEx>
          <w:tblCellMar>
            <w:left w:w="108" w:type="dxa"/>
            <w:right w:w="108" w:type="dxa"/>
          </w:tblCellMar>
        </w:tblPrEx>
        <w:trPr>
          <w:cantSplit/>
          <w:trHeight w:val="77"/>
        </w:trPr>
        <w:tc>
          <w:tcPr>
            <w:tcW w:w="827"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4.1</w:t>
            </w:r>
          </w:p>
        </w:tc>
        <w:tc>
          <w:tcPr>
            <w:tcW w:w="5670"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на 1 человека</w:t>
            </w:r>
          </w:p>
        </w:tc>
        <w:tc>
          <w:tcPr>
            <w:tcW w:w="1276"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color w:val="000000"/>
                <w:kern w:val="1"/>
                <w:sz w:val="22"/>
                <w:szCs w:val="22"/>
              </w:rPr>
            </w:pPr>
            <w:r>
              <w:rPr>
                <w:kern w:val="1"/>
              </w:rPr>
              <w:t>м</w:t>
            </w:r>
            <w:proofErr w:type="gramStart"/>
            <w:r>
              <w:rPr>
                <w:kern w:val="1"/>
                <w:vertAlign w:val="superscript"/>
              </w:rPr>
              <w:t>2</w:t>
            </w:r>
            <w:proofErr w:type="gramEnd"/>
          </w:p>
        </w:tc>
        <w:tc>
          <w:tcPr>
            <w:tcW w:w="1134"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color w:val="000000"/>
                <w:kern w:val="1"/>
                <w:sz w:val="22"/>
                <w:szCs w:val="22"/>
              </w:rPr>
            </w:pPr>
            <w:r>
              <w:rPr>
                <w:color w:val="000000"/>
                <w:kern w:val="1"/>
                <w:sz w:val="22"/>
                <w:szCs w:val="22"/>
              </w:rPr>
              <w:t>1092,8</w:t>
            </w:r>
          </w:p>
        </w:tc>
        <w:tc>
          <w:tcPr>
            <w:tcW w:w="1294" w:type="dxa"/>
            <w:gridSpan w:val="5"/>
            <w:tcBorders>
              <w:left w:val="single" w:sz="4" w:space="0" w:color="000000"/>
              <w:bottom w:val="single" w:sz="4" w:space="0" w:color="000000"/>
              <w:right w:val="single" w:sz="4" w:space="0" w:color="000000"/>
            </w:tcBorders>
            <w:shd w:val="clear" w:color="auto" w:fill="FFFFFF"/>
            <w:vAlign w:val="center"/>
          </w:tcPr>
          <w:p w:rsidR="00A67671" w:rsidRDefault="00A67671" w:rsidP="00A95D9D">
            <w:pPr>
              <w:snapToGrid w:val="0"/>
              <w:spacing w:line="100" w:lineRule="atLeast"/>
              <w:jc w:val="center"/>
              <w:rPr>
                <w:kern w:val="1"/>
              </w:rPr>
            </w:pPr>
            <w:r>
              <w:rPr>
                <w:color w:val="000000"/>
                <w:kern w:val="1"/>
                <w:sz w:val="22"/>
                <w:szCs w:val="22"/>
              </w:rPr>
              <w:t>1194,9</w:t>
            </w:r>
          </w:p>
        </w:tc>
      </w:tr>
      <w:tr w:rsidR="00A67671" w:rsidTr="00A95D9D">
        <w:tblPrEx>
          <w:tblCellMar>
            <w:left w:w="108" w:type="dxa"/>
            <w:right w:w="108" w:type="dxa"/>
          </w:tblCellMar>
        </w:tblPrEx>
        <w:trPr>
          <w:cantSplit/>
          <w:trHeight w:val="77"/>
        </w:trPr>
        <w:tc>
          <w:tcPr>
            <w:tcW w:w="827"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5</w:t>
            </w:r>
          </w:p>
        </w:tc>
        <w:tc>
          <w:tcPr>
            <w:tcW w:w="5670"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Разность между нормативной и проектируемой площадью зелёных насаждений</w:t>
            </w:r>
            <w:proofErr w:type="gramStart"/>
            <w:r>
              <w:rPr>
                <w:kern w:val="1"/>
              </w:rPr>
              <w:t xml:space="preserve">  (+)</w:t>
            </w:r>
            <w:proofErr w:type="gramEnd"/>
            <w:r>
              <w:rPr>
                <w:kern w:val="1"/>
              </w:rPr>
              <w:t>недостаток, (-) избыток  -  всего</w:t>
            </w:r>
          </w:p>
        </w:tc>
        <w:tc>
          <w:tcPr>
            <w:tcW w:w="1276"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color w:val="000000"/>
                <w:kern w:val="1"/>
                <w:sz w:val="22"/>
                <w:szCs w:val="22"/>
              </w:rPr>
            </w:pPr>
            <w:r>
              <w:rPr>
                <w:kern w:val="1"/>
              </w:rPr>
              <w:t>га</w:t>
            </w:r>
          </w:p>
        </w:tc>
        <w:tc>
          <w:tcPr>
            <w:tcW w:w="1134"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color w:val="000000"/>
                <w:kern w:val="1"/>
                <w:sz w:val="22"/>
                <w:szCs w:val="22"/>
              </w:rPr>
            </w:pPr>
            <w:r>
              <w:rPr>
                <w:color w:val="000000"/>
                <w:kern w:val="1"/>
                <w:sz w:val="22"/>
                <w:szCs w:val="22"/>
              </w:rPr>
              <w:t>-1080,8</w:t>
            </w:r>
          </w:p>
        </w:tc>
        <w:tc>
          <w:tcPr>
            <w:tcW w:w="1294" w:type="dxa"/>
            <w:gridSpan w:val="5"/>
            <w:tcBorders>
              <w:left w:val="single" w:sz="4" w:space="0" w:color="000000"/>
              <w:bottom w:val="single" w:sz="4" w:space="0" w:color="000000"/>
              <w:right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-1182,9</w:t>
            </w:r>
          </w:p>
        </w:tc>
      </w:tr>
      <w:tr w:rsidR="00A67671" w:rsidTr="00A95D9D">
        <w:tblPrEx>
          <w:tblCellMar>
            <w:left w:w="108" w:type="dxa"/>
            <w:right w:w="108" w:type="dxa"/>
          </w:tblCellMar>
        </w:tblPrEx>
        <w:trPr>
          <w:cantSplit/>
          <w:trHeight w:val="77"/>
        </w:trPr>
        <w:tc>
          <w:tcPr>
            <w:tcW w:w="827"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5.1</w:t>
            </w:r>
          </w:p>
        </w:tc>
        <w:tc>
          <w:tcPr>
            <w:tcW w:w="5670"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kern w:val="1"/>
              </w:rPr>
            </w:pPr>
            <w:r>
              <w:rPr>
                <w:kern w:val="1"/>
              </w:rPr>
              <w:t>на 1 человека</w:t>
            </w:r>
          </w:p>
        </w:tc>
        <w:tc>
          <w:tcPr>
            <w:tcW w:w="1276"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color w:val="000000"/>
                <w:kern w:val="1"/>
                <w:sz w:val="22"/>
                <w:szCs w:val="22"/>
              </w:rPr>
            </w:pPr>
            <w:r>
              <w:rPr>
                <w:kern w:val="1"/>
              </w:rPr>
              <w:t>м</w:t>
            </w:r>
            <w:proofErr w:type="gramStart"/>
            <w:r>
              <w:rPr>
                <w:kern w:val="1"/>
                <w:vertAlign w:val="superscript"/>
              </w:rPr>
              <w:t>2</w:t>
            </w:r>
            <w:proofErr w:type="gramEnd"/>
          </w:p>
        </w:tc>
        <w:tc>
          <w:tcPr>
            <w:tcW w:w="1134" w:type="dxa"/>
            <w:tcBorders>
              <w:left w:val="single" w:sz="4" w:space="0" w:color="000000"/>
              <w:bottom w:val="single" w:sz="4" w:space="0" w:color="000000"/>
            </w:tcBorders>
            <w:shd w:val="clear" w:color="auto" w:fill="FFFFFF"/>
            <w:vAlign w:val="center"/>
          </w:tcPr>
          <w:p w:rsidR="00A67671" w:rsidRDefault="00A67671" w:rsidP="00A95D9D">
            <w:pPr>
              <w:snapToGrid w:val="0"/>
              <w:spacing w:line="100" w:lineRule="atLeast"/>
              <w:jc w:val="center"/>
              <w:rPr>
                <w:color w:val="000000"/>
                <w:kern w:val="1"/>
                <w:sz w:val="22"/>
                <w:szCs w:val="22"/>
              </w:rPr>
            </w:pPr>
            <w:r>
              <w:rPr>
                <w:color w:val="000000"/>
                <w:kern w:val="1"/>
                <w:sz w:val="22"/>
                <w:szCs w:val="22"/>
              </w:rPr>
              <w:t>-</w:t>
            </w:r>
          </w:p>
        </w:tc>
        <w:tc>
          <w:tcPr>
            <w:tcW w:w="1294" w:type="dxa"/>
            <w:gridSpan w:val="5"/>
            <w:tcBorders>
              <w:left w:val="single" w:sz="4" w:space="0" w:color="000000"/>
              <w:bottom w:val="single" w:sz="4" w:space="0" w:color="000000"/>
              <w:right w:val="single" w:sz="4" w:space="0" w:color="000000"/>
            </w:tcBorders>
            <w:shd w:val="clear" w:color="auto" w:fill="FFFFFF"/>
            <w:vAlign w:val="center"/>
          </w:tcPr>
          <w:p w:rsidR="00A67671" w:rsidRDefault="00A67671" w:rsidP="00A95D9D">
            <w:pPr>
              <w:snapToGrid w:val="0"/>
              <w:spacing w:line="100" w:lineRule="atLeast"/>
              <w:jc w:val="center"/>
            </w:pPr>
            <w:r>
              <w:rPr>
                <w:color w:val="000000"/>
                <w:kern w:val="1"/>
                <w:sz w:val="22"/>
                <w:szCs w:val="22"/>
              </w:rPr>
              <w:t>-</w:t>
            </w:r>
          </w:p>
        </w:tc>
      </w:tr>
    </w:tbl>
    <w:p w:rsidR="00A67671" w:rsidRDefault="00A67671" w:rsidP="00A67671">
      <w:pPr>
        <w:spacing w:line="360" w:lineRule="auto"/>
        <w:ind w:firstLine="708"/>
        <w:jc w:val="both"/>
      </w:pPr>
    </w:p>
    <w:p w:rsidR="00A67671" w:rsidRDefault="00A67671" w:rsidP="00A67671">
      <w:pPr>
        <w:spacing w:line="360" w:lineRule="auto"/>
        <w:ind w:firstLine="708"/>
        <w:jc w:val="both"/>
      </w:pPr>
      <w:r>
        <w:rPr>
          <w:b/>
          <w:i/>
        </w:rPr>
        <w:t xml:space="preserve">Генеральным планом </w:t>
      </w:r>
      <w:r>
        <w:t xml:space="preserve">в качестве мероприятий по развитию объектов системы рекреации поселения  предлагается: </w:t>
      </w:r>
    </w:p>
    <w:p w:rsidR="00A67671" w:rsidRDefault="00A67671" w:rsidP="000F63F9">
      <w:pPr>
        <w:numPr>
          <w:ilvl w:val="0"/>
          <w:numId w:val="18"/>
        </w:numPr>
        <w:tabs>
          <w:tab w:val="clear" w:pos="1571"/>
          <w:tab w:val="num" w:pos="0"/>
        </w:tabs>
        <w:suppressAutoHyphens/>
        <w:overflowPunct w:val="0"/>
        <w:autoSpaceDE w:val="0"/>
        <w:spacing w:line="360" w:lineRule="auto"/>
        <w:ind w:left="0" w:firstLine="397"/>
        <w:jc w:val="both"/>
        <w:textAlignment w:val="baseline"/>
      </w:pPr>
      <w:r>
        <w:t>сохранение существующих территорий общего пользования (озеленение улиц, парки) и специального назначения;</w:t>
      </w:r>
    </w:p>
    <w:p w:rsidR="00A67671" w:rsidRDefault="00A67671" w:rsidP="000F63F9">
      <w:pPr>
        <w:numPr>
          <w:ilvl w:val="0"/>
          <w:numId w:val="18"/>
        </w:numPr>
        <w:tabs>
          <w:tab w:val="clear" w:pos="1571"/>
          <w:tab w:val="num" w:pos="0"/>
        </w:tabs>
        <w:suppressAutoHyphens/>
        <w:overflowPunct w:val="0"/>
        <w:autoSpaceDE w:val="0"/>
        <w:spacing w:line="360" w:lineRule="auto"/>
        <w:ind w:left="0" w:firstLine="397"/>
        <w:jc w:val="both"/>
        <w:textAlignment w:val="baseline"/>
      </w:pPr>
      <w:r>
        <w:t>рекультивация и реабилитация промышленных и коммунально-складских пустырей, охранных зон различного назначения;</w:t>
      </w:r>
    </w:p>
    <w:p w:rsidR="00A67671" w:rsidRDefault="00A67671" w:rsidP="000F63F9">
      <w:pPr>
        <w:pStyle w:val="ListParagraph"/>
        <w:numPr>
          <w:ilvl w:val="0"/>
          <w:numId w:val="18"/>
        </w:numPr>
        <w:tabs>
          <w:tab w:val="clear" w:pos="1571"/>
          <w:tab w:val="num" w:pos="0"/>
        </w:tabs>
        <w:suppressAutoHyphens/>
        <w:overflowPunct w:val="0"/>
        <w:autoSpaceDE w:val="0"/>
        <w:spacing w:after="0" w:line="360" w:lineRule="auto"/>
        <w:ind w:left="0" w:firstLine="426"/>
        <w:jc w:val="both"/>
        <w:textAlignment w:val="baseline"/>
        <w:rPr>
          <w:b/>
        </w:rPr>
      </w:pPr>
      <w:r>
        <w:t>формирование озелененных общественных простран</w:t>
      </w:r>
      <w:proofErr w:type="gramStart"/>
      <w:r>
        <w:t>ств вд</w:t>
      </w:r>
      <w:proofErr w:type="gramEnd"/>
      <w:r>
        <w:t>оль всей протяженности существующей и планируемой улично-дорожной сети населенных пунктов.</w:t>
      </w:r>
    </w:p>
    <w:p w:rsidR="00A67671" w:rsidRDefault="00A67671" w:rsidP="00A67671">
      <w:pPr>
        <w:pStyle w:val="ConsPlusNormal"/>
        <w:spacing w:line="360" w:lineRule="auto"/>
        <w:ind w:firstLine="0"/>
        <w:jc w:val="center"/>
        <w:outlineLvl w:val="0"/>
        <w:rPr>
          <w:rFonts w:ascii="Times New Roman" w:hAnsi="Times New Roman" w:cs="Times New Roman"/>
          <w:b/>
          <w:sz w:val="24"/>
          <w:szCs w:val="24"/>
        </w:rPr>
      </w:pPr>
      <w:bookmarkStart w:id="758" w:name="_Toc483489160"/>
      <w:bookmarkStart w:id="759" w:name="_Toc488222628"/>
    </w:p>
    <w:p w:rsidR="00A67671" w:rsidRDefault="00A67671" w:rsidP="00A67671">
      <w:pPr>
        <w:pStyle w:val="ConsPlusNormal"/>
        <w:spacing w:line="360" w:lineRule="auto"/>
        <w:ind w:firstLine="0"/>
        <w:jc w:val="center"/>
        <w:outlineLvl w:val="0"/>
        <w:rPr>
          <w:rFonts w:ascii="Times New Roman" w:hAnsi="Times New Roman" w:cs="Times New Roman"/>
          <w:b/>
          <w:sz w:val="24"/>
          <w:szCs w:val="24"/>
        </w:rPr>
      </w:pPr>
    </w:p>
    <w:p w:rsidR="00A67671" w:rsidRDefault="00A67671" w:rsidP="00A67671">
      <w:pPr>
        <w:pStyle w:val="ConsPlusNormal"/>
        <w:spacing w:line="360" w:lineRule="auto"/>
        <w:ind w:firstLine="0"/>
        <w:jc w:val="center"/>
        <w:outlineLvl w:val="0"/>
        <w:rPr>
          <w:rFonts w:ascii="Times New Roman" w:hAnsi="Times New Roman" w:cs="Times New Roman"/>
          <w:b/>
          <w:sz w:val="24"/>
          <w:szCs w:val="24"/>
        </w:rPr>
      </w:pPr>
    </w:p>
    <w:p w:rsidR="00A67671" w:rsidRPr="006E07EA" w:rsidRDefault="00A67671" w:rsidP="00A67671">
      <w:pPr>
        <w:pStyle w:val="ConsPlusNormal"/>
        <w:spacing w:line="360" w:lineRule="auto"/>
        <w:ind w:firstLine="0"/>
        <w:jc w:val="center"/>
        <w:outlineLvl w:val="0"/>
        <w:rPr>
          <w:rFonts w:ascii="Times New Roman" w:hAnsi="Times New Roman" w:cs="Times New Roman"/>
          <w:b/>
          <w:sz w:val="24"/>
          <w:szCs w:val="24"/>
        </w:rPr>
      </w:pPr>
      <w:bookmarkStart w:id="760" w:name="_Toc514421813"/>
      <w:r w:rsidRPr="006E07EA">
        <w:rPr>
          <w:rFonts w:ascii="Times New Roman" w:hAnsi="Times New Roman" w:cs="Times New Roman"/>
          <w:b/>
          <w:sz w:val="24"/>
          <w:szCs w:val="24"/>
        </w:rPr>
        <w:lastRenderedPageBreak/>
        <w:t>Приложение № 1</w:t>
      </w:r>
      <w:r>
        <w:rPr>
          <w:rFonts w:ascii="Times New Roman" w:hAnsi="Times New Roman" w:cs="Times New Roman"/>
          <w:b/>
          <w:sz w:val="24"/>
          <w:szCs w:val="24"/>
        </w:rPr>
        <w:t xml:space="preserve"> - </w:t>
      </w:r>
      <w:r w:rsidRPr="006E07EA">
        <w:rPr>
          <w:rFonts w:ascii="Times New Roman" w:hAnsi="Times New Roman" w:cs="Times New Roman"/>
          <w:b/>
          <w:sz w:val="24"/>
          <w:szCs w:val="24"/>
        </w:rPr>
        <w:t>Перечень законодательных и нормативных документов</w:t>
      </w:r>
      <w:bookmarkEnd w:id="758"/>
      <w:bookmarkEnd w:id="759"/>
      <w:bookmarkEnd w:id="760"/>
    </w:p>
    <w:p w:rsidR="00A67671" w:rsidRPr="00A37B16" w:rsidRDefault="00A67671" w:rsidP="00A67671">
      <w:pPr>
        <w:pStyle w:val="ConsPlusTitle"/>
        <w:spacing w:line="360" w:lineRule="auto"/>
        <w:ind w:firstLine="709"/>
        <w:jc w:val="center"/>
        <w:rPr>
          <w:rFonts w:ascii="Times New Roman" w:hAnsi="Times New Roman" w:cs="Times New Roman"/>
          <w:sz w:val="22"/>
          <w:szCs w:val="22"/>
        </w:rPr>
      </w:pPr>
      <w:r w:rsidRPr="00A37B16">
        <w:rPr>
          <w:rFonts w:ascii="Times New Roman" w:hAnsi="Times New Roman" w:cs="Times New Roman"/>
          <w:sz w:val="22"/>
          <w:szCs w:val="22"/>
        </w:rPr>
        <w:t>ПЕРЕЧЕНЬ</w:t>
      </w:r>
    </w:p>
    <w:p w:rsidR="00A67671" w:rsidRPr="00A37B16" w:rsidRDefault="00A67671" w:rsidP="00A67671">
      <w:pPr>
        <w:pStyle w:val="ConsPlusTitle"/>
        <w:spacing w:line="360" w:lineRule="auto"/>
        <w:ind w:firstLine="709"/>
        <w:jc w:val="center"/>
        <w:rPr>
          <w:rFonts w:ascii="Times New Roman" w:hAnsi="Times New Roman" w:cs="Times New Roman"/>
          <w:sz w:val="22"/>
          <w:szCs w:val="22"/>
        </w:rPr>
      </w:pPr>
      <w:r w:rsidRPr="00A37B16">
        <w:rPr>
          <w:rFonts w:ascii="Times New Roman" w:hAnsi="Times New Roman" w:cs="Times New Roman"/>
          <w:sz w:val="22"/>
          <w:szCs w:val="22"/>
        </w:rPr>
        <w:t>ЗАКОНОДАТЕЛЬНЫХ И НОРМАТИВНЫХ ДОКУМЕНТОВ</w:t>
      </w:r>
    </w:p>
    <w:p w:rsidR="00A67671" w:rsidRPr="006E07EA" w:rsidRDefault="00A67671" w:rsidP="00A67671">
      <w:pPr>
        <w:pStyle w:val="ConsPlusNormal"/>
        <w:spacing w:line="360" w:lineRule="auto"/>
        <w:ind w:firstLine="709"/>
        <w:jc w:val="both"/>
        <w:rPr>
          <w:rStyle w:val="afff9"/>
          <w:rFonts w:ascii="Times New Roman" w:hAnsi="Times New Roman" w:cs="Times New Roman"/>
          <w:b/>
          <w:i w:val="0"/>
          <w:sz w:val="24"/>
          <w:szCs w:val="24"/>
        </w:rPr>
      </w:pPr>
      <w:bookmarkStart w:id="761" w:name="_Toc215153510"/>
      <w:bookmarkStart w:id="762" w:name="_Toc215154602"/>
      <w:bookmarkStart w:id="763" w:name="_Toc217044408"/>
      <w:bookmarkStart w:id="764" w:name="_Toc217044516"/>
      <w:bookmarkStart w:id="765" w:name="_Toc217065534"/>
      <w:r w:rsidRPr="006E07EA">
        <w:rPr>
          <w:rStyle w:val="afff9"/>
          <w:rFonts w:ascii="Times New Roman" w:hAnsi="Times New Roman" w:cs="Times New Roman"/>
          <w:b/>
          <w:i w:val="0"/>
          <w:sz w:val="24"/>
          <w:szCs w:val="24"/>
        </w:rPr>
        <w:t>Федеральные законы</w:t>
      </w:r>
      <w:bookmarkEnd w:id="761"/>
      <w:bookmarkEnd w:id="762"/>
      <w:bookmarkEnd w:id="763"/>
      <w:bookmarkEnd w:id="764"/>
      <w:bookmarkEnd w:id="765"/>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Конституция Российской Федерации.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Градостроительный кодекс Российской Федерации.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Земельный кодекс Российской Федерации.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Жилищный кодекс Российской Федерации.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Водный кодекс Российской Федерации.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Лесной кодекс Российской Федерации.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Воздушный кодекс Российской Федерации.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Кодекс внутреннего водного транспорта Российской Федерации.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Закон Российской Федерации от 21 февраля 1992 года N 2395-1 "О недрах".</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Федеральный закон от 21 декабря 1994 года N 68-ФЗ "О защите населения и территорий от чрезвычайных ситуаций природного и техногенного характера".</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Федеральный закон от 9 января 1996 года N 3-ФЗ "О радиационной безопасности населения".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Федеральный закон РФ "О гражданской обороне" N 28-ФЗ принят 12.02.1998, а не 12.12.1998.</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Федеральный закон РФ "Об особо охраняемых природных территориях" N 33-ФЗ принят 14.03.1995, а не 15.02.1995.</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Федеральный закон от 24 апреля 1995 года N 52-ФЗ "О животном мире".</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Федеральный закон от 23 февраля 1995 года N 26-ФЗ "О природных лечебных ресурсах, лечебно-оздоровительных местностях и курортах".</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Федеральный закон от 2 августа 1995 года N 122-ФЗ "О социальном обслуживании граждан пожилого возраста и инвалидов".</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Федеральный закон от 17 ноября 1995 года N 169-ФЗ "Об архитектурной деятельности в Российской Федерации".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Федеральный закон от 23 ноября 1995 года N 174-ФЗ "Об экологической экспертизе".</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Федеральный закон от 24 ноября 1995 года N 181-ФЗ "О социальной защите инвалидов в Российской Федерации".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Федеральный закон от 10 декабря 1995 года N 196-ФЗ "О безопасности дорожного движения".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Федеральный закон от 21 июля 1997 года N 116-ФЗ "О промышленной безопасности опасных производственных объектов".</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Федеральный закон от 24 июня 1998 года N 89-ФЗ "Об отходах производства и потребления".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Федеральный закон от 30 марта 1999 года N 52-ФЗ "О санитарно-эпидемиологическом благополучии населения".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Федеральный закон от 4 мая 1999 года N 96-ФЗ "Об охране атмосферного воздуха".</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Федеральный закон от 10 января 2002 года N 7-ФЗ "Об охране окружающей среды".</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Федеральный закон от 25 июня 2002 года N 73-ФЗ "Об объектах культурного наследия (памятниках истории и культуры) народов Российской Федерации".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Федеральный закон от 27 декабря 2002 года N 184-ФЗ "О техническом регулировании".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 xml:space="preserve">Федеральный закон от 6 октября 2003 года N 131-ФЗ "Об общих принципах организации </w:t>
      </w:r>
      <w:r w:rsidRPr="00A37B16">
        <w:rPr>
          <w:rFonts w:ascii="Times New Roman" w:hAnsi="Times New Roman" w:cs="Times New Roman"/>
        </w:rPr>
        <w:lastRenderedPageBreak/>
        <w:t>местного самоуправления в Российской Федерации".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Федеральный закон от 21 декабря 2004 года N 172-ФЗ "О переводе земель или земельных участков из одной категории в другую".</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Федеральный закон от 12 декабря 1996 года N 8-ФЗ "О погребении и похоронном деле".</w:t>
      </w:r>
    </w:p>
    <w:p w:rsidR="00A67671" w:rsidRPr="006E07EA" w:rsidRDefault="00A67671" w:rsidP="00A67671">
      <w:pPr>
        <w:pStyle w:val="ConsPlusNormal"/>
        <w:spacing w:line="360" w:lineRule="auto"/>
        <w:ind w:firstLine="709"/>
        <w:jc w:val="both"/>
        <w:rPr>
          <w:rStyle w:val="afff9"/>
          <w:rFonts w:ascii="Times New Roman" w:hAnsi="Times New Roman" w:cs="Times New Roman"/>
          <w:b/>
          <w:i w:val="0"/>
          <w:sz w:val="24"/>
          <w:szCs w:val="24"/>
        </w:rPr>
      </w:pPr>
      <w:bookmarkStart w:id="766" w:name="_Toc215153511"/>
      <w:bookmarkStart w:id="767" w:name="_Toc215154603"/>
      <w:bookmarkStart w:id="768" w:name="_Toc217044409"/>
      <w:bookmarkStart w:id="769" w:name="_Toc217044517"/>
      <w:bookmarkStart w:id="770" w:name="_Toc217065535"/>
      <w:r w:rsidRPr="006E07EA">
        <w:rPr>
          <w:rStyle w:val="afff9"/>
          <w:rFonts w:ascii="Times New Roman" w:hAnsi="Times New Roman" w:cs="Times New Roman"/>
          <w:b/>
          <w:i w:val="0"/>
          <w:sz w:val="24"/>
          <w:szCs w:val="24"/>
        </w:rPr>
        <w:t>Указы, постановления, приказы</w:t>
      </w:r>
      <w:bookmarkEnd w:id="766"/>
      <w:bookmarkEnd w:id="767"/>
      <w:bookmarkEnd w:id="768"/>
      <w:bookmarkEnd w:id="769"/>
      <w:bookmarkEnd w:id="770"/>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Указ Президента Российской Федерации от 2 октября 1992 года N 1156 "О мерах по формированию доступной для инвалидов среды жизнедеятельности".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Указ Президента Российской Федерации от 30 ноября 1992 года N 1487 "Об особо ценных объектах культурного наследия народов Российской Федерации".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Постановление Правительства Российской Федерации от 25 марта 1993 г. N 245 "О мерах по формированию доступной для инвалидов среды жизнедеятельности".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Постановление Правительства Российской Федерации от 23 ноября 1996 г. N 1404 "Об утверждении Положения о водоохранных зонах водных объектов и их прибрежных защитных полосах".</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Постановление Правительства Российской Федерации от 7 декабря 1996 г. N 1449 "О мерах по обеспечению беспрепятственного доступа инвалидов к информации и объектам социальной инфраструктуры".</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Постановление Правительства Российской Федерации от 26 сентября 1997 г. N 1223 "Об утверждении Положения об определении размеров и установлении границ земельных участков в кондоминиумах".</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Постановление Правительства Российской Федерации от 1 декабря 1998 г. N 1420 "Правила установления и использования придорожных полос федеральных автомобильных дорог общего пользования".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Постановление Министерства строительства Российской Федерации и Министерства социальной защиты населения Российской Федерации от 11 ноября 1994 г. N 18-27/1-4403-15 "О дополнительных мерах по обеспечению жизнедеятельности престарелых и инвалидов при проектировании, строительстве и реконструкции зданий и сооружений".</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Постановление коллегии Министерства культуры РСФСР от 19.02.1990 N 12, коллегии Госстроя РСФСР от 28.02.1990 N 3, президиума Центрального совета ВООПИК от 16.02.1990 N 12(162) "Об утверждении нового списка исторических населенных мест РСФСР".</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Постановление Правительства РФ от 30.12.2003 N 794 имеет наименование "О единой государственной системе предупреждения и ликвидации чрезвычайных ситуаций", а не "Об утверждении Положения о единой государственной системе предупреждения и ликвидации чрезвычайных ситуаций".</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Постановление Правительства Российской Федерации от 29 ноября 1999 г. N 1309 "О порядке создания убежищ и иных объектов гражданской обороны".</w:t>
      </w:r>
    </w:p>
    <w:p w:rsidR="00A67671" w:rsidRPr="00A37B16" w:rsidRDefault="00A67671" w:rsidP="00A67671">
      <w:pPr>
        <w:pStyle w:val="ConsPlusNormal"/>
        <w:spacing w:line="360" w:lineRule="auto"/>
        <w:ind w:firstLine="709"/>
        <w:jc w:val="both"/>
        <w:rPr>
          <w:rFonts w:ascii="Times New Roman" w:hAnsi="Times New Roman" w:cs="Times New Roman"/>
        </w:rPr>
      </w:pPr>
      <w:proofErr w:type="gramStart"/>
      <w:r w:rsidRPr="00A37B16">
        <w:rPr>
          <w:rFonts w:ascii="Times New Roman" w:hAnsi="Times New Roman" w:cs="Times New Roman"/>
        </w:rPr>
        <w:t>Приказ Министерства Российской Федерации по делам гражданской обороны, чрезвычайным ситуациям и ликвидации последствий стихийных бедствий от 6 августа 2004 г. N 372 "Об утверждении Положения о территориальном органе Министерства Российской Федерации по делам гражданской обороны, чрезвычайным ситуациям и ликвидации последствий стихийных бедствий - органе, специально уполномоченном решать задачи гражданской обороны и задачи по предупреждению и ликвидации чрезвычайных ситуаций по субъекту Российской</w:t>
      </w:r>
      <w:proofErr w:type="gramEnd"/>
      <w:r w:rsidRPr="00A37B16">
        <w:rPr>
          <w:rFonts w:ascii="Times New Roman" w:hAnsi="Times New Roman" w:cs="Times New Roman"/>
        </w:rPr>
        <w:t xml:space="preserve"> Федерации".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 xml:space="preserve">Приказ Министерства Российской Федерации по делам гражданской обороны, чрезвычайным ситуациям и ликвидации последствий стихийных бедствий от 28 февраля 2003 г. N 105 "Об утверждении </w:t>
      </w:r>
      <w:r w:rsidRPr="00A37B16">
        <w:rPr>
          <w:rFonts w:ascii="Times New Roman" w:hAnsi="Times New Roman" w:cs="Times New Roman"/>
        </w:rPr>
        <w:lastRenderedPageBreak/>
        <w:t>требований по предупреждению чрезвычайных ситуаций на потенциально опасных объектах и объектах жизнеобеспечения".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Приказ Министерства Российской Федерации по делам гражданской обороны, чрезвычайным ситуациям и ликвидации последствий стихийных бедствий N 422, Министерства информационных технологий и связи Российской Федерации N 90, Министерства культуры и массовых коммуникаций Российской Федерации N 376 от 25 июля 2006 г. "Об утверждении Положения о системах оповещения населения".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Приказ Министерства культуры СССР от 13 мая 1986 г. N 203 "Об утверждении инструкции о порядке учета, обеспечения сохранности, содержания, использования и реставрации недвижимых памятников истории и культуры".</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Приказ Министерства культуры СССР от 24 января 1986 г. N 33 "Об утверждении инструкции по организации зон охраны недвижимых памятников истории и культуры СССР".</w:t>
      </w:r>
    </w:p>
    <w:p w:rsidR="00A67671" w:rsidRPr="006E07EA" w:rsidRDefault="00A67671" w:rsidP="00A67671">
      <w:pPr>
        <w:pStyle w:val="ConsPlusNormal"/>
        <w:spacing w:line="360" w:lineRule="auto"/>
        <w:ind w:firstLine="709"/>
        <w:jc w:val="both"/>
        <w:rPr>
          <w:rStyle w:val="afff9"/>
          <w:rFonts w:ascii="Times New Roman" w:hAnsi="Times New Roman" w:cs="Times New Roman"/>
          <w:b/>
          <w:i w:val="0"/>
          <w:sz w:val="24"/>
          <w:szCs w:val="24"/>
        </w:rPr>
      </w:pPr>
      <w:bookmarkStart w:id="771" w:name="_Toc215153512"/>
      <w:bookmarkStart w:id="772" w:name="_Toc215154604"/>
      <w:bookmarkStart w:id="773" w:name="_Toc217044410"/>
      <w:bookmarkStart w:id="774" w:name="_Toc217044518"/>
      <w:bookmarkStart w:id="775" w:name="_Toc217065536"/>
      <w:r w:rsidRPr="006E07EA">
        <w:rPr>
          <w:rStyle w:val="afff9"/>
          <w:rFonts w:ascii="Times New Roman" w:hAnsi="Times New Roman" w:cs="Times New Roman"/>
          <w:b/>
          <w:i w:val="0"/>
          <w:sz w:val="24"/>
          <w:szCs w:val="24"/>
        </w:rPr>
        <w:t>Законодательные акты Курской области</w:t>
      </w:r>
      <w:bookmarkEnd w:id="771"/>
      <w:bookmarkEnd w:id="772"/>
      <w:bookmarkEnd w:id="773"/>
      <w:bookmarkEnd w:id="774"/>
      <w:bookmarkEnd w:id="775"/>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Закон Курской области № 76-ЗКО «О градостроительной деятельности на территории Курской области» от 24.10. 2006 года.</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Закон Курской области № 60-ЗКО «О границах муниципальных образований Курской области» от 01.12. 2004 года.</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bCs/>
        </w:rPr>
        <w:t>Закон</w:t>
      </w:r>
      <w:r w:rsidRPr="00A37B16">
        <w:rPr>
          <w:rFonts w:ascii="Times New Roman" w:hAnsi="Times New Roman" w:cs="Times New Roman"/>
        </w:rPr>
        <w:t xml:space="preserve"> </w:t>
      </w:r>
      <w:r w:rsidRPr="00A37B16">
        <w:rPr>
          <w:rFonts w:ascii="Times New Roman" w:hAnsi="Times New Roman" w:cs="Times New Roman"/>
          <w:bCs/>
        </w:rPr>
        <w:t>Курской</w:t>
      </w:r>
      <w:r w:rsidRPr="00A37B16">
        <w:rPr>
          <w:rFonts w:ascii="Times New Roman" w:hAnsi="Times New Roman" w:cs="Times New Roman"/>
        </w:rPr>
        <w:t xml:space="preserve"> </w:t>
      </w:r>
      <w:r w:rsidRPr="00A37B16">
        <w:rPr>
          <w:rFonts w:ascii="Times New Roman" w:hAnsi="Times New Roman" w:cs="Times New Roman"/>
          <w:bCs/>
        </w:rPr>
        <w:t>области</w:t>
      </w:r>
      <w:r w:rsidRPr="00A37B16">
        <w:rPr>
          <w:rFonts w:ascii="Times New Roman" w:hAnsi="Times New Roman" w:cs="Times New Roman"/>
        </w:rPr>
        <w:t xml:space="preserve"> № 87-ЗКО «О внесении изменений и дополнений в </w:t>
      </w:r>
      <w:r w:rsidRPr="00A37B16">
        <w:rPr>
          <w:rFonts w:ascii="Times New Roman" w:hAnsi="Times New Roman" w:cs="Times New Roman"/>
          <w:bCs/>
        </w:rPr>
        <w:t>Закон</w:t>
      </w:r>
      <w:r w:rsidRPr="00A37B16">
        <w:rPr>
          <w:rFonts w:ascii="Times New Roman" w:hAnsi="Times New Roman" w:cs="Times New Roman"/>
        </w:rPr>
        <w:t xml:space="preserve"> </w:t>
      </w:r>
      <w:r w:rsidRPr="00A37B16">
        <w:rPr>
          <w:rFonts w:ascii="Times New Roman" w:hAnsi="Times New Roman" w:cs="Times New Roman"/>
          <w:bCs/>
        </w:rPr>
        <w:t>Курской</w:t>
      </w:r>
      <w:r w:rsidRPr="00A37B16">
        <w:rPr>
          <w:rFonts w:ascii="Times New Roman" w:hAnsi="Times New Roman" w:cs="Times New Roman"/>
        </w:rPr>
        <w:t xml:space="preserve"> </w:t>
      </w:r>
      <w:r w:rsidRPr="00A37B16">
        <w:rPr>
          <w:rFonts w:ascii="Times New Roman" w:hAnsi="Times New Roman" w:cs="Times New Roman"/>
          <w:bCs/>
        </w:rPr>
        <w:t>области</w:t>
      </w:r>
      <w:r w:rsidRPr="00A37B16">
        <w:rPr>
          <w:rFonts w:ascii="Times New Roman" w:hAnsi="Times New Roman" w:cs="Times New Roman"/>
        </w:rPr>
        <w:t xml:space="preserve"> «</w:t>
      </w:r>
      <w:r w:rsidRPr="00A37B16">
        <w:rPr>
          <w:rFonts w:ascii="Times New Roman" w:hAnsi="Times New Roman" w:cs="Times New Roman"/>
          <w:bCs/>
        </w:rPr>
        <w:t>О</w:t>
      </w:r>
      <w:r w:rsidRPr="00A37B16">
        <w:rPr>
          <w:rFonts w:ascii="Times New Roman" w:hAnsi="Times New Roman" w:cs="Times New Roman"/>
        </w:rPr>
        <w:t xml:space="preserve"> </w:t>
      </w:r>
      <w:r w:rsidRPr="00A37B16">
        <w:rPr>
          <w:rFonts w:ascii="Times New Roman" w:hAnsi="Times New Roman" w:cs="Times New Roman"/>
          <w:bCs/>
        </w:rPr>
        <w:t>градостроительной</w:t>
      </w:r>
      <w:r w:rsidRPr="00A37B16">
        <w:rPr>
          <w:rFonts w:ascii="Times New Roman" w:hAnsi="Times New Roman" w:cs="Times New Roman"/>
        </w:rPr>
        <w:t xml:space="preserve"> </w:t>
      </w:r>
      <w:r w:rsidRPr="00A37B16">
        <w:rPr>
          <w:rFonts w:ascii="Times New Roman" w:hAnsi="Times New Roman" w:cs="Times New Roman"/>
          <w:bCs/>
        </w:rPr>
        <w:t>деятельности</w:t>
      </w:r>
      <w:r w:rsidRPr="00A37B16">
        <w:rPr>
          <w:rFonts w:ascii="Times New Roman" w:hAnsi="Times New Roman" w:cs="Times New Roman"/>
        </w:rPr>
        <w:t xml:space="preserve"> в </w:t>
      </w:r>
      <w:r w:rsidRPr="00A37B16">
        <w:rPr>
          <w:rFonts w:ascii="Times New Roman" w:hAnsi="Times New Roman" w:cs="Times New Roman"/>
          <w:bCs/>
        </w:rPr>
        <w:t>Курской</w:t>
      </w:r>
      <w:r w:rsidRPr="00A37B16">
        <w:rPr>
          <w:rFonts w:ascii="Times New Roman" w:hAnsi="Times New Roman" w:cs="Times New Roman"/>
        </w:rPr>
        <w:t xml:space="preserve"> </w:t>
      </w:r>
      <w:r w:rsidRPr="00A37B16">
        <w:rPr>
          <w:rFonts w:ascii="Times New Roman" w:hAnsi="Times New Roman" w:cs="Times New Roman"/>
          <w:bCs/>
        </w:rPr>
        <w:t>области</w:t>
      </w:r>
      <w:r w:rsidRPr="00A37B16">
        <w:rPr>
          <w:rFonts w:ascii="Times New Roman" w:hAnsi="Times New Roman" w:cs="Times New Roman"/>
        </w:rPr>
        <w:t>» от 11.11.2008.</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 xml:space="preserve">Закон </w:t>
      </w:r>
      <w:r w:rsidRPr="00A37B16">
        <w:rPr>
          <w:rFonts w:ascii="Times New Roman" w:hAnsi="Times New Roman" w:cs="Times New Roman"/>
          <w:bCs/>
        </w:rPr>
        <w:t>Курской</w:t>
      </w:r>
      <w:r w:rsidRPr="00A37B16">
        <w:rPr>
          <w:rFonts w:ascii="Times New Roman" w:hAnsi="Times New Roman" w:cs="Times New Roman"/>
        </w:rPr>
        <w:t xml:space="preserve"> области № 03-ЗКО «Об охране окружающей среды на территории Курской области» от  09.02. 2004 года.</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Закон Курской области № 16-ЗКО «Об экологической безопасности» от 05.07. 1997.</w:t>
      </w:r>
    </w:p>
    <w:p w:rsidR="00A67671" w:rsidRPr="000F63F9" w:rsidRDefault="00A67671" w:rsidP="00A67671">
      <w:pPr>
        <w:pStyle w:val="ConsPlusNormal"/>
        <w:spacing w:line="360" w:lineRule="auto"/>
        <w:ind w:firstLine="709"/>
        <w:jc w:val="both"/>
        <w:rPr>
          <w:rFonts w:ascii="Times New Roman" w:hAnsi="Times New Roman" w:cs="Times New Roman"/>
        </w:rPr>
      </w:pPr>
      <w:hyperlink r:id="rId172" w:history="1">
        <w:r w:rsidRPr="000F63F9">
          <w:rPr>
            <w:rStyle w:val="a4"/>
            <w:rFonts w:ascii="Times New Roman" w:hAnsi="Times New Roman" w:cs="Times New Roman"/>
            <w:color w:val="auto"/>
            <w:u w:val="none"/>
          </w:rPr>
          <w:t xml:space="preserve">Закон Курской области </w:t>
        </w:r>
        <w:r w:rsidRPr="000F63F9">
          <w:rPr>
            <w:rFonts w:ascii="Times New Roman" w:hAnsi="Times New Roman" w:cs="Times New Roman"/>
          </w:rPr>
          <w:t xml:space="preserve">№ 48-ЗКО </w:t>
        </w:r>
        <w:r w:rsidRPr="000F63F9">
          <w:rPr>
            <w:rStyle w:val="a4"/>
            <w:rFonts w:ascii="Times New Roman" w:hAnsi="Times New Roman" w:cs="Times New Roman"/>
            <w:color w:val="auto"/>
            <w:u w:val="none"/>
          </w:rPr>
          <w:t xml:space="preserve">«О муниципальных образованиях Курской области» от </w:t>
        </w:r>
        <w:r w:rsidRPr="000F63F9">
          <w:rPr>
            <w:rFonts w:ascii="Times New Roman" w:hAnsi="Times New Roman" w:cs="Times New Roman"/>
          </w:rPr>
          <w:t>14 октября 2004 года</w:t>
        </w:r>
        <w:r w:rsidRPr="000F63F9">
          <w:rPr>
            <w:rStyle w:val="a4"/>
            <w:rFonts w:ascii="Times New Roman" w:hAnsi="Times New Roman" w:cs="Times New Roman"/>
            <w:color w:val="auto"/>
            <w:u w:val="none"/>
          </w:rPr>
          <w:t>.</w:t>
        </w:r>
      </w:hyperlink>
    </w:p>
    <w:p w:rsidR="00A67671" w:rsidRPr="000F63F9" w:rsidRDefault="00A67671" w:rsidP="00A67671">
      <w:pPr>
        <w:pStyle w:val="ConsPlusNormal"/>
        <w:spacing w:line="360" w:lineRule="auto"/>
        <w:ind w:firstLine="709"/>
        <w:jc w:val="both"/>
        <w:rPr>
          <w:rFonts w:ascii="Times New Roman" w:hAnsi="Times New Roman" w:cs="Times New Roman"/>
        </w:rPr>
      </w:pPr>
      <w:r w:rsidRPr="000F63F9">
        <w:rPr>
          <w:rFonts w:ascii="Times New Roman" w:hAnsi="Times New Roman" w:cs="Times New Roman"/>
        </w:rPr>
        <w:t>Закон Курской области № 120-ЗКО «Об объектах культурного наследия Курской области» от 29 декабря 2005 года.</w:t>
      </w:r>
    </w:p>
    <w:p w:rsidR="00A67671" w:rsidRPr="000F63F9" w:rsidRDefault="00A67671" w:rsidP="00A67671">
      <w:pPr>
        <w:pStyle w:val="ConsPlusNormal"/>
        <w:spacing w:line="360" w:lineRule="auto"/>
        <w:ind w:firstLine="709"/>
        <w:jc w:val="both"/>
        <w:rPr>
          <w:rFonts w:ascii="Times New Roman" w:hAnsi="Times New Roman" w:cs="Times New Roman"/>
        </w:rPr>
      </w:pPr>
      <w:hyperlink r:id="rId173" w:history="1">
        <w:r w:rsidRPr="000F63F9">
          <w:rPr>
            <w:rStyle w:val="a4"/>
            <w:rFonts w:ascii="Times New Roman" w:hAnsi="Times New Roman" w:cs="Times New Roman"/>
            <w:color w:val="auto"/>
            <w:u w:val="none"/>
          </w:rPr>
          <w:t xml:space="preserve">Закон Курской области </w:t>
        </w:r>
        <w:r w:rsidRPr="000F63F9">
          <w:rPr>
            <w:rFonts w:ascii="Times New Roman" w:hAnsi="Times New Roman" w:cs="Times New Roman"/>
          </w:rPr>
          <w:t xml:space="preserve">№ 96-ЗКО </w:t>
        </w:r>
        <w:r w:rsidRPr="000F63F9">
          <w:rPr>
            <w:rStyle w:val="a4"/>
            <w:rFonts w:ascii="Times New Roman" w:hAnsi="Times New Roman" w:cs="Times New Roman"/>
            <w:color w:val="auto"/>
            <w:u w:val="none"/>
          </w:rPr>
          <w:t>«О внесении изменений и дополнений в закон Курской области «Об охране окружающей среды на территории Курской области»</w:t>
        </w:r>
      </w:hyperlink>
      <w:r w:rsidRPr="000F63F9">
        <w:rPr>
          <w:rFonts w:ascii="Times New Roman" w:hAnsi="Times New Roman" w:cs="Times New Roman"/>
        </w:rPr>
        <w:t xml:space="preserve"> от 14 декабря 2006 года.</w:t>
      </w:r>
    </w:p>
    <w:p w:rsidR="00A67671" w:rsidRPr="006E07EA" w:rsidRDefault="00A67671" w:rsidP="00A67671">
      <w:pPr>
        <w:pStyle w:val="ConsPlusNormal"/>
        <w:spacing w:line="360" w:lineRule="auto"/>
        <w:ind w:firstLine="709"/>
        <w:jc w:val="both"/>
        <w:rPr>
          <w:rStyle w:val="afff9"/>
          <w:rFonts w:ascii="Times New Roman" w:hAnsi="Times New Roman" w:cs="Times New Roman"/>
          <w:b/>
          <w:i w:val="0"/>
          <w:sz w:val="24"/>
          <w:szCs w:val="24"/>
        </w:rPr>
      </w:pPr>
      <w:bookmarkStart w:id="776" w:name="_Toc215153513"/>
      <w:bookmarkStart w:id="777" w:name="_Toc215154605"/>
      <w:bookmarkStart w:id="778" w:name="_Toc217044411"/>
      <w:bookmarkStart w:id="779" w:name="_Toc217044519"/>
      <w:bookmarkStart w:id="780" w:name="_Toc217065537"/>
      <w:r w:rsidRPr="006E07EA">
        <w:rPr>
          <w:rStyle w:val="afff9"/>
          <w:rFonts w:ascii="Times New Roman" w:hAnsi="Times New Roman" w:cs="Times New Roman"/>
          <w:b/>
          <w:i w:val="0"/>
          <w:sz w:val="24"/>
          <w:szCs w:val="24"/>
        </w:rPr>
        <w:t>Государственные стандарты Российской Федерации (ГОСТ)</w:t>
      </w:r>
      <w:bookmarkEnd w:id="776"/>
      <w:bookmarkEnd w:id="777"/>
      <w:bookmarkEnd w:id="778"/>
      <w:bookmarkEnd w:id="779"/>
      <w:bookmarkEnd w:id="780"/>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ГОСТ 17.0.0.01-76 &lt;*&gt; Система стандартов в области охраны природы и улучшения использования природных ресурсов. Основные положения.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ГОСТ 17.1.1.04-80 Охрана природы. Гидросфера. Классификация подземных вод по целям водопользования.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ГОСТ 17.1.3.05-82 Охрана природы. Гидросфера. Общие требования к охране поверхностных и подземных вод от загрязнения нефтью и нефтепродуктами.</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ГОСТ 17.1.3.06-82 Охрана природы. Гидросфера. Общие требования к охране подземных вод.</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ГОСТ 17.1.3.10-83 Охрана природы. Гидросфера. Общие требования к охране поверхностных и подземных вод от загрязнения нефтью и нефтепродуктами при транспортировании по трубопроводу.</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ГОСТ 17.1.3.13-86 Охрана природы. Гидросфера. Общие требования к охране поверхностных вод от загрязнения.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 xml:space="preserve">ГОСТ 17.1.5.02-80 Охрана природы. Гидросфера. Гигиенические требования к зонам рекреации </w:t>
      </w:r>
      <w:r w:rsidRPr="00E76D85">
        <w:rPr>
          <w:rFonts w:ascii="Times New Roman" w:hAnsi="Times New Roman" w:cs="Times New Roman"/>
        </w:rPr>
        <w:lastRenderedPageBreak/>
        <w:t>водных объектов.</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ГОСТ 17.2.3.02-78 Охрана природы. Атмосфера. Правила установления допустимых выбросов вредных веще</w:t>
      </w:r>
      <w:proofErr w:type="gramStart"/>
      <w:r w:rsidRPr="00E76D85">
        <w:rPr>
          <w:rFonts w:ascii="Times New Roman" w:hAnsi="Times New Roman" w:cs="Times New Roman"/>
        </w:rPr>
        <w:t>ств пр</w:t>
      </w:r>
      <w:proofErr w:type="gramEnd"/>
      <w:r w:rsidRPr="00E76D85">
        <w:rPr>
          <w:rFonts w:ascii="Times New Roman" w:hAnsi="Times New Roman" w:cs="Times New Roman"/>
        </w:rPr>
        <w:t>омышленными предприятиями.</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ГОСТ 17.5.1.02-85 Охрана природы. Земли. Классификация нарушенных земель для рекультивации.</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ГОСТ 17.5.3.01-78 &lt;*&gt; Охрана природы. Земли. Состав и размер зеленых зон городов.</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ГОСТ 17.5.3.02-90 Охрана природы. Земли. Нормы выделения на землях государственного лесного фонда защитных полос лесов вдоль железных и автомобильных дорог.</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ГОСТ 17.5.3.03-80 Охрана природы. Земли. Общие требования к гидролесомелиорации.</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ГОСТ 17.5.3.04-83 &lt;*&gt; Охрана природы. Земли. Общие требования к рекультивации земель.</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ГОСТ 17.5.3.05-84 Охрана природы. Рекультивация земель. Общие требования к землеванию.</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ГОСТ 17.6.3.01-78 Охрана природы. Флора. Охрана и рациональное использование лесов, зеленых зон городов. Общие требования.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ГОСТ 5542-78 Газы горючие природные для промышленного и коммунально-бытового назначения. Технические условия.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 xml:space="preserve">ГОСТ 9238-73 Габариты приближения строений и подвижного </w:t>
      </w:r>
      <w:proofErr w:type="gramStart"/>
      <w:r w:rsidRPr="00E76D85">
        <w:rPr>
          <w:rFonts w:ascii="Times New Roman" w:hAnsi="Times New Roman" w:cs="Times New Roman"/>
        </w:rPr>
        <w:t>состава</w:t>
      </w:r>
      <w:proofErr w:type="gramEnd"/>
      <w:r w:rsidRPr="00E76D85">
        <w:rPr>
          <w:rFonts w:ascii="Times New Roman" w:hAnsi="Times New Roman" w:cs="Times New Roman"/>
        </w:rPr>
        <w:t xml:space="preserve"> железных дорог колеи 1520 (1524) мм.</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 xml:space="preserve">ГОСТ 9720-76 Габариты приближения строений и подвижного </w:t>
      </w:r>
      <w:proofErr w:type="gramStart"/>
      <w:r w:rsidRPr="00E76D85">
        <w:rPr>
          <w:rFonts w:ascii="Times New Roman" w:hAnsi="Times New Roman" w:cs="Times New Roman"/>
        </w:rPr>
        <w:t>состава</w:t>
      </w:r>
      <w:proofErr w:type="gramEnd"/>
      <w:r w:rsidRPr="00E76D85">
        <w:rPr>
          <w:rFonts w:ascii="Times New Roman" w:hAnsi="Times New Roman" w:cs="Times New Roman"/>
        </w:rPr>
        <w:t xml:space="preserve"> железных дорог колеи 750 мм.</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ГОСТ 20444-85 Шум. Транспортные потоки. Методы измерения шумовой характеристики.</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ГОСТ 22283-88. Шум авиационный. Допустимые уровни шума на территории жилой застройки и методы его измерения.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ГОСТ 23337-78 &lt;*&gt; Шум. Методы измерения шума на селитебной территории и в помещениях жилых и общественных зданий.</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ГОСТ 2761-84 &lt;*&gt; Источники централизованного хозяйственно-питьевого водоснабжения. Гигиенические, технические требования и правила выбора.</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ГОСТ 28329-89 Озеленение городов. Термины и определения.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 xml:space="preserve">ГОСТ </w:t>
      </w:r>
      <w:proofErr w:type="gramStart"/>
      <w:r w:rsidRPr="00E76D85">
        <w:rPr>
          <w:rFonts w:ascii="Times New Roman" w:hAnsi="Times New Roman" w:cs="Times New Roman"/>
        </w:rPr>
        <w:t>Р</w:t>
      </w:r>
      <w:proofErr w:type="gramEnd"/>
      <w:r w:rsidRPr="00E76D85">
        <w:rPr>
          <w:rFonts w:ascii="Times New Roman" w:hAnsi="Times New Roman" w:cs="Times New Roman"/>
        </w:rPr>
        <w:t xml:space="preserve"> 52289-2004 &lt;*&gt;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 xml:space="preserve">ГОСТ </w:t>
      </w:r>
      <w:proofErr w:type="gramStart"/>
      <w:r w:rsidRPr="00E76D85">
        <w:rPr>
          <w:rFonts w:ascii="Times New Roman" w:hAnsi="Times New Roman" w:cs="Times New Roman"/>
        </w:rPr>
        <w:t>Р</w:t>
      </w:r>
      <w:proofErr w:type="gramEnd"/>
      <w:r w:rsidRPr="00E76D85">
        <w:rPr>
          <w:rFonts w:ascii="Times New Roman" w:hAnsi="Times New Roman" w:cs="Times New Roman"/>
        </w:rPr>
        <w:t xml:space="preserve"> 22.0.03-95 Безопасность в чрезвычайных ситуациях. Природные чрезвычайные ситуации.</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 xml:space="preserve">ГОСТ </w:t>
      </w:r>
      <w:proofErr w:type="gramStart"/>
      <w:r w:rsidRPr="00E76D85">
        <w:rPr>
          <w:rFonts w:ascii="Times New Roman" w:hAnsi="Times New Roman" w:cs="Times New Roman"/>
        </w:rPr>
        <w:t>Р</w:t>
      </w:r>
      <w:proofErr w:type="gramEnd"/>
      <w:r w:rsidRPr="00E76D85">
        <w:rPr>
          <w:rFonts w:ascii="Times New Roman" w:hAnsi="Times New Roman" w:cs="Times New Roman"/>
        </w:rPr>
        <w:t xml:space="preserve"> 22.0.05-94 Безопасность в чрезвычайных ситуациях. Техногенные чрезвычайные ситуации.</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 xml:space="preserve">ГОСТ </w:t>
      </w:r>
      <w:proofErr w:type="gramStart"/>
      <w:r w:rsidRPr="00E76D85">
        <w:rPr>
          <w:rFonts w:ascii="Times New Roman" w:hAnsi="Times New Roman" w:cs="Times New Roman"/>
        </w:rPr>
        <w:t>Р</w:t>
      </w:r>
      <w:proofErr w:type="gramEnd"/>
      <w:r w:rsidRPr="00E76D85">
        <w:rPr>
          <w:rFonts w:ascii="Times New Roman" w:hAnsi="Times New Roman" w:cs="Times New Roman"/>
        </w:rPr>
        <w:t xml:space="preserve"> 22.0.07-95 Источники техногенных чрезвычайных ситуаций. Классификация и номенклатура поражающих факторов и их параметров.</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 xml:space="preserve">ГОСТ </w:t>
      </w:r>
      <w:proofErr w:type="gramStart"/>
      <w:r w:rsidRPr="00E76D85">
        <w:rPr>
          <w:rFonts w:ascii="Times New Roman" w:hAnsi="Times New Roman" w:cs="Times New Roman"/>
        </w:rPr>
        <w:t>Р</w:t>
      </w:r>
      <w:proofErr w:type="gramEnd"/>
      <w:r w:rsidRPr="00E76D85">
        <w:rPr>
          <w:rFonts w:ascii="Times New Roman" w:hAnsi="Times New Roman" w:cs="Times New Roman"/>
        </w:rPr>
        <w:t xml:space="preserve"> 22.1.02-95 Безопасность в чрезвычайных ситуациях. Мониторинг и прогнозирование.</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 xml:space="preserve">ГОСТ </w:t>
      </w:r>
      <w:proofErr w:type="gramStart"/>
      <w:r w:rsidRPr="00E76D85">
        <w:rPr>
          <w:rFonts w:ascii="Times New Roman" w:hAnsi="Times New Roman" w:cs="Times New Roman"/>
        </w:rPr>
        <w:t>Р</w:t>
      </w:r>
      <w:proofErr w:type="gramEnd"/>
      <w:r w:rsidRPr="00E76D85">
        <w:rPr>
          <w:rFonts w:ascii="Times New Roman" w:hAnsi="Times New Roman" w:cs="Times New Roman"/>
        </w:rPr>
        <w:t xml:space="preserve"> 50681-94 Туристско-экскурсионное обслуживание. Проектирование туристских услуг.</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 xml:space="preserve">ГОСТ </w:t>
      </w:r>
      <w:proofErr w:type="gramStart"/>
      <w:r w:rsidRPr="00E76D85">
        <w:rPr>
          <w:rFonts w:ascii="Times New Roman" w:hAnsi="Times New Roman" w:cs="Times New Roman"/>
        </w:rPr>
        <w:t>Р</w:t>
      </w:r>
      <w:proofErr w:type="gramEnd"/>
      <w:r w:rsidRPr="00E76D85">
        <w:rPr>
          <w:rFonts w:ascii="Times New Roman" w:hAnsi="Times New Roman" w:cs="Times New Roman"/>
        </w:rPr>
        <w:t xml:space="preserve"> 50690-2000 Туристские услуги. Общие требования.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 xml:space="preserve">ГОСТ </w:t>
      </w:r>
      <w:proofErr w:type="gramStart"/>
      <w:r w:rsidRPr="00E76D85">
        <w:rPr>
          <w:rFonts w:ascii="Times New Roman" w:hAnsi="Times New Roman" w:cs="Times New Roman"/>
        </w:rPr>
        <w:t>Р</w:t>
      </w:r>
      <w:proofErr w:type="gramEnd"/>
      <w:r w:rsidRPr="00E76D85">
        <w:rPr>
          <w:rFonts w:ascii="Times New Roman" w:hAnsi="Times New Roman" w:cs="Times New Roman"/>
        </w:rPr>
        <w:t xml:space="preserve"> 51185-98 Туристские услуги. Средства размещения. Общие требования.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 xml:space="preserve">ГОСТ </w:t>
      </w:r>
      <w:proofErr w:type="gramStart"/>
      <w:r w:rsidRPr="00E76D85">
        <w:rPr>
          <w:rFonts w:ascii="Times New Roman" w:hAnsi="Times New Roman" w:cs="Times New Roman"/>
        </w:rPr>
        <w:t>Р</w:t>
      </w:r>
      <w:proofErr w:type="gramEnd"/>
      <w:r w:rsidRPr="00E76D85">
        <w:rPr>
          <w:rFonts w:ascii="Times New Roman" w:hAnsi="Times New Roman" w:cs="Times New Roman"/>
        </w:rPr>
        <w:t xml:space="preserve"> 52108-2003 Ресурсосбережение. Обращение с отходами. Основные положения.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 xml:space="preserve">ГОСТ </w:t>
      </w:r>
      <w:proofErr w:type="gramStart"/>
      <w:r w:rsidRPr="00E76D85">
        <w:rPr>
          <w:rFonts w:ascii="Times New Roman" w:hAnsi="Times New Roman" w:cs="Times New Roman"/>
        </w:rPr>
        <w:t>Р</w:t>
      </w:r>
      <w:proofErr w:type="gramEnd"/>
      <w:r w:rsidRPr="00E76D85">
        <w:rPr>
          <w:rFonts w:ascii="Times New Roman" w:hAnsi="Times New Roman" w:cs="Times New Roman"/>
        </w:rPr>
        <w:t xml:space="preserve"> 52282-2004 Технические средства организации дорожного движения. Светофоры дорожные. Типы и основные параметры. Общие технические требования. Методы испытаний.</w:t>
      </w:r>
    </w:p>
    <w:p w:rsidR="00A67671" w:rsidRPr="00E76D85" w:rsidRDefault="00A67671" w:rsidP="00A67671">
      <w:pPr>
        <w:pStyle w:val="ConsPlusNormal"/>
        <w:spacing w:line="360" w:lineRule="auto"/>
        <w:ind w:firstLine="709"/>
        <w:jc w:val="both"/>
        <w:rPr>
          <w:rFonts w:ascii="Times New Roman" w:hAnsi="Times New Roman" w:cs="Times New Roman"/>
        </w:rPr>
      </w:pPr>
      <w:proofErr w:type="gramStart"/>
      <w:r w:rsidRPr="00E76D85">
        <w:rPr>
          <w:rFonts w:ascii="Times New Roman" w:hAnsi="Times New Roman" w:cs="Times New Roman"/>
        </w:rPr>
        <w:t>СТ</w:t>
      </w:r>
      <w:proofErr w:type="gramEnd"/>
      <w:r w:rsidRPr="00E76D85">
        <w:rPr>
          <w:rFonts w:ascii="Times New Roman" w:hAnsi="Times New Roman" w:cs="Times New Roman"/>
        </w:rPr>
        <w:t xml:space="preserve"> СЭВ 3976-83 Здания жилые и общественные. Основные положения проектирования.</w:t>
      </w:r>
    </w:p>
    <w:p w:rsidR="00A67671" w:rsidRPr="00E76D85" w:rsidRDefault="00A67671" w:rsidP="00A67671">
      <w:pPr>
        <w:pStyle w:val="ConsPlusNormal"/>
        <w:spacing w:line="360" w:lineRule="auto"/>
        <w:ind w:firstLine="709"/>
        <w:jc w:val="both"/>
        <w:rPr>
          <w:rFonts w:ascii="Times New Roman" w:hAnsi="Times New Roman" w:cs="Times New Roman"/>
        </w:rPr>
      </w:pPr>
      <w:proofErr w:type="gramStart"/>
      <w:r w:rsidRPr="00E76D85">
        <w:rPr>
          <w:rFonts w:ascii="Times New Roman" w:hAnsi="Times New Roman" w:cs="Times New Roman"/>
        </w:rPr>
        <w:lastRenderedPageBreak/>
        <w:t>СТ</w:t>
      </w:r>
      <w:proofErr w:type="gramEnd"/>
      <w:r w:rsidRPr="00E76D85">
        <w:rPr>
          <w:rFonts w:ascii="Times New Roman" w:hAnsi="Times New Roman" w:cs="Times New Roman"/>
        </w:rPr>
        <w:t xml:space="preserve"> СЭВ 4867-84 Защита от шума в строительстве. Звукоизоляция ограждающих конструкций. Нормы.</w:t>
      </w:r>
    </w:p>
    <w:p w:rsidR="00A67671" w:rsidRPr="00A37B16" w:rsidRDefault="00A67671" w:rsidP="00A67671">
      <w:pPr>
        <w:pStyle w:val="ConsPlusNormal"/>
        <w:spacing w:line="360" w:lineRule="auto"/>
        <w:ind w:firstLine="709"/>
        <w:jc w:val="both"/>
        <w:rPr>
          <w:rStyle w:val="afff9"/>
          <w:rFonts w:ascii="Times New Roman" w:hAnsi="Times New Roman" w:cs="Times New Roman"/>
          <w:b/>
          <w:i w:val="0"/>
          <w:sz w:val="22"/>
          <w:szCs w:val="22"/>
        </w:rPr>
      </w:pPr>
      <w:bookmarkStart w:id="781" w:name="_Toc215153514"/>
      <w:bookmarkStart w:id="782" w:name="_Toc215154606"/>
      <w:bookmarkStart w:id="783" w:name="_Toc217044412"/>
      <w:bookmarkStart w:id="784" w:name="_Toc217044520"/>
      <w:bookmarkStart w:id="785" w:name="_Toc217065538"/>
      <w:r w:rsidRPr="00A37B16">
        <w:rPr>
          <w:rStyle w:val="afff9"/>
          <w:rFonts w:ascii="Times New Roman" w:hAnsi="Times New Roman" w:cs="Times New Roman"/>
          <w:b/>
          <w:i w:val="0"/>
          <w:sz w:val="22"/>
          <w:szCs w:val="22"/>
        </w:rPr>
        <w:t>Строительные нормы и правила (СНиП)</w:t>
      </w:r>
      <w:bookmarkEnd w:id="781"/>
      <w:bookmarkEnd w:id="782"/>
      <w:bookmarkEnd w:id="783"/>
      <w:bookmarkEnd w:id="784"/>
      <w:bookmarkEnd w:id="785"/>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II-7-81 &lt;*&gt; Строительство в сейсмических районах.</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II-11-77 &lt;*&gt; Защитные сооружения гражданской обороны.</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II-35-76 &lt;*&gt; Котельные установки.</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II-58-75 Электростанции тепловые.</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II-89-80 Генеральные планы промышленных предприятий.</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II-94-80 Подземные горные выработки.</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II-97-76 Генеральные планы сельскохозяйственных предприятий.</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III-10-75 Благоустройство территории.</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2.01.02-85 &lt;*&gt; Противопожарные нормы.</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2.01.05-85 Категории объектов по опасности.</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2.01.09-91 Здания и сооружения на подрабатываемых территориях и просадочных грунтах.</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2.01.28-85 Полигоны по обезвреживанию и захоронению токсичных промышленных отходов. Основные положения по проектированию.</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2.01.51.90 Инженерно-технические мероприятия гражданской обороны.</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2.01.53-84 Световая маскировка населенных пунктов и объектов народного хозяйства.</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2.01.57-85 Приспособление объектов коммунально-бытового назначения для санитарной обработки людей, специальной обработки одежды и подвижного состава автотранспорта.</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2.04.01-85 &lt;*&gt; Внутренний водопровод и канализация зданий.</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2.04.02-84 &lt;*&gt; Водоснабжение. Наружные сети и сооружения.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2.04.03-85 Канализация. Наружные сети и сооружения.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2.05.02-85 Автомобильные дороги.</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2.05.03-84 &lt;*&gt; Мосты и трубы.</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2.05.06-85 &lt;*&gt; Магистральные трубопроводы.</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2.05.07-91 &lt;*&gt; Промышленный транспорт.</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2.05.09-90 Трамвайные и троллейбусные линии.</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2.05.11-83 Внутрихозяйственные автомобильные дороги в колхозах, совхозах и других сельскохозяйственных предприятиях и организациях.</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2.05.13-90 Нефтепродуктопроводы, прокладываемые на территории городов и других населенных пунктов.</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2.06.03-85 Мелиоративные системы и сооружения.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2.06.04-82 &lt;*&gt; Нагрузки и воздействия на гидротехнические сооружения (волновые, ледовые и от судов).</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2.06.07-87 Подпорные стены, судоходные шлюзы, рыбопропускные и рыбозащитные сооружения.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2.06.15-85 Инженерная защита территории от затопления и подтопления.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2.07.01-89 &lt;*&gt; Градостроительство. Планировка и застройка городских и сельских поселений.</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2.08.02-89 &lt;*&gt; Общественные здания и сооружения.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2.09.04-87 &lt;*&gt; Административные и бытовые здания.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lastRenderedPageBreak/>
        <w:t>СНиП 2.10.02-84 Здания и помещения для хранения и переработки сельскохозяйственной продукции.</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2.10.03-84 Животноводческие, птицеводческие и звероводческие здания и помещения.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2.10.05-85 Предприятия, здания и сооружения по хранению и переработке зерна.</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2.11.03-93 Склады нефти и нефтепродуктов. Противопожарные нормы.</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3.02.03-84 Подземные горные выработки.</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3.05.04-85 &lt;*&gt; Наружные сети и сооружения водоснабжения и канализации.</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3.05.06-85 Электротехнические устройства.</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3.05.07-85 Системы автоматизации.</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3.06.03-85 Автомобильные дороги.</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3.06.04-91 Мосты и трубы.</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2.06.05-84 Плотины из грунтовых материалов.</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2.06.06-85 Плотины бетонные и железобетонные.</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3.07.01-85 Гидротехнические сооружения речные.</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3.07.02-87 Гидротехнические морские и речные транспортные сооружения.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3.07.03-85 &lt;*&gt; Мелиоративные системы и сооружения.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11-02-96 Инженерные изыскания для строительства. Основные положения.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11-04-2003 Инструкция о порядке разработки, согласования, экспертизы и утверждения градостроительной документации.</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12-01-2004 Организация строительства.</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21-01-97 &lt;*&gt; Пожарная безопасность зданий и сооружений.</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21-02-99 &lt;*&gt; Стоянки автомобилей.</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22-02-2003 Инженерная защита территорий, зданий и сооружений от опасных геологических процессов. Основные положения.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23-01-99 &lt;*&gt; Строительная климатология.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23-02-2003 Тепловая защита зданий.</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23-03-2003 Защита от шума.</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23-05-95 &lt;*&gt; Естественное и искусственное освещение.</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30-02-97 Планировка и застройка территорий садоводческих объединений граждан, здания и сооружения.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31-01-2003 Здания жилые многоквартирные.</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31-02-2001 Дома жилые одноквартирные.</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31-03-2001 Производственные здания.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31-04-2001 Складские здания.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31-05-2003 Общественные здания административного назначения.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32-01-95 Железные дороги колеи 1520 мм.</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32-03-96 Аэродромы.</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32-04-97 Тоннели железнодорожные и автодорожные.</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33-01-2003 Гидротехнические сооружения. Основные положения.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34-02-99 Подземные хранилища газа, нефти и продуктов их переработки.</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35-01-2001 Доступность зданий и сооружений для маломобильных групп населения.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41-01-2003 Отопление, вентиляция и кондиционирование.</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lastRenderedPageBreak/>
        <w:t>СНиП 41-02-2003 Тепловые сети.</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СНиП 42-01-2002 Газораспределительные системы.</w:t>
      </w:r>
    </w:p>
    <w:p w:rsidR="00A67671" w:rsidRPr="008320D1" w:rsidRDefault="00A67671" w:rsidP="00A67671">
      <w:pPr>
        <w:pStyle w:val="ConsPlusNormal"/>
        <w:spacing w:line="360" w:lineRule="auto"/>
        <w:ind w:firstLine="709"/>
        <w:jc w:val="both"/>
        <w:rPr>
          <w:b/>
          <w:iCs/>
        </w:rPr>
      </w:pPr>
      <w:bookmarkStart w:id="786" w:name="_Toc215153515"/>
      <w:bookmarkStart w:id="787" w:name="_Toc215154607"/>
      <w:bookmarkStart w:id="788" w:name="_Toc217044413"/>
      <w:bookmarkStart w:id="789" w:name="_Toc217044521"/>
      <w:bookmarkStart w:id="790" w:name="_Toc217065539"/>
      <w:r w:rsidRPr="008320D1">
        <w:rPr>
          <w:b/>
          <w:iCs/>
        </w:rPr>
        <w:t>Пособия</w:t>
      </w:r>
      <w:bookmarkEnd w:id="786"/>
      <w:bookmarkEnd w:id="787"/>
      <w:bookmarkEnd w:id="788"/>
      <w:bookmarkEnd w:id="789"/>
      <w:bookmarkEnd w:id="790"/>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Пособие к СНиП 2.01.01-82 Строительная климатология и геофизика. НИИСФ Госстроя СССР, 1990г.</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Пособие к СНиП 2.01.28-85 Пособие по проектированию полигонов по обезвреживанию и захоронению токсичных промышленных отходов. Госстрой СССР, 1984г.</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Пособие к СНиП 2.04.02-84 &lt;*&gt; Пособие по проектированию сооружений для очистки и подготовки воды. НИИ КВОВ АКХ им. К.Д. Памфилова, 1985 г.</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Пособие к СНиП 2.07.01-89 &lt;*&gt; Пособие по водоснабжению и канализации городских и сельских поселений. ЦНИИЭП инженерного оборудования, 1990 г.</w:t>
      </w:r>
    </w:p>
    <w:p w:rsidR="00A67671" w:rsidRPr="00A37B16"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Пособие к СНиП 2.08.01-89 &lt;*&gt; Пособие по проектированию жилых зданий. Конструкции жилых</w:t>
      </w:r>
      <w:r w:rsidRPr="00A37B16">
        <w:rPr>
          <w:rFonts w:ascii="Times New Roman" w:hAnsi="Times New Roman" w:cs="Times New Roman"/>
        </w:rPr>
        <w:t xml:space="preserve"> зданий. ЦНИИЭП, 1991 г.</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Пособия к СНиП 2.08.02-89 &lt;*&gt;:</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Пособие по проектированию общественных зданий и сооружений. ЦНИИЭП, 1986г.</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Пособие по проектированию учреждений здравоохранения. ГипроНИИздрав, 1989г.</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Проектирование бассейнов. ЦНИИЭП им. Б.С. Мезенцева, 1991 г.</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Проектирование высших учебных заведений и институтов повышения квалификации. НТС Института общественных зданий, 1992 г.</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Проектирование клубов. ЦНИИЭП им. Б.С. Мезенцева, 1991 г.</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Проектирование предприятий бытового обслуживания населения. Институт общественных зданий, 1992 г.</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Проектирование предприятий общественного питания. Институт общественных зданий, 1992 г.</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Проектирование учебных комплексов и центров. НТС ЦНИИЭП учебных зданий Госкомархитектуры, 1991 г.</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Проектирование предприятий розничной торговли. ЦНИИЭП учебных зданий, 1992г.</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Проектирование спортивных залов, помещений для физкультурно-оздоровительных занятий и крытых катков с искусственным льдом. НТС ЦНИИЭП им. Мезенцева, 1991 г.</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Проектирование театров. НТС ЦНИИЭП им. Мезенцева, 1990 г.</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Пособие к СНиП 11-01-95 по разработке раздела проектной документации "Охрана окружающей среды". ГП "ЦЕНТИНВЕСТпроект", 2000 г.</w:t>
      </w:r>
    </w:p>
    <w:p w:rsidR="00A67671" w:rsidRPr="006E07EA" w:rsidRDefault="00A67671" w:rsidP="00A67671">
      <w:pPr>
        <w:pStyle w:val="ConsPlusNormal"/>
        <w:spacing w:line="360" w:lineRule="auto"/>
        <w:ind w:firstLine="709"/>
        <w:jc w:val="both"/>
        <w:rPr>
          <w:rStyle w:val="afff9"/>
          <w:rFonts w:ascii="Times New Roman" w:hAnsi="Times New Roman" w:cs="Times New Roman"/>
          <w:b/>
          <w:i w:val="0"/>
          <w:sz w:val="24"/>
          <w:szCs w:val="24"/>
        </w:rPr>
      </w:pPr>
      <w:bookmarkStart w:id="791" w:name="_Toc215153516"/>
      <w:bookmarkStart w:id="792" w:name="_Toc215154608"/>
      <w:bookmarkStart w:id="793" w:name="_Toc217044414"/>
      <w:bookmarkStart w:id="794" w:name="_Toc217044522"/>
      <w:bookmarkStart w:id="795" w:name="_Toc217065540"/>
      <w:r w:rsidRPr="006E07EA">
        <w:rPr>
          <w:rStyle w:val="afff9"/>
          <w:rFonts w:ascii="Times New Roman" w:hAnsi="Times New Roman" w:cs="Times New Roman"/>
          <w:b/>
          <w:i w:val="0"/>
          <w:sz w:val="24"/>
          <w:szCs w:val="24"/>
        </w:rPr>
        <w:t>Своды правил по проектированию и строительству (СП)</w:t>
      </w:r>
      <w:bookmarkEnd w:id="791"/>
      <w:bookmarkEnd w:id="792"/>
      <w:bookmarkEnd w:id="793"/>
      <w:bookmarkEnd w:id="794"/>
      <w:bookmarkEnd w:id="795"/>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11-102-97 Инженерно-экологические изыскания для строительства.</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11-103-97 Инженерно-гидрометеорологические изыскания для строительства.</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11-106-97 &lt;*&gt; Порядок разработки, согласования, утверждения и состав проектно-планировочной документации на застройку территорий садоводческих (дачных) объединений граждан.</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11-107-98 Порядок разработки и состава раздела "Инженерно-технические мероприятия гражданской обороны. Мероприятия по предупреждению чрезвычайных ситуаций" проектов строительства.</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11-112-2001 Порядок разработки и состав раздела "Инженерно-технические мероприятия гражданской обороны. Мероприятия по предупреждению чрезвычайных ситуаций" градостроительной документации для территорий городских и сельских поселений, других муниципальных образований.</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lastRenderedPageBreak/>
        <w:t>СП 11-113-2002 Порядок учета инженерно-технических мероприятий гражданской обороны и мероприятий по предупреждению чрезвычайных ситуаций при составлении ходатайства о намерениях инвестирования в строительство и обоснований инвестиций в строительство предприятий, зданий и сооружений.</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30-102-99 Планировка и застройка территорий малоэтажного жилищного строительства.</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31-102-99 Требования доступности общественных зданий и сооружений для инвалидов и других маломобильных посетителей.</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31-110-2003 Проектирование и монтаж электроустановок жилых и общественных зданий.</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33-101-2003 Определение основных расчетных гидрологических характеристик.</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34-106-98 Подземные хранилища газа, нефти и продуктов их переработки.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35-101-2001 Проектирование зданий и сооружений с учетом доступности для маломобильных групп населения. Общие положения.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35-102-2001 Жилая среда с планировочными элементами, доступными инвалидам.</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35-103-2001 Общественные здания и сооружения, доступные маломобильным посетителям.</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35-105-2002 Реконструкция городской застройки с учетом доступности для инвалидов и других маломобильных групп населения.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35-106-2003 Расчет и размещение учреждений социального обслуживания пожилых людей.</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41-104-2000 Проектирование автономных источников теплоснабжения.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41-108-2004 Поквартирное теплоснабжение жилых зданий с теплогенераторами на газовом топливе.</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42-101-2003 Общие положения по проектированию и строительству газораспределительных систем из металлических и полиэтиленовых труб.</w:t>
      </w:r>
    </w:p>
    <w:p w:rsidR="00A67671" w:rsidRPr="006E07EA" w:rsidRDefault="00A67671" w:rsidP="00A67671">
      <w:pPr>
        <w:pStyle w:val="ConsPlusNormal"/>
        <w:spacing w:line="360" w:lineRule="auto"/>
        <w:ind w:firstLine="709"/>
        <w:jc w:val="both"/>
        <w:rPr>
          <w:rStyle w:val="afff9"/>
          <w:rFonts w:ascii="Times New Roman" w:hAnsi="Times New Roman" w:cs="Times New Roman"/>
          <w:b/>
          <w:i w:val="0"/>
          <w:sz w:val="24"/>
          <w:szCs w:val="24"/>
        </w:rPr>
      </w:pPr>
      <w:bookmarkStart w:id="796" w:name="_Toc215153517"/>
      <w:bookmarkStart w:id="797" w:name="_Toc215154609"/>
      <w:bookmarkStart w:id="798" w:name="_Toc217044415"/>
      <w:bookmarkStart w:id="799" w:name="_Toc217044523"/>
      <w:bookmarkStart w:id="800" w:name="_Toc217065541"/>
      <w:r w:rsidRPr="006E07EA">
        <w:rPr>
          <w:rStyle w:val="afff9"/>
          <w:rFonts w:ascii="Times New Roman" w:hAnsi="Times New Roman" w:cs="Times New Roman"/>
          <w:b/>
          <w:i w:val="0"/>
          <w:sz w:val="24"/>
          <w:szCs w:val="24"/>
        </w:rPr>
        <w:t>Строительные нормы (СН)</w:t>
      </w:r>
      <w:bookmarkEnd w:id="796"/>
      <w:bookmarkEnd w:id="797"/>
      <w:bookmarkEnd w:id="798"/>
      <w:bookmarkEnd w:id="799"/>
      <w:bookmarkEnd w:id="800"/>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СН 441-72 &lt;*&gt; Указания по проектированию ограждений площадок и участков предприятий, зданий и сооружений.</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СН 452-73 Нормы отвода земель для магистральных трубопроводов.</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СН 455-73 Нормы отвода земель для предприятий рыбного хозяйства.</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СН 456-73 Нормы отвода земель для магистральных водоводов и канализационных коллекторов.</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СН 457-74 Нормы отвода земель для аэропортов.</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СН 459-74 Нормы отвода земель для нефтяных и газовых скважин.</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СН 461-74 Нормы отвода земель для линий связи.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СН 465-74 Нормы отвода земель для электрических сетей напряжением 0,4-500 кВ.</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СН 467-74 Нормы отвода земель для автомобильных дорог.</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СН 474-75 Нормы отвода земель для мелиоративных каналов.</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СН 496-77 Временная инструкция по проектированию сооружений для очистки поверхностных сточных вод.</w:t>
      </w:r>
    </w:p>
    <w:p w:rsidR="00A67671" w:rsidRPr="006E07EA" w:rsidRDefault="00A67671" w:rsidP="00A67671">
      <w:pPr>
        <w:pStyle w:val="ConsPlusNormal"/>
        <w:spacing w:line="360" w:lineRule="auto"/>
        <w:ind w:firstLine="709"/>
        <w:jc w:val="both"/>
        <w:rPr>
          <w:rStyle w:val="afff9"/>
          <w:rFonts w:ascii="Times New Roman" w:hAnsi="Times New Roman" w:cs="Times New Roman"/>
          <w:b/>
          <w:i w:val="0"/>
          <w:sz w:val="24"/>
          <w:szCs w:val="24"/>
        </w:rPr>
      </w:pPr>
      <w:bookmarkStart w:id="801" w:name="_Toc215153518"/>
      <w:bookmarkStart w:id="802" w:name="_Toc215154610"/>
      <w:bookmarkStart w:id="803" w:name="_Toc217044416"/>
      <w:bookmarkStart w:id="804" w:name="_Toc217044524"/>
      <w:bookmarkStart w:id="805" w:name="_Toc217065542"/>
      <w:r w:rsidRPr="006E07EA">
        <w:rPr>
          <w:rStyle w:val="afff9"/>
          <w:rFonts w:ascii="Times New Roman" w:hAnsi="Times New Roman" w:cs="Times New Roman"/>
          <w:b/>
          <w:i w:val="0"/>
          <w:sz w:val="24"/>
          <w:szCs w:val="24"/>
        </w:rPr>
        <w:t>Ведомственные строительные нормы (ВСН)</w:t>
      </w:r>
      <w:bookmarkEnd w:id="801"/>
      <w:bookmarkEnd w:id="802"/>
      <w:bookmarkEnd w:id="803"/>
      <w:bookmarkEnd w:id="804"/>
      <w:bookmarkEnd w:id="805"/>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ВСН 01-89 Предприятия по обслуживанию автомобилей.</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ВСН 11-94 Ведомственные строительные нормы по проектированию и бесканальной прокладке внутриквартальных тепловых сетей из труб с индустриальной теплоизоляцией из пенополиуретана в полиэтиленовой оболочке.</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lastRenderedPageBreak/>
        <w:t>ВСН 33-2.2.12-87 Мелиоративные системы и сооружения. Насосные станции. Нормы проектирования.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ВСН 53-86(р) Правила оценки физического износа жилых зданий.</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ВСН 60-89 Устройства связи, сигнализации и диспетчеризации инженерного оборудования жилых и общественных зданий. Нормы проектирования.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ВСН 61-89(р) Реконструкция и капитальный ремонт жилых домов. Нормы проектирования.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ВСН 62-91 &lt;*&gt; Проектирование среды жизнедеятельности с учетом потребностей инвалидов и маломобильных групп населения.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ВСН 8-89 Инструкция по охране природной среды при строительстве, ремонте и содержании автомобильных дорог.</w:t>
      </w:r>
    </w:p>
    <w:p w:rsidR="00A67671" w:rsidRPr="00E76D85" w:rsidRDefault="00A67671" w:rsidP="00A67671">
      <w:pPr>
        <w:pStyle w:val="ConsPlusNormal"/>
        <w:spacing w:line="360" w:lineRule="auto"/>
        <w:ind w:firstLine="709"/>
        <w:jc w:val="both"/>
        <w:rPr>
          <w:rStyle w:val="afff9"/>
          <w:rFonts w:ascii="Times New Roman" w:hAnsi="Times New Roman" w:cs="Times New Roman"/>
          <w:b/>
          <w:i w:val="0"/>
          <w:sz w:val="24"/>
          <w:szCs w:val="24"/>
        </w:rPr>
      </w:pPr>
      <w:bookmarkStart w:id="806" w:name="_Toc215153519"/>
      <w:bookmarkStart w:id="807" w:name="_Toc215154611"/>
      <w:bookmarkStart w:id="808" w:name="_Toc217044417"/>
      <w:bookmarkStart w:id="809" w:name="_Toc217044525"/>
      <w:bookmarkStart w:id="810" w:name="_Toc217065543"/>
      <w:r w:rsidRPr="00E76D85">
        <w:rPr>
          <w:rStyle w:val="afff9"/>
          <w:rFonts w:ascii="Times New Roman" w:hAnsi="Times New Roman" w:cs="Times New Roman"/>
          <w:b/>
          <w:i w:val="0"/>
          <w:sz w:val="24"/>
          <w:szCs w:val="24"/>
        </w:rPr>
        <w:t>Отраслевые нормы</w:t>
      </w:r>
      <w:bookmarkEnd w:id="806"/>
      <w:bookmarkEnd w:id="807"/>
      <w:bookmarkEnd w:id="808"/>
      <w:bookmarkEnd w:id="809"/>
      <w:bookmarkEnd w:id="810"/>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ОДН 218.012-99 Общие технические требования к ограждающим устройствам на мостовых сооружениях, расположенных на магистральных автомобильных дорогах.</w:t>
      </w:r>
    </w:p>
    <w:p w:rsidR="00A67671" w:rsidRPr="00A37B16" w:rsidRDefault="00A67671" w:rsidP="00A67671">
      <w:pPr>
        <w:pStyle w:val="ConsPlusNormal"/>
        <w:spacing w:line="360" w:lineRule="auto"/>
        <w:ind w:firstLine="709"/>
        <w:jc w:val="both"/>
        <w:rPr>
          <w:rFonts w:ascii="Times New Roman" w:hAnsi="Times New Roman" w:cs="Times New Roman"/>
        </w:rPr>
      </w:pPr>
      <w:proofErr w:type="gramStart"/>
      <w:r w:rsidRPr="00A37B16">
        <w:rPr>
          <w:rFonts w:ascii="Times New Roman" w:hAnsi="Times New Roman" w:cs="Times New Roman"/>
        </w:rPr>
        <w:t>ОСН</w:t>
      </w:r>
      <w:proofErr w:type="gramEnd"/>
      <w:r w:rsidRPr="00A37B16">
        <w:rPr>
          <w:rFonts w:ascii="Times New Roman" w:hAnsi="Times New Roman" w:cs="Times New Roman"/>
        </w:rPr>
        <w:t xml:space="preserve"> 3.02.01-97 Нормы и правила проектирования отвода земель для железных дорог.</w:t>
      </w:r>
    </w:p>
    <w:p w:rsidR="00A67671" w:rsidRPr="00A37B16" w:rsidRDefault="00A67671" w:rsidP="00A67671">
      <w:pPr>
        <w:pStyle w:val="ConsPlusNormal"/>
        <w:spacing w:line="360" w:lineRule="auto"/>
        <w:ind w:firstLine="709"/>
        <w:jc w:val="both"/>
        <w:rPr>
          <w:rFonts w:ascii="Times New Roman" w:hAnsi="Times New Roman" w:cs="Times New Roman"/>
        </w:rPr>
      </w:pPr>
      <w:proofErr w:type="gramStart"/>
      <w:r w:rsidRPr="00A37B16">
        <w:rPr>
          <w:rFonts w:ascii="Times New Roman" w:hAnsi="Times New Roman" w:cs="Times New Roman"/>
        </w:rPr>
        <w:t>ОСН</w:t>
      </w:r>
      <w:proofErr w:type="gramEnd"/>
      <w:r w:rsidRPr="00A37B16">
        <w:rPr>
          <w:rFonts w:ascii="Times New Roman" w:hAnsi="Times New Roman" w:cs="Times New Roman"/>
        </w:rPr>
        <w:t xml:space="preserve"> АПК 2.10.14.001-04 Нормы по проектированию административных, бытовых зданий и помещений для животноводческих, звероводческих и птицеводческих предприятий и других объектов сельскохозяйственного назначения.</w:t>
      </w:r>
    </w:p>
    <w:p w:rsidR="00A67671" w:rsidRPr="00A37B16" w:rsidRDefault="00A67671" w:rsidP="00A67671">
      <w:pPr>
        <w:pStyle w:val="ConsPlusNormal"/>
        <w:spacing w:line="360" w:lineRule="auto"/>
        <w:ind w:firstLine="709"/>
        <w:jc w:val="both"/>
        <w:rPr>
          <w:rFonts w:ascii="Times New Roman" w:hAnsi="Times New Roman" w:cs="Times New Roman"/>
        </w:rPr>
      </w:pPr>
      <w:proofErr w:type="gramStart"/>
      <w:r w:rsidRPr="00A37B16">
        <w:rPr>
          <w:rFonts w:ascii="Times New Roman" w:hAnsi="Times New Roman" w:cs="Times New Roman"/>
        </w:rPr>
        <w:t>ОСН</w:t>
      </w:r>
      <w:proofErr w:type="gramEnd"/>
      <w:r w:rsidRPr="00A37B16">
        <w:rPr>
          <w:rFonts w:ascii="Times New Roman" w:hAnsi="Times New Roman" w:cs="Times New Roman"/>
        </w:rPr>
        <w:t xml:space="preserve"> АПК 2.10.24.001-04 Нормы освещения сельскохозяйственных предприятий, зданий, сооружений.</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ОСТ 218.1.002-2003 Автобусные остановки на автомобильных дорогах. Общие технические условия.</w:t>
      </w:r>
    </w:p>
    <w:p w:rsidR="00A67671" w:rsidRPr="006E07EA" w:rsidRDefault="00A67671" w:rsidP="00A67671">
      <w:pPr>
        <w:pStyle w:val="ConsPlusNormal"/>
        <w:spacing w:line="360" w:lineRule="auto"/>
        <w:ind w:firstLine="709"/>
        <w:jc w:val="both"/>
        <w:rPr>
          <w:rStyle w:val="afff9"/>
          <w:rFonts w:ascii="Times New Roman" w:hAnsi="Times New Roman" w:cs="Times New Roman"/>
          <w:b/>
          <w:i w:val="0"/>
          <w:sz w:val="24"/>
          <w:szCs w:val="24"/>
        </w:rPr>
      </w:pPr>
      <w:bookmarkStart w:id="811" w:name="_Toc215153520"/>
      <w:bookmarkStart w:id="812" w:name="_Toc215154612"/>
      <w:bookmarkStart w:id="813" w:name="_Toc217044418"/>
      <w:bookmarkStart w:id="814" w:name="_Toc217044526"/>
      <w:bookmarkStart w:id="815" w:name="_Toc217065544"/>
      <w:r w:rsidRPr="006E07EA">
        <w:rPr>
          <w:rStyle w:val="afff9"/>
          <w:rFonts w:ascii="Times New Roman" w:hAnsi="Times New Roman" w:cs="Times New Roman"/>
          <w:b/>
          <w:i w:val="0"/>
          <w:sz w:val="24"/>
          <w:szCs w:val="24"/>
        </w:rPr>
        <w:t>Санитарные правила и нормы (СанПиН)</w:t>
      </w:r>
      <w:bookmarkEnd w:id="811"/>
      <w:bookmarkEnd w:id="812"/>
      <w:bookmarkEnd w:id="813"/>
      <w:bookmarkEnd w:id="814"/>
      <w:bookmarkEnd w:id="815"/>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1.2.1077-01 Гигиенические требования к хранению, применению и транспортировке пестицидов и агрохимикатов.</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2.1.1279-03 Гигиенические требования к размещению, устройству и содержанию кладбищ, зданий и сооружений похоронного назначения.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2.1.2.1002-00 Санитарно-эпидемиологические требования к жилым зданиям и помещениям.</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2.1.2.1331-03 Гигиенические требования к устройству, эксплуатации и качеству воды аквапарков.</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2.1.3.1375-03 Гигиенические требования к размещению, устройству, оборудованию и эксплуатации больниц, родильных домов и других лечебных стационаров.</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2.1.4.1074-01 Питьевая вода. Гигиенические требования к качеству воды централизованного питьевого водоснабжения. Контроль качества.</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2.1.4.1110-02 Зоны санитарной охраны источников водоснабжения и водопроводов питьевого назначения.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2.1.4.1175-02 Гигиенические требования к качеству воды нецентрализованного водоснабжения. Санитарная охрана источников.</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2.1.5.980-00 Гигиенические требования к охране поверхностных вод.</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2.1.6.1032-01 Гигиенические требования к обеспечению качества атмосферного воздуха населенных мест.</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lastRenderedPageBreak/>
        <w:t>СанПиН 2.1.7.728-99 Правила сбора, хранения и удаления отходов лечебно-профилактических учреждений.</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2.1.7.1287-03 Санитарно-эпидемиологические требования к качеству почвы.</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2.1.7.1322-03 Гигиенические требования к размещению и обезвреживанию отходов производства и потребления.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2.1.8/2.2.4.1190-03 Гигиенические требования к размещению и эксплуатации средств сухопутной подвижной радиосвязи.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2.1.8/2.2.4.1383-03 Гигиенические требования к размещению и эксплуатации передающих радиотехнических объектов.</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2.2.1/2.1.1.1076-01 Гигиенические требования к инсоляции и солнцезащите помещений жилых и общественных зданий и территорий.</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2.2.1/2.1.1.1200-03 Санитарно-защитные зоны и санитарная классификация предприятий, сооружений и иных объектов. Санитарно-эпидемиологические правила и нормативы.</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2.2.1/2.1.1.1278-03 Гигиенические требования к естественному, искусственному и совмещенному освещению жилых и общественных зданий.</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2.2.3.1384-03 Гигиенические требования к организации строительного производства и строительных работ.</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2.2.3.570-96 Гигиенические требования к предприятиям угольной промышленности и организации работ.</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2.2.4.1191-03 Электромагнитные поля в производственных условиях.</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2.3.6.1079-01 Санитарно-эпидемиологические требования к организациям общественного питания, изготовлению и обороноспособности в них пищевых продуктов и продовольственного сырья.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2.4.1201-03 Гигиенические требования к устройству, содержанию, оборудованию и режиму работы специализированных учреждений для несовершеннолетних, нуждающихся в социальной реабилитации.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2.4.1.1249-03 Санитарно-эпидемиологические требования к устройству, содержанию и организации режима работы дошкольных образовательных учреждений.</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2.4.2.1178-02 Гигиенические требования к условиям обучения в общеобразовательных учреждениях.</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2.4.3.1186-03 Санитарно-эпидемиологические требования к организации учебно-производственного процесса в общеобразовательных учреждениях начального профессионального образования.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2.4.990-00 Гигиенические требования к устройству, содержанию, организации режима работы в детских домах и школах-интернатах для детей-сирот и детей, оставшихся без попечения родителей.</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2.4.4.1204-03 Санитарно-эпидемиологические требования к устройству, содержанию и организации режима работы загородных стационарных учреждений отдыха и оздоровления детей.</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2.4.4.1251-03 Санитарно-эпидемиологические требования к учреждениям дополнительного образования детей (внешкольные учреждения).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2.6.1.07-03 Гигиенические требования к проектированию предприятий и установок атомной промышленности.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 xml:space="preserve">СанПиН 2.6.1.24-03 (СП АС 03) Санитарные правила проектирования и эксплуатации атомных </w:t>
      </w:r>
      <w:r w:rsidRPr="00A37B16">
        <w:rPr>
          <w:rFonts w:ascii="Times New Roman" w:hAnsi="Times New Roman" w:cs="Times New Roman"/>
        </w:rPr>
        <w:lastRenderedPageBreak/>
        <w:t>станций.</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2971-84 Санитарные нормы и правила защиты населения от воздействия электрического поля, создаваемого воздушными линиями электропередачи переменного тока промышленной частоты.</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3907-85 Санитарные правила проектирования, строительства и эксплуатации водохранилищ.</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4060-85 Лечебные пляжи. Санитарные правила устройства, оборудования и эксплуатации.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4962-89 Санитарные правила для морских и речных портов СССР.</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СанПиН 42-128-4690-88 Санитарные правила содержания территорий населенных мест.</w:t>
      </w:r>
    </w:p>
    <w:p w:rsidR="00A67671" w:rsidRPr="006E07EA" w:rsidRDefault="00A67671" w:rsidP="00A67671">
      <w:pPr>
        <w:pStyle w:val="ConsPlusNormal"/>
        <w:spacing w:line="360" w:lineRule="auto"/>
        <w:ind w:firstLine="709"/>
        <w:jc w:val="both"/>
        <w:rPr>
          <w:rStyle w:val="afff9"/>
          <w:rFonts w:ascii="Times New Roman" w:hAnsi="Times New Roman" w:cs="Times New Roman"/>
          <w:b/>
          <w:i w:val="0"/>
          <w:sz w:val="24"/>
          <w:szCs w:val="24"/>
        </w:rPr>
      </w:pPr>
      <w:bookmarkStart w:id="816" w:name="_Toc215153521"/>
      <w:bookmarkStart w:id="817" w:name="_Toc215154613"/>
      <w:bookmarkStart w:id="818" w:name="_Toc217044419"/>
      <w:bookmarkStart w:id="819" w:name="_Toc217044527"/>
      <w:bookmarkStart w:id="820" w:name="_Toc217065545"/>
      <w:r w:rsidRPr="006E07EA">
        <w:rPr>
          <w:rStyle w:val="afff9"/>
          <w:rFonts w:ascii="Times New Roman" w:hAnsi="Times New Roman" w:cs="Times New Roman"/>
          <w:b/>
          <w:i w:val="0"/>
          <w:sz w:val="24"/>
          <w:szCs w:val="24"/>
        </w:rPr>
        <w:t>Санитарные нормы (СН)</w:t>
      </w:r>
      <w:bookmarkEnd w:id="816"/>
      <w:bookmarkEnd w:id="817"/>
      <w:bookmarkEnd w:id="818"/>
      <w:bookmarkEnd w:id="819"/>
      <w:bookmarkEnd w:id="820"/>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СН 2.2.4/2.1.8.562-96 Шум на рабочих местах, в помещениях жилых, общественных зданий и на территории жилой застройки.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СН 2.2.4/2.1.8.566-96 Производственная вибрация, вибрация в помещениях жилых и общественных зданий. Санитарные нормы.</w:t>
      </w:r>
    </w:p>
    <w:p w:rsidR="00A67671" w:rsidRPr="006E07EA" w:rsidRDefault="00A67671" w:rsidP="00A67671">
      <w:pPr>
        <w:pStyle w:val="ConsPlusNormal"/>
        <w:spacing w:line="360" w:lineRule="auto"/>
        <w:ind w:firstLine="709"/>
        <w:jc w:val="both"/>
        <w:rPr>
          <w:rStyle w:val="afff9"/>
          <w:rFonts w:ascii="Times New Roman" w:hAnsi="Times New Roman" w:cs="Times New Roman"/>
          <w:b/>
          <w:i w:val="0"/>
          <w:sz w:val="24"/>
          <w:szCs w:val="24"/>
        </w:rPr>
      </w:pPr>
      <w:bookmarkStart w:id="821" w:name="_Toc215153522"/>
      <w:bookmarkStart w:id="822" w:name="_Toc215154614"/>
      <w:bookmarkStart w:id="823" w:name="_Toc217044420"/>
      <w:bookmarkStart w:id="824" w:name="_Toc217044528"/>
      <w:bookmarkStart w:id="825" w:name="_Toc217065546"/>
      <w:r w:rsidRPr="006E07EA">
        <w:rPr>
          <w:rStyle w:val="afff9"/>
          <w:rFonts w:ascii="Times New Roman" w:hAnsi="Times New Roman" w:cs="Times New Roman"/>
          <w:b/>
          <w:i w:val="0"/>
          <w:sz w:val="24"/>
          <w:szCs w:val="24"/>
        </w:rPr>
        <w:t>Санитарные правила (СП)</w:t>
      </w:r>
      <w:bookmarkEnd w:id="821"/>
      <w:bookmarkEnd w:id="822"/>
      <w:bookmarkEnd w:id="823"/>
      <w:bookmarkEnd w:id="824"/>
      <w:bookmarkEnd w:id="825"/>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2.1.5.1059-01 Гигиенические требования к охране подземных вод от загрязнения.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2.1.7.1038-01 Гигиенические требования к устройству и содержанию полигонов для твердых бытовых отходов.</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2.1.7.1386-03 Санитарные правила по определению класса опасности токсичных отходов производства и потребления.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2.2.1.1312-03 Гигиенические требования к проектированию вновь строящихся и реконструируемых промышленных предприятий.</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2.3.6.1066-01 Санитарно-эпидемиологические требования к организации торговли и обороту в них продовольственного сырья и пищевых продуктов.</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2.3.6.1079-01 Санитарно-эпидемиологические требования к организациям общественного питания, изготовлению и оборотоспособности в них пищевых продуктов и продовольственного сырья.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2.4.4.969-00 Гигиенические требования к устройству, содержанию и организации режима работы в оздоровительных учреждениях с дневным пребыванием детей в период каникул.</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2.5.1334-03 Санитарные правила по проектированию, размещению и эксплуатации депо по ремонту подвижного состава железнодорожного транспорта.</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2.6.1.758-99 (НРБ-99) Нормы радиационной безопасности.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2.6.1.799-99 (ОСПОРБ 99) Основные санитарные правила обеспечения радиационной безопасности.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 xml:space="preserve">СП 2.6.1.1292-03 Гигиенические требования по ограничению облучения </w:t>
      </w:r>
      <w:proofErr w:type="gramStart"/>
      <w:r w:rsidRPr="00A37B16">
        <w:rPr>
          <w:rFonts w:ascii="Times New Roman" w:hAnsi="Times New Roman" w:cs="Times New Roman"/>
        </w:rPr>
        <w:t>населения</w:t>
      </w:r>
      <w:proofErr w:type="gramEnd"/>
      <w:r w:rsidRPr="00A37B16">
        <w:rPr>
          <w:rFonts w:ascii="Times New Roman" w:hAnsi="Times New Roman" w:cs="Times New Roman"/>
        </w:rPr>
        <w:t xml:space="preserve"> за счет природных источников ионизирующего излучения.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СП 2.6.6.1168-02 (</w:t>
      </w:r>
      <w:proofErr w:type="gramStart"/>
      <w:r w:rsidRPr="00A37B16">
        <w:rPr>
          <w:rFonts w:ascii="Times New Roman" w:hAnsi="Times New Roman" w:cs="Times New Roman"/>
        </w:rPr>
        <w:t>СПОРО</w:t>
      </w:r>
      <w:proofErr w:type="gramEnd"/>
      <w:r w:rsidRPr="00A37B16">
        <w:rPr>
          <w:rFonts w:ascii="Times New Roman" w:hAnsi="Times New Roman" w:cs="Times New Roman"/>
        </w:rPr>
        <w:t xml:space="preserve"> 2002) Санитарные правила обращения с радиоактивными отходами.</w:t>
      </w:r>
    </w:p>
    <w:p w:rsidR="00A67671" w:rsidRPr="006E07EA" w:rsidRDefault="00A67671" w:rsidP="00A67671">
      <w:pPr>
        <w:pStyle w:val="ConsPlusNormal"/>
        <w:spacing w:line="360" w:lineRule="auto"/>
        <w:ind w:firstLine="709"/>
        <w:jc w:val="both"/>
        <w:rPr>
          <w:rStyle w:val="afff9"/>
          <w:rFonts w:ascii="Times New Roman" w:hAnsi="Times New Roman" w:cs="Times New Roman"/>
          <w:b/>
          <w:i w:val="0"/>
          <w:sz w:val="24"/>
          <w:szCs w:val="24"/>
        </w:rPr>
      </w:pPr>
      <w:bookmarkStart w:id="826" w:name="_Toc215153523"/>
      <w:bookmarkStart w:id="827" w:name="_Toc215154615"/>
      <w:bookmarkStart w:id="828" w:name="_Toc217044421"/>
      <w:bookmarkStart w:id="829" w:name="_Toc217044529"/>
      <w:bookmarkStart w:id="830" w:name="_Toc217065547"/>
      <w:r w:rsidRPr="006E07EA">
        <w:rPr>
          <w:rStyle w:val="afff9"/>
          <w:rFonts w:ascii="Times New Roman" w:hAnsi="Times New Roman" w:cs="Times New Roman"/>
          <w:b/>
          <w:i w:val="0"/>
          <w:sz w:val="24"/>
          <w:szCs w:val="24"/>
        </w:rPr>
        <w:t>Гигиенические нормативы (ГН)</w:t>
      </w:r>
      <w:bookmarkEnd w:id="826"/>
      <w:bookmarkEnd w:id="827"/>
      <w:bookmarkEnd w:id="828"/>
      <w:bookmarkEnd w:id="829"/>
      <w:bookmarkEnd w:id="830"/>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ГН 2.1.5.1315-03 Предельно допустимые концентрации (ПДК) химических веществ в воде водных объектов хозяйственно-питьевого и культурно-бытового водопользования.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ГН 2.1.5.1316-03 Ориентировочные допустимые уровни (ОДУ) химических веществ в воде водных объектов хозяйственно-питьевого культурно-бытового водопользования.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lastRenderedPageBreak/>
        <w:t>ГН 2.1.6.1338-03 Предельно допустимые концентрации (ПДК) загрязняющих веществ в атмосферном воздухе населенных мест.</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ГН 2.1.6.1339-03 Ориентировочные безопасные уровни воздействия (ОБУВ) загрязняющих веществ в атмосферном воздухе населенных мест.</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ГН 2.1.7.2041-06 Предельно допустимые концентрации (ПДК) химических веществ в почве.</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ГН 2.1.7.2042-06 Ориентировочно допустимые концентрации (ОДК) химических веществ в почве.</w:t>
      </w:r>
    </w:p>
    <w:p w:rsidR="00A67671" w:rsidRPr="006E07EA" w:rsidRDefault="00A67671" w:rsidP="00A67671">
      <w:pPr>
        <w:pStyle w:val="ConsPlusNormal"/>
        <w:spacing w:line="360" w:lineRule="auto"/>
        <w:ind w:firstLine="709"/>
        <w:jc w:val="both"/>
        <w:rPr>
          <w:rStyle w:val="afff9"/>
          <w:rFonts w:ascii="Times New Roman" w:hAnsi="Times New Roman" w:cs="Times New Roman"/>
          <w:b/>
          <w:i w:val="0"/>
          <w:sz w:val="24"/>
          <w:szCs w:val="24"/>
        </w:rPr>
      </w:pPr>
      <w:bookmarkStart w:id="831" w:name="_Toc215153524"/>
      <w:bookmarkStart w:id="832" w:name="_Toc215154616"/>
      <w:bookmarkStart w:id="833" w:name="_Toc217044422"/>
      <w:bookmarkStart w:id="834" w:name="_Toc217044530"/>
      <w:bookmarkStart w:id="835" w:name="_Toc217065548"/>
      <w:r w:rsidRPr="006E07EA">
        <w:rPr>
          <w:rStyle w:val="afff9"/>
          <w:rFonts w:ascii="Times New Roman" w:hAnsi="Times New Roman" w:cs="Times New Roman"/>
          <w:b/>
          <w:i w:val="0"/>
          <w:sz w:val="24"/>
          <w:szCs w:val="24"/>
        </w:rPr>
        <w:t xml:space="preserve">Руководящие документы (РД, </w:t>
      </w:r>
      <w:proofErr w:type="gramStart"/>
      <w:r w:rsidRPr="006E07EA">
        <w:rPr>
          <w:rStyle w:val="afff9"/>
          <w:rFonts w:ascii="Times New Roman" w:hAnsi="Times New Roman" w:cs="Times New Roman"/>
          <w:b/>
          <w:i w:val="0"/>
          <w:sz w:val="24"/>
          <w:szCs w:val="24"/>
        </w:rPr>
        <w:t>СО</w:t>
      </w:r>
      <w:proofErr w:type="gramEnd"/>
      <w:r w:rsidRPr="006E07EA">
        <w:rPr>
          <w:rStyle w:val="afff9"/>
          <w:rFonts w:ascii="Times New Roman" w:hAnsi="Times New Roman" w:cs="Times New Roman"/>
          <w:b/>
          <w:i w:val="0"/>
          <w:sz w:val="24"/>
          <w:szCs w:val="24"/>
        </w:rPr>
        <w:t>)</w:t>
      </w:r>
      <w:bookmarkEnd w:id="831"/>
      <w:bookmarkEnd w:id="832"/>
      <w:bookmarkEnd w:id="833"/>
      <w:bookmarkEnd w:id="834"/>
      <w:bookmarkEnd w:id="835"/>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РД 34.20.162 (СО 153-34.20.162) Рекомендации по проектированию организации эксплуатации ГЭС и ГАЭС.</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РД 34.20.185-94 (СО 153-34.20.185-94) Инструкция по проектированию городских электрических сетей.</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РД 45.120-2000 (НТП 112-2000) Нормы технологического проектирования. Городские и сельские телефонные сети.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РД 52.04.212-86 (ОНД 86) Ориентировочные безопасные уровни воздействия (ОБУВ) загрязняющих веществ в атмосферном воздухе населенных мест.</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СО 153-34.20.161-2003 Рекомендации по проектированию технологической части гидроэлектростанций и гидроаккумулирующих электростанций.</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СО 153-34.21.122-2003 Инструкцию по устройству молниезащиты зданий, сооружений и промышленных коммуникаций.</w:t>
      </w:r>
    </w:p>
    <w:p w:rsidR="00A67671" w:rsidRPr="006E07EA" w:rsidRDefault="00A67671" w:rsidP="00A67671">
      <w:pPr>
        <w:pStyle w:val="ConsPlusNormal"/>
        <w:spacing w:line="360" w:lineRule="auto"/>
        <w:ind w:firstLine="709"/>
        <w:jc w:val="both"/>
        <w:rPr>
          <w:rStyle w:val="afff9"/>
          <w:rFonts w:ascii="Times New Roman" w:hAnsi="Times New Roman" w:cs="Times New Roman"/>
          <w:b/>
          <w:i w:val="0"/>
          <w:sz w:val="24"/>
          <w:szCs w:val="24"/>
        </w:rPr>
      </w:pPr>
      <w:bookmarkStart w:id="836" w:name="_Toc215153525"/>
      <w:bookmarkStart w:id="837" w:name="_Toc215154617"/>
      <w:bookmarkStart w:id="838" w:name="_Toc217044423"/>
      <w:bookmarkStart w:id="839" w:name="_Toc217044531"/>
      <w:bookmarkStart w:id="840" w:name="_Toc217065549"/>
      <w:r w:rsidRPr="006E07EA">
        <w:rPr>
          <w:rStyle w:val="afff9"/>
          <w:rFonts w:ascii="Times New Roman" w:hAnsi="Times New Roman" w:cs="Times New Roman"/>
          <w:b/>
          <w:i w:val="0"/>
          <w:sz w:val="24"/>
          <w:szCs w:val="24"/>
        </w:rPr>
        <w:t>Руководящие документы в строительстве (РДС)</w:t>
      </w:r>
      <w:bookmarkEnd w:id="836"/>
      <w:bookmarkEnd w:id="837"/>
      <w:bookmarkEnd w:id="838"/>
      <w:bookmarkEnd w:id="839"/>
      <w:bookmarkEnd w:id="840"/>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РДС 11-201-95 Инструкция о порядке проведения государственной экспертизы проектов строительства.</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РДС 30-201-98 Инструкция о порядке проектирования и установления красных линий в городах и других поселениях Российской Федерации.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РДС 35-201-99 Порядок реализации требований доступности для инвалидов к объектам социальной инфраструктуры.</w:t>
      </w:r>
    </w:p>
    <w:p w:rsidR="00A67671" w:rsidRPr="006E07EA" w:rsidRDefault="00A67671" w:rsidP="00A67671">
      <w:pPr>
        <w:pStyle w:val="ConsPlusNormal"/>
        <w:spacing w:line="360" w:lineRule="auto"/>
        <w:ind w:firstLine="709"/>
        <w:jc w:val="both"/>
        <w:rPr>
          <w:rStyle w:val="afff9"/>
          <w:rFonts w:ascii="Times New Roman" w:hAnsi="Times New Roman" w:cs="Times New Roman"/>
          <w:b/>
          <w:i w:val="0"/>
          <w:sz w:val="24"/>
          <w:szCs w:val="24"/>
        </w:rPr>
      </w:pPr>
      <w:bookmarkStart w:id="841" w:name="_Toc215153526"/>
      <w:bookmarkStart w:id="842" w:name="_Toc215154618"/>
      <w:bookmarkStart w:id="843" w:name="_Toc217044424"/>
      <w:bookmarkStart w:id="844" w:name="_Toc217044532"/>
      <w:bookmarkStart w:id="845" w:name="_Toc217065550"/>
      <w:r w:rsidRPr="006E07EA">
        <w:rPr>
          <w:rStyle w:val="afff9"/>
          <w:rFonts w:ascii="Times New Roman" w:hAnsi="Times New Roman" w:cs="Times New Roman"/>
          <w:b/>
          <w:i w:val="0"/>
          <w:sz w:val="24"/>
          <w:szCs w:val="24"/>
        </w:rPr>
        <w:t>Методические документы в строительстве (МДС)</w:t>
      </w:r>
      <w:bookmarkEnd w:id="841"/>
      <w:bookmarkEnd w:id="842"/>
      <w:bookmarkEnd w:id="843"/>
      <w:bookmarkEnd w:id="844"/>
      <w:bookmarkEnd w:id="845"/>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МДС 32-1.2000 Рекомендации по проектирования вокзалов.</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 xml:space="preserve">МДС 11-8.2000 Временная инструкция о составе, порядке разработки, согласования и утверждения </w:t>
      </w:r>
      <w:proofErr w:type="gramStart"/>
      <w:r w:rsidRPr="00A37B16">
        <w:rPr>
          <w:rFonts w:ascii="Times New Roman" w:hAnsi="Times New Roman" w:cs="Times New Roman"/>
        </w:rPr>
        <w:t>проектов планировки пригородных зон городов Российской Федерации</w:t>
      </w:r>
      <w:proofErr w:type="gramEnd"/>
      <w:r w:rsidRPr="00A37B16">
        <w:rPr>
          <w:rFonts w:ascii="Times New Roman" w:hAnsi="Times New Roman" w:cs="Times New Roman"/>
        </w:rPr>
        <w:t>.</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 xml:space="preserve">МДС 15-2.99 Инструкция о порядке осуществления государственного </w:t>
      </w:r>
      <w:proofErr w:type="gramStart"/>
      <w:r w:rsidRPr="00A37B16">
        <w:rPr>
          <w:rFonts w:ascii="Times New Roman" w:hAnsi="Times New Roman" w:cs="Times New Roman"/>
        </w:rPr>
        <w:t>контроля за</w:t>
      </w:r>
      <w:proofErr w:type="gramEnd"/>
      <w:r w:rsidRPr="00A37B16">
        <w:rPr>
          <w:rFonts w:ascii="Times New Roman" w:hAnsi="Times New Roman" w:cs="Times New Roman"/>
        </w:rPr>
        <w:t xml:space="preserve"> использованием и охраной земель в городских и сельских поселениях.</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МДС 30-1.99 Методические рекомендации по разработке схем зонирования территории городов.</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МДС 35-1.2000 Рекомендации по проектированию окружающей среды, зданий и сооружений с учетом потребностей инвалидов и других маломобильных групп населения. Выпуск 1 "Общие положения".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МДС 35-2.2000 Рекомендации по проектированию окружающей среды, зданий и сооружений с учетом потребностей инвалидов и других маломобильных групп населения. Выпуск 2 "Градостроительные требования".</w:t>
      </w:r>
    </w:p>
    <w:p w:rsidR="00A67671" w:rsidRPr="006E07EA" w:rsidRDefault="00A67671" w:rsidP="00A67671">
      <w:pPr>
        <w:pStyle w:val="ConsPlusNormal"/>
        <w:spacing w:line="360" w:lineRule="auto"/>
        <w:ind w:firstLine="709"/>
        <w:jc w:val="both"/>
        <w:rPr>
          <w:rStyle w:val="afff9"/>
          <w:rFonts w:ascii="Times New Roman" w:hAnsi="Times New Roman" w:cs="Times New Roman"/>
          <w:b/>
          <w:i w:val="0"/>
          <w:sz w:val="24"/>
          <w:szCs w:val="24"/>
        </w:rPr>
      </w:pPr>
      <w:bookmarkStart w:id="846" w:name="_Toc215153527"/>
      <w:bookmarkStart w:id="847" w:name="_Toc215154619"/>
      <w:bookmarkStart w:id="848" w:name="_Toc217044425"/>
      <w:bookmarkStart w:id="849" w:name="_Toc217044533"/>
      <w:bookmarkStart w:id="850" w:name="_Toc217065551"/>
      <w:r w:rsidRPr="006E07EA">
        <w:rPr>
          <w:rStyle w:val="afff9"/>
          <w:rFonts w:ascii="Times New Roman" w:hAnsi="Times New Roman" w:cs="Times New Roman"/>
          <w:b/>
          <w:i w:val="0"/>
          <w:sz w:val="24"/>
          <w:szCs w:val="24"/>
        </w:rPr>
        <w:t>Нормы и правила пожарной безопасности (ППБ, НПБ)</w:t>
      </w:r>
      <w:bookmarkEnd w:id="846"/>
      <w:bookmarkEnd w:id="847"/>
      <w:bookmarkEnd w:id="848"/>
      <w:bookmarkEnd w:id="849"/>
      <w:bookmarkEnd w:id="850"/>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ППБ 01-03 Правила пожарной безопасности в Российской Федерации.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lastRenderedPageBreak/>
        <w:t>НПБ 02-93 Порядок участия органов государственного пожарного надзора Российской Федерации в работе комиссий по выбору площадок (трасс) для строительства.</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НПБ 03-93 Порядок согласования с органами государственного пожарного надзора Российской Федерации проектно-сметной документации на строительство.</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НПБ 88-2001 &lt;*&gt; Установки пожаротушения и сигнализации. Нормы и правила проектирования.</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НПБ 101-95 Нормы проектирования объектов пожарной охраны.</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НПБ 105-03 Определение категорий помещений, зданий и наружных установок по взрывопожарной и пожарной опасности.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НПБ 111-98 &lt;*&gt; Автозаправочные станции. Требования пожарной безопасности.</w:t>
      </w:r>
    </w:p>
    <w:p w:rsidR="00A67671" w:rsidRPr="00A37B16" w:rsidRDefault="00A67671" w:rsidP="00A67671">
      <w:pPr>
        <w:pStyle w:val="ConsPlusNormal"/>
        <w:spacing w:line="360" w:lineRule="auto"/>
        <w:ind w:firstLine="709"/>
        <w:jc w:val="both"/>
        <w:rPr>
          <w:rFonts w:ascii="Times New Roman" w:hAnsi="Times New Roman" w:cs="Times New Roman"/>
        </w:rPr>
      </w:pPr>
      <w:r w:rsidRPr="00A37B16">
        <w:rPr>
          <w:rFonts w:ascii="Times New Roman" w:hAnsi="Times New Roman" w:cs="Times New Roman"/>
        </w:rPr>
        <w:t>НПБ 201-96 Пожарная охрана предприятий. Общие требования.</w:t>
      </w:r>
    </w:p>
    <w:p w:rsidR="00A67671" w:rsidRPr="006E07EA" w:rsidRDefault="00A67671" w:rsidP="00A67671">
      <w:pPr>
        <w:pStyle w:val="ConsPlusNormal"/>
        <w:spacing w:line="360" w:lineRule="auto"/>
        <w:ind w:firstLine="709"/>
        <w:jc w:val="both"/>
        <w:rPr>
          <w:rStyle w:val="afff9"/>
          <w:rFonts w:ascii="Times New Roman" w:hAnsi="Times New Roman" w:cs="Times New Roman"/>
          <w:b/>
          <w:i w:val="0"/>
          <w:sz w:val="24"/>
          <w:szCs w:val="24"/>
        </w:rPr>
      </w:pPr>
      <w:bookmarkStart w:id="851" w:name="_Toc215153528"/>
      <w:bookmarkStart w:id="852" w:name="_Toc215154620"/>
      <w:bookmarkStart w:id="853" w:name="_Toc217044426"/>
      <w:bookmarkStart w:id="854" w:name="_Toc217044534"/>
      <w:bookmarkStart w:id="855" w:name="_Toc217065552"/>
      <w:r w:rsidRPr="006E07EA">
        <w:rPr>
          <w:rStyle w:val="afff9"/>
          <w:rFonts w:ascii="Times New Roman" w:hAnsi="Times New Roman" w:cs="Times New Roman"/>
          <w:b/>
          <w:i w:val="0"/>
          <w:sz w:val="24"/>
          <w:szCs w:val="24"/>
        </w:rPr>
        <w:t>Правила безопасности (ПБ)</w:t>
      </w:r>
      <w:bookmarkEnd w:id="851"/>
      <w:bookmarkEnd w:id="852"/>
      <w:bookmarkEnd w:id="853"/>
      <w:bookmarkEnd w:id="854"/>
      <w:bookmarkEnd w:id="855"/>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ПБ 08-342-00 Правила безопасности при производстве, хранении и выдаче сжиженного природного газа на газораспределительных станциях магистральных газопроводов и автомобильных газонаполнительных компрессорных станциях.</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ПБ 08-622-03 Правила безопасности для газоперерабатывающих заводов и производств.</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ПБ 09-540-03 Общие правила взрывобезопасности для взрывопожароопасных химических, нефтехимических и нефтеперерабатывающих производств.</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ПБ 12-527-03 Правила безопасности при эксплуатации автомобильных заправочных станций сжиженного газа.</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ПБ 12-529-03 Правила безопасности систем газораспределения и газопотребления.</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ПБ 12-609-03 Правила безопасности для объектов, использующих сжиженные углеводородные газы.</w:t>
      </w:r>
    </w:p>
    <w:p w:rsidR="00A67671" w:rsidRPr="006E07EA" w:rsidRDefault="00A67671" w:rsidP="00A67671">
      <w:pPr>
        <w:pStyle w:val="ConsPlusNormal"/>
        <w:spacing w:line="360" w:lineRule="auto"/>
        <w:ind w:firstLine="709"/>
        <w:jc w:val="both"/>
        <w:rPr>
          <w:rStyle w:val="afff9"/>
          <w:rFonts w:ascii="Times New Roman" w:hAnsi="Times New Roman" w:cs="Times New Roman"/>
          <w:b/>
          <w:i w:val="0"/>
          <w:sz w:val="24"/>
          <w:szCs w:val="24"/>
        </w:rPr>
      </w:pPr>
      <w:bookmarkStart w:id="856" w:name="_Toc215153529"/>
      <w:bookmarkStart w:id="857" w:name="_Toc215154621"/>
      <w:bookmarkStart w:id="858" w:name="_Toc217044427"/>
      <w:bookmarkStart w:id="859" w:name="_Toc217044535"/>
      <w:bookmarkStart w:id="860" w:name="_Toc217065553"/>
      <w:r w:rsidRPr="006E07EA">
        <w:rPr>
          <w:rStyle w:val="afff9"/>
          <w:rFonts w:ascii="Times New Roman" w:hAnsi="Times New Roman" w:cs="Times New Roman"/>
          <w:b/>
          <w:i w:val="0"/>
          <w:sz w:val="24"/>
          <w:szCs w:val="24"/>
        </w:rPr>
        <w:t>Другие документы</w:t>
      </w:r>
      <w:bookmarkEnd w:id="856"/>
      <w:bookmarkEnd w:id="857"/>
      <w:bookmarkEnd w:id="858"/>
      <w:bookmarkEnd w:id="859"/>
      <w:bookmarkEnd w:id="860"/>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Методические рекомендации по разработке историко-</w:t>
      </w:r>
      <w:proofErr w:type="gramStart"/>
      <w:r w:rsidRPr="00E76D85">
        <w:rPr>
          <w:rFonts w:ascii="Times New Roman" w:hAnsi="Times New Roman" w:cs="Times New Roman"/>
        </w:rPr>
        <w:t>архитектурных опорных планов</w:t>
      </w:r>
      <w:proofErr w:type="gramEnd"/>
      <w:r w:rsidRPr="00E76D85">
        <w:rPr>
          <w:rFonts w:ascii="Times New Roman" w:hAnsi="Times New Roman" w:cs="Times New Roman"/>
        </w:rPr>
        <w:t xml:space="preserve"> и проектов зон охраны памятников истории и культуры исторических населенных мест. Министерство культуры РСФСР, 1990 г.</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Правила устройства электроустановок (ПУЭ). Издание 7, утв. Министерством топлива и энергетики РФ, 2000 г.</w:t>
      </w:r>
    </w:p>
    <w:p w:rsidR="00A67671" w:rsidRPr="00E76D85" w:rsidRDefault="00A67671" w:rsidP="00A67671">
      <w:pPr>
        <w:pStyle w:val="ConsPlusNormal"/>
        <w:spacing w:line="360" w:lineRule="auto"/>
        <w:ind w:firstLine="709"/>
        <w:jc w:val="both"/>
        <w:rPr>
          <w:rFonts w:ascii="Times New Roman" w:hAnsi="Times New Roman" w:cs="Times New Roman"/>
        </w:rPr>
      </w:pPr>
      <w:r w:rsidRPr="00E76D85">
        <w:rPr>
          <w:rFonts w:ascii="Times New Roman" w:hAnsi="Times New Roman" w:cs="Times New Roman"/>
        </w:rPr>
        <w:t>Положение о технической политике ОАО "ФСК ЕЭС" от 02.06.2006.</w:t>
      </w:r>
    </w:p>
    <w:p w:rsidR="00A67671" w:rsidRPr="006E07EA" w:rsidRDefault="00A67671" w:rsidP="00A67671">
      <w:pPr>
        <w:widowControl w:val="0"/>
        <w:spacing w:line="360" w:lineRule="auto"/>
        <w:jc w:val="both"/>
      </w:pPr>
    </w:p>
    <w:p w:rsidR="000F63F9" w:rsidRDefault="000F63F9" w:rsidP="00A67671">
      <w:pPr>
        <w:pStyle w:val="ConsPlusNormal"/>
        <w:spacing w:line="360" w:lineRule="auto"/>
        <w:ind w:firstLine="0"/>
        <w:jc w:val="center"/>
        <w:outlineLvl w:val="0"/>
        <w:rPr>
          <w:rFonts w:ascii="Times New Roman" w:hAnsi="Times New Roman" w:cs="Times New Roman"/>
          <w:b/>
          <w:sz w:val="24"/>
          <w:szCs w:val="24"/>
        </w:rPr>
      </w:pPr>
      <w:bookmarkStart w:id="861" w:name="_Toc277317528"/>
      <w:bookmarkStart w:id="862" w:name="_Toc483489161"/>
      <w:bookmarkStart w:id="863" w:name="_Toc488222629"/>
      <w:bookmarkStart w:id="864" w:name="_Toc514421814"/>
    </w:p>
    <w:p w:rsidR="000F63F9" w:rsidRDefault="000F63F9" w:rsidP="00A67671">
      <w:pPr>
        <w:pStyle w:val="ConsPlusNormal"/>
        <w:spacing w:line="360" w:lineRule="auto"/>
        <w:ind w:firstLine="0"/>
        <w:jc w:val="center"/>
        <w:outlineLvl w:val="0"/>
        <w:rPr>
          <w:rFonts w:ascii="Times New Roman" w:hAnsi="Times New Roman" w:cs="Times New Roman"/>
          <w:b/>
          <w:sz w:val="24"/>
          <w:szCs w:val="24"/>
        </w:rPr>
      </w:pPr>
    </w:p>
    <w:p w:rsidR="000F63F9" w:rsidRDefault="000F63F9" w:rsidP="00A67671">
      <w:pPr>
        <w:pStyle w:val="ConsPlusNormal"/>
        <w:spacing w:line="360" w:lineRule="auto"/>
        <w:ind w:firstLine="0"/>
        <w:jc w:val="center"/>
        <w:outlineLvl w:val="0"/>
        <w:rPr>
          <w:rFonts w:ascii="Times New Roman" w:hAnsi="Times New Roman" w:cs="Times New Roman"/>
          <w:b/>
          <w:sz w:val="24"/>
          <w:szCs w:val="24"/>
        </w:rPr>
      </w:pPr>
    </w:p>
    <w:p w:rsidR="000F63F9" w:rsidRDefault="000F63F9" w:rsidP="00A67671">
      <w:pPr>
        <w:pStyle w:val="ConsPlusNormal"/>
        <w:spacing w:line="360" w:lineRule="auto"/>
        <w:ind w:firstLine="0"/>
        <w:jc w:val="center"/>
        <w:outlineLvl w:val="0"/>
        <w:rPr>
          <w:rFonts w:ascii="Times New Roman" w:hAnsi="Times New Roman" w:cs="Times New Roman"/>
          <w:b/>
          <w:sz w:val="24"/>
          <w:szCs w:val="24"/>
        </w:rPr>
      </w:pPr>
    </w:p>
    <w:p w:rsidR="000F63F9" w:rsidRDefault="000F63F9" w:rsidP="00A67671">
      <w:pPr>
        <w:pStyle w:val="ConsPlusNormal"/>
        <w:spacing w:line="360" w:lineRule="auto"/>
        <w:ind w:firstLine="0"/>
        <w:jc w:val="center"/>
        <w:outlineLvl w:val="0"/>
        <w:rPr>
          <w:rFonts w:ascii="Times New Roman" w:hAnsi="Times New Roman" w:cs="Times New Roman"/>
          <w:b/>
          <w:sz w:val="24"/>
          <w:szCs w:val="24"/>
        </w:rPr>
      </w:pPr>
    </w:p>
    <w:p w:rsidR="000F63F9" w:rsidRDefault="000F63F9" w:rsidP="00A67671">
      <w:pPr>
        <w:pStyle w:val="ConsPlusNormal"/>
        <w:spacing w:line="360" w:lineRule="auto"/>
        <w:ind w:firstLine="0"/>
        <w:jc w:val="center"/>
        <w:outlineLvl w:val="0"/>
        <w:rPr>
          <w:rFonts w:ascii="Times New Roman" w:hAnsi="Times New Roman" w:cs="Times New Roman"/>
          <w:b/>
          <w:sz w:val="24"/>
          <w:szCs w:val="24"/>
        </w:rPr>
      </w:pPr>
    </w:p>
    <w:p w:rsidR="000F63F9" w:rsidRDefault="000F63F9" w:rsidP="00A67671">
      <w:pPr>
        <w:pStyle w:val="ConsPlusNormal"/>
        <w:spacing w:line="360" w:lineRule="auto"/>
        <w:ind w:firstLine="0"/>
        <w:jc w:val="center"/>
        <w:outlineLvl w:val="0"/>
        <w:rPr>
          <w:rFonts w:ascii="Times New Roman" w:hAnsi="Times New Roman" w:cs="Times New Roman"/>
          <w:b/>
          <w:sz w:val="24"/>
          <w:szCs w:val="24"/>
        </w:rPr>
      </w:pPr>
    </w:p>
    <w:p w:rsidR="000F63F9" w:rsidRDefault="000F63F9" w:rsidP="00A67671">
      <w:pPr>
        <w:pStyle w:val="ConsPlusNormal"/>
        <w:spacing w:line="360" w:lineRule="auto"/>
        <w:ind w:firstLine="0"/>
        <w:jc w:val="center"/>
        <w:outlineLvl w:val="0"/>
        <w:rPr>
          <w:rFonts w:ascii="Times New Roman" w:hAnsi="Times New Roman" w:cs="Times New Roman"/>
          <w:b/>
          <w:sz w:val="24"/>
          <w:szCs w:val="24"/>
        </w:rPr>
      </w:pPr>
    </w:p>
    <w:p w:rsidR="000F63F9" w:rsidRDefault="000F63F9" w:rsidP="00A67671">
      <w:pPr>
        <w:pStyle w:val="ConsPlusNormal"/>
        <w:spacing w:line="360" w:lineRule="auto"/>
        <w:ind w:firstLine="0"/>
        <w:jc w:val="center"/>
        <w:outlineLvl w:val="0"/>
        <w:rPr>
          <w:rFonts w:ascii="Times New Roman" w:hAnsi="Times New Roman" w:cs="Times New Roman"/>
          <w:b/>
          <w:sz w:val="24"/>
          <w:szCs w:val="24"/>
        </w:rPr>
      </w:pPr>
    </w:p>
    <w:p w:rsidR="00A67671" w:rsidRPr="006E07EA" w:rsidRDefault="00A67671" w:rsidP="00A67671">
      <w:pPr>
        <w:pStyle w:val="ConsPlusNormal"/>
        <w:spacing w:line="360" w:lineRule="auto"/>
        <w:ind w:firstLine="0"/>
        <w:jc w:val="center"/>
        <w:outlineLvl w:val="0"/>
        <w:rPr>
          <w:rFonts w:ascii="Times New Roman" w:hAnsi="Times New Roman" w:cs="Times New Roman"/>
          <w:b/>
          <w:sz w:val="24"/>
          <w:szCs w:val="24"/>
        </w:rPr>
      </w:pPr>
      <w:r w:rsidRPr="006E07EA">
        <w:rPr>
          <w:rFonts w:ascii="Times New Roman" w:hAnsi="Times New Roman" w:cs="Times New Roman"/>
          <w:b/>
          <w:sz w:val="24"/>
          <w:szCs w:val="24"/>
        </w:rPr>
        <w:lastRenderedPageBreak/>
        <w:t>Приложение № 2</w:t>
      </w:r>
      <w:r>
        <w:rPr>
          <w:rFonts w:ascii="Times New Roman" w:hAnsi="Times New Roman" w:cs="Times New Roman"/>
          <w:b/>
          <w:sz w:val="24"/>
          <w:szCs w:val="24"/>
        </w:rPr>
        <w:t xml:space="preserve"> - </w:t>
      </w:r>
      <w:r w:rsidRPr="006E07EA">
        <w:rPr>
          <w:rFonts w:ascii="Times New Roman" w:hAnsi="Times New Roman" w:cs="Times New Roman"/>
          <w:b/>
          <w:sz w:val="24"/>
          <w:szCs w:val="24"/>
        </w:rPr>
        <w:t>Литература</w:t>
      </w:r>
      <w:bookmarkEnd w:id="861"/>
      <w:bookmarkEnd w:id="862"/>
      <w:bookmarkEnd w:id="863"/>
      <w:bookmarkEnd w:id="864"/>
    </w:p>
    <w:p w:rsidR="00A67671" w:rsidRPr="00E76D85" w:rsidRDefault="00A67671" w:rsidP="00A67671">
      <w:pPr>
        <w:pStyle w:val="ConsPlusTitle"/>
        <w:spacing w:line="360" w:lineRule="auto"/>
        <w:jc w:val="center"/>
        <w:rPr>
          <w:rFonts w:ascii="Times New Roman" w:hAnsi="Times New Roman" w:cs="Times New Roman"/>
          <w:sz w:val="22"/>
          <w:szCs w:val="22"/>
        </w:rPr>
      </w:pPr>
      <w:r w:rsidRPr="00E76D85">
        <w:rPr>
          <w:rFonts w:ascii="Times New Roman" w:hAnsi="Times New Roman" w:cs="Times New Roman"/>
          <w:sz w:val="22"/>
          <w:szCs w:val="22"/>
        </w:rPr>
        <w:t>ЛИТЕРАТУРА</w:t>
      </w:r>
    </w:p>
    <w:p w:rsidR="00A67671" w:rsidRPr="00E76D85" w:rsidRDefault="00A67671" w:rsidP="000F63F9">
      <w:pPr>
        <w:widowControl w:val="0"/>
        <w:numPr>
          <w:ilvl w:val="0"/>
          <w:numId w:val="2"/>
        </w:numPr>
        <w:tabs>
          <w:tab w:val="clear" w:pos="0"/>
          <w:tab w:val="num" w:pos="720"/>
          <w:tab w:val="left" w:pos="1134"/>
        </w:tabs>
        <w:spacing w:line="360" w:lineRule="auto"/>
        <w:ind w:left="0" w:firstLine="709"/>
        <w:jc w:val="both"/>
      </w:pPr>
      <w:r w:rsidRPr="00E76D85">
        <w:t>«Стратегия социально-экономического развития Курской области на период до 2020 года»</w:t>
      </w:r>
    </w:p>
    <w:p w:rsidR="00A67671" w:rsidRPr="00E76D85" w:rsidRDefault="00A67671" w:rsidP="000F63F9">
      <w:pPr>
        <w:widowControl w:val="0"/>
        <w:numPr>
          <w:ilvl w:val="0"/>
          <w:numId w:val="2"/>
        </w:numPr>
        <w:tabs>
          <w:tab w:val="clear" w:pos="0"/>
          <w:tab w:val="num" w:pos="720"/>
          <w:tab w:val="left" w:pos="1134"/>
        </w:tabs>
        <w:spacing w:line="360" w:lineRule="auto"/>
        <w:ind w:left="0" w:firstLine="709"/>
        <w:jc w:val="both"/>
      </w:pPr>
      <w:r w:rsidRPr="00E76D85">
        <w:t>Аверинова Е.А. Луговые степи на южных склонах балок в среднем течении реки Сейм // Флора и растительность Центрального Черноземья-2004. Курск, 2004. С. 52-65.</w:t>
      </w:r>
    </w:p>
    <w:p w:rsidR="00A67671" w:rsidRPr="00E76D85" w:rsidRDefault="00A67671" w:rsidP="000F63F9">
      <w:pPr>
        <w:widowControl w:val="0"/>
        <w:numPr>
          <w:ilvl w:val="0"/>
          <w:numId w:val="2"/>
        </w:numPr>
        <w:tabs>
          <w:tab w:val="clear" w:pos="0"/>
          <w:tab w:val="num" w:pos="720"/>
          <w:tab w:val="left" w:pos="1134"/>
        </w:tabs>
        <w:spacing w:line="360" w:lineRule="auto"/>
        <w:ind w:left="0" w:firstLine="709"/>
        <w:jc w:val="both"/>
      </w:pPr>
      <w:r w:rsidRPr="00E76D85">
        <w:t>Атлас Курской области. Федеральная служба геодезии и картографии России. М. 2000. 48 с.</w:t>
      </w:r>
    </w:p>
    <w:p w:rsidR="00A67671" w:rsidRPr="00E76D85" w:rsidRDefault="00A67671" w:rsidP="000F63F9">
      <w:pPr>
        <w:widowControl w:val="0"/>
        <w:numPr>
          <w:ilvl w:val="0"/>
          <w:numId w:val="2"/>
        </w:numPr>
        <w:tabs>
          <w:tab w:val="clear" w:pos="0"/>
          <w:tab w:val="num" w:pos="720"/>
          <w:tab w:val="left" w:pos="1134"/>
        </w:tabs>
        <w:spacing w:line="360" w:lineRule="auto"/>
        <w:ind w:left="0" w:firstLine="709"/>
        <w:jc w:val="both"/>
      </w:pPr>
      <w:r w:rsidRPr="00E76D85">
        <w:t xml:space="preserve">Баусов И.Б. О </w:t>
      </w:r>
      <w:r w:rsidRPr="00E76D85">
        <w:rPr>
          <w:i/>
          <w:lang w:val="en-US"/>
        </w:rPr>
        <w:t>Papilionidae</w:t>
      </w:r>
      <w:r w:rsidRPr="00E76D85">
        <w:t xml:space="preserve"> в Курской области // Исследования по Красной книге Курской области. Курск, 2006а. С. 53-54.</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 xml:space="preserve">Баусов И.Б. Распространение </w:t>
      </w:r>
      <w:r w:rsidRPr="00E76D85">
        <w:rPr>
          <w:i/>
          <w:lang w:val="en-US"/>
        </w:rPr>
        <w:t>Mantis</w:t>
      </w:r>
      <w:r w:rsidRPr="00E76D85">
        <w:rPr>
          <w:i/>
        </w:rPr>
        <w:t xml:space="preserve"> </w:t>
      </w:r>
      <w:r w:rsidRPr="00E76D85">
        <w:rPr>
          <w:i/>
          <w:lang w:val="en-US"/>
        </w:rPr>
        <w:t>religiosa</w:t>
      </w:r>
      <w:r w:rsidRPr="00E76D85">
        <w:t xml:space="preserve"> (</w:t>
      </w:r>
      <w:r w:rsidRPr="00E76D85">
        <w:rPr>
          <w:lang w:val="en-US"/>
        </w:rPr>
        <w:t>Linnaeus</w:t>
      </w:r>
      <w:r w:rsidRPr="00E76D85">
        <w:t>, 1758) в Курской области // Исследования по Красной книге Курской области. Курск, 2006б. С. 54-55.</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Белобров В.П., Редькин Ф.Б. Структура почвенного покрова как основа адаптивного земледелия. Экологические аспекты интенсификации сельскохозяйственного производства. Т.1 Пенза, 2002. с. 27-30.</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Булгаков Д.С. Почвенное плодородие — критерий оценки эволюции почв при антропогенезе.  В сб. «Современные естественные и антропогенные процессы в почвах и геосистемах». М.: Почв</w:t>
      </w:r>
      <w:proofErr w:type="gramStart"/>
      <w:r w:rsidRPr="00E76D85">
        <w:t>.</w:t>
      </w:r>
      <w:proofErr w:type="gramEnd"/>
      <w:r w:rsidRPr="00E76D85">
        <w:t xml:space="preserve"> </w:t>
      </w:r>
      <w:proofErr w:type="gramStart"/>
      <w:r w:rsidRPr="00E76D85">
        <w:t>и</w:t>
      </w:r>
      <w:proofErr w:type="gramEnd"/>
      <w:r w:rsidRPr="00E76D85">
        <w:t>н-т им. В.В.Докучаева, 2006, с. 81 -101</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Васенев И.И., Щербаков А.П. Сравнительно-географический</w:t>
      </w:r>
      <w:r w:rsidRPr="00E76D85">
        <w:tab/>
        <w:t xml:space="preserve"> анализ устойчивости черноземов ЦЧО к процессам дегумификации.// Устойчивость почв к естественным и антропогенным воздействиям. М.: 2002. с. 358.</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Васенев И.И. Количественный анализ агрогенных ЭПП в почвах ЦЧР и Молдавии. В сб. «Современные естественные и антропогенные процессы в почвах и геосистемах». М.: Почв</w:t>
      </w:r>
      <w:proofErr w:type="gramStart"/>
      <w:r w:rsidRPr="00E76D85">
        <w:t>.</w:t>
      </w:r>
      <w:proofErr w:type="gramEnd"/>
      <w:r w:rsidRPr="00E76D85">
        <w:t xml:space="preserve"> </w:t>
      </w:r>
      <w:proofErr w:type="gramStart"/>
      <w:r w:rsidRPr="00E76D85">
        <w:t>и</w:t>
      </w:r>
      <w:proofErr w:type="gramEnd"/>
      <w:r w:rsidRPr="00E76D85">
        <w:t>н-т им. В.В.Докучаева, 2006, с. 81 -101.</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Власов А.А., Власова О.П. Новые сведения о распространении некоторых видов позвоночных животных, занесённых в Красную книгу Курской области // Исследования по Красной книге Курской области. Курск, 2006. С. 17-21.</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Воронин А.Д. Основы физики почв.- М.: Изд-во МГУ, 1986.</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 xml:space="preserve">Государственная почвенная карта СССР. Под общей редакцией </w:t>
      </w:r>
      <w:proofErr w:type="gramStart"/>
      <w:r w:rsidRPr="00E76D85">
        <w:t>акад</w:t>
      </w:r>
      <w:proofErr w:type="gramEnd"/>
      <w:r w:rsidRPr="00E76D85">
        <w:t xml:space="preserve"> Л.И. Прасолова. Масштаб 1: 1 000 000. Лист </w:t>
      </w:r>
      <w:r w:rsidRPr="00E76D85">
        <w:rPr>
          <w:lang w:val="en-US"/>
        </w:rPr>
        <w:t>N</w:t>
      </w:r>
      <w:r w:rsidRPr="00E76D85">
        <w:t>-36. Смоленск. 1953.</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 xml:space="preserve">Государственная почвенная карта СССР. Под общей редакцией </w:t>
      </w:r>
      <w:proofErr w:type="gramStart"/>
      <w:r w:rsidRPr="00E76D85">
        <w:t>акад</w:t>
      </w:r>
      <w:proofErr w:type="gramEnd"/>
      <w:r w:rsidRPr="00E76D85">
        <w:t xml:space="preserve"> Л.И. Прасолова. Масштаб 1: 1 000 000. Лист </w:t>
      </w:r>
      <w:r w:rsidRPr="00E76D85">
        <w:rPr>
          <w:lang w:val="en-US"/>
        </w:rPr>
        <w:t>N</w:t>
      </w:r>
      <w:r w:rsidRPr="00E76D85">
        <w:t xml:space="preserve">-37. Москва. 1955. </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 xml:space="preserve">Государственная почвенная карта СССР. Под общей редакцией </w:t>
      </w:r>
      <w:proofErr w:type="gramStart"/>
      <w:r w:rsidRPr="00E76D85">
        <w:t>акад</w:t>
      </w:r>
      <w:proofErr w:type="gramEnd"/>
      <w:r w:rsidRPr="00E76D85">
        <w:t xml:space="preserve"> Л.И. Прасолова. Масштаб 1: 1 000 000. Лист </w:t>
      </w:r>
      <w:r w:rsidRPr="00E76D85">
        <w:rPr>
          <w:lang w:val="en-US"/>
        </w:rPr>
        <w:t>M</w:t>
      </w:r>
      <w:r w:rsidRPr="00E76D85">
        <w:t>-36. Киев. 1949.</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lastRenderedPageBreak/>
        <w:t xml:space="preserve">Государственная почвенная карта СССР. Под общей редакцией </w:t>
      </w:r>
      <w:proofErr w:type="gramStart"/>
      <w:r w:rsidRPr="00E76D85">
        <w:t>акад</w:t>
      </w:r>
      <w:proofErr w:type="gramEnd"/>
      <w:r w:rsidRPr="00E76D85">
        <w:t xml:space="preserve"> Л.И. Прасолова. Масштаб 1: 1 000 000. Лист </w:t>
      </w:r>
      <w:r w:rsidRPr="00E76D85">
        <w:rPr>
          <w:lang w:val="en-US"/>
        </w:rPr>
        <w:t>M</w:t>
      </w:r>
      <w:r w:rsidRPr="00E76D85">
        <w:t>-3</w:t>
      </w:r>
      <w:r w:rsidRPr="00E76D85">
        <w:rPr>
          <w:lang w:val="en-US"/>
        </w:rPr>
        <w:t>7</w:t>
      </w:r>
      <w:r w:rsidRPr="00E76D85">
        <w:t>. Харьков. 1949.</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 xml:space="preserve">Государственная почвенная карта СССР в масштабе 1: 1 000 000. Объяснительная записка к листу </w:t>
      </w:r>
      <w:r w:rsidRPr="00E76D85">
        <w:rPr>
          <w:lang w:val="en-US"/>
        </w:rPr>
        <w:t>N</w:t>
      </w:r>
      <w:r w:rsidRPr="00E76D85">
        <w:t>-36 (Смоленск). Изд-во «Наука» 1965. 47 с.</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 xml:space="preserve">Государственная почвенная карта СССР в масштабе 1: 1 000 000. Объяснительная записка к листу </w:t>
      </w:r>
      <w:r w:rsidRPr="00E76D85">
        <w:rPr>
          <w:lang w:val="en-US"/>
        </w:rPr>
        <w:t>N</w:t>
      </w:r>
      <w:r w:rsidRPr="00E76D85">
        <w:t>-37 (Москва). Изд-во Академии наук СССР. 196о. 51 с.</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 xml:space="preserve">Государственная почвенная карта СССР в масштабе 1: 1 000 000. Объяснительная записка к листу </w:t>
      </w:r>
      <w:r w:rsidRPr="00E76D85">
        <w:rPr>
          <w:lang w:val="en-US"/>
        </w:rPr>
        <w:t>M</w:t>
      </w:r>
      <w:r w:rsidRPr="00E76D85">
        <w:t>-36 (Киев). Изд-во Академии наук СССР. 1959. 47 с.</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 xml:space="preserve">Государственная почвенная карта СССР в масштабе 1: 1 000 000. Объяснительная записка к листу </w:t>
      </w:r>
      <w:r w:rsidRPr="00E76D85">
        <w:rPr>
          <w:lang w:val="en-US"/>
        </w:rPr>
        <w:t>M</w:t>
      </w:r>
      <w:r w:rsidRPr="00E76D85">
        <w:t>-37 (Харьков). Изд-во Академии наук СССР. 1959. 47 с.</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Доклад о состоянии окружающей среды Курской области в 1998 году. Курск. 1999. 98 с.</w:t>
      </w:r>
    </w:p>
    <w:p w:rsidR="00A67671" w:rsidRPr="00E76D85" w:rsidRDefault="00A67671" w:rsidP="000F63F9">
      <w:pPr>
        <w:widowControl w:val="0"/>
        <w:numPr>
          <w:ilvl w:val="0"/>
          <w:numId w:val="2"/>
        </w:numPr>
        <w:tabs>
          <w:tab w:val="clear" w:pos="0"/>
          <w:tab w:val="left" w:pos="360"/>
          <w:tab w:val="left" w:pos="993"/>
          <w:tab w:val="left" w:pos="1134"/>
        </w:tabs>
        <w:spacing w:line="360" w:lineRule="auto"/>
        <w:ind w:left="0" w:firstLine="709"/>
        <w:jc w:val="both"/>
      </w:pPr>
      <w:r w:rsidRPr="00E76D85">
        <w:t xml:space="preserve">Доклад о состоянии окружающей природной среды Курской области в 1999 году. Курск, </w:t>
      </w:r>
      <w:proofErr w:type="gramStart"/>
      <w:r w:rsidRPr="00E76D85">
        <w:t>Гос. комитет</w:t>
      </w:r>
      <w:proofErr w:type="gramEnd"/>
      <w:r w:rsidRPr="00E76D85">
        <w:t xml:space="preserve"> по охране окр. среды, 2000.</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 xml:space="preserve">Доклад «О состоянии и охране окружающей среды на территории Курской области в 2006 году»,  Курск, 2007. </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 xml:space="preserve">Докучаев В.В. Русский чернозем. </w:t>
      </w:r>
      <w:proofErr w:type="gramStart"/>
      <w:r w:rsidRPr="00E76D85">
        <w:t>С-Пб</w:t>
      </w:r>
      <w:proofErr w:type="gramEnd"/>
      <w:r w:rsidRPr="00E76D85">
        <w:t xml:space="preserve">. 1883. </w:t>
      </w:r>
    </w:p>
    <w:p w:rsidR="00A67671" w:rsidRPr="00E76D85" w:rsidRDefault="00A67671" w:rsidP="000F63F9">
      <w:pPr>
        <w:pStyle w:val="2f1"/>
        <w:widowControl w:val="0"/>
        <w:numPr>
          <w:ilvl w:val="0"/>
          <w:numId w:val="2"/>
        </w:numPr>
        <w:tabs>
          <w:tab w:val="clear" w:pos="0"/>
          <w:tab w:val="left" w:pos="360"/>
          <w:tab w:val="left" w:pos="1134"/>
        </w:tabs>
        <w:suppressAutoHyphens w:val="0"/>
        <w:overflowPunct/>
        <w:autoSpaceDE/>
        <w:spacing w:after="0" w:line="360" w:lineRule="auto"/>
        <w:ind w:left="0" w:firstLine="709"/>
        <w:jc w:val="both"/>
        <w:textAlignment w:val="auto"/>
      </w:pPr>
      <w:r w:rsidRPr="00E76D85">
        <w:t>Долгов С.В. Гидроэкологические последствия современных изменений хозяйственной деятельности (в Курской области) //Россия и ее регионы: внешние и внутренние экологические угрозы. Под ред. Н.Н.Клюева. – М.: Наука, 2001. – 216 с.</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 xml:space="preserve">Жердева С.В. Некоторые подходы к определению </w:t>
      </w:r>
      <w:proofErr w:type="gramStart"/>
      <w:r w:rsidRPr="00E76D85">
        <w:t>статуса редких видов авифауны Курской области // Исследования</w:t>
      </w:r>
      <w:proofErr w:type="gramEnd"/>
      <w:r w:rsidRPr="00E76D85">
        <w:t xml:space="preserve"> по Красной книге Курской области. Курск, 2006а. С. 29-34.</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Жердева С.В. Редкие и малоизученные виды земноводных и пресмыкающихся Курской области // Исследования по Красной книге Курской области. Курск, 2006б. С. 34-37.</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Зайдельман Ф.Р. Фермеру и садоводу. – М.: Изд-во МГУ. 2001. 278 с.</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Замотаев И.В., Белобров В.П. Эколого-генетические проблемы землепользования на Среднерусской возвышенности (на примере Льговского района Курской области) // Идеи В.В. Докучаева и совре-менные проблемы сельской местности</w:t>
      </w:r>
      <w:proofErr w:type="gramStart"/>
      <w:r w:rsidRPr="00E76D85">
        <w:t>.</w:t>
      </w:r>
      <w:proofErr w:type="gramEnd"/>
      <w:r w:rsidRPr="00E76D85">
        <w:t xml:space="preserve"> </w:t>
      </w:r>
      <w:proofErr w:type="gramStart"/>
      <w:r w:rsidRPr="00E76D85">
        <w:t>ч</w:t>
      </w:r>
      <w:proofErr w:type="gramEnd"/>
      <w:r w:rsidRPr="00E76D85">
        <w:t>.1. Москва-Смоленск. 2001. с 18-24.</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 xml:space="preserve">Золотухин Н.И., Золотухина И.Б. Новые данные по особо охраняемым сосудистым растениям Курской области // Исследования по Красной книге Курской </w:t>
      </w:r>
      <w:r w:rsidRPr="00E76D85">
        <w:lastRenderedPageBreak/>
        <w:t>области. Курск, 2006. С. 56-70.</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Золотухин Н.И., Золотухина И.Б., Филатова Т.Д. Новые материалы по особо охраняемым сосудистым растениям Хомутовского района Курской области // Флора и растительность Центрального Черноземья-2007. Курск, 2007. С. 20-24.</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Золотухина И.Б., Золотухин Н.И. Редкие виды сосудистых растений в урочище Троицкие бугры (Курская область) // Флора и растительность Центрального Черноземья-2004. Курск, 2004. С. 22-27.</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Зоны хронического загрязнения вокруг городских поселений по республикам, краям и областям РФ. СПб</w:t>
      </w:r>
      <w:proofErr w:type="gramStart"/>
      <w:r w:rsidRPr="00E76D85">
        <w:t xml:space="preserve">.: </w:t>
      </w:r>
      <w:proofErr w:type="gramEnd"/>
      <w:r w:rsidRPr="00E76D85">
        <w:t>ГГИ, 1992. 188 с.</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Изучение и оценка воздействия человека на природу. – М.: ИГ АН СССР, 1980.</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Клюев Н.Н. Эколого-географическое положение  Росс</w:t>
      </w:r>
      <w:proofErr w:type="gramStart"/>
      <w:r w:rsidRPr="00E76D85">
        <w:t>ии  и  ее</w:t>
      </w:r>
      <w:proofErr w:type="gramEnd"/>
      <w:r w:rsidRPr="00E76D85">
        <w:t xml:space="preserve"> регионов.- М.: </w:t>
      </w:r>
      <w:proofErr w:type="gramStart"/>
      <w:r w:rsidRPr="00E76D85">
        <w:t>ИГ РАН</w:t>
      </w:r>
      <w:proofErr w:type="gramEnd"/>
      <w:r w:rsidRPr="00E76D85">
        <w:t>, 1996.- 161 с.</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Клюев Н.Н., Яковенко Л.М. Проблемы экологической безопасности региона (на примере Курской области) // Проблемы региональной экологии. -№3. – 1997. – с.5-25.</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Красная книга Курской области. Т.1: редкие и исчезающие виды животных / отв. ред. А.А. Власов. - Тула: ИПП "Гриф и</w:t>
      </w:r>
      <w:proofErr w:type="gramStart"/>
      <w:r w:rsidRPr="00E76D85">
        <w:t xml:space="preserve"> К</w:t>
      </w:r>
      <w:proofErr w:type="gramEnd"/>
      <w:r w:rsidRPr="00E76D85">
        <w:t xml:space="preserve">", 2001. - 118 с.: ил. </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Красная книга Курской области. Т.2: редкие и исчезающие виды растений и грибов / отв. ред. Н.И. Золотухин. - Тула: ИПП "Гриф и</w:t>
      </w:r>
      <w:proofErr w:type="gramStart"/>
      <w:r w:rsidRPr="00E76D85">
        <w:t xml:space="preserve"> К</w:t>
      </w:r>
      <w:proofErr w:type="gramEnd"/>
      <w:r w:rsidRPr="00E76D85">
        <w:t xml:space="preserve">", 2001. - 167 с.: ил. </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 xml:space="preserve">Курская область. Карта радиоактивного загрязнения,  1:200 000. 1992. 15 листов.  </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 xml:space="preserve">Козлова Г.В. Изменение экологической обстановки в Курской области в 1993-2003 гг. // Геоэкологические исследования Курской области. Курск гос. Ун-т. 2005. с 19-26. </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Материалы ГУ МЧС России по Курской области. – 2004 г.</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О состоянии защиты населения и территории  Курской области от чрезвычайных ситуаций природного и техногенного характера в 2004 году / Государственный доклад. – Курск, 2004.</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 xml:space="preserve">Остапенко Е.А. Исследование энергетического состояния почв при различном сельскохозяйственном влиянии // Геоэкологические исследования Курской области. Курск гос. Ун-т. 2005. с 74-81. </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 xml:space="preserve">Отчёт о работе по задаче В.4.3.3.1 «Экологическая сеть Центрального Черноземья (пилотная фаза) / Г.Н. Григорьев (руководитель работы). Проект ГЭФ «Сохранение биоразнообразия» Российской Федерации. Белгород - Москва, 1998. 50 с., </w:t>
      </w:r>
      <w:r w:rsidRPr="00E76D85">
        <w:lastRenderedPageBreak/>
        <w:t>карта.</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Полуянов А.В. Синантропные сосняки окрестностей города Курска // // Флора и растительность Центрального Черноземья-2004. Курск, 2004. С. 73-79.</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Полуянов А.В. Новые сведения о распространении редких и охраняемых видов флоры Курской области // Исследования по Красной книге Курской области. Курск, 2006. С. 87-96.</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Полуянов А.В. Новые местонахождения редких и охраняемых видов растений в южных районах Курской области // Флора и растительность Центрального Черноземья-2007а. Курск, 2007. С. 43-45.</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Полуянов А.В. Редкие крупноосоковые сообщества болот и сырых лугов бассейна р. Сейм // Флора и растительность Центрального Черноземья-2007б. Курск, 2007. С. 84-88.</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 xml:space="preserve">Полуянов А.В. Псаммофитные сообщества с </w:t>
      </w:r>
      <w:r w:rsidRPr="00E76D85">
        <w:rPr>
          <w:i/>
          <w:lang w:val="en-US"/>
        </w:rPr>
        <w:t>Thymus</w:t>
      </w:r>
      <w:r w:rsidRPr="00E76D85">
        <w:rPr>
          <w:i/>
        </w:rPr>
        <w:t xml:space="preserve"> </w:t>
      </w:r>
      <w:r w:rsidRPr="00E76D85">
        <w:rPr>
          <w:i/>
          <w:lang w:val="en-US"/>
        </w:rPr>
        <w:t>pallasianus</w:t>
      </w:r>
      <w:r w:rsidRPr="00E76D85">
        <w:t xml:space="preserve"> </w:t>
      </w:r>
      <w:r w:rsidRPr="00E76D85">
        <w:rPr>
          <w:lang w:val="en-US"/>
        </w:rPr>
        <w:t>H</w:t>
      </w:r>
      <w:r w:rsidRPr="00E76D85">
        <w:t xml:space="preserve">. </w:t>
      </w:r>
      <w:r w:rsidRPr="00E76D85">
        <w:rPr>
          <w:lang w:val="en-US"/>
        </w:rPr>
        <w:t>Br</w:t>
      </w:r>
      <w:r w:rsidRPr="00E76D85">
        <w:t xml:space="preserve">. </w:t>
      </w:r>
      <w:proofErr w:type="gramStart"/>
      <w:r w:rsidRPr="00E76D85">
        <w:t>на</w:t>
      </w:r>
      <w:proofErr w:type="gramEnd"/>
      <w:r w:rsidRPr="00E76D85">
        <w:t xml:space="preserve"> юго-востоке Курской области // </w:t>
      </w:r>
      <w:r w:rsidRPr="00E76D85">
        <w:rPr>
          <w:bCs/>
        </w:rPr>
        <w:t>Современное состояние, проблемы и перспективы региональных ботанических исследований.</w:t>
      </w:r>
      <w:r w:rsidRPr="00E76D85">
        <w:rPr>
          <w:b/>
          <w:bCs/>
        </w:rPr>
        <w:t xml:space="preserve"> </w:t>
      </w:r>
      <w:r w:rsidRPr="00E76D85">
        <w:t>Воронеж, 2008. С. 258-261.</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Российский статистический ежегодник. М. 2006. 806 с.</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Рыжкова Г.А., Рыжков О.В. Кустарники из Красной книги курской области на территории памятников природы Горшеченского района // Исследования по Красной книге Курской области. Курск, 2006а. С. 96-100.</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 xml:space="preserve">Рыжкова Г.А., Рыжков О.В. Сравнительная характеристика популяций </w:t>
      </w:r>
      <w:r w:rsidRPr="00E76D85">
        <w:rPr>
          <w:i/>
          <w:lang w:val="en-US"/>
        </w:rPr>
        <w:t>Amygdalus</w:t>
      </w:r>
      <w:r w:rsidRPr="00E76D85">
        <w:rPr>
          <w:i/>
        </w:rPr>
        <w:t xml:space="preserve"> </w:t>
      </w:r>
      <w:r w:rsidRPr="00E76D85">
        <w:rPr>
          <w:i/>
          <w:lang w:val="en-US"/>
        </w:rPr>
        <w:t>nana</w:t>
      </w:r>
      <w:r w:rsidRPr="00E76D85">
        <w:rPr>
          <w:i/>
        </w:rPr>
        <w:t xml:space="preserve"> </w:t>
      </w:r>
      <w:r w:rsidRPr="00E76D85">
        <w:t>в местообитаниях различной степенью антропогенного воздействия // Исследования по Красной книге Курской области. Курск, 2006б. С. 101-105.</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 xml:space="preserve">Сводный статежегодник Курской области. 2007 г. Курск, 2007. </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Сельское хозяйство Курской области (2002-2006). Стат. сб. – Курск, 2006.</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 xml:space="preserve">Соболев Н.А. Концепция биологического разнообразия в приложении к развитию </w:t>
      </w:r>
      <w:proofErr w:type="gramStart"/>
      <w:r w:rsidRPr="00E76D85">
        <w:t>сети природных резерватов Подмосковья // Чтения памяти</w:t>
      </w:r>
      <w:proofErr w:type="gramEnd"/>
      <w:r w:rsidRPr="00E76D85">
        <w:t xml:space="preserve"> проф. В.В. Станчинского. - Смоленск, 1992. - с. 19-21.</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 xml:space="preserve">Соболев Н.А. Методика </w:t>
      </w:r>
      <w:proofErr w:type="gramStart"/>
      <w:r w:rsidRPr="00E76D85">
        <w:t>экспресс-оценки</w:t>
      </w:r>
      <w:proofErr w:type="gramEnd"/>
      <w:r w:rsidRPr="00E76D85">
        <w:t xml:space="preserve"> биоразнообразия // Критерии и методы формирования экологической сети природных территорий. Вып. 1. - М.: ЦОДП СоЭС, 1998. - С. 40 - 44.</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Сошнина В.П. Новые данные о редких видах грибов Курской области // Исследования по Красной книге Курской области. Курск, 2006. С. 129-131.</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Территориальная комплексная схема охраны природы Курской области: географические подходы. - Ред.- составитель  Н.Н.Клюев. - М.:ИГ АН СССР,1987. - 212 с.</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lastRenderedPageBreak/>
        <w:t>Тишков А.А. Охраняемые природные территории и формирование каркаса устойчивости // Оценка качества окружающей среды и экологическое картографирование. – М., 1995. - С. 94 - 107.</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ТРИЗ-профи. Эффективные решения в сельском хозяйстве. М.: Кушнир, 2006. 220 с.</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Шахраманьян М.А., Акимов В.А., Козлов К.А. Оценка природной и техногенной безопасности России: теория и практика. – М.: ФИД «Деловой экспресс», 1998.</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Шишов Л.Л., Дурманов Д.Н., Карманов И.И., Ефремов В.В. Теоретические основы и пути регулирования плодородия почв. М.: ВО «Агропромиздат». 1991. 304 с.</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 xml:space="preserve">Шумаков А.Н. Геоэкологические условия строения и эксплуатации прудов различных типов в Курской области // Геоэкологические исследования Курской области. Курск гос. Ун-т. 2005. с 125-133. </w:t>
      </w:r>
    </w:p>
    <w:p w:rsidR="00A67671" w:rsidRPr="00E76D85" w:rsidRDefault="00A67671" w:rsidP="000F63F9">
      <w:pPr>
        <w:widowControl w:val="0"/>
        <w:numPr>
          <w:ilvl w:val="0"/>
          <w:numId w:val="2"/>
        </w:numPr>
        <w:tabs>
          <w:tab w:val="clear" w:pos="0"/>
          <w:tab w:val="left" w:pos="360"/>
          <w:tab w:val="left" w:pos="1134"/>
        </w:tabs>
        <w:spacing w:line="360" w:lineRule="auto"/>
        <w:ind w:left="0" w:firstLine="709"/>
        <w:jc w:val="both"/>
      </w:pPr>
      <w:r w:rsidRPr="00E76D85">
        <w:t xml:space="preserve"> Экология Центрального Черноземья. Учебное пособие. Курск. Изд-во КГСХА, 2001. 191 с.</w:t>
      </w:r>
    </w:p>
    <w:p w:rsidR="00A67671" w:rsidRPr="00E76D85" w:rsidRDefault="00A67671" w:rsidP="00A67671">
      <w:pPr>
        <w:widowControl w:val="0"/>
        <w:tabs>
          <w:tab w:val="left" w:pos="1134"/>
        </w:tabs>
        <w:spacing w:line="360" w:lineRule="auto"/>
        <w:ind w:firstLine="709"/>
        <w:jc w:val="both"/>
        <w:rPr>
          <w:b/>
        </w:rPr>
      </w:pPr>
      <w:r w:rsidRPr="00E76D85">
        <w:rPr>
          <w:b/>
        </w:rPr>
        <w:t xml:space="preserve">Интернет сайты: </w:t>
      </w:r>
    </w:p>
    <w:p w:rsidR="00A67671" w:rsidRPr="000F63F9" w:rsidRDefault="00A67671" w:rsidP="000F63F9">
      <w:pPr>
        <w:widowControl w:val="0"/>
        <w:numPr>
          <w:ilvl w:val="0"/>
          <w:numId w:val="3"/>
        </w:numPr>
        <w:tabs>
          <w:tab w:val="clear" w:pos="0"/>
          <w:tab w:val="left" w:pos="720"/>
          <w:tab w:val="left" w:pos="1134"/>
        </w:tabs>
        <w:spacing w:line="360" w:lineRule="auto"/>
        <w:ind w:left="0" w:firstLine="709"/>
        <w:jc w:val="both"/>
      </w:pPr>
      <w:hyperlink r:id="rId174" w:history="1">
        <w:r w:rsidRPr="000F63F9">
          <w:rPr>
            <w:rStyle w:val="a4"/>
            <w:color w:val="auto"/>
            <w:u w:val="none"/>
            <w:lang w:val="en-US"/>
          </w:rPr>
          <w:t>http</w:t>
        </w:r>
        <w:r w:rsidRPr="000F63F9">
          <w:rPr>
            <w:rStyle w:val="a4"/>
            <w:color w:val="auto"/>
            <w:u w:val="none"/>
          </w:rPr>
          <w:t>://</w:t>
        </w:r>
        <w:r w:rsidRPr="000F63F9">
          <w:rPr>
            <w:rStyle w:val="a4"/>
            <w:color w:val="auto"/>
            <w:u w:val="none"/>
            <w:lang w:val="en-US"/>
          </w:rPr>
          <w:t>www</w:t>
        </w:r>
        <w:r w:rsidRPr="000F63F9">
          <w:rPr>
            <w:rStyle w:val="a4"/>
            <w:color w:val="auto"/>
            <w:u w:val="none"/>
          </w:rPr>
          <w:t>.</w:t>
        </w:r>
        <w:r w:rsidRPr="000F63F9">
          <w:rPr>
            <w:rStyle w:val="a4"/>
            <w:color w:val="auto"/>
            <w:u w:val="none"/>
            <w:lang w:val="en-US"/>
          </w:rPr>
          <w:t>agrinet</w:t>
        </w:r>
        <w:r w:rsidRPr="000F63F9">
          <w:rPr>
            <w:rStyle w:val="a4"/>
            <w:color w:val="auto"/>
            <w:u w:val="none"/>
          </w:rPr>
          <w:t>.</w:t>
        </w:r>
        <w:r w:rsidRPr="000F63F9">
          <w:rPr>
            <w:rStyle w:val="a4"/>
            <w:color w:val="auto"/>
            <w:u w:val="none"/>
            <w:lang w:val="en-US"/>
          </w:rPr>
          <w:t>ru</w:t>
        </w:r>
        <w:r w:rsidRPr="000F63F9">
          <w:rPr>
            <w:rStyle w:val="a4"/>
            <w:color w:val="auto"/>
            <w:u w:val="none"/>
          </w:rPr>
          <w:t>/</w:t>
        </w:r>
        <w:r w:rsidRPr="000F63F9">
          <w:rPr>
            <w:rStyle w:val="a4"/>
            <w:color w:val="auto"/>
            <w:u w:val="none"/>
            <w:lang w:val="en-US"/>
          </w:rPr>
          <w:t>reg</w:t>
        </w:r>
        <w:r w:rsidRPr="000F63F9">
          <w:rPr>
            <w:rStyle w:val="a4"/>
            <w:color w:val="auto"/>
            <w:u w:val="none"/>
          </w:rPr>
          <w:t>/</w:t>
        </w:r>
        <w:r w:rsidRPr="000F63F9">
          <w:rPr>
            <w:rStyle w:val="a4"/>
            <w:color w:val="auto"/>
            <w:u w:val="none"/>
            <w:lang w:val="en-US"/>
          </w:rPr>
          <w:t>kursk</w:t>
        </w:r>
        <w:r w:rsidRPr="000F63F9">
          <w:rPr>
            <w:rStyle w:val="a4"/>
            <w:color w:val="auto"/>
            <w:u w:val="none"/>
          </w:rPr>
          <w:t>/</w:t>
        </w:r>
        <w:r w:rsidRPr="000F63F9">
          <w:rPr>
            <w:rStyle w:val="a4"/>
            <w:color w:val="auto"/>
            <w:u w:val="none"/>
            <w:lang w:val="en-US"/>
          </w:rPr>
          <w:t>kursk</w:t>
        </w:r>
        <w:r w:rsidRPr="000F63F9">
          <w:rPr>
            <w:rStyle w:val="a4"/>
            <w:color w:val="auto"/>
            <w:u w:val="none"/>
          </w:rPr>
          <w:t>.</w:t>
        </w:r>
        <w:r w:rsidRPr="000F63F9">
          <w:rPr>
            <w:rStyle w:val="a4"/>
            <w:color w:val="auto"/>
            <w:u w:val="none"/>
            <w:lang w:val="en-US"/>
          </w:rPr>
          <w:t>html</w:t>
        </w:r>
      </w:hyperlink>
      <w:r w:rsidRPr="000F63F9">
        <w:t xml:space="preserve"> (Сельское хозяйство Курской области)</w:t>
      </w:r>
    </w:p>
    <w:p w:rsidR="00A67671" w:rsidRPr="000F63F9" w:rsidRDefault="00A67671" w:rsidP="000F63F9">
      <w:pPr>
        <w:widowControl w:val="0"/>
        <w:numPr>
          <w:ilvl w:val="0"/>
          <w:numId w:val="3"/>
        </w:numPr>
        <w:tabs>
          <w:tab w:val="clear" w:pos="0"/>
          <w:tab w:val="left" w:pos="720"/>
          <w:tab w:val="left" w:pos="1134"/>
        </w:tabs>
        <w:spacing w:line="360" w:lineRule="auto"/>
        <w:ind w:left="0" w:firstLine="709"/>
        <w:jc w:val="both"/>
        <w:rPr>
          <w:lang w:val="en-US"/>
        </w:rPr>
      </w:pPr>
      <w:r w:rsidRPr="000F63F9">
        <w:rPr>
          <w:lang w:val="en-US"/>
        </w:rPr>
        <w:t xml:space="preserve">http://www. </w:t>
      </w:r>
      <w:proofErr w:type="gramStart"/>
      <w:r w:rsidRPr="000F63F9">
        <w:rPr>
          <w:lang w:val="en-US"/>
        </w:rPr>
        <w:t>rkursk</w:t>
      </w:r>
      <w:proofErr w:type="gramEnd"/>
      <w:r w:rsidRPr="000F63F9">
        <w:rPr>
          <w:lang w:val="en-US"/>
        </w:rPr>
        <w:t>. ru</w:t>
      </w:r>
    </w:p>
    <w:p w:rsidR="00A67671" w:rsidRPr="000F63F9" w:rsidRDefault="00A67671" w:rsidP="000F63F9">
      <w:pPr>
        <w:widowControl w:val="0"/>
        <w:numPr>
          <w:ilvl w:val="0"/>
          <w:numId w:val="3"/>
        </w:numPr>
        <w:tabs>
          <w:tab w:val="clear" w:pos="0"/>
          <w:tab w:val="left" w:pos="720"/>
          <w:tab w:val="left" w:pos="1134"/>
        </w:tabs>
        <w:spacing w:line="360" w:lineRule="auto"/>
        <w:ind w:left="0" w:firstLine="709"/>
        <w:jc w:val="both"/>
      </w:pPr>
      <w:hyperlink r:id="rId175" w:history="1">
        <w:r w:rsidRPr="000F63F9">
          <w:rPr>
            <w:rStyle w:val="a4"/>
            <w:color w:val="auto"/>
            <w:u w:val="none"/>
            <w:lang w:val="en-US"/>
          </w:rPr>
          <w:t>http://www.kurskcity</w:t>
        </w:r>
      </w:hyperlink>
    </w:p>
    <w:p w:rsidR="008944D2" w:rsidRDefault="008944D2"/>
    <w:p w:rsidR="004E1637" w:rsidRDefault="004E1637"/>
    <w:p w:rsidR="004E1637" w:rsidRDefault="004E1637"/>
    <w:p w:rsidR="004E1637" w:rsidRDefault="004E1637"/>
    <w:p w:rsidR="004E1637" w:rsidRDefault="004E1637"/>
    <w:p w:rsidR="004E1637" w:rsidRDefault="004E1637"/>
    <w:p w:rsidR="004E1637" w:rsidRDefault="004E1637"/>
    <w:p w:rsidR="004E1637" w:rsidRDefault="004E1637"/>
    <w:p w:rsidR="004E1637" w:rsidRDefault="004E1637"/>
    <w:p w:rsidR="004E1637" w:rsidRDefault="004E1637"/>
    <w:p w:rsidR="004E1637" w:rsidRDefault="004E1637"/>
    <w:p w:rsidR="004E1637" w:rsidRDefault="004E1637"/>
    <w:p w:rsidR="004E1637" w:rsidRDefault="004E1637"/>
    <w:p w:rsidR="004E1637" w:rsidRDefault="004E1637"/>
    <w:p w:rsidR="004E1637" w:rsidRDefault="004E1637"/>
    <w:p w:rsidR="004E1637" w:rsidRDefault="004E1637"/>
    <w:p w:rsidR="004E1637" w:rsidRDefault="004E1637"/>
    <w:p w:rsidR="004E1637" w:rsidRDefault="004E1637"/>
    <w:p w:rsidR="004E1637" w:rsidRDefault="004E1637"/>
    <w:p w:rsidR="004E1637" w:rsidRDefault="004E1637"/>
    <w:p w:rsidR="004E1637" w:rsidRDefault="004E1637"/>
    <w:p w:rsidR="004E1637" w:rsidRDefault="004E1637"/>
    <w:p w:rsidR="004E1637" w:rsidRPr="006B046E" w:rsidRDefault="004E1637" w:rsidP="004E1637">
      <w:pPr>
        <w:keepNext/>
        <w:widowControl w:val="0"/>
        <w:jc w:val="center"/>
        <w:rPr>
          <w:rFonts w:eastAsia="Franklin Gothic Medium"/>
          <w:b/>
          <w:bCs/>
          <w:sz w:val="28"/>
          <w:szCs w:val="28"/>
        </w:rPr>
      </w:pPr>
      <w:r w:rsidRPr="006B046E">
        <w:rPr>
          <w:b/>
          <w:bCs/>
          <w:sz w:val="28"/>
          <w:szCs w:val="28"/>
        </w:rPr>
        <w:lastRenderedPageBreak/>
        <w:t>Общество с ограниченной ответственностью</w:t>
      </w:r>
    </w:p>
    <w:p w:rsidR="004E1637" w:rsidRPr="006B046E" w:rsidRDefault="004E1637" w:rsidP="004E1637">
      <w:pPr>
        <w:keepNext/>
        <w:widowControl w:val="0"/>
        <w:jc w:val="center"/>
        <w:rPr>
          <w:b/>
          <w:bCs/>
          <w:sz w:val="32"/>
          <w:szCs w:val="32"/>
        </w:rPr>
      </w:pPr>
      <w:r w:rsidRPr="006B046E">
        <w:rPr>
          <w:b/>
          <w:bCs/>
          <w:sz w:val="32"/>
          <w:szCs w:val="32"/>
        </w:rPr>
        <w:t>«Архитектурное бюро»</w:t>
      </w:r>
    </w:p>
    <w:tbl>
      <w:tblPr>
        <w:tblW w:w="0" w:type="auto"/>
        <w:tblInd w:w="640" w:type="dxa"/>
        <w:tblBorders>
          <w:top w:val="thinThickSmallGap" w:sz="24" w:space="0" w:color="auto"/>
        </w:tblBorders>
        <w:tblLook w:val="0000" w:firstRow="0" w:lastRow="0" w:firstColumn="0" w:lastColumn="0" w:noHBand="0" w:noVBand="0"/>
      </w:tblPr>
      <w:tblGrid>
        <w:gridCol w:w="8610"/>
      </w:tblGrid>
      <w:tr w:rsidR="004E1637" w:rsidRPr="004E1637" w:rsidTr="00A95D9D">
        <w:tblPrEx>
          <w:tblCellMar>
            <w:top w:w="0" w:type="dxa"/>
            <w:bottom w:w="0" w:type="dxa"/>
          </w:tblCellMar>
        </w:tblPrEx>
        <w:trPr>
          <w:trHeight w:val="100"/>
        </w:trPr>
        <w:tc>
          <w:tcPr>
            <w:tcW w:w="8610" w:type="dxa"/>
          </w:tcPr>
          <w:p w:rsidR="004E1637" w:rsidRPr="006B046E" w:rsidRDefault="004E1637" w:rsidP="00A95D9D">
            <w:pPr>
              <w:keepNext/>
              <w:widowControl w:val="0"/>
              <w:jc w:val="center"/>
              <w:rPr>
                <w:bCs/>
              </w:rPr>
            </w:pPr>
            <w:smartTag w:uri="urn:schemas-microsoft-com:office:smarttags" w:element="metricconverter">
              <w:smartTagPr>
                <w:attr w:name="ProductID" w:val="305001 г"/>
              </w:smartTagPr>
              <w:r w:rsidRPr="006B046E">
                <w:t>305001 г</w:t>
              </w:r>
            </w:smartTag>
            <w:r w:rsidRPr="006B046E">
              <w:t xml:space="preserve">. Курск, ул. Дзержинского, д. 86; кв/офис 12, </w:t>
            </w:r>
            <w:r w:rsidRPr="006B046E">
              <w:rPr>
                <w:bCs/>
              </w:rPr>
              <w:t>тел./факс 8(4712) 54-76-85,</w:t>
            </w:r>
          </w:p>
          <w:p w:rsidR="004E1637" w:rsidRPr="004E1637" w:rsidRDefault="004E1637" w:rsidP="00A95D9D">
            <w:pPr>
              <w:keepNext/>
              <w:widowControl w:val="0"/>
              <w:jc w:val="center"/>
              <w:rPr>
                <w:b/>
                <w:bCs/>
                <w:sz w:val="32"/>
                <w:szCs w:val="32"/>
                <w:lang w:val="en-US"/>
              </w:rPr>
            </w:pPr>
            <w:r w:rsidRPr="004E1637">
              <w:rPr>
                <w:bCs/>
                <w:lang w:val="en-US"/>
              </w:rPr>
              <w:t xml:space="preserve">E-mail </w:t>
            </w:r>
            <w:hyperlink r:id="rId176" w:history="1">
              <w:r w:rsidRPr="004E1637">
                <w:rPr>
                  <w:rStyle w:val="a4"/>
                  <w:lang w:val="en-US"/>
                </w:rPr>
                <w:t>chernova62@mail.ru</w:t>
              </w:r>
            </w:hyperlink>
          </w:p>
        </w:tc>
      </w:tr>
    </w:tbl>
    <w:p w:rsidR="004E1637" w:rsidRPr="004E1637" w:rsidRDefault="004E1637" w:rsidP="004E1637">
      <w:pPr>
        <w:keepNext/>
        <w:widowControl w:val="0"/>
        <w:jc w:val="center"/>
        <w:rPr>
          <w:sz w:val="23"/>
          <w:szCs w:val="23"/>
          <w:lang w:val="en-US"/>
        </w:rPr>
      </w:pPr>
    </w:p>
    <w:p w:rsidR="004E1637" w:rsidRPr="004E1637" w:rsidRDefault="004E1637" w:rsidP="004E1637">
      <w:pPr>
        <w:keepNext/>
        <w:widowControl w:val="0"/>
        <w:jc w:val="right"/>
        <w:rPr>
          <w:b/>
          <w:bCs/>
          <w:lang w:val="en-US"/>
        </w:rPr>
      </w:pPr>
    </w:p>
    <w:tbl>
      <w:tblPr>
        <w:tblW w:w="0" w:type="auto"/>
        <w:tblInd w:w="2988" w:type="dxa"/>
        <w:tblLook w:val="01E0" w:firstRow="1" w:lastRow="1" w:firstColumn="1" w:lastColumn="1" w:noHBand="0" w:noVBand="0"/>
      </w:tblPr>
      <w:tblGrid>
        <w:gridCol w:w="3108"/>
        <w:gridCol w:w="3248"/>
      </w:tblGrid>
      <w:tr w:rsidR="004E1637" w:rsidRPr="004F22ED" w:rsidTr="00A95D9D">
        <w:trPr>
          <w:trHeight w:val="1756"/>
        </w:trPr>
        <w:tc>
          <w:tcPr>
            <w:tcW w:w="2926" w:type="dxa"/>
            <w:vAlign w:val="center"/>
          </w:tcPr>
          <w:p w:rsidR="004E1637" w:rsidRPr="004F22ED" w:rsidRDefault="004E1637" w:rsidP="00A95D9D">
            <w:pPr>
              <w:keepNext/>
              <w:widowControl w:val="0"/>
              <w:ind w:hanging="108"/>
              <w:jc w:val="right"/>
              <w:rPr>
                <w:b/>
                <w:bCs/>
                <w:sz w:val="32"/>
                <w:szCs w:val="32"/>
              </w:rPr>
            </w:pPr>
            <w:r>
              <w:rPr>
                <w:b/>
                <w:bCs/>
                <w:noProof/>
                <w:sz w:val="32"/>
                <w:szCs w:val="32"/>
              </w:rPr>
              <w:drawing>
                <wp:inline distT="0" distB="0" distL="0" distR="0">
                  <wp:extent cx="1895475" cy="1895475"/>
                  <wp:effectExtent l="0" t="0" r="9525" b="9525"/>
                  <wp:docPr id="17" name="Рисунок 17" descr="g_kur_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g_kur_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95475" cy="1895475"/>
                          </a:xfrm>
                          <a:prstGeom prst="rect">
                            <a:avLst/>
                          </a:prstGeom>
                          <a:noFill/>
                          <a:ln>
                            <a:noFill/>
                          </a:ln>
                        </pic:spPr>
                      </pic:pic>
                    </a:graphicData>
                  </a:graphic>
                </wp:inline>
              </w:drawing>
            </w:r>
          </w:p>
        </w:tc>
        <w:tc>
          <w:tcPr>
            <w:tcW w:w="3657" w:type="dxa"/>
          </w:tcPr>
          <w:p w:rsidR="004E1637" w:rsidRPr="004F22ED" w:rsidRDefault="004E1637" w:rsidP="00A95D9D">
            <w:pPr>
              <w:keepNext/>
              <w:widowControl w:val="0"/>
              <w:jc w:val="right"/>
              <w:rPr>
                <w:bCs/>
                <w:sz w:val="22"/>
                <w:szCs w:val="22"/>
                <w:u w:val="single"/>
              </w:rPr>
            </w:pPr>
          </w:p>
          <w:p w:rsidR="004E1637" w:rsidRPr="006B046E" w:rsidRDefault="004E1637" w:rsidP="00A95D9D">
            <w:pPr>
              <w:keepNext/>
              <w:widowControl w:val="0"/>
              <w:jc w:val="right"/>
              <w:rPr>
                <w:bCs/>
                <w:sz w:val="21"/>
                <w:szCs w:val="21"/>
                <w:u w:val="single"/>
              </w:rPr>
            </w:pPr>
            <w:r w:rsidRPr="006B046E">
              <w:rPr>
                <w:bCs/>
                <w:sz w:val="21"/>
                <w:szCs w:val="21"/>
                <w:u w:val="single"/>
              </w:rPr>
              <w:t>УТВЕРЖДЕНО:</w:t>
            </w:r>
          </w:p>
          <w:p w:rsidR="004E1637" w:rsidRPr="006B046E" w:rsidRDefault="004E1637" w:rsidP="00A95D9D">
            <w:pPr>
              <w:keepNext/>
              <w:widowControl w:val="0"/>
              <w:jc w:val="right"/>
              <w:rPr>
                <w:bCs/>
                <w:sz w:val="21"/>
                <w:szCs w:val="21"/>
              </w:rPr>
            </w:pPr>
            <w:r w:rsidRPr="006B046E">
              <w:rPr>
                <w:bCs/>
                <w:sz w:val="21"/>
                <w:szCs w:val="21"/>
              </w:rPr>
              <w:t>Собранием депутатов</w:t>
            </w:r>
          </w:p>
          <w:p w:rsidR="004E1637" w:rsidRPr="006B046E" w:rsidRDefault="004E1637" w:rsidP="00A95D9D">
            <w:pPr>
              <w:keepNext/>
              <w:widowControl w:val="0"/>
              <w:jc w:val="right"/>
              <w:rPr>
                <w:bCs/>
                <w:sz w:val="21"/>
                <w:szCs w:val="21"/>
              </w:rPr>
            </w:pPr>
            <w:r>
              <w:rPr>
                <w:bCs/>
                <w:sz w:val="21"/>
                <w:szCs w:val="21"/>
              </w:rPr>
              <w:t>Камыш</w:t>
            </w:r>
            <w:r w:rsidRPr="006B046E">
              <w:rPr>
                <w:bCs/>
                <w:sz w:val="21"/>
                <w:szCs w:val="21"/>
              </w:rPr>
              <w:t>инского сельсовета</w:t>
            </w:r>
          </w:p>
          <w:p w:rsidR="004E1637" w:rsidRPr="006B046E" w:rsidRDefault="004E1637" w:rsidP="00A95D9D">
            <w:pPr>
              <w:keepNext/>
              <w:widowControl w:val="0"/>
              <w:jc w:val="right"/>
              <w:rPr>
                <w:bCs/>
                <w:sz w:val="21"/>
                <w:szCs w:val="21"/>
              </w:rPr>
            </w:pPr>
            <w:r w:rsidRPr="006B046E">
              <w:rPr>
                <w:bCs/>
                <w:sz w:val="21"/>
                <w:szCs w:val="21"/>
              </w:rPr>
              <w:t>Курского района Курской области</w:t>
            </w:r>
          </w:p>
          <w:p w:rsidR="004E1637" w:rsidRPr="004F22ED" w:rsidRDefault="004E1637" w:rsidP="00A95D9D">
            <w:pPr>
              <w:keepNext/>
              <w:widowControl w:val="0"/>
              <w:jc w:val="right"/>
              <w:rPr>
                <w:b/>
                <w:bCs/>
                <w:sz w:val="22"/>
                <w:szCs w:val="22"/>
              </w:rPr>
            </w:pPr>
            <w:r w:rsidRPr="004F22ED">
              <w:rPr>
                <w:bCs/>
                <w:sz w:val="21"/>
                <w:szCs w:val="21"/>
              </w:rPr>
              <w:t>решение №</w:t>
            </w:r>
            <w:r>
              <w:rPr>
                <w:bCs/>
                <w:sz w:val="21"/>
                <w:szCs w:val="21"/>
              </w:rPr>
              <w:t xml:space="preserve"> 30-6-10 </w:t>
            </w:r>
            <w:r w:rsidRPr="004F22ED">
              <w:rPr>
                <w:bCs/>
                <w:sz w:val="21"/>
                <w:szCs w:val="21"/>
              </w:rPr>
              <w:t>от</w:t>
            </w:r>
            <w:r>
              <w:rPr>
                <w:bCs/>
                <w:sz w:val="21"/>
                <w:szCs w:val="21"/>
              </w:rPr>
              <w:t xml:space="preserve"> 23.10.</w:t>
            </w:r>
            <w:smartTag w:uri="urn:schemas-microsoft-com:office:smarttags" w:element="metricconverter">
              <w:smartTagPr>
                <w:attr w:name="ProductID" w:val="2018 г"/>
              </w:smartTagPr>
              <w:r>
                <w:rPr>
                  <w:bCs/>
                  <w:sz w:val="21"/>
                  <w:szCs w:val="21"/>
                </w:rPr>
                <w:t>2018 г</w:t>
              </w:r>
            </w:smartTag>
            <w:r>
              <w:rPr>
                <w:bCs/>
                <w:sz w:val="21"/>
                <w:szCs w:val="21"/>
              </w:rPr>
              <w:t>.</w:t>
            </w:r>
          </w:p>
        </w:tc>
      </w:tr>
    </w:tbl>
    <w:p w:rsidR="004E1637" w:rsidRPr="004F22ED" w:rsidRDefault="004E1637" w:rsidP="004E1637">
      <w:pPr>
        <w:keepNext/>
        <w:widowControl w:val="0"/>
        <w:jc w:val="center"/>
        <w:rPr>
          <w:sz w:val="23"/>
          <w:szCs w:val="23"/>
        </w:rPr>
      </w:pPr>
    </w:p>
    <w:p w:rsidR="004E1637" w:rsidRPr="004F22ED" w:rsidRDefault="004E1637" w:rsidP="004E1637">
      <w:pPr>
        <w:keepNext/>
        <w:widowControl w:val="0"/>
        <w:jc w:val="center"/>
        <w:rPr>
          <w:sz w:val="23"/>
          <w:szCs w:val="23"/>
        </w:rPr>
      </w:pPr>
    </w:p>
    <w:p w:rsidR="004E1637" w:rsidRPr="004F22ED" w:rsidRDefault="004E1637" w:rsidP="004E1637">
      <w:pPr>
        <w:keepNext/>
        <w:widowControl w:val="0"/>
        <w:jc w:val="center"/>
        <w:rPr>
          <w:b/>
          <w:bCs/>
          <w:sz w:val="48"/>
          <w:szCs w:val="48"/>
        </w:rPr>
      </w:pPr>
      <w:r w:rsidRPr="004F22ED">
        <w:rPr>
          <w:b/>
          <w:bCs/>
          <w:sz w:val="48"/>
          <w:szCs w:val="48"/>
        </w:rPr>
        <w:t xml:space="preserve">ВНЕСЕНИЕ ИЗМЕНЕНИЙ </w:t>
      </w:r>
      <w:proofErr w:type="gramStart"/>
      <w:r w:rsidRPr="004F22ED">
        <w:rPr>
          <w:b/>
          <w:bCs/>
          <w:sz w:val="48"/>
          <w:szCs w:val="48"/>
        </w:rPr>
        <w:t>В</w:t>
      </w:r>
      <w:proofErr w:type="gramEnd"/>
    </w:p>
    <w:p w:rsidR="004E1637" w:rsidRPr="004F22ED" w:rsidRDefault="004E1637" w:rsidP="004E1637">
      <w:pPr>
        <w:keepNext/>
        <w:widowControl w:val="0"/>
        <w:jc w:val="center"/>
        <w:rPr>
          <w:b/>
          <w:bCs/>
          <w:sz w:val="32"/>
          <w:szCs w:val="32"/>
        </w:rPr>
      </w:pPr>
      <w:r w:rsidRPr="004F22ED">
        <w:rPr>
          <w:b/>
          <w:bCs/>
          <w:sz w:val="48"/>
          <w:szCs w:val="48"/>
        </w:rPr>
        <w:t>ГЕНЕРАЛЬНЫЙ ПЛАН</w:t>
      </w:r>
    </w:p>
    <w:p w:rsidR="004E1637" w:rsidRPr="004F22ED" w:rsidRDefault="004E1637" w:rsidP="004E1637">
      <w:pPr>
        <w:keepNext/>
        <w:widowControl w:val="0"/>
        <w:jc w:val="center"/>
        <w:rPr>
          <w:b/>
          <w:bCs/>
          <w:sz w:val="32"/>
          <w:szCs w:val="32"/>
        </w:rPr>
      </w:pPr>
    </w:p>
    <w:p w:rsidR="004E1637" w:rsidRPr="004F22ED" w:rsidRDefault="004E1637" w:rsidP="004E1637">
      <w:pPr>
        <w:keepNext/>
        <w:widowControl w:val="0"/>
        <w:jc w:val="center"/>
        <w:rPr>
          <w:b/>
          <w:bCs/>
          <w:sz w:val="36"/>
          <w:szCs w:val="36"/>
        </w:rPr>
      </w:pPr>
      <w:r w:rsidRPr="004F22ED">
        <w:rPr>
          <w:b/>
          <w:bCs/>
          <w:sz w:val="36"/>
          <w:szCs w:val="36"/>
        </w:rPr>
        <w:t>МУНИЦИПАЛЬНОГО ОБРАЗОВАНИЯ</w:t>
      </w:r>
    </w:p>
    <w:p w:rsidR="004E1637" w:rsidRPr="004F22ED" w:rsidRDefault="004E1637" w:rsidP="004E1637">
      <w:pPr>
        <w:keepNext/>
        <w:widowControl w:val="0"/>
        <w:jc w:val="center"/>
        <w:rPr>
          <w:b/>
          <w:bCs/>
          <w:sz w:val="36"/>
          <w:szCs w:val="36"/>
        </w:rPr>
      </w:pPr>
      <w:r>
        <w:rPr>
          <w:b/>
          <w:bCs/>
          <w:sz w:val="36"/>
          <w:szCs w:val="36"/>
        </w:rPr>
        <w:t>«КАМЫШ</w:t>
      </w:r>
      <w:r w:rsidRPr="004F22ED">
        <w:rPr>
          <w:b/>
          <w:bCs/>
          <w:sz w:val="36"/>
          <w:szCs w:val="36"/>
        </w:rPr>
        <w:t>ИНСКИЙ СЕЛЬСОВЕТ</w:t>
      </w:r>
      <w:r>
        <w:rPr>
          <w:b/>
          <w:bCs/>
          <w:sz w:val="36"/>
          <w:szCs w:val="36"/>
        </w:rPr>
        <w:t>»</w:t>
      </w:r>
      <w:r w:rsidRPr="004F22ED">
        <w:rPr>
          <w:b/>
          <w:bCs/>
          <w:sz w:val="36"/>
          <w:szCs w:val="36"/>
        </w:rPr>
        <w:t xml:space="preserve"> </w:t>
      </w:r>
    </w:p>
    <w:p w:rsidR="004E1637" w:rsidRPr="004F22ED" w:rsidRDefault="004E1637" w:rsidP="004E1637">
      <w:pPr>
        <w:keepNext/>
        <w:widowControl w:val="0"/>
        <w:jc w:val="center"/>
        <w:rPr>
          <w:sz w:val="36"/>
          <w:szCs w:val="36"/>
        </w:rPr>
      </w:pPr>
      <w:r w:rsidRPr="004F22ED">
        <w:rPr>
          <w:b/>
          <w:bCs/>
          <w:sz w:val="36"/>
          <w:szCs w:val="36"/>
        </w:rPr>
        <w:t>КУРСКОГО РАЙОНА КУРСКОЙ ОБЛАСТИ</w:t>
      </w:r>
    </w:p>
    <w:p w:rsidR="004E1637" w:rsidRPr="004F22ED" w:rsidRDefault="004E1637" w:rsidP="004E1637">
      <w:pPr>
        <w:keepNext/>
        <w:widowControl w:val="0"/>
        <w:jc w:val="center"/>
        <w:rPr>
          <w:sz w:val="23"/>
          <w:szCs w:val="23"/>
        </w:rPr>
      </w:pPr>
    </w:p>
    <w:p w:rsidR="004E1637" w:rsidRPr="004F22ED" w:rsidRDefault="004E1637" w:rsidP="004E1637">
      <w:pPr>
        <w:keepNext/>
        <w:widowControl w:val="0"/>
        <w:jc w:val="center"/>
        <w:rPr>
          <w:b/>
          <w:sz w:val="23"/>
          <w:szCs w:val="23"/>
        </w:rPr>
      </w:pPr>
      <w:r w:rsidRPr="004F22ED">
        <w:rPr>
          <w:b/>
          <w:sz w:val="32"/>
          <w:szCs w:val="32"/>
        </w:rPr>
        <w:t>Том III</w:t>
      </w:r>
    </w:p>
    <w:p w:rsidR="004E1637" w:rsidRPr="004F22ED" w:rsidRDefault="004E1637" w:rsidP="004E1637">
      <w:pPr>
        <w:keepNext/>
        <w:widowControl w:val="0"/>
        <w:jc w:val="center"/>
        <w:rPr>
          <w:sz w:val="23"/>
          <w:szCs w:val="23"/>
        </w:rPr>
      </w:pPr>
    </w:p>
    <w:p w:rsidR="004E1637" w:rsidRPr="004F22ED" w:rsidRDefault="004E1637" w:rsidP="004E1637">
      <w:pPr>
        <w:keepNext/>
        <w:widowControl w:val="0"/>
        <w:jc w:val="center"/>
        <w:rPr>
          <w:sz w:val="23"/>
          <w:szCs w:val="23"/>
        </w:rPr>
      </w:pPr>
    </w:p>
    <w:p w:rsidR="004E1637" w:rsidRPr="004F22ED" w:rsidRDefault="004E1637" w:rsidP="004E1637">
      <w:pPr>
        <w:keepNext/>
        <w:widowControl w:val="0"/>
        <w:jc w:val="center"/>
        <w:rPr>
          <w:sz w:val="23"/>
          <w:szCs w:val="23"/>
        </w:rPr>
      </w:pPr>
    </w:p>
    <w:p w:rsidR="004E1637" w:rsidRPr="004F22ED" w:rsidRDefault="004E1637" w:rsidP="004E1637">
      <w:pPr>
        <w:keepNext/>
        <w:widowControl w:val="0"/>
        <w:jc w:val="center"/>
        <w:rPr>
          <w:sz w:val="23"/>
          <w:szCs w:val="23"/>
        </w:rPr>
      </w:pPr>
    </w:p>
    <w:p w:rsidR="004E1637" w:rsidRPr="004F22ED" w:rsidRDefault="004E1637" w:rsidP="004E1637">
      <w:pPr>
        <w:keepNext/>
        <w:widowControl w:val="0"/>
        <w:jc w:val="center"/>
        <w:rPr>
          <w:sz w:val="23"/>
          <w:szCs w:val="23"/>
        </w:rPr>
      </w:pPr>
    </w:p>
    <w:p w:rsidR="004E1637" w:rsidRPr="004F22ED" w:rsidRDefault="004E1637" w:rsidP="004E1637">
      <w:pPr>
        <w:keepNext/>
        <w:widowControl w:val="0"/>
        <w:jc w:val="center"/>
        <w:rPr>
          <w:sz w:val="23"/>
          <w:szCs w:val="23"/>
        </w:rPr>
      </w:pPr>
    </w:p>
    <w:p w:rsidR="004E1637" w:rsidRPr="004F22ED" w:rsidRDefault="004E1637" w:rsidP="004E1637">
      <w:pPr>
        <w:keepNext/>
        <w:widowControl w:val="0"/>
        <w:jc w:val="center"/>
        <w:rPr>
          <w:sz w:val="23"/>
          <w:szCs w:val="23"/>
        </w:rPr>
      </w:pPr>
    </w:p>
    <w:p w:rsidR="004E1637" w:rsidRPr="004F22ED" w:rsidRDefault="004E1637" w:rsidP="004E1637">
      <w:pPr>
        <w:keepNext/>
        <w:widowControl w:val="0"/>
        <w:jc w:val="center"/>
        <w:rPr>
          <w:sz w:val="23"/>
          <w:szCs w:val="23"/>
        </w:rPr>
      </w:pPr>
    </w:p>
    <w:p w:rsidR="004E1637" w:rsidRPr="004F22ED" w:rsidRDefault="004E1637" w:rsidP="004E1637">
      <w:pPr>
        <w:keepNext/>
        <w:widowControl w:val="0"/>
        <w:jc w:val="center"/>
        <w:rPr>
          <w:sz w:val="23"/>
          <w:szCs w:val="23"/>
        </w:rPr>
      </w:pPr>
    </w:p>
    <w:p w:rsidR="004E1637" w:rsidRPr="004F22ED" w:rsidRDefault="004E1637" w:rsidP="004E1637">
      <w:pPr>
        <w:keepNext/>
        <w:widowControl w:val="0"/>
        <w:jc w:val="center"/>
        <w:rPr>
          <w:sz w:val="23"/>
          <w:szCs w:val="23"/>
        </w:rPr>
      </w:pPr>
    </w:p>
    <w:p w:rsidR="004E1637" w:rsidRPr="004F22ED" w:rsidRDefault="004E1637" w:rsidP="004E1637">
      <w:pPr>
        <w:keepNext/>
        <w:widowControl w:val="0"/>
        <w:jc w:val="center"/>
        <w:rPr>
          <w:sz w:val="23"/>
          <w:szCs w:val="23"/>
        </w:rPr>
      </w:pPr>
    </w:p>
    <w:p w:rsidR="004E1637" w:rsidRPr="004F22ED" w:rsidRDefault="004E1637" w:rsidP="004E1637">
      <w:pPr>
        <w:keepNext/>
        <w:widowControl w:val="0"/>
        <w:jc w:val="center"/>
        <w:rPr>
          <w:sz w:val="23"/>
          <w:szCs w:val="23"/>
        </w:rPr>
      </w:pPr>
    </w:p>
    <w:p w:rsidR="004E1637" w:rsidRPr="004F22ED" w:rsidRDefault="004E1637" w:rsidP="004E1637">
      <w:pPr>
        <w:keepNext/>
        <w:widowControl w:val="0"/>
        <w:jc w:val="center"/>
        <w:rPr>
          <w:sz w:val="23"/>
          <w:szCs w:val="23"/>
        </w:rPr>
      </w:pPr>
    </w:p>
    <w:p w:rsidR="004E1637" w:rsidRPr="004F22ED" w:rsidRDefault="004E1637" w:rsidP="004E1637">
      <w:pPr>
        <w:keepNext/>
        <w:widowControl w:val="0"/>
        <w:jc w:val="center"/>
        <w:rPr>
          <w:sz w:val="23"/>
          <w:szCs w:val="23"/>
        </w:rPr>
      </w:pPr>
    </w:p>
    <w:p w:rsidR="004E1637" w:rsidRPr="004F22ED" w:rsidRDefault="004E1637" w:rsidP="004E1637">
      <w:pPr>
        <w:keepNext/>
        <w:widowControl w:val="0"/>
        <w:jc w:val="center"/>
        <w:rPr>
          <w:sz w:val="23"/>
          <w:szCs w:val="23"/>
        </w:rPr>
      </w:pPr>
    </w:p>
    <w:p w:rsidR="004E1637" w:rsidRPr="004F22ED" w:rsidRDefault="004E1637" w:rsidP="004E1637">
      <w:pPr>
        <w:keepNext/>
        <w:widowControl w:val="0"/>
        <w:jc w:val="center"/>
        <w:rPr>
          <w:sz w:val="23"/>
          <w:szCs w:val="23"/>
        </w:rPr>
      </w:pPr>
    </w:p>
    <w:p w:rsidR="004E1637" w:rsidRPr="004F22ED" w:rsidRDefault="004E1637" w:rsidP="004E1637">
      <w:pPr>
        <w:keepNext/>
        <w:widowControl w:val="0"/>
        <w:jc w:val="center"/>
        <w:rPr>
          <w:sz w:val="23"/>
          <w:szCs w:val="23"/>
        </w:rPr>
      </w:pPr>
    </w:p>
    <w:p w:rsidR="004E1637" w:rsidRPr="004F22ED" w:rsidRDefault="004E1637" w:rsidP="004E1637">
      <w:pPr>
        <w:keepNext/>
        <w:widowControl w:val="0"/>
        <w:jc w:val="center"/>
        <w:rPr>
          <w:sz w:val="23"/>
          <w:szCs w:val="23"/>
        </w:rPr>
      </w:pPr>
    </w:p>
    <w:p w:rsidR="004E1637" w:rsidRPr="004F22ED" w:rsidRDefault="004E1637" w:rsidP="004E1637">
      <w:pPr>
        <w:keepNext/>
        <w:widowControl w:val="0"/>
        <w:jc w:val="center"/>
        <w:rPr>
          <w:sz w:val="23"/>
          <w:szCs w:val="23"/>
        </w:rPr>
      </w:pPr>
    </w:p>
    <w:p w:rsidR="004E1637" w:rsidRPr="004F22ED" w:rsidRDefault="004E1637" w:rsidP="004E1637">
      <w:pPr>
        <w:keepNext/>
        <w:widowControl w:val="0"/>
        <w:jc w:val="center"/>
        <w:rPr>
          <w:sz w:val="23"/>
          <w:szCs w:val="23"/>
        </w:rPr>
      </w:pPr>
    </w:p>
    <w:p w:rsidR="004E1637" w:rsidRPr="004F22ED" w:rsidRDefault="004E1637" w:rsidP="004E1637">
      <w:pPr>
        <w:keepNext/>
        <w:widowControl w:val="0"/>
        <w:jc w:val="center"/>
        <w:rPr>
          <w:b/>
          <w:bCs/>
        </w:rPr>
      </w:pPr>
      <w:r w:rsidRPr="004F22ED">
        <w:rPr>
          <w:b/>
          <w:bCs/>
        </w:rPr>
        <w:t xml:space="preserve">Курск </w:t>
      </w:r>
      <w:smartTag w:uri="urn:schemas-microsoft-com:office:smarttags" w:element="metricconverter">
        <w:smartTagPr>
          <w:attr w:name="ProductID" w:val="2018 г"/>
        </w:smartTagPr>
        <w:r w:rsidRPr="004F22ED">
          <w:rPr>
            <w:b/>
            <w:bCs/>
          </w:rPr>
          <w:t>201</w:t>
        </w:r>
        <w:r>
          <w:rPr>
            <w:b/>
            <w:bCs/>
          </w:rPr>
          <w:t>8</w:t>
        </w:r>
        <w:r w:rsidRPr="004F22ED">
          <w:rPr>
            <w:b/>
            <w:bCs/>
          </w:rPr>
          <w:t xml:space="preserve"> г</w:t>
        </w:r>
      </w:smartTag>
      <w:r w:rsidRPr="004F22ED">
        <w:rPr>
          <w:b/>
          <w:bCs/>
        </w:rPr>
        <w:t>.</w:t>
      </w:r>
    </w:p>
    <w:p w:rsidR="004E1637" w:rsidRPr="004F22ED" w:rsidRDefault="004E1637" w:rsidP="004E1637">
      <w:pPr>
        <w:keepNext/>
        <w:widowControl w:val="0"/>
        <w:jc w:val="center"/>
        <w:rPr>
          <w:rFonts w:eastAsia="Franklin Gothic Medium"/>
          <w:b/>
          <w:bCs/>
          <w:sz w:val="28"/>
          <w:szCs w:val="28"/>
        </w:rPr>
      </w:pPr>
      <w:r w:rsidRPr="004F22ED">
        <w:rPr>
          <w:b/>
          <w:bCs/>
          <w:sz w:val="28"/>
          <w:szCs w:val="28"/>
        </w:rPr>
        <w:lastRenderedPageBreak/>
        <w:t>Общество с ограниченной ответственностью</w:t>
      </w:r>
    </w:p>
    <w:p w:rsidR="004E1637" w:rsidRPr="004F22ED" w:rsidRDefault="004E1637" w:rsidP="004E1637">
      <w:pPr>
        <w:keepNext/>
        <w:widowControl w:val="0"/>
        <w:jc w:val="center"/>
        <w:rPr>
          <w:b/>
          <w:bCs/>
          <w:sz w:val="32"/>
          <w:szCs w:val="32"/>
        </w:rPr>
      </w:pPr>
      <w:r w:rsidRPr="004F22ED">
        <w:rPr>
          <w:b/>
          <w:bCs/>
          <w:sz w:val="32"/>
          <w:szCs w:val="32"/>
        </w:rPr>
        <w:t>«Архитектурное бюро»</w:t>
      </w:r>
    </w:p>
    <w:tbl>
      <w:tblPr>
        <w:tblW w:w="0" w:type="auto"/>
        <w:tblInd w:w="640" w:type="dxa"/>
        <w:tblBorders>
          <w:top w:val="thinThickSmallGap" w:sz="24" w:space="0" w:color="auto"/>
        </w:tblBorders>
        <w:tblLook w:val="0000" w:firstRow="0" w:lastRow="0" w:firstColumn="0" w:lastColumn="0" w:noHBand="0" w:noVBand="0"/>
      </w:tblPr>
      <w:tblGrid>
        <w:gridCol w:w="8610"/>
      </w:tblGrid>
      <w:tr w:rsidR="004E1637" w:rsidRPr="004E1637" w:rsidTr="00A95D9D">
        <w:tblPrEx>
          <w:tblCellMar>
            <w:top w:w="0" w:type="dxa"/>
            <w:bottom w:w="0" w:type="dxa"/>
          </w:tblCellMar>
        </w:tblPrEx>
        <w:trPr>
          <w:trHeight w:val="100"/>
        </w:trPr>
        <w:tc>
          <w:tcPr>
            <w:tcW w:w="8610" w:type="dxa"/>
          </w:tcPr>
          <w:p w:rsidR="004E1637" w:rsidRPr="006B046E" w:rsidRDefault="004E1637" w:rsidP="00A95D9D">
            <w:pPr>
              <w:keepNext/>
              <w:widowControl w:val="0"/>
              <w:jc w:val="center"/>
              <w:rPr>
                <w:bCs/>
              </w:rPr>
            </w:pPr>
            <w:smartTag w:uri="urn:schemas-microsoft-com:office:smarttags" w:element="metricconverter">
              <w:smartTagPr>
                <w:attr w:name="ProductID" w:val="305001 г"/>
              </w:smartTagPr>
              <w:r w:rsidRPr="006B046E">
                <w:t>305001 г</w:t>
              </w:r>
            </w:smartTag>
            <w:r w:rsidRPr="006B046E">
              <w:t xml:space="preserve">. Курск, ул. Дзержинского, д. 86; кв/офис 12, </w:t>
            </w:r>
            <w:r w:rsidRPr="006B046E">
              <w:rPr>
                <w:bCs/>
              </w:rPr>
              <w:t>тел./факс 8(4712) 54-76-85,</w:t>
            </w:r>
          </w:p>
          <w:p w:rsidR="004E1637" w:rsidRPr="004E1637" w:rsidRDefault="004E1637" w:rsidP="00A95D9D">
            <w:pPr>
              <w:keepNext/>
              <w:widowControl w:val="0"/>
              <w:jc w:val="center"/>
              <w:rPr>
                <w:b/>
                <w:bCs/>
                <w:sz w:val="32"/>
                <w:szCs w:val="32"/>
                <w:lang w:val="en-US"/>
              </w:rPr>
            </w:pPr>
            <w:r w:rsidRPr="004E1637">
              <w:rPr>
                <w:bCs/>
                <w:lang w:val="en-US"/>
              </w:rPr>
              <w:t xml:space="preserve">E-mail </w:t>
            </w:r>
            <w:hyperlink r:id="rId177" w:history="1">
              <w:r w:rsidRPr="004E1637">
                <w:rPr>
                  <w:rStyle w:val="a4"/>
                  <w:lang w:val="en-US"/>
                </w:rPr>
                <w:t>chernova62@mail.ru</w:t>
              </w:r>
            </w:hyperlink>
          </w:p>
        </w:tc>
      </w:tr>
    </w:tbl>
    <w:p w:rsidR="004E1637" w:rsidRPr="004E1637" w:rsidRDefault="004E1637" w:rsidP="004E1637">
      <w:pPr>
        <w:keepNext/>
        <w:widowControl w:val="0"/>
        <w:jc w:val="center"/>
        <w:rPr>
          <w:sz w:val="23"/>
          <w:szCs w:val="23"/>
          <w:lang w:val="en-US"/>
        </w:rPr>
      </w:pPr>
    </w:p>
    <w:p w:rsidR="004E1637" w:rsidRPr="004E1637" w:rsidRDefault="004E1637" w:rsidP="004E1637">
      <w:pPr>
        <w:keepNext/>
        <w:widowControl w:val="0"/>
        <w:jc w:val="center"/>
        <w:rPr>
          <w:sz w:val="23"/>
          <w:szCs w:val="23"/>
          <w:lang w:val="en-US"/>
        </w:rPr>
      </w:pPr>
    </w:p>
    <w:p w:rsidR="004E1637" w:rsidRPr="004E1637" w:rsidRDefault="004E1637" w:rsidP="004E1637">
      <w:pPr>
        <w:keepNext/>
        <w:widowControl w:val="0"/>
        <w:jc w:val="center"/>
        <w:rPr>
          <w:sz w:val="23"/>
          <w:szCs w:val="23"/>
          <w:lang w:val="en-US"/>
        </w:rPr>
      </w:pPr>
    </w:p>
    <w:p w:rsidR="004E1637" w:rsidRPr="004E1637" w:rsidRDefault="004E1637" w:rsidP="004E1637">
      <w:pPr>
        <w:keepNext/>
        <w:widowControl w:val="0"/>
        <w:jc w:val="center"/>
        <w:rPr>
          <w:sz w:val="23"/>
          <w:szCs w:val="23"/>
          <w:lang w:val="en-US"/>
        </w:rPr>
      </w:pPr>
    </w:p>
    <w:p w:rsidR="004E1637" w:rsidRPr="006B046E" w:rsidRDefault="004E1637" w:rsidP="004E1637">
      <w:pPr>
        <w:keepNext/>
        <w:widowControl w:val="0"/>
        <w:jc w:val="center"/>
        <w:rPr>
          <w:b/>
          <w:bCs/>
          <w:sz w:val="48"/>
          <w:szCs w:val="48"/>
        </w:rPr>
      </w:pPr>
      <w:r w:rsidRPr="006B046E">
        <w:rPr>
          <w:b/>
          <w:bCs/>
          <w:sz w:val="48"/>
          <w:szCs w:val="48"/>
        </w:rPr>
        <w:t xml:space="preserve">ВНЕСЕНИЕ ИЗМЕНЕНИЙ </w:t>
      </w:r>
      <w:proofErr w:type="gramStart"/>
      <w:r w:rsidRPr="006B046E">
        <w:rPr>
          <w:b/>
          <w:bCs/>
          <w:sz w:val="48"/>
          <w:szCs w:val="48"/>
        </w:rPr>
        <w:t>В</w:t>
      </w:r>
      <w:proofErr w:type="gramEnd"/>
    </w:p>
    <w:p w:rsidR="004E1637" w:rsidRPr="006B046E" w:rsidRDefault="004E1637" w:rsidP="004E1637">
      <w:pPr>
        <w:keepNext/>
        <w:widowControl w:val="0"/>
        <w:jc w:val="center"/>
        <w:rPr>
          <w:b/>
          <w:bCs/>
          <w:sz w:val="32"/>
          <w:szCs w:val="32"/>
        </w:rPr>
      </w:pPr>
      <w:r w:rsidRPr="006B046E">
        <w:rPr>
          <w:b/>
          <w:bCs/>
          <w:sz w:val="48"/>
          <w:szCs w:val="48"/>
        </w:rPr>
        <w:t>ГЕНЕРАЛЬНЫЙ ПЛАН</w:t>
      </w:r>
    </w:p>
    <w:p w:rsidR="004E1637" w:rsidRPr="006B046E" w:rsidRDefault="004E1637" w:rsidP="004E1637">
      <w:pPr>
        <w:keepNext/>
        <w:widowControl w:val="0"/>
        <w:jc w:val="center"/>
        <w:rPr>
          <w:b/>
          <w:bCs/>
          <w:sz w:val="32"/>
          <w:szCs w:val="32"/>
        </w:rPr>
      </w:pPr>
    </w:p>
    <w:p w:rsidR="004E1637" w:rsidRPr="006B046E" w:rsidRDefault="004E1637" w:rsidP="004E1637">
      <w:pPr>
        <w:keepNext/>
        <w:widowControl w:val="0"/>
        <w:jc w:val="center"/>
        <w:rPr>
          <w:b/>
          <w:bCs/>
          <w:sz w:val="36"/>
          <w:szCs w:val="36"/>
        </w:rPr>
      </w:pPr>
      <w:r w:rsidRPr="006B046E">
        <w:rPr>
          <w:b/>
          <w:bCs/>
          <w:sz w:val="36"/>
          <w:szCs w:val="36"/>
        </w:rPr>
        <w:t>МУНИЦИПАЛЬНОГО ОБРАЗОВАНИЯ</w:t>
      </w:r>
    </w:p>
    <w:p w:rsidR="004E1637" w:rsidRPr="006B046E" w:rsidRDefault="004E1637" w:rsidP="004E1637">
      <w:pPr>
        <w:keepNext/>
        <w:widowControl w:val="0"/>
        <w:jc w:val="center"/>
        <w:rPr>
          <w:b/>
          <w:bCs/>
          <w:sz w:val="36"/>
          <w:szCs w:val="36"/>
        </w:rPr>
      </w:pPr>
      <w:r w:rsidRPr="006B046E">
        <w:rPr>
          <w:b/>
          <w:bCs/>
          <w:sz w:val="36"/>
          <w:szCs w:val="36"/>
        </w:rPr>
        <w:t>«</w:t>
      </w:r>
      <w:r>
        <w:rPr>
          <w:b/>
          <w:bCs/>
          <w:sz w:val="36"/>
          <w:szCs w:val="36"/>
        </w:rPr>
        <w:t>КАМЫШ</w:t>
      </w:r>
      <w:r w:rsidRPr="006B046E">
        <w:rPr>
          <w:b/>
          <w:bCs/>
          <w:sz w:val="36"/>
          <w:szCs w:val="36"/>
        </w:rPr>
        <w:t xml:space="preserve">ИНСКИЙ СЕЛЬСОВЕТ» </w:t>
      </w:r>
    </w:p>
    <w:p w:rsidR="004E1637" w:rsidRPr="006B046E" w:rsidRDefault="004E1637" w:rsidP="004E1637">
      <w:pPr>
        <w:keepNext/>
        <w:widowControl w:val="0"/>
        <w:jc w:val="center"/>
        <w:rPr>
          <w:sz w:val="36"/>
          <w:szCs w:val="36"/>
        </w:rPr>
      </w:pPr>
      <w:r w:rsidRPr="006B046E">
        <w:rPr>
          <w:b/>
          <w:bCs/>
          <w:sz w:val="36"/>
          <w:szCs w:val="36"/>
        </w:rPr>
        <w:t>КУРСКОГО РАЙОНА КУРСКОЙ ОБЛАСТИ</w:t>
      </w:r>
    </w:p>
    <w:p w:rsidR="004E1637" w:rsidRPr="006B046E" w:rsidRDefault="004E1637" w:rsidP="004E1637">
      <w:pPr>
        <w:keepNext/>
        <w:widowControl w:val="0"/>
        <w:jc w:val="center"/>
      </w:pPr>
    </w:p>
    <w:p w:rsidR="004E1637" w:rsidRPr="006B046E" w:rsidRDefault="004E1637" w:rsidP="004E1637">
      <w:pPr>
        <w:keepNext/>
        <w:widowControl w:val="0"/>
        <w:jc w:val="center"/>
        <w:rPr>
          <w:sz w:val="23"/>
          <w:szCs w:val="23"/>
        </w:rPr>
      </w:pPr>
      <w:r w:rsidRPr="006B046E">
        <w:rPr>
          <w:i/>
          <w:kern w:val="1"/>
        </w:rPr>
        <w:t xml:space="preserve">(проект разработан в соответствии с договором № </w:t>
      </w:r>
      <w:r>
        <w:rPr>
          <w:i/>
          <w:kern w:val="1"/>
        </w:rPr>
        <w:t>2</w:t>
      </w:r>
      <w:r w:rsidRPr="006B046E">
        <w:rPr>
          <w:i/>
          <w:kern w:val="1"/>
        </w:rPr>
        <w:t>3-1</w:t>
      </w:r>
      <w:r>
        <w:rPr>
          <w:i/>
          <w:kern w:val="1"/>
        </w:rPr>
        <w:t>8</w:t>
      </w:r>
      <w:r w:rsidRPr="006B046E">
        <w:rPr>
          <w:i/>
          <w:kern w:val="1"/>
        </w:rPr>
        <w:t xml:space="preserve"> от </w:t>
      </w:r>
      <w:r>
        <w:rPr>
          <w:i/>
          <w:kern w:val="1"/>
        </w:rPr>
        <w:t>14</w:t>
      </w:r>
      <w:r w:rsidRPr="006B046E">
        <w:rPr>
          <w:i/>
          <w:kern w:val="1"/>
        </w:rPr>
        <w:t>.05.201</w:t>
      </w:r>
      <w:r>
        <w:rPr>
          <w:i/>
          <w:kern w:val="1"/>
        </w:rPr>
        <w:t>8</w:t>
      </w:r>
      <w:r w:rsidRPr="006B046E">
        <w:rPr>
          <w:i/>
          <w:kern w:val="1"/>
        </w:rPr>
        <w:t xml:space="preserve"> г.)</w:t>
      </w:r>
    </w:p>
    <w:p w:rsidR="004E1637" w:rsidRPr="006B046E" w:rsidRDefault="004E1637" w:rsidP="004E1637">
      <w:pPr>
        <w:keepNext/>
        <w:widowControl w:val="0"/>
        <w:jc w:val="center"/>
        <w:rPr>
          <w:b/>
          <w:sz w:val="23"/>
          <w:szCs w:val="23"/>
        </w:rPr>
      </w:pPr>
    </w:p>
    <w:p w:rsidR="004E1637" w:rsidRPr="006B046E" w:rsidRDefault="004E1637" w:rsidP="004E1637">
      <w:pPr>
        <w:keepNext/>
        <w:widowControl w:val="0"/>
        <w:jc w:val="center"/>
        <w:rPr>
          <w:b/>
          <w:sz w:val="23"/>
          <w:szCs w:val="23"/>
        </w:rPr>
      </w:pPr>
      <w:r w:rsidRPr="006B046E">
        <w:rPr>
          <w:b/>
          <w:sz w:val="32"/>
          <w:szCs w:val="32"/>
        </w:rPr>
        <w:t xml:space="preserve">Том </w:t>
      </w:r>
      <w:r w:rsidRPr="004F22ED">
        <w:rPr>
          <w:b/>
          <w:sz w:val="32"/>
          <w:szCs w:val="32"/>
        </w:rPr>
        <w:t>III</w:t>
      </w:r>
    </w:p>
    <w:p w:rsidR="004E1637" w:rsidRPr="006B046E" w:rsidRDefault="004E1637" w:rsidP="004E1637">
      <w:pPr>
        <w:keepNext/>
        <w:widowControl w:val="0"/>
        <w:jc w:val="center"/>
        <w:rPr>
          <w:sz w:val="23"/>
          <w:szCs w:val="23"/>
        </w:rPr>
      </w:pPr>
    </w:p>
    <w:p w:rsidR="004E1637" w:rsidRPr="006B046E" w:rsidRDefault="004E1637" w:rsidP="004E1637">
      <w:pPr>
        <w:keepNext/>
        <w:widowControl w:val="0"/>
        <w:jc w:val="center"/>
        <w:rPr>
          <w:b/>
          <w:bCs/>
          <w:sz w:val="32"/>
          <w:szCs w:val="32"/>
        </w:rPr>
      </w:pPr>
      <w:r w:rsidRPr="006B046E">
        <w:rPr>
          <w:b/>
          <w:bCs/>
          <w:sz w:val="32"/>
          <w:szCs w:val="32"/>
        </w:rPr>
        <w:t>ПЕРЕЧЕНЬ ОСНОВНЫХ ФАКТОРОВ РИСКА ВОЗНИКНОВЕНИЯ ЧРЕЗВЫЧАЙНЫХ СИТУАЦИЙ ПРИРОДНОГО И ТЕХНОГЕННОГО ХАРАКТЕРА</w:t>
      </w:r>
    </w:p>
    <w:p w:rsidR="004E1637" w:rsidRPr="006B046E" w:rsidRDefault="004E1637" w:rsidP="004E1637">
      <w:pPr>
        <w:keepNext/>
        <w:widowControl w:val="0"/>
        <w:jc w:val="center"/>
        <w:rPr>
          <w:b/>
          <w:bCs/>
          <w:sz w:val="23"/>
          <w:szCs w:val="23"/>
        </w:rPr>
      </w:pPr>
    </w:p>
    <w:p w:rsidR="004E1637" w:rsidRPr="006B046E" w:rsidRDefault="004E1637" w:rsidP="004E1637">
      <w:pPr>
        <w:keepNext/>
        <w:widowControl w:val="0"/>
        <w:jc w:val="center"/>
      </w:pPr>
      <w:r w:rsidRPr="006B046E">
        <w:t xml:space="preserve">Заказчик: Администрация </w:t>
      </w:r>
      <w:r>
        <w:t>Камыш</w:t>
      </w:r>
      <w:r w:rsidRPr="006B046E">
        <w:t>инского сельсовета Курского района</w:t>
      </w:r>
    </w:p>
    <w:p w:rsidR="004E1637" w:rsidRPr="006B046E" w:rsidRDefault="004E1637" w:rsidP="004E1637">
      <w:pPr>
        <w:keepNext/>
        <w:widowControl w:val="0"/>
        <w:jc w:val="center"/>
        <w:rPr>
          <w:b/>
          <w:bCs/>
          <w:sz w:val="23"/>
          <w:szCs w:val="23"/>
        </w:rPr>
      </w:pPr>
      <w:r w:rsidRPr="006B046E">
        <w:t>Курской  области, в лице главы сельсовета</w:t>
      </w:r>
    </w:p>
    <w:p w:rsidR="004E1637" w:rsidRPr="006B046E" w:rsidRDefault="004E1637" w:rsidP="004E1637">
      <w:pPr>
        <w:keepNext/>
        <w:widowControl w:val="0"/>
        <w:jc w:val="center"/>
        <w:rPr>
          <w:b/>
          <w:bCs/>
          <w:sz w:val="23"/>
          <w:szCs w:val="23"/>
        </w:rPr>
      </w:pPr>
    </w:p>
    <w:p w:rsidR="004E1637" w:rsidRPr="006B046E" w:rsidRDefault="004E1637" w:rsidP="004E1637">
      <w:pPr>
        <w:keepNext/>
        <w:widowControl w:val="0"/>
        <w:jc w:val="center"/>
        <w:rPr>
          <w:b/>
          <w:bCs/>
          <w:sz w:val="23"/>
          <w:szCs w:val="23"/>
        </w:rPr>
      </w:pPr>
    </w:p>
    <w:p w:rsidR="004E1637" w:rsidRPr="006B046E" w:rsidRDefault="004E1637" w:rsidP="004E1637">
      <w:pPr>
        <w:keepNext/>
        <w:widowControl w:val="0"/>
        <w:jc w:val="center"/>
        <w:rPr>
          <w:b/>
          <w:bCs/>
          <w:sz w:val="23"/>
          <w:szCs w:val="23"/>
        </w:rPr>
      </w:pPr>
    </w:p>
    <w:p w:rsidR="004E1637" w:rsidRPr="006B046E" w:rsidRDefault="004E1637" w:rsidP="004E1637">
      <w:pPr>
        <w:keepNext/>
        <w:widowControl w:val="0"/>
        <w:jc w:val="center"/>
        <w:rPr>
          <w:b/>
          <w:bCs/>
          <w:sz w:val="23"/>
          <w:szCs w:val="23"/>
        </w:rPr>
      </w:pPr>
    </w:p>
    <w:p w:rsidR="004E1637" w:rsidRPr="006B046E" w:rsidRDefault="004E1637" w:rsidP="004E1637">
      <w:pPr>
        <w:keepNext/>
        <w:widowControl w:val="0"/>
        <w:jc w:val="both"/>
        <w:rPr>
          <w:b/>
          <w:bCs/>
          <w:sz w:val="23"/>
          <w:szCs w:val="23"/>
        </w:rPr>
      </w:pPr>
    </w:p>
    <w:p w:rsidR="004E1637" w:rsidRPr="006B046E" w:rsidRDefault="004E1637" w:rsidP="004E1637">
      <w:pPr>
        <w:keepNext/>
        <w:widowControl w:val="0"/>
        <w:jc w:val="both"/>
        <w:rPr>
          <w:b/>
          <w:bCs/>
          <w:sz w:val="23"/>
          <w:szCs w:val="23"/>
        </w:rPr>
      </w:pPr>
    </w:p>
    <w:p w:rsidR="004E1637" w:rsidRPr="006B046E" w:rsidRDefault="004E1637" w:rsidP="004E1637">
      <w:pPr>
        <w:keepNext/>
        <w:widowControl w:val="0"/>
        <w:jc w:val="both"/>
        <w:rPr>
          <w:b/>
          <w:bCs/>
          <w:sz w:val="23"/>
          <w:szCs w:val="23"/>
        </w:rPr>
      </w:pPr>
      <w:r w:rsidRPr="006B046E">
        <w:t>Директор                                                                                                           М.К. Чернов</w:t>
      </w:r>
    </w:p>
    <w:p w:rsidR="004E1637" w:rsidRPr="006B046E" w:rsidRDefault="004E1637" w:rsidP="004E1637">
      <w:pPr>
        <w:keepNext/>
        <w:widowControl w:val="0"/>
        <w:jc w:val="both"/>
        <w:rPr>
          <w:b/>
          <w:bCs/>
          <w:sz w:val="23"/>
          <w:szCs w:val="23"/>
        </w:rPr>
      </w:pPr>
    </w:p>
    <w:p w:rsidR="004E1637" w:rsidRPr="006B046E" w:rsidRDefault="004E1637" w:rsidP="004E1637">
      <w:pPr>
        <w:keepNext/>
        <w:widowControl w:val="0"/>
        <w:jc w:val="both"/>
        <w:rPr>
          <w:b/>
          <w:bCs/>
          <w:sz w:val="23"/>
          <w:szCs w:val="23"/>
        </w:rPr>
      </w:pPr>
      <w:r w:rsidRPr="006B046E">
        <w:t xml:space="preserve">Главный архитектор                                                                                        </w:t>
      </w:r>
      <w:r>
        <w:t>К.М</w:t>
      </w:r>
      <w:r w:rsidRPr="006B046E">
        <w:t>. Чернов</w:t>
      </w:r>
    </w:p>
    <w:p w:rsidR="004E1637" w:rsidRPr="006B046E" w:rsidRDefault="004E1637" w:rsidP="004E1637">
      <w:pPr>
        <w:keepNext/>
        <w:widowControl w:val="0"/>
        <w:jc w:val="both"/>
        <w:rPr>
          <w:b/>
          <w:bCs/>
          <w:sz w:val="23"/>
          <w:szCs w:val="23"/>
        </w:rPr>
      </w:pPr>
    </w:p>
    <w:p w:rsidR="004E1637" w:rsidRPr="006B046E" w:rsidRDefault="004E1637" w:rsidP="004E1637">
      <w:pPr>
        <w:keepNext/>
        <w:widowControl w:val="0"/>
        <w:jc w:val="both"/>
        <w:rPr>
          <w:b/>
          <w:bCs/>
          <w:sz w:val="23"/>
          <w:szCs w:val="23"/>
        </w:rPr>
      </w:pPr>
      <w:r w:rsidRPr="006B046E">
        <w:t>Главный специалист-экономист                                                                    Е.Г. Шелякова</w:t>
      </w:r>
    </w:p>
    <w:p w:rsidR="004E1637" w:rsidRPr="006B046E" w:rsidRDefault="004E1637" w:rsidP="004E1637">
      <w:pPr>
        <w:keepNext/>
        <w:widowControl w:val="0"/>
        <w:jc w:val="both"/>
        <w:rPr>
          <w:b/>
          <w:bCs/>
          <w:sz w:val="23"/>
          <w:szCs w:val="23"/>
        </w:rPr>
      </w:pPr>
    </w:p>
    <w:p w:rsidR="004E1637" w:rsidRPr="006B046E" w:rsidRDefault="004E1637" w:rsidP="004E1637">
      <w:pPr>
        <w:keepNext/>
        <w:widowControl w:val="0"/>
        <w:jc w:val="both"/>
        <w:rPr>
          <w:b/>
          <w:bCs/>
          <w:sz w:val="23"/>
          <w:szCs w:val="23"/>
        </w:rPr>
      </w:pPr>
      <w:r w:rsidRPr="006B046E">
        <w:t xml:space="preserve">Инженер-картограф                                                                                         </w:t>
      </w:r>
      <w:r w:rsidRPr="006B046E">
        <w:rPr>
          <w:sz w:val="23"/>
          <w:szCs w:val="23"/>
        </w:rPr>
        <w:t>М.Г. Соловьёва</w:t>
      </w:r>
    </w:p>
    <w:p w:rsidR="004E1637" w:rsidRPr="006B046E" w:rsidRDefault="004E1637" w:rsidP="004E1637">
      <w:pPr>
        <w:keepNext/>
        <w:widowControl w:val="0"/>
        <w:rPr>
          <w:b/>
          <w:bCs/>
          <w:sz w:val="23"/>
          <w:szCs w:val="23"/>
        </w:rPr>
      </w:pPr>
    </w:p>
    <w:p w:rsidR="004E1637" w:rsidRPr="006B046E" w:rsidRDefault="004E1637" w:rsidP="004E1637">
      <w:pPr>
        <w:keepNext/>
        <w:widowControl w:val="0"/>
        <w:rPr>
          <w:b/>
          <w:bCs/>
          <w:sz w:val="23"/>
          <w:szCs w:val="23"/>
        </w:rPr>
      </w:pPr>
    </w:p>
    <w:p w:rsidR="004E1637" w:rsidRPr="006B046E" w:rsidRDefault="004E1637" w:rsidP="004E1637">
      <w:pPr>
        <w:keepNext/>
        <w:widowControl w:val="0"/>
        <w:rPr>
          <w:b/>
          <w:bCs/>
          <w:sz w:val="23"/>
          <w:szCs w:val="23"/>
        </w:rPr>
      </w:pPr>
    </w:p>
    <w:p w:rsidR="004E1637" w:rsidRPr="006B046E" w:rsidRDefault="004E1637" w:rsidP="004E1637">
      <w:pPr>
        <w:keepNext/>
        <w:widowControl w:val="0"/>
        <w:rPr>
          <w:b/>
          <w:bCs/>
          <w:sz w:val="23"/>
          <w:szCs w:val="23"/>
        </w:rPr>
      </w:pPr>
    </w:p>
    <w:p w:rsidR="004E1637" w:rsidRPr="006B046E" w:rsidRDefault="004E1637" w:rsidP="004E1637">
      <w:pPr>
        <w:keepNext/>
        <w:widowControl w:val="0"/>
        <w:rPr>
          <w:b/>
          <w:bCs/>
          <w:sz w:val="23"/>
          <w:szCs w:val="23"/>
        </w:rPr>
      </w:pPr>
    </w:p>
    <w:p w:rsidR="004E1637" w:rsidRPr="006B046E" w:rsidRDefault="004E1637" w:rsidP="004E1637">
      <w:pPr>
        <w:keepNext/>
        <w:widowControl w:val="0"/>
        <w:rPr>
          <w:b/>
          <w:bCs/>
          <w:sz w:val="23"/>
          <w:szCs w:val="23"/>
        </w:rPr>
      </w:pPr>
    </w:p>
    <w:p w:rsidR="004E1637" w:rsidRPr="006B046E" w:rsidRDefault="004E1637" w:rsidP="004E1637">
      <w:pPr>
        <w:keepNext/>
        <w:widowControl w:val="0"/>
        <w:rPr>
          <w:b/>
          <w:bCs/>
          <w:sz w:val="23"/>
          <w:szCs w:val="23"/>
        </w:rPr>
      </w:pPr>
    </w:p>
    <w:p w:rsidR="004E1637" w:rsidRPr="006B046E" w:rsidRDefault="004E1637" w:rsidP="004E1637">
      <w:pPr>
        <w:keepNext/>
        <w:widowControl w:val="0"/>
        <w:rPr>
          <w:b/>
          <w:bCs/>
          <w:sz w:val="23"/>
          <w:szCs w:val="23"/>
        </w:rPr>
      </w:pPr>
    </w:p>
    <w:p w:rsidR="004E1637" w:rsidRPr="006B046E" w:rsidRDefault="004E1637" w:rsidP="004E1637">
      <w:pPr>
        <w:keepNext/>
        <w:widowControl w:val="0"/>
        <w:jc w:val="center"/>
        <w:rPr>
          <w:b/>
          <w:bCs/>
        </w:rPr>
      </w:pPr>
      <w:r w:rsidRPr="006B046E">
        <w:rPr>
          <w:b/>
          <w:bCs/>
        </w:rPr>
        <w:t xml:space="preserve">Курск </w:t>
      </w:r>
      <w:smartTag w:uri="urn:schemas-microsoft-com:office:smarttags" w:element="metricconverter">
        <w:smartTagPr>
          <w:attr w:name="ProductID" w:val="2018 г"/>
        </w:smartTagPr>
        <w:r w:rsidRPr="006B046E">
          <w:rPr>
            <w:b/>
            <w:bCs/>
          </w:rPr>
          <w:t>201</w:t>
        </w:r>
        <w:r>
          <w:rPr>
            <w:b/>
            <w:bCs/>
          </w:rPr>
          <w:t>8</w:t>
        </w:r>
        <w:r w:rsidRPr="006B046E">
          <w:rPr>
            <w:b/>
            <w:bCs/>
          </w:rPr>
          <w:t xml:space="preserve"> г</w:t>
        </w:r>
      </w:smartTag>
      <w:r w:rsidRPr="006B046E">
        <w:rPr>
          <w:b/>
          <w:bCs/>
        </w:rPr>
        <w:t>.</w:t>
      </w:r>
    </w:p>
    <w:p w:rsidR="004E1637" w:rsidRPr="006B046E" w:rsidRDefault="004E1637" w:rsidP="004E1637">
      <w:pPr>
        <w:keepNext/>
        <w:widowControl w:val="0"/>
        <w:spacing w:line="360" w:lineRule="auto"/>
        <w:jc w:val="center"/>
      </w:pPr>
      <w:r w:rsidRPr="006B046E">
        <w:lastRenderedPageBreak/>
        <w:t xml:space="preserve">        </w:t>
      </w:r>
    </w:p>
    <w:p w:rsidR="004E1637" w:rsidRPr="006B046E" w:rsidRDefault="004E1637" w:rsidP="004E1637">
      <w:pPr>
        <w:keepNext/>
        <w:widowControl w:val="0"/>
        <w:spacing w:line="360" w:lineRule="auto"/>
        <w:jc w:val="center"/>
        <w:rPr>
          <w:sz w:val="28"/>
          <w:szCs w:val="28"/>
        </w:rPr>
      </w:pPr>
      <w:r w:rsidRPr="006B046E">
        <w:rPr>
          <w:sz w:val="28"/>
          <w:szCs w:val="28"/>
        </w:rPr>
        <w:t>АВТОРСКИЙ  КОЛЛЕКТИВ</w:t>
      </w:r>
    </w:p>
    <w:p w:rsidR="004E1637" w:rsidRPr="006B046E" w:rsidRDefault="004E1637" w:rsidP="004E1637">
      <w:pPr>
        <w:keepNext/>
        <w:widowControl w:val="0"/>
        <w:spacing w:line="360" w:lineRule="auto"/>
        <w:jc w:val="center"/>
        <w:rPr>
          <w:sz w:val="23"/>
          <w:szCs w:val="23"/>
        </w:rPr>
      </w:pPr>
    </w:p>
    <w:p w:rsidR="004E1637" w:rsidRPr="006B046E" w:rsidRDefault="004E1637" w:rsidP="004E1637">
      <w:pPr>
        <w:keepNext/>
        <w:widowControl w:val="0"/>
        <w:spacing w:line="360" w:lineRule="auto"/>
        <w:jc w:val="center"/>
        <w:rPr>
          <w:sz w:val="23"/>
          <w:szCs w:val="23"/>
        </w:rPr>
      </w:pPr>
    </w:p>
    <w:p w:rsidR="004E1637" w:rsidRPr="006B046E" w:rsidRDefault="004E1637" w:rsidP="004E1637">
      <w:pPr>
        <w:keepNext/>
        <w:widowControl w:val="0"/>
        <w:spacing w:line="360" w:lineRule="auto"/>
        <w:ind w:right="-2"/>
        <w:jc w:val="center"/>
      </w:pPr>
      <w:r w:rsidRPr="006B046E">
        <w:t>Генеральный план муниципального образования «</w:t>
      </w:r>
      <w:r>
        <w:t>Камышинс</w:t>
      </w:r>
      <w:r w:rsidRPr="006B046E">
        <w:t>кий сельсовет»</w:t>
      </w:r>
      <w:r w:rsidRPr="006B046E">
        <w:rPr>
          <w:b/>
          <w:bCs/>
        </w:rPr>
        <w:t xml:space="preserve"> </w:t>
      </w:r>
      <w:r w:rsidRPr="006B046E">
        <w:t>Курского района Курской области разработан коллективом специалистов в составе:</w:t>
      </w:r>
    </w:p>
    <w:p w:rsidR="004E1637" w:rsidRPr="006B046E" w:rsidRDefault="004E1637" w:rsidP="004E1637">
      <w:pPr>
        <w:keepNext/>
        <w:widowControl w:val="0"/>
        <w:spacing w:line="360" w:lineRule="auto"/>
        <w:ind w:right="850"/>
      </w:pPr>
    </w:p>
    <w:p w:rsidR="004E1637" w:rsidRPr="006B046E" w:rsidRDefault="004E1637" w:rsidP="004E1637">
      <w:pPr>
        <w:keepNext/>
        <w:widowControl w:val="0"/>
        <w:tabs>
          <w:tab w:val="left" w:pos="9637"/>
        </w:tabs>
        <w:spacing w:line="360" w:lineRule="auto"/>
        <w:ind w:right="-2"/>
        <w:jc w:val="both"/>
      </w:pPr>
    </w:p>
    <w:p w:rsidR="004E1637" w:rsidRPr="006B046E" w:rsidRDefault="004E1637" w:rsidP="004E1637">
      <w:pPr>
        <w:widowControl w:val="0"/>
        <w:tabs>
          <w:tab w:val="left" w:pos="9637"/>
        </w:tabs>
        <w:spacing w:line="360" w:lineRule="auto"/>
        <w:ind w:right="-2"/>
        <w:jc w:val="both"/>
        <w:rPr>
          <w:bCs/>
        </w:rPr>
      </w:pPr>
      <w:r w:rsidRPr="006B046E">
        <w:rPr>
          <w:bCs/>
        </w:rPr>
        <w:t>1. Чернов М.К., директор ООО «Архитектурное бюро», член Союза архитекторов России;</w:t>
      </w:r>
    </w:p>
    <w:p w:rsidR="004E1637" w:rsidRPr="006B046E" w:rsidRDefault="004E1637" w:rsidP="004E1637">
      <w:pPr>
        <w:widowControl w:val="0"/>
        <w:tabs>
          <w:tab w:val="left" w:pos="9637"/>
        </w:tabs>
        <w:spacing w:line="360" w:lineRule="auto"/>
        <w:ind w:right="-2"/>
        <w:jc w:val="both"/>
        <w:rPr>
          <w:bCs/>
        </w:rPr>
      </w:pPr>
      <w:r w:rsidRPr="006B046E">
        <w:rPr>
          <w:bCs/>
        </w:rPr>
        <w:t>2. Чернов К.М., главный архитектор ООО «Архитектурное бюро»;</w:t>
      </w:r>
    </w:p>
    <w:p w:rsidR="004E1637" w:rsidRPr="006B046E" w:rsidRDefault="004E1637" w:rsidP="004E1637">
      <w:pPr>
        <w:widowControl w:val="0"/>
        <w:tabs>
          <w:tab w:val="left" w:pos="9637"/>
        </w:tabs>
        <w:spacing w:line="360" w:lineRule="auto"/>
        <w:ind w:right="-2"/>
        <w:jc w:val="both"/>
        <w:rPr>
          <w:bCs/>
        </w:rPr>
      </w:pPr>
      <w:r w:rsidRPr="006B046E">
        <w:rPr>
          <w:bCs/>
        </w:rPr>
        <w:t>3. Шелякова Е.Г., экономист;</w:t>
      </w:r>
    </w:p>
    <w:p w:rsidR="004E1637" w:rsidRPr="006B046E" w:rsidRDefault="004E1637" w:rsidP="004E1637">
      <w:pPr>
        <w:widowControl w:val="0"/>
        <w:tabs>
          <w:tab w:val="left" w:pos="9637"/>
        </w:tabs>
        <w:spacing w:line="360" w:lineRule="auto"/>
        <w:ind w:right="-2"/>
        <w:jc w:val="both"/>
        <w:rPr>
          <w:bCs/>
        </w:rPr>
      </w:pPr>
      <w:r w:rsidRPr="006B046E">
        <w:rPr>
          <w:bCs/>
        </w:rPr>
        <w:t>4. Соловьёва М.Г., инженер – картограф.</w:t>
      </w:r>
    </w:p>
    <w:p w:rsidR="004E1637" w:rsidRPr="006B046E" w:rsidRDefault="004E1637" w:rsidP="004E1637">
      <w:pPr>
        <w:keepNext/>
        <w:widowControl w:val="0"/>
        <w:spacing w:line="360" w:lineRule="auto"/>
        <w:jc w:val="center"/>
      </w:pPr>
    </w:p>
    <w:p w:rsidR="004E1637" w:rsidRDefault="004E1637" w:rsidP="004E1637">
      <w:pPr>
        <w:keepNext/>
        <w:widowControl w:val="0"/>
        <w:spacing w:line="360" w:lineRule="auto"/>
        <w:jc w:val="center"/>
      </w:pPr>
    </w:p>
    <w:p w:rsidR="004E1637" w:rsidRPr="006B046E" w:rsidRDefault="004E1637" w:rsidP="004E1637">
      <w:pPr>
        <w:keepNext/>
        <w:widowControl w:val="0"/>
        <w:spacing w:line="360" w:lineRule="auto"/>
        <w:jc w:val="center"/>
      </w:pPr>
    </w:p>
    <w:p w:rsidR="004E1637" w:rsidRPr="006B046E" w:rsidRDefault="004E1637" w:rsidP="004E1637">
      <w:pPr>
        <w:keepNext/>
        <w:widowControl w:val="0"/>
        <w:spacing w:line="360" w:lineRule="auto"/>
        <w:jc w:val="center"/>
      </w:pPr>
    </w:p>
    <w:p w:rsidR="004E1637" w:rsidRPr="006B046E" w:rsidRDefault="004E1637" w:rsidP="004E1637">
      <w:pPr>
        <w:keepNext/>
        <w:widowControl w:val="0"/>
        <w:spacing w:line="360" w:lineRule="auto"/>
        <w:jc w:val="center"/>
      </w:pPr>
    </w:p>
    <w:p w:rsidR="004E1637" w:rsidRPr="006B046E" w:rsidRDefault="004E1637" w:rsidP="004E1637">
      <w:pPr>
        <w:keepNext/>
        <w:widowControl w:val="0"/>
        <w:spacing w:line="360" w:lineRule="auto"/>
        <w:jc w:val="center"/>
      </w:pPr>
      <w:r w:rsidRPr="006B046E">
        <w:t>ООО «Архитектурное бюро» благодарит Курское региональное отделение Общероссийскую общественную организацию «Российский союз спасателей» за оказание консультационных услуг в разработке разделов ГО и ЧС.</w:t>
      </w:r>
    </w:p>
    <w:p w:rsidR="004E1637" w:rsidRDefault="004E1637" w:rsidP="004E1637">
      <w:pPr>
        <w:keepNext/>
        <w:widowControl w:val="0"/>
        <w:spacing w:line="360" w:lineRule="auto"/>
        <w:jc w:val="center"/>
        <w:rPr>
          <w:b/>
          <w:bCs/>
          <w:sz w:val="28"/>
          <w:szCs w:val="28"/>
        </w:rPr>
      </w:pPr>
      <w:r w:rsidRPr="006B046E">
        <w:rPr>
          <w:sz w:val="23"/>
          <w:szCs w:val="23"/>
        </w:rPr>
        <w:br w:type="page"/>
      </w:r>
      <w:r>
        <w:rPr>
          <w:b/>
          <w:bCs/>
          <w:sz w:val="28"/>
          <w:szCs w:val="28"/>
        </w:rPr>
        <w:lastRenderedPageBreak/>
        <w:t xml:space="preserve">СОСТАВ ПРОЕКТА </w:t>
      </w:r>
    </w:p>
    <w:p w:rsidR="004E1637" w:rsidRDefault="004E1637" w:rsidP="004E1637">
      <w:pPr>
        <w:keepNext/>
        <w:widowControl w:val="0"/>
        <w:jc w:val="center"/>
        <w:rPr>
          <w:b/>
          <w:bCs/>
        </w:rPr>
      </w:pPr>
      <w:r>
        <w:rPr>
          <w:b/>
          <w:bCs/>
        </w:rPr>
        <w:t xml:space="preserve"> </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50"/>
        <w:gridCol w:w="3750"/>
        <w:gridCol w:w="1755"/>
        <w:gridCol w:w="1710"/>
        <w:gridCol w:w="1724"/>
      </w:tblGrid>
      <w:tr w:rsidR="004E1637" w:rsidTr="00A95D9D">
        <w:trPr>
          <w:tblHeader/>
        </w:trPr>
        <w:tc>
          <w:tcPr>
            <w:tcW w:w="750" w:type="dxa"/>
            <w:shd w:val="clear" w:color="auto" w:fill="auto"/>
          </w:tcPr>
          <w:p w:rsidR="004E1637" w:rsidRDefault="004E1637" w:rsidP="00A95D9D">
            <w:pPr>
              <w:pStyle w:val="afff1"/>
              <w:keepNext/>
              <w:widowControl w:val="0"/>
              <w:suppressLineNumbers w:val="0"/>
              <w:suppressAutoHyphens w:val="0"/>
              <w:snapToGrid w:val="0"/>
              <w:rPr>
                <w:sz w:val="24"/>
                <w:szCs w:val="24"/>
              </w:rPr>
            </w:pPr>
            <w:r>
              <w:rPr>
                <w:sz w:val="24"/>
                <w:szCs w:val="24"/>
              </w:rPr>
              <w:t>№</w:t>
            </w:r>
          </w:p>
          <w:p w:rsidR="004E1637" w:rsidRDefault="004E1637" w:rsidP="00A95D9D">
            <w:pPr>
              <w:pStyle w:val="afff1"/>
              <w:keepNext/>
              <w:widowControl w:val="0"/>
              <w:suppressLineNumbers w:val="0"/>
              <w:suppressAutoHyphens w:val="0"/>
              <w:rPr>
                <w:sz w:val="24"/>
                <w:szCs w:val="24"/>
              </w:rPr>
            </w:pPr>
            <w:proofErr w:type="gramStart"/>
            <w:r>
              <w:rPr>
                <w:sz w:val="24"/>
                <w:szCs w:val="24"/>
              </w:rPr>
              <w:t>п</w:t>
            </w:r>
            <w:proofErr w:type="gramEnd"/>
            <w:r>
              <w:rPr>
                <w:sz w:val="24"/>
                <w:szCs w:val="24"/>
              </w:rPr>
              <w:t>/п</w:t>
            </w:r>
          </w:p>
        </w:tc>
        <w:tc>
          <w:tcPr>
            <w:tcW w:w="3750" w:type="dxa"/>
            <w:shd w:val="clear" w:color="auto" w:fill="auto"/>
          </w:tcPr>
          <w:p w:rsidR="004E1637" w:rsidRDefault="004E1637" w:rsidP="00A95D9D">
            <w:pPr>
              <w:pStyle w:val="afff1"/>
              <w:keepNext/>
              <w:widowControl w:val="0"/>
              <w:suppressLineNumbers w:val="0"/>
              <w:suppressAutoHyphens w:val="0"/>
              <w:snapToGrid w:val="0"/>
              <w:rPr>
                <w:sz w:val="24"/>
                <w:szCs w:val="24"/>
              </w:rPr>
            </w:pPr>
            <w:r>
              <w:rPr>
                <w:sz w:val="24"/>
                <w:szCs w:val="24"/>
              </w:rPr>
              <w:t>Наименование</w:t>
            </w:r>
          </w:p>
          <w:p w:rsidR="004E1637" w:rsidRDefault="004E1637" w:rsidP="00A95D9D">
            <w:pPr>
              <w:pStyle w:val="afff1"/>
              <w:keepNext/>
              <w:widowControl w:val="0"/>
              <w:suppressLineNumbers w:val="0"/>
              <w:suppressAutoHyphens w:val="0"/>
              <w:rPr>
                <w:sz w:val="24"/>
                <w:szCs w:val="24"/>
              </w:rPr>
            </w:pPr>
          </w:p>
          <w:p w:rsidR="004E1637" w:rsidRDefault="004E1637" w:rsidP="00A95D9D">
            <w:pPr>
              <w:pStyle w:val="afff1"/>
              <w:keepNext/>
              <w:widowControl w:val="0"/>
              <w:suppressLineNumbers w:val="0"/>
              <w:suppressAutoHyphens w:val="0"/>
              <w:rPr>
                <w:sz w:val="24"/>
                <w:szCs w:val="24"/>
              </w:rPr>
            </w:pPr>
          </w:p>
        </w:tc>
        <w:tc>
          <w:tcPr>
            <w:tcW w:w="1755" w:type="dxa"/>
            <w:shd w:val="clear" w:color="auto" w:fill="auto"/>
          </w:tcPr>
          <w:p w:rsidR="004E1637" w:rsidRDefault="004E1637" w:rsidP="00A95D9D">
            <w:pPr>
              <w:pStyle w:val="afff1"/>
              <w:keepNext/>
              <w:widowControl w:val="0"/>
              <w:suppressLineNumbers w:val="0"/>
              <w:suppressAutoHyphens w:val="0"/>
              <w:snapToGrid w:val="0"/>
              <w:rPr>
                <w:sz w:val="24"/>
                <w:szCs w:val="24"/>
              </w:rPr>
            </w:pPr>
            <w:r>
              <w:rPr>
                <w:sz w:val="24"/>
                <w:szCs w:val="24"/>
              </w:rPr>
              <w:t>Материал</w:t>
            </w:r>
          </w:p>
          <w:p w:rsidR="004E1637" w:rsidRDefault="004E1637" w:rsidP="00A95D9D">
            <w:pPr>
              <w:pStyle w:val="afff1"/>
              <w:keepNext/>
              <w:widowControl w:val="0"/>
              <w:suppressLineNumbers w:val="0"/>
              <w:suppressAutoHyphens w:val="0"/>
              <w:rPr>
                <w:sz w:val="24"/>
                <w:szCs w:val="24"/>
              </w:rPr>
            </w:pPr>
            <w:r>
              <w:rPr>
                <w:sz w:val="24"/>
                <w:szCs w:val="24"/>
              </w:rPr>
              <w:t>использования</w:t>
            </w:r>
          </w:p>
        </w:tc>
        <w:tc>
          <w:tcPr>
            <w:tcW w:w="1710" w:type="dxa"/>
            <w:shd w:val="clear" w:color="auto" w:fill="auto"/>
          </w:tcPr>
          <w:p w:rsidR="004E1637" w:rsidRDefault="004E1637" w:rsidP="00A95D9D">
            <w:pPr>
              <w:pStyle w:val="afff1"/>
              <w:keepNext/>
              <w:widowControl w:val="0"/>
              <w:suppressLineNumbers w:val="0"/>
              <w:suppressAutoHyphens w:val="0"/>
              <w:snapToGrid w:val="0"/>
              <w:rPr>
                <w:sz w:val="24"/>
                <w:szCs w:val="24"/>
              </w:rPr>
            </w:pPr>
            <w:r>
              <w:rPr>
                <w:sz w:val="24"/>
                <w:szCs w:val="24"/>
              </w:rPr>
              <w:t>Количество</w:t>
            </w:r>
          </w:p>
          <w:p w:rsidR="004E1637" w:rsidRDefault="004E1637" w:rsidP="00A95D9D">
            <w:pPr>
              <w:pStyle w:val="afff1"/>
              <w:keepNext/>
              <w:widowControl w:val="0"/>
              <w:suppressLineNumbers w:val="0"/>
              <w:suppressAutoHyphens w:val="0"/>
              <w:rPr>
                <w:sz w:val="24"/>
                <w:szCs w:val="24"/>
              </w:rPr>
            </w:pPr>
            <w:r>
              <w:rPr>
                <w:sz w:val="24"/>
                <w:szCs w:val="24"/>
              </w:rPr>
              <w:t>экземпляров</w:t>
            </w:r>
          </w:p>
        </w:tc>
        <w:tc>
          <w:tcPr>
            <w:tcW w:w="1724" w:type="dxa"/>
            <w:shd w:val="clear" w:color="auto" w:fill="auto"/>
          </w:tcPr>
          <w:p w:rsidR="004E1637" w:rsidRDefault="004E1637" w:rsidP="00A95D9D">
            <w:pPr>
              <w:pStyle w:val="afff1"/>
              <w:keepNext/>
              <w:widowControl w:val="0"/>
              <w:suppressLineNumbers w:val="0"/>
              <w:suppressAutoHyphens w:val="0"/>
              <w:snapToGrid w:val="0"/>
              <w:rPr>
                <w:sz w:val="24"/>
                <w:szCs w:val="24"/>
              </w:rPr>
            </w:pPr>
            <w:r>
              <w:rPr>
                <w:sz w:val="24"/>
                <w:szCs w:val="24"/>
              </w:rPr>
              <w:t>Секретность</w:t>
            </w:r>
          </w:p>
        </w:tc>
      </w:tr>
      <w:tr w:rsidR="004E1637" w:rsidTr="00A95D9D">
        <w:tc>
          <w:tcPr>
            <w:tcW w:w="750" w:type="dxa"/>
            <w:shd w:val="clear" w:color="auto" w:fill="auto"/>
          </w:tcPr>
          <w:p w:rsidR="004E1637" w:rsidRDefault="004E1637" w:rsidP="00A95D9D">
            <w:pPr>
              <w:pStyle w:val="afff0"/>
              <w:keepNext/>
              <w:widowControl w:val="0"/>
              <w:suppressLineNumbers w:val="0"/>
              <w:suppressAutoHyphens w:val="0"/>
              <w:snapToGrid w:val="0"/>
              <w:jc w:val="center"/>
              <w:rPr>
                <w:b/>
                <w:bCs/>
              </w:rPr>
            </w:pPr>
            <w:r>
              <w:rPr>
                <w:b/>
                <w:bCs/>
              </w:rPr>
              <w:t>1</w:t>
            </w:r>
          </w:p>
        </w:tc>
        <w:tc>
          <w:tcPr>
            <w:tcW w:w="3750" w:type="dxa"/>
            <w:shd w:val="clear" w:color="auto" w:fill="auto"/>
          </w:tcPr>
          <w:p w:rsidR="004E1637" w:rsidRDefault="004E1637" w:rsidP="00A95D9D">
            <w:pPr>
              <w:pStyle w:val="afff0"/>
              <w:keepNext/>
              <w:widowControl w:val="0"/>
              <w:suppressLineNumbers w:val="0"/>
              <w:suppressAutoHyphens w:val="0"/>
              <w:snapToGrid w:val="0"/>
              <w:jc w:val="center"/>
              <w:rPr>
                <w:b/>
                <w:bCs/>
              </w:rPr>
            </w:pPr>
            <w:r>
              <w:rPr>
                <w:b/>
                <w:bCs/>
              </w:rPr>
              <w:t>2</w:t>
            </w:r>
          </w:p>
        </w:tc>
        <w:tc>
          <w:tcPr>
            <w:tcW w:w="1755" w:type="dxa"/>
            <w:shd w:val="clear" w:color="auto" w:fill="auto"/>
          </w:tcPr>
          <w:p w:rsidR="004E1637" w:rsidRDefault="004E1637" w:rsidP="00A95D9D">
            <w:pPr>
              <w:pStyle w:val="afff0"/>
              <w:keepNext/>
              <w:widowControl w:val="0"/>
              <w:suppressLineNumbers w:val="0"/>
              <w:suppressAutoHyphens w:val="0"/>
              <w:snapToGrid w:val="0"/>
              <w:jc w:val="center"/>
              <w:rPr>
                <w:b/>
                <w:bCs/>
              </w:rPr>
            </w:pPr>
            <w:r>
              <w:rPr>
                <w:b/>
                <w:bCs/>
              </w:rPr>
              <w:t>3</w:t>
            </w:r>
          </w:p>
        </w:tc>
        <w:tc>
          <w:tcPr>
            <w:tcW w:w="1710" w:type="dxa"/>
            <w:shd w:val="clear" w:color="auto" w:fill="auto"/>
          </w:tcPr>
          <w:p w:rsidR="004E1637" w:rsidRDefault="004E1637" w:rsidP="00A95D9D">
            <w:pPr>
              <w:pStyle w:val="afff0"/>
              <w:keepNext/>
              <w:widowControl w:val="0"/>
              <w:suppressLineNumbers w:val="0"/>
              <w:suppressAutoHyphens w:val="0"/>
              <w:snapToGrid w:val="0"/>
              <w:jc w:val="center"/>
              <w:rPr>
                <w:b/>
                <w:bCs/>
              </w:rPr>
            </w:pPr>
            <w:r>
              <w:rPr>
                <w:b/>
                <w:bCs/>
              </w:rPr>
              <w:t>4</w:t>
            </w:r>
          </w:p>
        </w:tc>
        <w:tc>
          <w:tcPr>
            <w:tcW w:w="1724" w:type="dxa"/>
            <w:shd w:val="clear" w:color="auto" w:fill="auto"/>
          </w:tcPr>
          <w:p w:rsidR="004E1637" w:rsidRDefault="004E1637" w:rsidP="00A95D9D">
            <w:pPr>
              <w:pStyle w:val="afff0"/>
              <w:keepNext/>
              <w:widowControl w:val="0"/>
              <w:suppressLineNumbers w:val="0"/>
              <w:suppressAutoHyphens w:val="0"/>
              <w:snapToGrid w:val="0"/>
              <w:jc w:val="center"/>
              <w:rPr>
                <w:b/>
                <w:bCs/>
              </w:rPr>
            </w:pPr>
            <w:r>
              <w:rPr>
                <w:b/>
                <w:bCs/>
              </w:rPr>
              <w:t>5</w:t>
            </w:r>
          </w:p>
        </w:tc>
      </w:tr>
      <w:tr w:rsidR="004E1637" w:rsidTr="00A95D9D">
        <w:tc>
          <w:tcPr>
            <w:tcW w:w="750" w:type="dxa"/>
            <w:shd w:val="clear" w:color="auto" w:fill="auto"/>
          </w:tcPr>
          <w:p w:rsidR="004E1637" w:rsidRDefault="004E1637" w:rsidP="00A95D9D">
            <w:pPr>
              <w:pStyle w:val="afff0"/>
              <w:keepNext/>
              <w:widowControl w:val="0"/>
              <w:suppressLineNumbers w:val="0"/>
              <w:suppressAutoHyphens w:val="0"/>
              <w:snapToGrid w:val="0"/>
              <w:jc w:val="center"/>
              <w:rPr>
                <w:b/>
                <w:bCs/>
                <w:sz w:val="28"/>
                <w:szCs w:val="28"/>
              </w:rPr>
            </w:pPr>
            <w:r>
              <w:rPr>
                <w:b/>
                <w:bCs/>
                <w:sz w:val="28"/>
                <w:szCs w:val="28"/>
              </w:rPr>
              <w:t>1</w:t>
            </w:r>
          </w:p>
        </w:tc>
        <w:tc>
          <w:tcPr>
            <w:tcW w:w="3750" w:type="dxa"/>
            <w:shd w:val="clear" w:color="auto" w:fill="auto"/>
          </w:tcPr>
          <w:p w:rsidR="004E1637" w:rsidRDefault="004E1637" w:rsidP="00A95D9D">
            <w:pPr>
              <w:pStyle w:val="afff0"/>
              <w:keepNext/>
              <w:widowControl w:val="0"/>
              <w:suppressLineNumbers w:val="0"/>
              <w:suppressAutoHyphens w:val="0"/>
              <w:snapToGrid w:val="0"/>
              <w:rPr>
                <w:sz w:val="24"/>
                <w:szCs w:val="24"/>
                <w:lang w:val="en-US"/>
              </w:rPr>
            </w:pPr>
            <w:r>
              <w:rPr>
                <w:sz w:val="24"/>
                <w:szCs w:val="24"/>
              </w:rPr>
              <w:t xml:space="preserve">Пояснительная записка. Том </w:t>
            </w:r>
            <w:r>
              <w:rPr>
                <w:sz w:val="24"/>
                <w:szCs w:val="24"/>
                <w:lang w:val="en-US"/>
              </w:rPr>
              <w:t>I</w:t>
            </w:r>
          </w:p>
        </w:tc>
        <w:tc>
          <w:tcPr>
            <w:tcW w:w="1755" w:type="dxa"/>
            <w:shd w:val="clear" w:color="auto" w:fill="auto"/>
          </w:tcPr>
          <w:p w:rsidR="004E1637" w:rsidRDefault="004E1637" w:rsidP="00A95D9D">
            <w:pPr>
              <w:pStyle w:val="afff0"/>
              <w:keepNext/>
              <w:widowControl w:val="0"/>
              <w:suppressLineNumbers w:val="0"/>
              <w:suppressAutoHyphens w:val="0"/>
              <w:snapToGrid w:val="0"/>
              <w:rPr>
                <w:sz w:val="24"/>
                <w:szCs w:val="24"/>
              </w:rPr>
            </w:pPr>
            <w:r>
              <w:rPr>
                <w:sz w:val="24"/>
                <w:szCs w:val="24"/>
              </w:rPr>
              <w:t>Переплет</w:t>
            </w:r>
          </w:p>
        </w:tc>
        <w:tc>
          <w:tcPr>
            <w:tcW w:w="1710" w:type="dxa"/>
            <w:shd w:val="clear" w:color="auto" w:fill="auto"/>
          </w:tcPr>
          <w:p w:rsidR="004E1637" w:rsidRDefault="004E1637" w:rsidP="00A95D9D">
            <w:pPr>
              <w:pStyle w:val="afff0"/>
              <w:keepNext/>
              <w:widowControl w:val="0"/>
              <w:suppressLineNumbers w:val="0"/>
              <w:suppressAutoHyphens w:val="0"/>
              <w:snapToGrid w:val="0"/>
              <w:jc w:val="center"/>
              <w:rPr>
                <w:sz w:val="24"/>
                <w:szCs w:val="24"/>
              </w:rPr>
            </w:pPr>
            <w:r>
              <w:rPr>
                <w:sz w:val="24"/>
                <w:szCs w:val="24"/>
              </w:rPr>
              <w:t>2</w:t>
            </w:r>
          </w:p>
        </w:tc>
        <w:tc>
          <w:tcPr>
            <w:tcW w:w="1724" w:type="dxa"/>
            <w:shd w:val="clear" w:color="auto" w:fill="auto"/>
          </w:tcPr>
          <w:p w:rsidR="004E1637" w:rsidRDefault="004E1637" w:rsidP="00A95D9D">
            <w:pPr>
              <w:pStyle w:val="afff0"/>
              <w:keepNext/>
              <w:widowControl w:val="0"/>
              <w:suppressLineNumbers w:val="0"/>
              <w:suppressAutoHyphens w:val="0"/>
              <w:snapToGrid w:val="0"/>
              <w:rPr>
                <w:sz w:val="24"/>
                <w:szCs w:val="24"/>
              </w:rPr>
            </w:pPr>
            <w:r>
              <w:t xml:space="preserve">          </w:t>
            </w:r>
            <w:r>
              <w:rPr>
                <w:sz w:val="24"/>
                <w:szCs w:val="24"/>
              </w:rPr>
              <w:t xml:space="preserve"> Дсп</w:t>
            </w:r>
          </w:p>
        </w:tc>
      </w:tr>
      <w:tr w:rsidR="004E1637" w:rsidTr="00A95D9D">
        <w:tc>
          <w:tcPr>
            <w:tcW w:w="750" w:type="dxa"/>
            <w:shd w:val="clear" w:color="auto" w:fill="auto"/>
          </w:tcPr>
          <w:p w:rsidR="004E1637" w:rsidRDefault="004E1637" w:rsidP="00A95D9D">
            <w:pPr>
              <w:pStyle w:val="afff0"/>
              <w:keepNext/>
              <w:widowControl w:val="0"/>
              <w:suppressLineNumbers w:val="0"/>
              <w:suppressAutoHyphens w:val="0"/>
              <w:snapToGrid w:val="0"/>
              <w:jc w:val="center"/>
              <w:rPr>
                <w:b/>
                <w:bCs/>
                <w:sz w:val="28"/>
                <w:szCs w:val="28"/>
              </w:rPr>
            </w:pPr>
            <w:r>
              <w:rPr>
                <w:b/>
                <w:bCs/>
                <w:sz w:val="28"/>
                <w:szCs w:val="28"/>
              </w:rPr>
              <w:t>2</w:t>
            </w:r>
          </w:p>
        </w:tc>
        <w:tc>
          <w:tcPr>
            <w:tcW w:w="3750" w:type="dxa"/>
            <w:shd w:val="clear" w:color="auto" w:fill="auto"/>
          </w:tcPr>
          <w:p w:rsidR="004E1637" w:rsidRDefault="004E1637" w:rsidP="00A95D9D">
            <w:pPr>
              <w:pStyle w:val="afff0"/>
              <w:keepNext/>
              <w:widowControl w:val="0"/>
              <w:suppressLineNumbers w:val="0"/>
              <w:suppressAutoHyphens w:val="0"/>
              <w:snapToGrid w:val="0"/>
              <w:rPr>
                <w:sz w:val="24"/>
                <w:szCs w:val="24"/>
                <w:lang w:val="en-US"/>
              </w:rPr>
            </w:pPr>
            <w:r>
              <w:rPr>
                <w:sz w:val="24"/>
                <w:szCs w:val="24"/>
              </w:rPr>
              <w:t xml:space="preserve">Пояснительная записка. Том </w:t>
            </w:r>
            <w:r>
              <w:rPr>
                <w:sz w:val="24"/>
                <w:szCs w:val="24"/>
                <w:lang w:val="en-US"/>
              </w:rPr>
              <w:t>II</w:t>
            </w:r>
          </w:p>
        </w:tc>
        <w:tc>
          <w:tcPr>
            <w:tcW w:w="1755" w:type="dxa"/>
            <w:shd w:val="clear" w:color="auto" w:fill="auto"/>
          </w:tcPr>
          <w:p w:rsidR="004E1637" w:rsidRDefault="004E1637" w:rsidP="00A95D9D">
            <w:pPr>
              <w:pStyle w:val="afff0"/>
              <w:keepNext/>
              <w:widowControl w:val="0"/>
              <w:suppressLineNumbers w:val="0"/>
              <w:suppressAutoHyphens w:val="0"/>
              <w:snapToGrid w:val="0"/>
              <w:rPr>
                <w:sz w:val="24"/>
                <w:szCs w:val="24"/>
              </w:rPr>
            </w:pPr>
            <w:r>
              <w:rPr>
                <w:sz w:val="24"/>
                <w:szCs w:val="24"/>
              </w:rPr>
              <w:t>Переплет</w:t>
            </w:r>
          </w:p>
        </w:tc>
        <w:tc>
          <w:tcPr>
            <w:tcW w:w="1710" w:type="dxa"/>
            <w:shd w:val="clear" w:color="auto" w:fill="auto"/>
          </w:tcPr>
          <w:p w:rsidR="004E1637" w:rsidRDefault="004E1637" w:rsidP="00A95D9D">
            <w:pPr>
              <w:pStyle w:val="afff0"/>
              <w:keepNext/>
              <w:widowControl w:val="0"/>
              <w:suppressLineNumbers w:val="0"/>
              <w:suppressAutoHyphens w:val="0"/>
              <w:snapToGrid w:val="0"/>
              <w:jc w:val="center"/>
              <w:rPr>
                <w:sz w:val="24"/>
                <w:szCs w:val="24"/>
              </w:rPr>
            </w:pPr>
            <w:r>
              <w:rPr>
                <w:sz w:val="24"/>
                <w:szCs w:val="24"/>
              </w:rPr>
              <w:t>2</w:t>
            </w:r>
          </w:p>
        </w:tc>
        <w:tc>
          <w:tcPr>
            <w:tcW w:w="1724" w:type="dxa"/>
            <w:shd w:val="clear" w:color="auto" w:fill="auto"/>
          </w:tcPr>
          <w:p w:rsidR="004E1637" w:rsidRDefault="004E1637" w:rsidP="00A95D9D">
            <w:pPr>
              <w:pStyle w:val="afff0"/>
              <w:keepNext/>
              <w:widowControl w:val="0"/>
              <w:suppressLineNumbers w:val="0"/>
              <w:suppressAutoHyphens w:val="0"/>
              <w:snapToGrid w:val="0"/>
              <w:rPr>
                <w:sz w:val="24"/>
                <w:szCs w:val="24"/>
              </w:rPr>
            </w:pPr>
            <w:r>
              <w:t xml:space="preserve">          </w:t>
            </w:r>
            <w:r>
              <w:rPr>
                <w:sz w:val="24"/>
                <w:szCs w:val="24"/>
              </w:rPr>
              <w:t xml:space="preserve"> Дсп</w:t>
            </w:r>
          </w:p>
        </w:tc>
      </w:tr>
      <w:tr w:rsidR="004E1637" w:rsidTr="00A95D9D">
        <w:tc>
          <w:tcPr>
            <w:tcW w:w="750" w:type="dxa"/>
            <w:shd w:val="clear" w:color="auto" w:fill="auto"/>
          </w:tcPr>
          <w:p w:rsidR="004E1637" w:rsidRDefault="004E1637" w:rsidP="00A95D9D">
            <w:pPr>
              <w:pStyle w:val="afff0"/>
              <w:keepNext/>
              <w:widowControl w:val="0"/>
              <w:suppressLineNumbers w:val="0"/>
              <w:suppressAutoHyphens w:val="0"/>
              <w:snapToGrid w:val="0"/>
              <w:jc w:val="center"/>
              <w:rPr>
                <w:b/>
                <w:bCs/>
                <w:sz w:val="28"/>
                <w:szCs w:val="28"/>
              </w:rPr>
            </w:pPr>
            <w:r>
              <w:rPr>
                <w:b/>
                <w:bCs/>
                <w:sz w:val="28"/>
                <w:szCs w:val="28"/>
              </w:rPr>
              <w:t>3</w:t>
            </w:r>
          </w:p>
        </w:tc>
        <w:tc>
          <w:tcPr>
            <w:tcW w:w="3750" w:type="dxa"/>
            <w:shd w:val="clear" w:color="auto" w:fill="auto"/>
          </w:tcPr>
          <w:p w:rsidR="004E1637" w:rsidRDefault="004E1637" w:rsidP="00A95D9D">
            <w:pPr>
              <w:pStyle w:val="afff0"/>
              <w:keepNext/>
              <w:widowControl w:val="0"/>
              <w:suppressLineNumbers w:val="0"/>
              <w:suppressAutoHyphens w:val="0"/>
              <w:snapToGrid w:val="0"/>
              <w:rPr>
                <w:sz w:val="24"/>
                <w:szCs w:val="24"/>
                <w:lang w:val="en-US"/>
              </w:rPr>
            </w:pPr>
            <w:r>
              <w:rPr>
                <w:sz w:val="24"/>
                <w:szCs w:val="24"/>
              </w:rPr>
              <w:t xml:space="preserve">Пояснительная записка. Том </w:t>
            </w:r>
            <w:r>
              <w:rPr>
                <w:sz w:val="24"/>
                <w:szCs w:val="24"/>
                <w:lang w:val="en-US"/>
              </w:rPr>
              <w:t>III</w:t>
            </w:r>
          </w:p>
        </w:tc>
        <w:tc>
          <w:tcPr>
            <w:tcW w:w="1755" w:type="dxa"/>
            <w:shd w:val="clear" w:color="auto" w:fill="auto"/>
          </w:tcPr>
          <w:p w:rsidR="004E1637" w:rsidRDefault="004E1637" w:rsidP="00A95D9D">
            <w:pPr>
              <w:pStyle w:val="afff0"/>
              <w:keepNext/>
              <w:widowControl w:val="0"/>
              <w:suppressLineNumbers w:val="0"/>
              <w:suppressAutoHyphens w:val="0"/>
              <w:snapToGrid w:val="0"/>
              <w:rPr>
                <w:sz w:val="24"/>
                <w:szCs w:val="24"/>
              </w:rPr>
            </w:pPr>
            <w:r>
              <w:rPr>
                <w:sz w:val="24"/>
                <w:szCs w:val="24"/>
              </w:rPr>
              <w:t>Переплет</w:t>
            </w:r>
          </w:p>
        </w:tc>
        <w:tc>
          <w:tcPr>
            <w:tcW w:w="1710" w:type="dxa"/>
            <w:shd w:val="clear" w:color="auto" w:fill="auto"/>
          </w:tcPr>
          <w:p w:rsidR="004E1637" w:rsidRDefault="004E1637" w:rsidP="00A95D9D">
            <w:pPr>
              <w:pStyle w:val="afff0"/>
              <w:keepNext/>
              <w:widowControl w:val="0"/>
              <w:suppressLineNumbers w:val="0"/>
              <w:suppressAutoHyphens w:val="0"/>
              <w:snapToGrid w:val="0"/>
              <w:jc w:val="center"/>
              <w:rPr>
                <w:sz w:val="24"/>
                <w:szCs w:val="24"/>
              </w:rPr>
            </w:pPr>
            <w:r>
              <w:rPr>
                <w:sz w:val="24"/>
                <w:szCs w:val="24"/>
              </w:rPr>
              <w:t>2</w:t>
            </w:r>
          </w:p>
        </w:tc>
        <w:tc>
          <w:tcPr>
            <w:tcW w:w="1724" w:type="dxa"/>
            <w:shd w:val="clear" w:color="auto" w:fill="auto"/>
          </w:tcPr>
          <w:p w:rsidR="004E1637" w:rsidRDefault="004E1637" w:rsidP="00A95D9D">
            <w:pPr>
              <w:pStyle w:val="afff0"/>
              <w:keepNext/>
              <w:widowControl w:val="0"/>
              <w:suppressLineNumbers w:val="0"/>
              <w:suppressAutoHyphens w:val="0"/>
              <w:snapToGrid w:val="0"/>
              <w:rPr>
                <w:sz w:val="24"/>
                <w:szCs w:val="24"/>
              </w:rPr>
            </w:pPr>
            <w:r>
              <w:t xml:space="preserve">          </w:t>
            </w:r>
            <w:r>
              <w:rPr>
                <w:sz w:val="24"/>
                <w:szCs w:val="24"/>
              </w:rPr>
              <w:t xml:space="preserve"> Дсп</w:t>
            </w:r>
          </w:p>
        </w:tc>
      </w:tr>
      <w:tr w:rsidR="004E1637" w:rsidTr="00A95D9D">
        <w:tc>
          <w:tcPr>
            <w:tcW w:w="750" w:type="dxa"/>
            <w:shd w:val="clear" w:color="auto" w:fill="auto"/>
          </w:tcPr>
          <w:p w:rsidR="004E1637" w:rsidRDefault="004E1637" w:rsidP="00A95D9D">
            <w:pPr>
              <w:pStyle w:val="afff0"/>
              <w:keepNext/>
              <w:widowControl w:val="0"/>
              <w:suppressLineNumbers w:val="0"/>
              <w:suppressAutoHyphens w:val="0"/>
              <w:snapToGrid w:val="0"/>
              <w:jc w:val="center"/>
              <w:rPr>
                <w:b/>
                <w:bCs/>
                <w:sz w:val="28"/>
                <w:szCs w:val="28"/>
                <w:lang w:val="en-US"/>
              </w:rPr>
            </w:pPr>
            <w:r>
              <w:rPr>
                <w:b/>
                <w:bCs/>
                <w:sz w:val="28"/>
                <w:szCs w:val="28"/>
                <w:lang w:val="en-US"/>
              </w:rPr>
              <w:t>4</w:t>
            </w:r>
          </w:p>
        </w:tc>
        <w:tc>
          <w:tcPr>
            <w:tcW w:w="3750" w:type="dxa"/>
            <w:shd w:val="clear" w:color="auto" w:fill="auto"/>
          </w:tcPr>
          <w:p w:rsidR="004E1637" w:rsidRPr="00B4768D" w:rsidRDefault="004E1637" w:rsidP="00A95D9D">
            <w:pPr>
              <w:pStyle w:val="afff0"/>
              <w:keepNext/>
              <w:widowControl w:val="0"/>
              <w:suppressLineNumbers w:val="0"/>
              <w:suppressAutoHyphens w:val="0"/>
              <w:snapToGrid w:val="0"/>
              <w:rPr>
                <w:sz w:val="24"/>
                <w:szCs w:val="24"/>
              </w:rPr>
            </w:pPr>
            <w:r>
              <w:rPr>
                <w:sz w:val="24"/>
                <w:szCs w:val="24"/>
              </w:rPr>
              <w:t xml:space="preserve">Графические материалы. Том </w:t>
            </w:r>
            <w:r>
              <w:rPr>
                <w:sz w:val="24"/>
                <w:szCs w:val="24"/>
                <w:lang w:val="en-US"/>
              </w:rPr>
              <w:t>IV</w:t>
            </w:r>
          </w:p>
          <w:p w:rsidR="004E1637" w:rsidRDefault="004E1637" w:rsidP="00A95D9D">
            <w:pPr>
              <w:pStyle w:val="afff0"/>
              <w:keepNext/>
              <w:widowControl w:val="0"/>
              <w:suppressLineNumbers w:val="0"/>
              <w:suppressAutoHyphens w:val="0"/>
              <w:rPr>
                <w:sz w:val="24"/>
                <w:szCs w:val="24"/>
              </w:rPr>
            </w:pPr>
            <w:r>
              <w:rPr>
                <w:sz w:val="24"/>
                <w:szCs w:val="24"/>
              </w:rPr>
              <w:t>Демонстрационные чертежи</w:t>
            </w:r>
          </w:p>
        </w:tc>
        <w:tc>
          <w:tcPr>
            <w:tcW w:w="1755" w:type="dxa"/>
            <w:shd w:val="clear" w:color="auto" w:fill="auto"/>
          </w:tcPr>
          <w:p w:rsidR="004E1637" w:rsidRDefault="004E1637" w:rsidP="00A95D9D">
            <w:pPr>
              <w:pStyle w:val="afff0"/>
              <w:keepNext/>
              <w:widowControl w:val="0"/>
              <w:suppressLineNumbers w:val="0"/>
              <w:suppressAutoHyphens w:val="0"/>
              <w:snapToGrid w:val="0"/>
              <w:rPr>
                <w:sz w:val="24"/>
                <w:szCs w:val="24"/>
              </w:rPr>
            </w:pPr>
            <w:r>
              <w:rPr>
                <w:sz w:val="24"/>
                <w:szCs w:val="24"/>
              </w:rPr>
              <w:t>Бумага</w:t>
            </w:r>
          </w:p>
          <w:p w:rsidR="004E1637" w:rsidRDefault="004E1637" w:rsidP="00A95D9D">
            <w:pPr>
              <w:pStyle w:val="afff0"/>
              <w:keepNext/>
              <w:widowControl w:val="0"/>
              <w:suppressLineNumbers w:val="0"/>
              <w:suppressAutoHyphens w:val="0"/>
              <w:rPr>
                <w:sz w:val="24"/>
                <w:szCs w:val="24"/>
              </w:rPr>
            </w:pPr>
            <w:r>
              <w:rPr>
                <w:sz w:val="24"/>
                <w:szCs w:val="24"/>
              </w:rPr>
              <w:t>компьютерная графика</w:t>
            </w:r>
          </w:p>
        </w:tc>
        <w:tc>
          <w:tcPr>
            <w:tcW w:w="1710" w:type="dxa"/>
            <w:shd w:val="clear" w:color="auto" w:fill="auto"/>
          </w:tcPr>
          <w:p w:rsidR="004E1637" w:rsidRDefault="004E1637" w:rsidP="00A95D9D">
            <w:pPr>
              <w:pStyle w:val="afff0"/>
              <w:keepNext/>
              <w:widowControl w:val="0"/>
              <w:suppressLineNumbers w:val="0"/>
              <w:suppressAutoHyphens w:val="0"/>
              <w:snapToGrid w:val="0"/>
              <w:jc w:val="center"/>
              <w:rPr>
                <w:sz w:val="24"/>
                <w:szCs w:val="24"/>
              </w:rPr>
            </w:pPr>
            <w:r>
              <w:rPr>
                <w:sz w:val="24"/>
                <w:szCs w:val="24"/>
              </w:rPr>
              <w:t>2</w:t>
            </w:r>
          </w:p>
        </w:tc>
        <w:tc>
          <w:tcPr>
            <w:tcW w:w="1724" w:type="dxa"/>
            <w:shd w:val="clear" w:color="auto" w:fill="auto"/>
          </w:tcPr>
          <w:p w:rsidR="004E1637" w:rsidRDefault="004E1637" w:rsidP="00A95D9D">
            <w:pPr>
              <w:pStyle w:val="afff0"/>
              <w:keepNext/>
              <w:widowControl w:val="0"/>
              <w:suppressLineNumbers w:val="0"/>
              <w:suppressAutoHyphens w:val="0"/>
              <w:snapToGrid w:val="0"/>
              <w:rPr>
                <w:sz w:val="24"/>
                <w:szCs w:val="24"/>
              </w:rPr>
            </w:pPr>
            <w:r>
              <w:rPr>
                <w:sz w:val="24"/>
                <w:szCs w:val="24"/>
              </w:rPr>
              <w:t xml:space="preserve">         Дсп</w:t>
            </w:r>
          </w:p>
        </w:tc>
      </w:tr>
    </w:tbl>
    <w:p w:rsidR="004E1637" w:rsidRDefault="004E1637" w:rsidP="004E1637">
      <w:pPr>
        <w:keepNext/>
        <w:widowControl w:val="0"/>
        <w:spacing w:line="360" w:lineRule="auto"/>
        <w:jc w:val="center"/>
      </w:pPr>
    </w:p>
    <w:p w:rsidR="004E1637" w:rsidRDefault="004E1637" w:rsidP="004E1637">
      <w:pPr>
        <w:keepNext/>
        <w:jc w:val="center"/>
        <w:rPr>
          <w:b/>
          <w:snapToGrid w:val="0"/>
        </w:rPr>
      </w:pPr>
      <w:r>
        <w:br w:type="page"/>
      </w:r>
      <w:r>
        <w:rPr>
          <w:b/>
          <w:snapToGrid w:val="0"/>
        </w:rPr>
        <w:lastRenderedPageBreak/>
        <w:t>СОДЕРЖАНИЕ</w:t>
      </w:r>
    </w:p>
    <w:p w:rsidR="004E1637" w:rsidRDefault="004E1637" w:rsidP="004E1637">
      <w:pPr>
        <w:keepNext/>
        <w:jc w:val="center"/>
        <w:rPr>
          <w:b/>
          <w:snapToGrid w:val="0"/>
        </w:rPr>
      </w:pPr>
    </w:p>
    <w:p w:rsidR="004E1637" w:rsidRPr="00184943" w:rsidRDefault="004E1637" w:rsidP="004E1637">
      <w:pPr>
        <w:pStyle w:val="21"/>
        <w:tabs>
          <w:tab w:val="right" w:leader="dot" w:pos="9914"/>
        </w:tabs>
        <w:rPr>
          <w:rFonts w:ascii="Calibri" w:hAnsi="Calibri"/>
          <w:noProof/>
        </w:rPr>
      </w:pPr>
      <w:r w:rsidRPr="00184943">
        <w:rPr>
          <w:snapToGrid w:val="0"/>
        </w:rPr>
        <w:fldChar w:fldCharType="begin"/>
      </w:r>
      <w:r w:rsidRPr="00184943">
        <w:rPr>
          <w:snapToGrid w:val="0"/>
        </w:rPr>
        <w:instrText xml:space="preserve"> TOC \o "1-4" \h \z \u </w:instrText>
      </w:r>
      <w:r w:rsidRPr="00184943">
        <w:rPr>
          <w:snapToGrid w:val="0"/>
        </w:rPr>
        <w:fldChar w:fldCharType="separate"/>
      </w:r>
      <w:hyperlink w:anchor="_Toc514171435" w:history="1">
        <w:r w:rsidRPr="00184943">
          <w:rPr>
            <w:rStyle w:val="a4"/>
            <w:noProof/>
          </w:rPr>
          <w:t>1.2. Перечень нормативных актов,  нормативно-технических и иных документов, использованных при разработке раздела</w:t>
        </w:r>
        <w:r w:rsidRPr="00184943">
          <w:rPr>
            <w:noProof/>
            <w:webHidden/>
          </w:rPr>
          <w:tab/>
        </w:r>
        <w:r w:rsidRPr="00184943">
          <w:rPr>
            <w:noProof/>
            <w:webHidden/>
          </w:rPr>
          <w:fldChar w:fldCharType="begin"/>
        </w:r>
        <w:r w:rsidRPr="00184943">
          <w:rPr>
            <w:noProof/>
            <w:webHidden/>
          </w:rPr>
          <w:instrText xml:space="preserve"> PAGEREF _Toc514171435 \h </w:instrText>
        </w:r>
        <w:r w:rsidRPr="00184943">
          <w:rPr>
            <w:noProof/>
            <w:webHidden/>
          </w:rPr>
        </w:r>
        <w:r w:rsidRPr="00184943">
          <w:rPr>
            <w:noProof/>
            <w:webHidden/>
          </w:rPr>
          <w:fldChar w:fldCharType="separate"/>
        </w:r>
        <w:r w:rsidRPr="00184943">
          <w:rPr>
            <w:noProof/>
            <w:webHidden/>
          </w:rPr>
          <w:t>7</w:t>
        </w:r>
        <w:r w:rsidRPr="00184943">
          <w:rPr>
            <w:noProof/>
            <w:webHidden/>
          </w:rPr>
          <w:fldChar w:fldCharType="end"/>
        </w:r>
      </w:hyperlink>
    </w:p>
    <w:p w:rsidR="004E1637" w:rsidRPr="00184943" w:rsidRDefault="004E1637" w:rsidP="004E1637">
      <w:pPr>
        <w:pStyle w:val="11"/>
        <w:tabs>
          <w:tab w:val="right" w:leader="dot" w:pos="9914"/>
        </w:tabs>
        <w:rPr>
          <w:rFonts w:ascii="Calibri" w:hAnsi="Calibri"/>
          <w:lang w:val="ru-RU"/>
        </w:rPr>
      </w:pPr>
      <w:hyperlink w:anchor="_Toc514171436" w:history="1">
        <w:r w:rsidRPr="00184943">
          <w:rPr>
            <w:rStyle w:val="a4"/>
            <w:lang w:val="ru-RU"/>
          </w:rPr>
          <w:t>2. Краткое описание территории  муниципального образования, условий, и инфраструктуры, формирующих факторы риска возникновения чрезвычайных ситуаций</w:t>
        </w:r>
        <w:r w:rsidRPr="00184943">
          <w:rPr>
            <w:webHidden/>
          </w:rPr>
          <w:tab/>
        </w:r>
        <w:r w:rsidRPr="00184943">
          <w:rPr>
            <w:webHidden/>
          </w:rPr>
          <w:fldChar w:fldCharType="begin"/>
        </w:r>
        <w:r w:rsidRPr="00184943">
          <w:rPr>
            <w:webHidden/>
          </w:rPr>
          <w:instrText xml:space="preserve"> PAGEREF _Toc514171436 \h </w:instrText>
        </w:r>
        <w:r w:rsidRPr="00184943">
          <w:rPr>
            <w:webHidden/>
          </w:rPr>
        </w:r>
        <w:r w:rsidRPr="00184943">
          <w:rPr>
            <w:webHidden/>
          </w:rPr>
          <w:fldChar w:fldCharType="separate"/>
        </w:r>
        <w:r w:rsidRPr="00184943">
          <w:rPr>
            <w:webHidden/>
          </w:rPr>
          <w:t>8</w:t>
        </w:r>
        <w:r w:rsidRPr="00184943">
          <w:rPr>
            <w:webHidden/>
          </w:rPr>
          <w:fldChar w:fldCharType="end"/>
        </w:r>
      </w:hyperlink>
    </w:p>
    <w:p w:rsidR="004E1637" w:rsidRPr="00184943" w:rsidRDefault="004E1637" w:rsidP="004E1637">
      <w:pPr>
        <w:pStyle w:val="21"/>
        <w:tabs>
          <w:tab w:val="right" w:leader="dot" w:pos="9914"/>
        </w:tabs>
        <w:rPr>
          <w:rFonts w:ascii="Calibri" w:hAnsi="Calibri"/>
          <w:noProof/>
        </w:rPr>
      </w:pPr>
      <w:hyperlink w:anchor="_Toc514171437" w:history="1">
        <w:r w:rsidRPr="00184943">
          <w:rPr>
            <w:rStyle w:val="a4"/>
            <w:noProof/>
          </w:rPr>
          <w:t>2.1. Топографо-геодезические условия</w:t>
        </w:r>
        <w:r w:rsidRPr="00184943">
          <w:rPr>
            <w:noProof/>
            <w:webHidden/>
          </w:rPr>
          <w:tab/>
        </w:r>
        <w:r w:rsidRPr="00184943">
          <w:rPr>
            <w:noProof/>
            <w:webHidden/>
          </w:rPr>
          <w:fldChar w:fldCharType="begin"/>
        </w:r>
        <w:r w:rsidRPr="00184943">
          <w:rPr>
            <w:noProof/>
            <w:webHidden/>
          </w:rPr>
          <w:instrText xml:space="preserve"> PAGEREF _Toc514171437 \h </w:instrText>
        </w:r>
        <w:r w:rsidRPr="00184943">
          <w:rPr>
            <w:noProof/>
            <w:webHidden/>
          </w:rPr>
        </w:r>
        <w:r w:rsidRPr="00184943">
          <w:rPr>
            <w:noProof/>
            <w:webHidden/>
          </w:rPr>
          <w:fldChar w:fldCharType="separate"/>
        </w:r>
        <w:r w:rsidRPr="00184943">
          <w:rPr>
            <w:noProof/>
            <w:webHidden/>
          </w:rPr>
          <w:t>8</w:t>
        </w:r>
        <w:r w:rsidRPr="00184943">
          <w:rPr>
            <w:noProof/>
            <w:webHidden/>
          </w:rPr>
          <w:fldChar w:fldCharType="end"/>
        </w:r>
      </w:hyperlink>
    </w:p>
    <w:p w:rsidR="004E1637" w:rsidRPr="00184943" w:rsidRDefault="004E1637" w:rsidP="004E1637">
      <w:pPr>
        <w:pStyle w:val="21"/>
        <w:tabs>
          <w:tab w:val="right" w:leader="dot" w:pos="9914"/>
        </w:tabs>
        <w:rPr>
          <w:rFonts w:ascii="Calibri" w:hAnsi="Calibri"/>
          <w:noProof/>
        </w:rPr>
      </w:pPr>
      <w:hyperlink w:anchor="_Toc514171438" w:history="1">
        <w:r w:rsidRPr="00184943">
          <w:rPr>
            <w:rStyle w:val="a4"/>
            <w:noProof/>
          </w:rPr>
          <w:t>Территория сельсовета расположена  в зоне возможных слабых разрушений г. Курска, не расположена в зоне катастрофического затопления.</w:t>
        </w:r>
        <w:r w:rsidRPr="00184943">
          <w:rPr>
            <w:noProof/>
            <w:webHidden/>
          </w:rPr>
          <w:tab/>
        </w:r>
        <w:r w:rsidRPr="00184943">
          <w:rPr>
            <w:noProof/>
            <w:webHidden/>
          </w:rPr>
          <w:fldChar w:fldCharType="begin"/>
        </w:r>
        <w:r w:rsidRPr="00184943">
          <w:rPr>
            <w:noProof/>
            <w:webHidden/>
          </w:rPr>
          <w:instrText xml:space="preserve"> PAGEREF _Toc514171438 \h </w:instrText>
        </w:r>
        <w:r w:rsidRPr="00184943">
          <w:rPr>
            <w:noProof/>
            <w:webHidden/>
          </w:rPr>
        </w:r>
        <w:r w:rsidRPr="00184943">
          <w:rPr>
            <w:noProof/>
            <w:webHidden/>
          </w:rPr>
          <w:fldChar w:fldCharType="separate"/>
        </w:r>
        <w:r w:rsidRPr="00184943">
          <w:rPr>
            <w:noProof/>
            <w:webHidden/>
          </w:rPr>
          <w:t>8</w:t>
        </w:r>
        <w:r w:rsidRPr="00184943">
          <w:rPr>
            <w:noProof/>
            <w:webHidden/>
          </w:rPr>
          <w:fldChar w:fldCharType="end"/>
        </w:r>
      </w:hyperlink>
    </w:p>
    <w:p w:rsidR="004E1637" w:rsidRPr="00184943" w:rsidRDefault="004E1637" w:rsidP="004E1637">
      <w:pPr>
        <w:pStyle w:val="21"/>
        <w:tabs>
          <w:tab w:val="right" w:leader="dot" w:pos="9914"/>
        </w:tabs>
        <w:rPr>
          <w:rFonts w:ascii="Calibri" w:hAnsi="Calibri"/>
          <w:noProof/>
        </w:rPr>
      </w:pPr>
      <w:hyperlink w:anchor="_Toc514171439" w:history="1">
        <w:r w:rsidRPr="00184943">
          <w:rPr>
            <w:rStyle w:val="a4"/>
            <w:noProof/>
          </w:rPr>
          <w:t>2.2. Инженерно-геологические условия</w:t>
        </w:r>
        <w:r w:rsidRPr="00184943">
          <w:rPr>
            <w:noProof/>
            <w:webHidden/>
          </w:rPr>
          <w:tab/>
        </w:r>
        <w:r w:rsidRPr="00184943">
          <w:rPr>
            <w:noProof/>
            <w:webHidden/>
          </w:rPr>
          <w:fldChar w:fldCharType="begin"/>
        </w:r>
        <w:r w:rsidRPr="00184943">
          <w:rPr>
            <w:noProof/>
            <w:webHidden/>
          </w:rPr>
          <w:instrText xml:space="preserve"> PAGEREF _Toc514171439 \h </w:instrText>
        </w:r>
        <w:r w:rsidRPr="00184943">
          <w:rPr>
            <w:noProof/>
            <w:webHidden/>
          </w:rPr>
        </w:r>
        <w:r w:rsidRPr="00184943">
          <w:rPr>
            <w:noProof/>
            <w:webHidden/>
          </w:rPr>
          <w:fldChar w:fldCharType="separate"/>
        </w:r>
        <w:r w:rsidRPr="00184943">
          <w:rPr>
            <w:noProof/>
            <w:webHidden/>
          </w:rPr>
          <w:t>8</w:t>
        </w:r>
        <w:r w:rsidRPr="00184943">
          <w:rPr>
            <w:noProof/>
            <w:webHidden/>
          </w:rPr>
          <w:fldChar w:fldCharType="end"/>
        </w:r>
      </w:hyperlink>
    </w:p>
    <w:p w:rsidR="004E1637" w:rsidRPr="00184943" w:rsidRDefault="004E1637" w:rsidP="004E1637">
      <w:pPr>
        <w:pStyle w:val="21"/>
        <w:tabs>
          <w:tab w:val="right" w:leader="dot" w:pos="9914"/>
        </w:tabs>
        <w:rPr>
          <w:rFonts w:ascii="Calibri" w:hAnsi="Calibri"/>
          <w:noProof/>
        </w:rPr>
      </w:pPr>
      <w:hyperlink w:anchor="_Toc514171440" w:history="1">
        <w:r w:rsidRPr="00184943">
          <w:rPr>
            <w:rStyle w:val="a4"/>
            <w:noProof/>
          </w:rPr>
          <w:t>2.3. Климатические условия</w:t>
        </w:r>
        <w:r w:rsidRPr="00184943">
          <w:rPr>
            <w:noProof/>
            <w:webHidden/>
          </w:rPr>
          <w:tab/>
        </w:r>
        <w:r w:rsidRPr="00184943">
          <w:rPr>
            <w:noProof/>
            <w:webHidden/>
          </w:rPr>
          <w:fldChar w:fldCharType="begin"/>
        </w:r>
        <w:r w:rsidRPr="00184943">
          <w:rPr>
            <w:noProof/>
            <w:webHidden/>
          </w:rPr>
          <w:instrText xml:space="preserve"> PAGEREF _Toc514171440 \h </w:instrText>
        </w:r>
        <w:r w:rsidRPr="00184943">
          <w:rPr>
            <w:noProof/>
            <w:webHidden/>
          </w:rPr>
        </w:r>
        <w:r w:rsidRPr="00184943">
          <w:rPr>
            <w:noProof/>
            <w:webHidden/>
          </w:rPr>
          <w:fldChar w:fldCharType="separate"/>
        </w:r>
        <w:r w:rsidRPr="00184943">
          <w:rPr>
            <w:noProof/>
            <w:webHidden/>
          </w:rPr>
          <w:t>9</w:t>
        </w:r>
        <w:r w:rsidRPr="00184943">
          <w:rPr>
            <w:noProof/>
            <w:webHidden/>
          </w:rPr>
          <w:fldChar w:fldCharType="end"/>
        </w:r>
      </w:hyperlink>
    </w:p>
    <w:p w:rsidR="004E1637" w:rsidRPr="00184943" w:rsidRDefault="004E1637" w:rsidP="004E1637">
      <w:pPr>
        <w:pStyle w:val="21"/>
        <w:tabs>
          <w:tab w:val="right" w:leader="dot" w:pos="9914"/>
        </w:tabs>
        <w:rPr>
          <w:rFonts w:ascii="Calibri" w:hAnsi="Calibri"/>
          <w:noProof/>
        </w:rPr>
      </w:pPr>
      <w:hyperlink w:anchor="_Toc514171441" w:history="1">
        <w:r w:rsidRPr="00184943">
          <w:rPr>
            <w:rStyle w:val="a4"/>
            <w:noProof/>
          </w:rPr>
          <w:t>2.4. Транспортная и инженерная инфраструктура</w:t>
        </w:r>
        <w:r w:rsidRPr="00184943">
          <w:rPr>
            <w:noProof/>
            <w:webHidden/>
          </w:rPr>
          <w:tab/>
        </w:r>
        <w:r w:rsidRPr="00184943">
          <w:rPr>
            <w:noProof/>
            <w:webHidden/>
          </w:rPr>
          <w:fldChar w:fldCharType="begin"/>
        </w:r>
        <w:r w:rsidRPr="00184943">
          <w:rPr>
            <w:noProof/>
            <w:webHidden/>
          </w:rPr>
          <w:instrText xml:space="preserve"> PAGEREF _Toc514171441 \h </w:instrText>
        </w:r>
        <w:r w:rsidRPr="00184943">
          <w:rPr>
            <w:noProof/>
            <w:webHidden/>
          </w:rPr>
        </w:r>
        <w:r w:rsidRPr="00184943">
          <w:rPr>
            <w:noProof/>
            <w:webHidden/>
          </w:rPr>
          <w:fldChar w:fldCharType="separate"/>
        </w:r>
        <w:r w:rsidRPr="00184943">
          <w:rPr>
            <w:noProof/>
            <w:webHidden/>
          </w:rPr>
          <w:t>12</w:t>
        </w:r>
        <w:r w:rsidRPr="00184943">
          <w:rPr>
            <w:noProof/>
            <w:webHidden/>
          </w:rPr>
          <w:fldChar w:fldCharType="end"/>
        </w:r>
      </w:hyperlink>
    </w:p>
    <w:p w:rsidR="004E1637" w:rsidRPr="00184943" w:rsidRDefault="004E1637" w:rsidP="004E1637">
      <w:pPr>
        <w:pStyle w:val="21"/>
        <w:tabs>
          <w:tab w:val="right" w:leader="dot" w:pos="9914"/>
        </w:tabs>
        <w:rPr>
          <w:rFonts w:ascii="Calibri" w:hAnsi="Calibri"/>
          <w:noProof/>
        </w:rPr>
      </w:pPr>
      <w:hyperlink w:anchor="_Toc514171442" w:history="1">
        <w:r w:rsidRPr="00184943">
          <w:rPr>
            <w:rStyle w:val="a4"/>
            <w:noProof/>
          </w:rPr>
          <w:t>2.5. Характер застройки, распределение населения, функциональная специализация</w:t>
        </w:r>
        <w:r w:rsidRPr="00184943">
          <w:rPr>
            <w:noProof/>
            <w:webHidden/>
          </w:rPr>
          <w:tab/>
        </w:r>
        <w:r w:rsidRPr="00184943">
          <w:rPr>
            <w:noProof/>
            <w:webHidden/>
          </w:rPr>
          <w:fldChar w:fldCharType="begin"/>
        </w:r>
        <w:r w:rsidRPr="00184943">
          <w:rPr>
            <w:noProof/>
            <w:webHidden/>
          </w:rPr>
          <w:instrText xml:space="preserve"> PAGEREF _Toc514171442 \h </w:instrText>
        </w:r>
        <w:r w:rsidRPr="00184943">
          <w:rPr>
            <w:noProof/>
            <w:webHidden/>
          </w:rPr>
        </w:r>
        <w:r w:rsidRPr="00184943">
          <w:rPr>
            <w:noProof/>
            <w:webHidden/>
          </w:rPr>
          <w:fldChar w:fldCharType="separate"/>
        </w:r>
        <w:r w:rsidRPr="00184943">
          <w:rPr>
            <w:noProof/>
            <w:webHidden/>
          </w:rPr>
          <w:t>12</w:t>
        </w:r>
        <w:r w:rsidRPr="00184943">
          <w:rPr>
            <w:noProof/>
            <w:webHidden/>
          </w:rPr>
          <w:fldChar w:fldCharType="end"/>
        </w:r>
      </w:hyperlink>
    </w:p>
    <w:p w:rsidR="004E1637" w:rsidRPr="00184943" w:rsidRDefault="004E1637" w:rsidP="004E1637">
      <w:pPr>
        <w:pStyle w:val="11"/>
        <w:tabs>
          <w:tab w:val="right" w:leader="dot" w:pos="9914"/>
        </w:tabs>
        <w:rPr>
          <w:rFonts w:ascii="Calibri" w:hAnsi="Calibri"/>
          <w:lang w:val="ru-RU"/>
        </w:rPr>
      </w:pPr>
      <w:hyperlink w:anchor="_Toc514171443" w:history="1">
        <w:r w:rsidRPr="00184943">
          <w:rPr>
            <w:rStyle w:val="a4"/>
            <w:lang w:val="ru-RU"/>
          </w:rPr>
          <w:t>3. Общая оценка  факторов риска возникновения чрезвычайных ситуаций природного, техногенного и биолого-социального характера</w:t>
        </w:r>
        <w:r w:rsidRPr="00184943">
          <w:rPr>
            <w:webHidden/>
          </w:rPr>
          <w:tab/>
        </w:r>
        <w:r w:rsidRPr="00184943">
          <w:rPr>
            <w:webHidden/>
          </w:rPr>
          <w:fldChar w:fldCharType="begin"/>
        </w:r>
        <w:r w:rsidRPr="00184943">
          <w:rPr>
            <w:webHidden/>
          </w:rPr>
          <w:instrText xml:space="preserve"> PAGEREF _Toc514171443 \h </w:instrText>
        </w:r>
        <w:r w:rsidRPr="00184943">
          <w:rPr>
            <w:webHidden/>
          </w:rPr>
        </w:r>
        <w:r w:rsidRPr="00184943">
          <w:rPr>
            <w:webHidden/>
          </w:rPr>
          <w:fldChar w:fldCharType="separate"/>
        </w:r>
        <w:r w:rsidRPr="00184943">
          <w:rPr>
            <w:webHidden/>
          </w:rPr>
          <w:t>13</w:t>
        </w:r>
        <w:r w:rsidRPr="00184943">
          <w:rPr>
            <w:webHidden/>
          </w:rPr>
          <w:fldChar w:fldCharType="end"/>
        </w:r>
      </w:hyperlink>
    </w:p>
    <w:p w:rsidR="004E1637" w:rsidRPr="00184943" w:rsidRDefault="004E1637" w:rsidP="004E1637">
      <w:pPr>
        <w:pStyle w:val="21"/>
        <w:tabs>
          <w:tab w:val="right" w:leader="dot" w:pos="9914"/>
        </w:tabs>
        <w:rPr>
          <w:rFonts w:ascii="Calibri" w:hAnsi="Calibri"/>
          <w:noProof/>
        </w:rPr>
      </w:pPr>
      <w:hyperlink w:anchor="_Toc514171444" w:history="1">
        <w:r w:rsidRPr="00184943">
          <w:rPr>
            <w:rStyle w:val="a4"/>
            <w:noProof/>
          </w:rPr>
          <w:t>3.1. Анализ факторов риска возникновения ЧС природного и техногенного характера с учётом влияния на них факторов риска ЧС военного, биолого-социального характера и иных угроз</w:t>
        </w:r>
        <w:r w:rsidRPr="00184943">
          <w:rPr>
            <w:noProof/>
            <w:webHidden/>
          </w:rPr>
          <w:tab/>
        </w:r>
        <w:r w:rsidRPr="00184943">
          <w:rPr>
            <w:noProof/>
            <w:webHidden/>
          </w:rPr>
          <w:fldChar w:fldCharType="begin"/>
        </w:r>
        <w:r w:rsidRPr="00184943">
          <w:rPr>
            <w:noProof/>
            <w:webHidden/>
          </w:rPr>
          <w:instrText xml:space="preserve"> PAGEREF _Toc514171444 \h </w:instrText>
        </w:r>
        <w:r w:rsidRPr="00184943">
          <w:rPr>
            <w:noProof/>
            <w:webHidden/>
          </w:rPr>
        </w:r>
        <w:r w:rsidRPr="00184943">
          <w:rPr>
            <w:noProof/>
            <w:webHidden/>
          </w:rPr>
          <w:fldChar w:fldCharType="separate"/>
        </w:r>
        <w:r w:rsidRPr="00184943">
          <w:rPr>
            <w:noProof/>
            <w:webHidden/>
          </w:rPr>
          <w:t>13</w:t>
        </w:r>
        <w:r w:rsidRPr="00184943">
          <w:rPr>
            <w:noProof/>
            <w:webHidden/>
          </w:rPr>
          <w:fldChar w:fldCharType="end"/>
        </w:r>
      </w:hyperlink>
    </w:p>
    <w:p w:rsidR="004E1637" w:rsidRPr="00184943" w:rsidRDefault="004E1637" w:rsidP="004E1637">
      <w:pPr>
        <w:pStyle w:val="31"/>
        <w:tabs>
          <w:tab w:val="right" w:leader="dot" w:pos="9914"/>
        </w:tabs>
        <w:rPr>
          <w:rFonts w:ascii="Calibri" w:hAnsi="Calibri"/>
          <w:noProof/>
        </w:rPr>
      </w:pPr>
      <w:hyperlink w:anchor="_Toc514171445" w:history="1">
        <w:r w:rsidRPr="00184943">
          <w:rPr>
            <w:rStyle w:val="a4"/>
            <w:noProof/>
          </w:rPr>
          <w:t>3.1.1. Анализ основных факторов риска возникновения чрезвычайных ситуаций, влияния на них факторов риска ЧС военного, биолого-социального характера и иных угроз на территории МО «Камышинский сельсовет».</w:t>
        </w:r>
        <w:r w:rsidRPr="00184943">
          <w:rPr>
            <w:noProof/>
            <w:webHidden/>
          </w:rPr>
          <w:tab/>
        </w:r>
        <w:r w:rsidRPr="00184943">
          <w:rPr>
            <w:noProof/>
            <w:webHidden/>
          </w:rPr>
          <w:fldChar w:fldCharType="begin"/>
        </w:r>
        <w:r w:rsidRPr="00184943">
          <w:rPr>
            <w:noProof/>
            <w:webHidden/>
          </w:rPr>
          <w:instrText xml:space="preserve"> PAGEREF _Toc514171445 \h </w:instrText>
        </w:r>
        <w:r w:rsidRPr="00184943">
          <w:rPr>
            <w:noProof/>
            <w:webHidden/>
          </w:rPr>
        </w:r>
        <w:r w:rsidRPr="00184943">
          <w:rPr>
            <w:noProof/>
            <w:webHidden/>
          </w:rPr>
          <w:fldChar w:fldCharType="separate"/>
        </w:r>
        <w:r w:rsidRPr="00184943">
          <w:rPr>
            <w:noProof/>
            <w:webHidden/>
          </w:rPr>
          <w:t>15</w:t>
        </w:r>
        <w:r w:rsidRPr="00184943">
          <w:rPr>
            <w:noProof/>
            <w:webHidden/>
          </w:rPr>
          <w:fldChar w:fldCharType="end"/>
        </w:r>
      </w:hyperlink>
    </w:p>
    <w:p w:rsidR="004E1637" w:rsidRPr="00184943" w:rsidRDefault="004E1637" w:rsidP="004E1637">
      <w:pPr>
        <w:pStyle w:val="31"/>
        <w:tabs>
          <w:tab w:val="right" w:leader="dot" w:pos="9914"/>
        </w:tabs>
        <w:rPr>
          <w:rFonts w:ascii="Calibri" w:hAnsi="Calibri"/>
          <w:noProof/>
        </w:rPr>
      </w:pPr>
      <w:hyperlink w:anchor="_Toc514171446" w:history="1">
        <w:r w:rsidRPr="00184943">
          <w:rPr>
            <w:rStyle w:val="a4"/>
            <w:bCs/>
            <w:noProof/>
          </w:rPr>
          <w:t>3.1.2. Общая оценка риска</w:t>
        </w:r>
        <w:r w:rsidRPr="00184943">
          <w:rPr>
            <w:noProof/>
            <w:webHidden/>
          </w:rPr>
          <w:tab/>
        </w:r>
        <w:r w:rsidRPr="00184943">
          <w:rPr>
            <w:noProof/>
            <w:webHidden/>
          </w:rPr>
          <w:fldChar w:fldCharType="begin"/>
        </w:r>
        <w:r w:rsidRPr="00184943">
          <w:rPr>
            <w:noProof/>
            <w:webHidden/>
          </w:rPr>
          <w:instrText xml:space="preserve"> PAGEREF _Toc514171446 \h </w:instrText>
        </w:r>
        <w:r w:rsidRPr="00184943">
          <w:rPr>
            <w:noProof/>
            <w:webHidden/>
          </w:rPr>
        </w:r>
        <w:r w:rsidRPr="00184943">
          <w:rPr>
            <w:noProof/>
            <w:webHidden/>
          </w:rPr>
          <w:fldChar w:fldCharType="separate"/>
        </w:r>
        <w:r w:rsidRPr="00184943">
          <w:rPr>
            <w:noProof/>
            <w:webHidden/>
          </w:rPr>
          <w:t>16</w:t>
        </w:r>
        <w:r w:rsidRPr="00184943">
          <w:rPr>
            <w:noProof/>
            <w:webHidden/>
          </w:rPr>
          <w:fldChar w:fldCharType="end"/>
        </w:r>
      </w:hyperlink>
    </w:p>
    <w:p w:rsidR="004E1637" w:rsidRPr="00184943" w:rsidRDefault="004E1637" w:rsidP="004E1637">
      <w:pPr>
        <w:pStyle w:val="31"/>
        <w:tabs>
          <w:tab w:val="right" w:leader="dot" w:pos="9914"/>
        </w:tabs>
        <w:rPr>
          <w:rFonts w:ascii="Calibri" w:hAnsi="Calibri"/>
          <w:noProof/>
        </w:rPr>
      </w:pPr>
      <w:hyperlink w:anchor="_Toc514171447" w:history="1">
        <w:r w:rsidRPr="00184943">
          <w:rPr>
            <w:rStyle w:val="a4"/>
            <w:noProof/>
          </w:rPr>
          <w:t>3.1.3. Расчет показателей риска чрезвычайных ситуаций техногенного характера</w:t>
        </w:r>
        <w:r w:rsidRPr="00184943">
          <w:rPr>
            <w:noProof/>
            <w:webHidden/>
          </w:rPr>
          <w:tab/>
        </w:r>
        <w:r w:rsidRPr="00184943">
          <w:rPr>
            <w:noProof/>
            <w:webHidden/>
          </w:rPr>
          <w:fldChar w:fldCharType="begin"/>
        </w:r>
        <w:r w:rsidRPr="00184943">
          <w:rPr>
            <w:noProof/>
            <w:webHidden/>
          </w:rPr>
          <w:instrText xml:space="preserve"> PAGEREF _Toc514171447 \h </w:instrText>
        </w:r>
        <w:r w:rsidRPr="00184943">
          <w:rPr>
            <w:noProof/>
            <w:webHidden/>
          </w:rPr>
        </w:r>
        <w:r w:rsidRPr="00184943">
          <w:rPr>
            <w:noProof/>
            <w:webHidden/>
          </w:rPr>
          <w:fldChar w:fldCharType="separate"/>
        </w:r>
        <w:r w:rsidRPr="00184943">
          <w:rPr>
            <w:noProof/>
            <w:webHidden/>
          </w:rPr>
          <w:t>16</w:t>
        </w:r>
        <w:r w:rsidRPr="00184943">
          <w:rPr>
            <w:noProof/>
            <w:webHidden/>
          </w:rPr>
          <w:fldChar w:fldCharType="end"/>
        </w:r>
      </w:hyperlink>
    </w:p>
    <w:p w:rsidR="004E1637" w:rsidRPr="00184943" w:rsidRDefault="004E1637" w:rsidP="004E1637">
      <w:pPr>
        <w:pStyle w:val="31"/>
        <w:tabs>
          <w:tab w:val="right" w:leader="dot" w:pos="9914"/>
        </w:tabs>
        <w:rPr>
          <w:rFonts w:ascii="Calibri" w:hAnsi="Calibri"/>
          <w:noProof/>
        </w:rPr>
      </w:pPr>
      <w:hyperlink w:anchor="_Toc514171448" w:history="1">
        <w:r w:rsidRPr="00184943">
          <w:rPr>
            <w:rStyle w:val="a4"/>
            <w:bCs/>
            <w:noProof/>
          </w:rPr>
          <w:t>3.1.4. Определение коллективного и индивидуального риска</w:t>
        </w:r>
        <w:r w:rsidRPr="00184943">
          <w:rPr>
            <w:noProof/>
            <w:webHidden/>
          </w:rPr>
          <w:tab/>
        </w:r>
        <w:r w:rsidRPr="00184943">
          <w:rPr>
            <w:noProof/>
            <w:webHidden/>
          </w:rPr>
          <w:fldChar w:fldCharType="begin"/>
        </w:r>
        <w:r w:rsidRPr="00184943">
          <w:rPr>
            <w:noProof/>
            <w:webHidden/>
          </w:rPr>
          <w:instrText xml:space="preserve"> PAGEREF _Toc514171448 \h </w:instrText>
        </w:r>
        <w:r w:rsidRPr="00184943">
          <w:rPr>
            <w:noProof/>
            <w:webHidden/>
          </w:rPr>
        </w:r>
        <w:r w:rsidRPr="00184943">
          <w:rPr>
            <w:noProof/>
            <w:webHidden/>
          </w:rPr>
          <w:fldChar w:fldCharType="separate"/>
        </w:r>
        <w:r w:rsidRPr="00184943">
          <w:rPr>
            <w:noProof/>
            <w:webHidden/>
          </w:rPr>
          <w:t>18</w:t>
        </w:r>
        <w:r w:rsidRPr="00184943">
          <w:rPr>
            <w:noProof/>
            <w:webHidden/>
          </w:rPr>
          <w:fldChar w:fldCharType="end"/>
        </w:r>
      </w:hyperlink>
    </w:p>
    <w:p w:rsidR="004E1637" w:rsidRPr="00184943" w:rsidRDefault="004E1637" w:rsidP="004E1637">
      <w:pPr>
        <w:pStyle w:val="11"/>
        <w:tabs>
          <w:tab w:val="right" w:leader="dot" w:pos="9914"/>
        </w:tabs>
        <w:rPr>
          <w:rFonts w:ascii="Calibri" w:hAnsi="Calibri"/>
          <w:lang w:val="ru-RU"/>
        </w:rPr>
      </w:pPr>
      <w:hyperlink w:anchor="_Toc514171449" w:history="1">
        <w:r w:rsidRPr="00184943">
          <w:rPr>
            <w:rStyle w:val="a4"/>
            <w:lang w:val="ru-RU" w:eastAsia="ar-SA"/>
          </w:rPr>
          <w:t>4. Характеристика факторов риска ЧС техногенного характера и воздействия их последствий на территорию МО «Камышинский сельсовет»</w:t>
        </w:r>
        <w:r w:rsidRPr="00184943">
          <w:rPr>
            <w:webHidden/>
          </w:rPr>
          <w:tab/>
        </w:r>
        <w:r w:rsidRPr="00184943">
          <w:rPr>
            <w:webHidden/>
          </w:rPr>
          <w:fldChar w:fldCharType="begin"/>
        </w:r>
        <w:r w:rsidRPr="00184943">
          <w:rPr>
            <w:webHidden/>
          </w:rPr>
          <w:instrText xml:space="preserve"> PAGEREF _Toc514171449 \h </w:instrText>
        </w:r>
        <w:r w:rsidRPr="00184943">
          <w:rPr>
            <w:webHidden/>
          </w:rPr>
        </w:r>
        <w:r w:rsidRPr="00184943">
          <w:rPr>
            <w:webHidden/>
          </w:rPr>
          <w:fldChar w:fldCharType="separate"/>
        </w:r>
        <w:r w:rsidRPr="00184943">
          <w:rPr>
            <w:webHidden/>
          </w:rPr>
          <w:t>20</w:t>
        </w:r>
        <w:r w:rsidRPr="00184943">
          <w:rPr>
            <w:webHidden/>
          </w:rPr>
          <w:fldChar w:fldCharType="end"/>
        </w:r>
      </w:hyperlink>
    </w:p>
    <w:p w:rsidR="004E1637" w:rsidRPr="00184943" w:rsidRDefault="004E1637" w:rsidP="004E1637">
      <w:pPr>
        <w:pStyle w:val="11"/>
        <w:tabs>
          <w:tab w:val="right" w:leader="dot" w:pos="9914"/>
        </w:tabs>
        <w:rPr>
          <w:rFonts w:ascii="Calibri" w:hAnsi="Calibri"/>
          <w:lang w:val="ru-RU"/>
        </w:rPr>
      </w:pPr>
      <w:hyperlink w:anchor="_Toc514171450" w:history="1">
        <w:r w:rsidRPr="00184943">
          <w:rPr>
            <w:rStyle w:val="a4"/>
            <w:lang w:val="ru-RU" w:eastAsia="ar-SA"/>
          </w:rPr>
          <w:t>4.1. Перечень возможных источников чрезвычайных ситуаций техногенного характера</w:t>
        </w:r>
        <w:r w:rsidRPr="00184943">
          <w:rPr>
            <w:webHidden/>
          </w:rPr>
          <w:tab/>
        </w:r>
        <w:r w:rsidRPr="00184943">
          <w:rPr>
            <w:webHidden/>
          </w:rPr>
          <w:fldChar w:fldCharType="begin"/>
        </w:r>
        <w:r w:rsidRPr="00184943">
          <w:rPr>
            <w:webHidden/>
          </w:rPr>
          <w:instrText xml:space="preserve"> PAGEREF _Toc514171450 \h </w:instrText>
        </w:r>
        <w:r w:rsidRPr="00184943">
          <w:rPr>
            <w:webHidden/>
          </w:rPr>
        </w:r>
        <w:r w:rsidRPr="00184943">
          <w:rPr>
            <w:webHidden/>
          </w:rPr>
          <w:fldChar w:fldCharType="separate"/>
        </w:r>
        <w:r w:rsidRPr="00184943">
          <w:rPr>
            <w:webHidden/>
          </w:rPr>
          <w:t>20</w:t>
        </w:r>
        <w:r w:rsidRPr="00184943">
          <w:rPr>
            <w:webHidden/>
          </w:rPr>
          <w:fldChar w:fldCharType="end"/>
        </w:r>
      </w:hyperlink>
    </w:p>
    <w:p w:rsidR="004E1637" w:rsidRPr="00184943" w:rsidRDefault="004E1637" w:rsidP="004E1637">
      <w:pPr>
        <w:pStyle w:val="31"/>
        <w:tabs>
          <w:tab w:val="right" w:leader="dot" w:pos="9914"/>
        </w:tabs>
        <w:rPr>
          <w:rFonts w:ascii="Calibri" w:hAnsi="Calibri"/>
          <w:noProof/>
        </w:rPr>
      </w:pPr>
      <w:hyperlink w:anchor="_Toc514171451" w:history="1">
        <w:r w:rsidRPr="00184943">
          <w:rPr>
            <w:rStyle w:val="a4"/>
            <w:i/>
            <w:noProof/>
          </w:rPr>
          <w:t xml:space="preserve">4.1.1. При авариях на потенциально опасных объектах,  </w:t>
        </w:r>
        <w:r w:rsidRPr="00184943">
          <w:rPr>
            <w:rStyle w:val="a4"/>
            <w:i/>
            <w:noProof/>
            <w:snapToGrid w:val="0"/>
          </w:rPr>
          <w:t>в том числе авариях на транспорте</w:t>
        </w:r>
        <w:r w:rsidRPr="00184943">
          <w:rPr>
            <w:noProof/>
            <w:webHidden/>
          </w:rPr>
          <w:tab/>
        </w:r>
        <w:r w:rsidRPr="00184943">
          <w:rPr>
            <w:noProof/>
            <w:webHidden/>
          </w:rPr>
          <w:fldChar w:fldCharType="begin"/>
        </w:r>
        <w:r w:rsidRPr="00184943">
          <w:rPr>
            <w:noProof/>
            <w:webHidden/>
          </w:rPr>
          <w:instrText xml:space="preserve"> PAGEREF _Toc514171451 \h </w:instrText>
        </w:r>
        <w:r w:rsidRPr="00184943">
          <w:rPr>
            <w:noProof/>
            <w:webHidden/>
          </w:rPr>
        </w:r>
        <w:r w:rsidRPr="00184943">
          <w:rPr>
            <w:noProof/>
            <w:webHidden/>
          </w:rPr>
          <w:fldChar w:fldCharType="separate"/>
        </w:r>
        <w:r w:rsidRPr="00184943">
          <w:rPr>
            <w:noProof/>
            <w:webHidden/>
          </w:rPr>
          <w:t>20</w:t>
        </w:r>
        <w:r w:rsidRPr="00184943">
          <w:rPr>
            <w:noProof/>
            <w:webHidden/>
          </w:rPr>
          <w:fldChar w:fldCharType="end"/>
        </w:r>
      </w:hyperlink>
    </w:p>
    <w:p w:rsidR="004E1637" w:rsidRPr="00184943" w:rsidRDefault="004E1637" w:rsidP="004E1637">
      <w:pPr>
        <w:pStyle w:val="31"/>
        <w:tabs>
          <w:tab w:val="right" w:leader="dot" w:pos="9914"/>
        </w:tabs>
        <w:rPr>
          <w:rFonts w:ascii="Calibri" w:hAnsi="Calibri"/>
          <w:noProof/>
        </w:rPr>
      </w:pPr>
      <w:hyperlink w:anchor="_Toc514171452" w:history="1">
        <w:r w:rsidRPr="00184943">
          <w:rPr>
            <w:rStyle w:val="a4"/>
            <w:noProof/>
          </w:rPr>
          <w:t xml:space="preserve">4.1.2. </w:t>
        </w:r>
        <w:r w:rsidRPr="00184943">
          <w:rPr>
            <w:rStyle w:val="a4"/>
            <w:i/>
            <w:noProof/>
          </w:rPr>
          <w:t xml:space="preserve"> </w:t>
        </w:r>
        <w:r w:rsidRPr="00184943">
          <w:rPr>
            <w:rStyle w:val="a4"/>
            <w:noProof/>
          </w:rPr>
          <w:t>При наложении поражающих факторов военных чрезвычайных ситуаций, в том числе зон возможной опасности  предусмотренных СНиП 2.01.51-90.</w:t>
        </w:r>
        <w:r w:rsidRPr="00184943">
          <w:rPr>
            <w:noProof/>
            <w:webHidden/>
          </w:rPr>
          <w:tab/>
        </w:r>
        <w:r w:rsidRPr="00184943">
          <w:rPr>
            <w:noProof/>
            <w:webHidden/>
          </w:rPr>
          <w:fldChar w:fldCharType="begin"/>
        </w:r>
        <w:r w:rsidRPr="00184943">
          <w:rPr>
            <w:noProof/>
            <w:webHidden/>
          </w:rPr>
          <w:instrText xml:space="preserve"> PAGEREF _Toc514171452 \h </w:instrText>
        </w:r>
        <w:r w:rsidRPr="00184943">
          <w:rPr>
            <w:noProof/>
            <w:webHidden/>
          </w:rPr>
        </w:r>
        <w:r w:rsidRPr="00184943">
          <w:rPr>
            <w:noProof/>
            <w:webHidden/>
          </w:rPr>
          <w:fldChar w:fldCharType="separate"/>
        </w:r>
        <w:r w:rsidRPr="00184943">
          <w:rPr>
            <w:noProof/>
            <w:webHidden/>
          </w:rPr>
          <w:t>40</w:t>
        </w:r>
        <w:r w:rsidRPr="00184943">
          <w:rPr>
            <w:noProof/>
            <w:webHidden/>
          </w:rPr>
          <w:fldChar w:fldCharType="end"/>
        </w:r>
      </w:hyperlink>
    </w:p>
    <w:p w:rsidR="004E1637" w:rsidRPr="00184943" w:rsidRDefault="004E1637" w:rsidP="004E1637">
      <w:pPr>
        <w:pStyle w:val="21"/>
        <w:tabs>
          <w:tab w:val="right" w:leader="dot" w:pos="9914"/>
        </w:tabs>
        <w:rPr>
          <w:rFonts w:ascii="Calibri" w:hAnsi="Calibri"/>
          <w:noProof/>
        </w:rPr>
      </w:pPr>
      <w:hyperlink w:anchor="_Toc514171453" w:history="1">
        <w:r w:rsidRPr="00184943">
          <w:rPr>
            <w:rStyle w:val="a4"/>
            <w:noProof/>
          </w:rPr>
          <w:t>4.2. Характеристика факторов риска ЧС природного характера и воздействия их последствий на территорию муниципального образования</w:t>
        </w:r>
        <w:r w:rsidRPr="00184943">
          <w:rPr>
            <w:noProof/>
            <w:webHidden/>
          </w:rPr>
          <w:tab/>
        </w:r>
        <w:r w:rsidRPr="00184943">
          <w:rPr>
            <w:noProof/>
            <w:webHidden/>
          </w:rPr>
          <w:fldChar w:fldCharType="begin"/>
        </w:r>
        <w:r w:rsidRPr="00184943">
          <w:rPr>
            <w:noProof/>
            <w:webHidden/>
          </w:rPr>
          <w:instrText xml:space="preserve"> PAGEREF _Toc514171453 \h </w:instrText>
        </w:r>
        <w:r w:rsidRPr="00184943">
          <w:rPr>
            <w:noProof/>
            <w:webHidden/>
          </w:rPr>
        </w:r>
        <w:r w:rsidRPr="00184943">
          <w:rPr>
            <w:noProof/>
            <w:webHidden/>
          </w:rPr>
          <w:fldChar w:fldCharType="separate"/>
        </w:r>
        <w:r w:rsidRPr="00184943">
          <w:rPr>
            <w:noProof/>
            <w:webHidden/>
          </w:rPr>
          <w:t>41</w:t>
        </w:r>
        <w:r w:rsidRPr="00184943">
          <w:rPr>
            <w:noProof/>
            <w:webHidden/>
          </w:rPr>
          <w:fldChar w:fldCharType="end"/>
        </w:r>
      </w:hyperlink>
    </w:p>
    <w:p w:rsidR="004E1637" w:rsidRPr="00184943" w:rsidRDefault="004E1637" w:rsidP="004E1637">
      <w:pPr>
        <w:pStyle w:val="21"/>
        <w:tabs>
          <w:tab w:val="right" w:leader="dot" w:pos="9914"/>
        </w:tabs>
        <w:rPr>
          <w:rFonts w:ascii="Calibri" w:hAnsi="Calibri"/>
          <w:noProof/>
        </w:rPr>
      </w:pPr>
      <w:hyperlink w:anchor="_Toc514171454" w:history="1">
        <w:r w:rsidRPr="00184943">
          <w:rPr>
            <w:rStyle w:val="a4"/>
            <w:noProof/>
          </w:rPr>
          <w:t>4.3. Характеристика факторов риска ЧС биолого-социального характера и воздействия их последствий на территорию муниципального образования</w:t>
        </w:r>
        <w:r w:rsidRPr="00184943">
          <w:rPr>
            <w:noProof/>
            <w:webHidden/>
          </w:rPr>
          <w:tab/>
        </w:r>
        <w:r w:rsidRPr="00184943">
          <w:rPr>
            <w:noProof/>
            <w:webHidden/>
          </w:rPr>
          <w:fldChar w:fldCharType="begin"/>
        </w:r>
        <w:r w:rsidRPr="00184943">
          <w:rPr>
            <w:noProof/>
            <w:webHidden/>
          </w:rPr>
          <w:instrText xml:space="preserve"> PAGEREF _Toc514171454 \h </w:instrText>
        </w:r>
        <w:r w:rsidRPr="00184943">
          <w:rPr>
            <w:noProof/>
            <w:webHidden/>
          </w:rPr>
        </w:r>
        <w:r w:rsidRPr="00184943">
          <w:rPr>
            <w:noProof/>
            <w:webHidden/>
          </w:rPr>
          <w:fldChar w:fldCharType="separate"/>
        </w:r>
        <w:r w:rsidRPr="00184943">
          <w:rPr>
            <w:noProof/>
            <w:webHidden/>
          </w:rPr>
          <w:t>48</w:t>
        </w:r>
        <w:r w:rsidRPr="00184943">
          <w:rPr>
            <w:noProof/>
            <w:webHidden/>
          </w:rPr>
          <w:fldChar w:fldCharType="end"/>
        </w:r>
      </w:hyperlink>
    </w:p>
    <w:p w:rsidR="004E1637" w:rsidRPr="00184943" w:rsidRDefault="004E1637" w:rsidP="004E1637">
      <w:pPr>
        <w:pStyle w:val="21"/>
        <w:tabs>
          <w:tab w:val="right" w:leader="dot" w:pos="9914"/>
        </w:tabs>
        <w:rPr>
          <w:rFonts w:ascii="Calibri" w:hAnsi="Calibri"/>
          <w:noProof/>
        </w:rPr>
      </w:pPr>
      <w:hyperlink w:anchor="_Toc514171455" w:history="1">
        <w:r w:rsidRPr="00184943">
          <w:rPr>
            <w:rStyle w:val="a4"/>
            <w:noProof/>
          </w:rPr>
          <w:t>5. Характеристика существующих ИТМ ГО, предупреждения ЧС, градостроительные и проектные ограничения, предложения и решения обоснования минимизации последствий чрезвычайных  ситуаций</w:t>
        </w:r>
        <w:r w:rsidRPr="00184943">
          <w:rPr>
            <w:noProof/>
            <w:webHidden/>
          </w:rPr>
          <w:tab/>
        </w:r>
        <w:r w:rsidRPr="00184943">
          <w:rPr>
            <w:noProof/>
            <w:webHidden/>
          </w:rPr>
          <w:fldChar w:fldCharType="begin"/>
        </w:r>
        <w:r w:rsidRPr="00184943">
          <w:rPr>
            <w:noProof/>
            <w:webHidden/>
          </w:rPr>
          <w:instrText xml:space="preserve"> PAGEREF _Toc514171455 \h </w:instrText>
        </w:r>
        <w:r w:rsidRPr="00184943">
          <w:rPr>
            <w:noProof/>
            <w:webHidden/>
          </w:rPr>
        </w:r>
        <w:r w:rsidRPr="00184943">
          <w:rPr>
            <w:noProof/>
            <w:webHidden/>
          </w:rPr>
          <w:fldChar w:fldCharType="separate"/>
        </w:r>
        <w:r w:rsidRPr="00184943">
          <w:rPr>
            <w:noProof/>
            <w:webHidden/>
          </w:rPr>
          <w:t>49</w:t>
        </w:r>
        <w:r w:rsidRPr="00184943">
          <w:rPr>
            <w:noProof/>
            <w:webHidden/>
          </w:rPr>
          <w:fldChar w:fldCharType="end"/>
        </w:r>
      </w:hyperlink>
    </w:p>
    <w:p w:rsidR="004E1637" w:rsidRPr="00184943" w:rsidRDefault="004E1637" w:rsidP="004E1637">
      <w:pPr>
        <w:pStyle w:val="21"/>
        <w:tabs>
          <w:tab w:val="right" w:leader="dot" w:pos="9914"/>
        </w:tabs>
        <w:rPr>
          <w:rFonts w:ascii="Calibri" w:hAnsi="Calibri"/>
          <w:noProof/>
        </w:rPr>
      </w:pPr>
      <w:hyperlink w:anchor="_Toc514171456" w:history="1">
        <w:r w:rsidRPr="00184943">
          <w:rPr>
            <w:rStyle w:val="a4"/>
            <w:noProof/>
          </w:rPr>
          <w:t>5.1. При инженерной подготовке и защите территории</w:t>
        </w:r>
        <w:r w:rsidRPr="00184943">
          <w:rPr>
            <w:noProof/>
            <w:webHidden/>
          </w:rPr>
          <w:tab/>
        </w:r>
        <w:r w:rsidRPr="00184943">
          <w:rPr>
            <w:noProof/>
            <w:webHidden/>
          </w:rPr>
          <w:fldChar w:fldCharType="begin"/>
        </w:r>
        <w:r w:rsidRPr="00184943">
          <w:rPr>
            <w:noProof/>
            <w:webHidden/>
          </w:rPr>
          <w:instrText xml:space="preserve"> PAGEREF _Toc514171456 \h </w:instrText>
        </w:r>
        <w:r w:rsidRPr="00184943">
          <w:rPr>
            <w:noProof/>
            <w:webHidden/>
          </w:rPr>
        </w:r>
        <w:r w:rsidRPr="00184943">
          <w:rPr>
            <w:noProof/>
            <w:webHidden/>
          </w:rPr>
          <w:fldChar w:fldCharType="separate"/>
        </w:r>
        <w:r w:rsidRPr="00184943">
          <w:rPr>
            <w:noProof/>
            <w:webHidden/>
          </w:rPr>
          <w:t>49</w:t>
        </w:r>
        <w:r w:rsidRPr="00184943">
          <w:rPr>
            <w:noProof/>
            <w:webHidden/>
          </w:rPr>
          <w:fldChar w:fldCharType="end"/>
        </w:r>
      </w:hyperlink>
    </w:p>
    <w:p w:rsidR="004E1637" w:rsidRPr="00184943" w:rsidRDefault="004E1637" w:rsidP="004E1637">
      <w:pPr>
        <w:pStyle w:val="21"/>
        <w:tabs>
          <w:tab w:val="right" w:leader="dot" w:pos="9914"/>
        </w:tabs>
        <w:rPr>
          <w:rFonts w:ascii="Calibri" w:hAnsi="Calibri"/>
          <w:noProof/>
        </w:rPr>
      </w:pPr>
      <w:hyperlink w:anchor="_Toc514171457" w:history="1">
        <w:r w:rsidRPr="00184943">
          <w:rPr>
            <w:rStyle w:val="a4"/>
            <w:noProof/>
          </w:rPr>
          <w:t>5.1.1. Оценка территории и проводимых мероприятий</w:t>
        </w:r>
        <w:r w:rsidRPr="00184943">
          <w:rPr>
            <w:noProof/>
            <w:webHidden/>
          </w:rPr>
          <w:tab/>
        </w:r>
        <w:r w:rsidRPr="00184943">
          <w:rPr>
            <w:noProof/>
            <w:webHidden/>
          </w:rPr>
          <w:fldChar w:fldCharType="begin"/>
        </w:r>
        <w:r w:rsidRPr="00184943">
          <w:rPr>
            <w:noProof/>
            <w:webHidden/>
          </w:rPr>
          <w:instrText xml:space="preserve"> PAGEREF _Toc514171457 \h </w:instrText>
        </w:r>
        <w:r w:rsidRPr="00184943">
          <w:rPr>
            <w:noProof/>
            <w:webHidden/>
          </w:rPr>
        </w:r>
        <w:r w:rsidRPr="00184943">
          <w:rPr>
            <w:noProof/>
            <w:webHidden/>
          </w:rPr>
          <w:fldChar w:fldCharType="separate"/>
        </w:r>
        <w:r w:rsidRPr="00184943">
          <w:rPr>
            <w:noProof/>
            <w:webHidden/>
          </w:rPr>
          <w:t>49</w:t>
        </w:r>
        <w:r w:rsidRPr="00184943">
          <w:rPr>
            <w:noProof/>
            <w:webHidden/>
          </w:rPr>
          <w:fldChar w:fldCharType="end"/>
        </w:r>
      </w:hyperlink>
    </w:p>
    <w:p w:rsidR="004E1637" w:rsidRPr="00184943" w:rsidRDefault="004E1637" w:rsidP="004E1637">
      <w:pPr>
        <w:pStyle w:val="42"/>
        <w:tabs>
          <w:tab w:val="right" w:leader="dot" w:pos="9914"/>
        </w:tabs>
        <w:rPr>
          <w:rFonts w:ascii="Calibri" w:hAnsi="Calibri"/>
          <w:noProof/>
        </w:rPr>
      </w:pPr>
      <w:hyperlink w:anchor="_Toc514171458" w:history="1">
        <w:r w:rsidRPr="00184943">
          <w:rPr>
            <w:rStyle w:val="a4"/>
            <w:noProof/>
          </w:rPr>
          <w:t>5.1.2. Градостроительные (проектные) предложения</w:t>
        </w:r>
        <w:r w:rsidRPr="00184943">
          <w:rPr>
            <w:noProof/>
            <w:webHidden/>
          </w:rPr>
          <w:tab/>
        </w:r>
        <w:r w:rsidRPr="00184943">
          <w:rPr>
            <w:noProof/>
            <w:webHidden/>
          </w:rPr>
          <w:fldChar w:fldCharType="begin"/>
        </w:r>
        <w:r w:rsidRPr="00184943">
          <w:rPr>
            <w:noProof/>
            <w:webHidden/>
          </w:rPr>
          <w:instrText xml:space="preserve"> PAGEREF _Toc514171458 \h </w:instrText>
        </w:r>
        <w:r w:rsidRPr="00184943">
          <w:rPr>
            <w:noProof/>
            <w:webHidden/>
          </w:rPr>
        </w:r>
        <w:r w:rsidRPr="00184943">
          <w:rPr>
            <w:noProof/>
            <w:webHidden/>
          </w:rPr>
          <w:fldChar w:fldCharType="separate"/>
        </w:r>
        <w:r w:rsidRPr="00184943">
          <w:rPr>
            <w:noProof/>
            <w:webHidden/>
          </w:rPr>
          <w:t>49</w:t>
        </w:r>
        <w:r w:rsidRPr="00184943">
          <w:rPr>
            <w:noProof/>
            <w:webHidden/>
          </w:rPr>
          <w:fldChar w:fldCharType="end"/>
        </w:r>
      </w:hyperlink>
    </w:p>
    <w:p w:rsidR="004E1637" w:rsidRPr="00184943" w:rsidRDefault="004E1637" w:rsidP="004E1637">
      <w:pPr>
        <w:pStyle w:val="42"/>
        <w:tabs>
          <w:tab w:val="right" w:leader="dot" w:pos="9914"/>
        </w:tabs>
        <w:rPr>
          <w:rFonts w:ascii="Calibri" w:hAnsi="Calibri"/>
          <w:noProof/>
        </w:rPr>
      </w:pPr>
      <w:hyperlink w:anchor="_Toc514171459" w:history="1">
        <w:r w:rsidRPr="00184943">
          <w:rPr>
            <w:rStyle w:val="a4"/>
            <w:i/>
            <w:noProof/>
            <w:spacing w:val="-2"/>
          </w:rPr>
          <w:t>5.1.2.1. Инженерная защита от подтоплений и затоплений.</w:t>
        </w:r>
        <w:r w:rsidRPr="00184943">
          <w:rPr>
            <w:noProof/>
            <w:webHidden/>
          </w:rPr>
          <w:tab/>
        </w:r>
        <w:r w:rsidRPr="00184943">
          <w:rPr>
            <w:noProof/>
            <w:webHidden/>
          </w:rPr>
          <w:fldChar w:fldCharType="begin"/>
        </w:r>
        <w:r w:rsidRPr="00184943">
          <w:rPr>
            <w:noProof/>
            <w:webHidden/>
          </w:rPr>
          <w:instrText xml:space="preserve"> PAGEREF _Toc514171459 \h </w:instrText>
        </w:r>
        <w:r w:rsidRPr="00184943">
          <w:rPr>
            <w:noProof/>
            <w:webHidden/>
          </w:rPr>
        </w:r>
        <w:r w:rsidRPr="00184943">
          <w:rPr>
            <w:noProof/>
            <w:webHidden/>
          </w:rPr>
          <w:fldChar w:fldCharType="separate"/>
        </w:r>
        <w:r w:rsidRPr="00184943">
          <w:rPr>
            <w:noProof/>
            <w:webHidden/>
          </w:rPr>
          <w:t>49</w:t>
        </w:r>
        <w:r w:rsidRPr="00184943">
          <w:rPr>
            <w:noProof/>
            <w:webHidden/>
          </w:rPr>
          <w:fldChar w:fldCharType="end"/>
        </w:r>
      </w:hyperlink>
    </w:p>
    <w:p w:rsidR="004E1637" w:rsidRPr="00184943" w:rsidRDefault="004E1637" w:rsidP="004E1637">
      <w:pPr>
        <w:pStyle w:val="42"/>
        <w:tabs>
          <w:tab w:val="right" w:leader="dot" w:pos="9914"/>
        </w:tabs>
        <w:rPr>
          <w:rFonts w:ascii="Calibri" w:hAnsi="Calibri"/>
          <w:noProof/>
        </w:rPr>
      </w:pPr>
      <w:hyperlink w:anchor="_Toc514171460" w:history="1">
        <w:r w:rsidRPr="00184943">
          <w:rPr>
            <w:rStyle w:val="a4"/>
            <w:i/>
            <w:noProof/>
          </w:rPr>
          <w:t>5.1.2.2. Инженерная защита от опасных геологических процессов.</w:t>
        </w:r>
        <w:r w:rsidRPr="00184943">
          <w:rPr>
            <w:noProof/>
            <w:webHidden/>
          </w:rPr>
          <w:tab/>
        </w:r>
        <w:r w:rsidRPr="00184943">
          <w:rPr>
            <w:noProof/>
            <w:webHidden/>
          </w:rPr>
          <w:fldChar w:fldCharType="begin"/>
        </w:r>
        <w:r w:rsidRPr="00184943">
          <w:rPr>
            <w:noProof/>
            <w:webHidden/>
          </w:rPr>
          <w:instrText xml:space="preserve"> PAGEREF _Toc514171460 \h </w:instrText>
        </w:r>
        <w:r w:rsidRPr="00184943">
          <w:rPr>
            <w:noProof/>
            <w:webHidden/>
          </w:rPr>
        </w:r>
        <w:r w:rsidRPr="00184943">
          <w:rPr>
            <w:noProof/>
            <w:webHidden/>
          </w:rPr>
          <w:fldChar w:fldCharType="separate"/>
        </w:r>
        <w:r w:rsidRPr="00184943">
          <w:rPr>
            <w:noProof/>
            <w:webHidden/>
          </w:rPr>
          <w:t>51</w:t>
        </w:r>
        <w:r w:rsidRPr="00184943">
          <w:rPr>
            <w:noProof/>
            <w:webHidden/>
          </w:rPr>
          <w:fldChar w:fldCharType="end"/>
        </w:r>
      </w:hyperlink>
    </w:p>
    <w:p w:rsidR="004E1637" w:rsidRPr="00184943" w:rsidRDefault="004E1637" w:rsidP="004E1637">
      <w:pPr>
        <w:pStyle w:val="21"/>
        <w:tabs>
          <w:tab w:val="right" w:leader="dot" w:pos="9914"/>
        </w:tabs>
        <w:rPr>
          <w:rFonts w:ascii="Calibri" w:hAnsi="Calibri"/>
          <w:noProof/>
        </w:rPr>
      </w:pPr>
      <w:hyperlink w:anchor="_Toc514171461" w:history="1">
        <w:r w:rsidRPr="00184943">
          <w:rPr>
            <w:rStyle w:val="a4"/>
            <w:noProof/>
            <w:snapToGrid w:val="0"/>
          </w:rPr>
          <w:t>5.2. Расселение населения,  развитие застройки территории и размещения объектов капитального строительства</w:t>
        </w:r>
        <w:r w:rsidRPr="00184943">
          <w:rPr>
            <w:noProof/>
            <w:webHidden/>
          </w:rPr>
          <w:tab/>
        </w:r>
        <w:r w:rsidRPr="00184943">
          <w:rPr>
            <w:noProof/>
            <w:webHidden/>
          </w:rPr>
          <w:fldChar w:fldCharType="begin"/>
        </w:r>
        <w:r w:rsidRPr="00184943">
          <w:rPr>
            <w:noProof/>
            <w:webHidden/>
          </w:rPr>
          <w:instrText xml:space="preserve"> PAGEREF _Toc514171461 \h </w:instrText>
        </w:r>
        <w:r w:rsidRPr="00184943">
          <w:rPr>
            <w:noProof/>
            <w:webHidden/>
          </w:rPr>
        </w:r>
        <w:r w:rsidRPr="00184943">
          <w:rPr>
            <w:noProof/>
            <w:webHidden/>
          </w:rPr>
          <w:fldChar w:fldCharType="separate"/>
        </w:r>
        <w:r w:rsidRPr="00184943">
          <w:rPr>
            <w:noProof/>
            <w:webHidden/>
          </w:rPr>
          <w:t>56</w:t>
        </w:r>
        <w:r w:rsidRPr="00184943">
          <w:rPr>
            <w:noProof/>
            <w:webHidden/>
          </w:rPr>
          <w:fldChar w:fldCharType="end"/>
        </w:r>
      </w:hyperlink>
    </w:p>
    <w:p w:rsidR="004E1637" w:rsidRPr="00184943" w:rsidRDefault="004E1637" w:rsidP="004E1637">
      <w:pPr>
        <w:pStyle w:val="31"/>
        <w:tabs>
          <w:tab w:val="right" w:leader="dot" w:pos="9914"/>
        </w:tabs>
        <w:rPr>
          <w:rFonts w:ascii="Calibri" w:hAnsi="Calibri"/>
          <w:noProof/>
        </w:rPr>
      </w:pPr>
      <w:hyperlink w:anchor="_Toc514171462" w:history="1">
        <w:r w:rsidRPr="00184943">
          <w:rPr>
            <w:rStyle w:val="a4"/>
            <w:i/>
            <w:noProof/>
          </w:rPr>
          <w:t>5.2.1. Расселение населения</w:t>
        </w:r>
        <w:r w:rsidRPr="00184943">
          <w:rPr>
            <w:noProof/>
            <w:webHidden/>
          </w:rPr>
          <w:tab/>
        </w:r>
        <w:r w:rsidRPr="00184943">
          <w:rPr>
            <w:noProof/>
            <w:webHidden/>
          </w:rPr>
          <w:fldChar w:fldCharType="begin"/>
        </w:r>
        <w:r w:rsidRPr="00184943">
          <w:rPr>
            <w:noProof/>
            <w:webHidden/>
          </w:rPr>
          <w:instrText xml:space="preserve"> PAGEREF _Toc514171462 \h </w:instrText>
        </w:r>
        <w:r w:rsidRPr="00184943">
          <w:rPr>
            <w:noProof/>
            <w:webHidden/>
          </w:rPr>
        </w:r>
        <w:r w:rsidRPr="00184943">
          <w:rPr>
            <w:noProof/>
            <w:webHidden/>
          </w:rPr>
          <w:fldChar w:fldCharType="separate"/>
        </w:r>
        <w:r w:rsidRPr="00184943">
          <w:rPr>
            <w:noProof/>
            <w:webHidden/>
          </w:rPr>
          <w:t>56</w:t>
        </w:r>
        <w:r w:rsidRPr="00184943">
          <w:rPr>
            <w:noProof/>
            <w:webHidden/>
          </w:rPr>
          <w:fldChar w:fldCharType="end"/>
        </w:r>
      </w:hyperlink>
    </w:p>
    <w:p w:rsidR="004E1637" w:rsidRPr="00184943" w:rsidRDefault="004E1637" w:rsidP="004E1637">
      <w:pPr>
        <w:pStyle w:val="31"/>
        <w:tabs>
          <w:tab w:val="right" w:leader="dot" w:pos="9914"/>
        </w:tabs>
        <w:rPr>
          <w:rFonts w:ascii="Calibri" w:hAnsi="Calibri"/>
          <w:noProof/>
        </w:rPr>
      </w:pPr>
      <w:hyperlink w:anchor="_Toc514171463" w:history="1">
        <w:r w:rsidRPr="00184943">
          <w:rPr>
            <w:rStyle w:val="a4"/>
            <w:i/>
            <w:noProof/>
          </w:rPr>
          <w:t>5.2.2. Развитие застройки территории</w:t>
        </w:r>
        <w:r w:rsidRPr="00184943">
          <w:rPr>
            <w:noProof/>
            <w:webHidden/>
          </w:rPr>
          <w:tab/>
        </w:r>
        <w:r w:rsidRPr="00184943">
          <w:rPr>
            <w:noProof/>
            <w:webHidden/>
          </w:rPr>
          <w:fldChar w:fldCharType="begin"/>
        </w:r>
        <w:r w:rsidRPr="00184943">
          <w:rPr>
            <w:noProof/>
            <w:webHidden/>
          </w:rPr>
          <w:instrText xml:space="preserve"> PAGEREF _Toc514171463 \h </w:instrText>
        </w:r>
        <w:r w:rsidRPr="00184943">
          <w:rPr>
            <w:noProof/>
            <w:webHidden/>
          </w:rPr>
        </w:r>
        <w:r w:rsidRPr="00184943">
          <w:rPr>
            <w:noProof/>
            <w:webHidden/>
          </w:rPr>
          <w:fldChar w:fldCharType="separate"/>
        </w:r>
        <w:r w:rsidRPr="00184943">
          <w:rPr>
            <w:noProof/>
            <w:webHidden/>
          </w:rPr>
          <w:t>56</w:t>
        </w:r>
        <w:r w:rsidRPr="00184943">
          <w:rPr>
            <w:noProof/>
            <w:webHidden/>
          </w:rPr>
          <w:fldChar w:fldCharType="end"/>
        </w:r>
      </w:hyperlink>
    </w:p>
    <w:p w:rsidR="004E1637" w:rsidRPr="00184943" w:rsidRDefault="004E1637" w:rsidP="004E1637">
      <w:pPr>
        <w:pStyle w:val="31"/>
        <w:tabs>
          <w:tab w:val="right" w:leader="dot" w:pos="9914"/>
        </w:tabs>
        <w:rPr>
          <w:rFonts w:ascii="Calibri" w:hAnsi="Calibri"/>
          <w:noProof/>
        </w:rPr>
      </w:pPr>
      <w:hyperlink w:anchor="_Toc514171464" w:history="1">
        <w:r w:rsidRPr="00184943">
          <w:rPr>
            <w:rStyle w:val="a4"/>
            <w:i/>
            <w:noProof/>
          </w:rPr>
          <w:t>5.2.3.Размещение объектов капитального строительства</w:t>
        </w:r>
        <w:r w:rsidRPr="00184943">
          <w:rPr>
            <w:noProof/>
            <w:webHidden/>
          </w:rPr>
          <w:tab/>
        </w:r>
        <w:r w:rsidRPr="00184943">
          <w:rPr>
            <w:noProof/>
            <w:webHidden/>
          </w:rPr>
          <w:fldChar w:fldCharType="begin"/>
        </w:r>
        <w:r w:rsidRPr="00184943">
          <w:rPr>
            <w:noProof/>
            <w:webHidden/>
          </w:rPr>
          <w:instrText xml:space="preserve"> PAGEREF _Toc514171464 \h </w:instrText>
        </w:r>
        <w:r w:rsidRPr="00184943">
          <w:rPr>
            <w:noProof/>
            <w:webHidden/>
          </w:rPr>
        </w:r>
        <w:r w:rsidRPr="00184943">
          <w:rPr>
            <w:noProof/>
            <w:webHidden/>
          </w:rPr>
          <w:fldChar w:fldCharType="separate"/>
        </w:r>
        <w:r w:rsidRPr="00184943">
          <w:rPr>
            <w:noProof/>
            <w:webHidden/>
          </w:rPr>
          <w:t>57</w:t>
        </w:r>
        <w:r w:rsidRPr="00184943">
          <w:rPr>
            <w:noProof/>
            <w:webHidden/>
          </w:rPr>
          <w:fldChar w:fldCharType="end"/>
        </w:r>
      </w:hyperlink>
    </w:p>
    <w:p w:rsidR="004E1637" w:rsidRPr="00184943" w:rsidRDefault="004E1637" w:rsidP="004E1637">
      <w:pPr>
        <w:pStyle w:val="21"/>
        <w:tabs>
          <w:tab w:val="right" w:leader="dot" w:pos="9914"/>
        </w:tabs>
        <w:rPr>
          <w:rFonts w:ascii="Calibri" w:hAnsi="Calibri"/>
          <w:noProof/>
        </w:rPr>
      </w:pPr>
      <w:hyperlink w:anchor="_Toc514171465" w:history="1">
        <w:r w:rsidRPr="00184943">
          <w:rPr>
            <w:rStyle w:val="a4"/>
            <w:noProof/>
            <w:snapToGrid w:val="0"/>
          </w:rPr>
          <w:t>5.3. Транспортная и инженерная инфраструктуры.</w:t>
        </w:r>
        <w:r w:rsidRPr="00184943">
          <w:rPr>
            <w:noProof/>
            <w:webHidden/>
          </w:rPr>
          <w:tab/>
        </w:r>
        <w:r w:rsidRPr="00184943">
          <w:rPr>
            <w:noProof/>
            <w:webHidden/>
          </w:rPr>
          <w:fldChar w:fldCharType="begin"/>
        </w:r>
        <w:r w:rsidRPr="00184943">
          <w:rPr>
            <w:noProof/>
            <w:webHidden/>
          </w:rPr>
          <w:instrText xml:space="preserve"> PAGEREF _Toc514171465 \h </w:instrText>
        </w:r>
        <w:r w:rsidRPr="00184943">
          <w:rPr>
            <w:noProof/>
            <w:webHidden/>
          </w:rPr>
        </w:r>
        <w:r w:rsidRPr="00184943">
          <w:rPr>
            <w:noProof/>
            <w:webHidden/>
          </w:rPr>
          <w:fldChar w:fldCharType="separate"/>
        </w:r>
        <w:r w:rsidRPr="00184943">
          <w:rPr>
            <w:noProof/>
            <w:webHidden/>
          </w:rPr>
          <w:t>58</w:t>
        </w:r>
        <w:r w:rsidRPr="00184943">
          <w:rPr>
            <w:noProof/>
            <w:webHidden/>
          </w:rPr>
          <w:fldChar w:fldCharType="end"/>
        </w:r>
      </w:hyperlink>
    </w:p>
    <w:p w:rsidR="004E1637" w:rsidRPr="00184943" w:rsidRDefault="004E1637" w:rsidP="004E1637">
      <w:pPr>
        <w:pStyle w:val="31"/>
        <w:tabs>
          <w:tab w:val="right" w:leader="dot" w:pos="9914"/>
        </w:tabs>
        <w:rPr>
          <w:rFonts w:ascii="Calibri" w:hAnsi="Calibri"/>
          <w:noProof/>
        </w:rPr>
      </w:pPr>
      <w:hyperlink w:anchor="_Toc514171466" w:history="1">
        <w:r w:rsidRPr="00184943">
          <w:rPr>
            <w:rStyle w:val="a4"/>
            <w:i/>
            <w:noProof/>
          </w:rPr>
          <w:t>5.3.1. Транспортная сеть.</w:t>
        </w:r>
        <w:r w:rsidRPr="00184943">
          <w:rPr>
            <w:noProof/>
            <w:webHidden/>
          </w:rPr>
          <w:tab/>
        </w:r>
        <w:r w:rsidRPr="00184943">
          <w:rPr>
            <w:noProof/>
            <w:webHidden/>
          </w:rPr>
          <w:fldChar w:fldCharType="begin"/>
        </w:r>
        <w:r w:rsidRPr="00184943">
          <w:rPr>
            <w:noProof/>
            <w:webHidden/>
          </w:rPr>
          <w:instrText xml:space="preserve"> PAGEREF _Toc514171466 \h </w:instrText>
        </w:r>
        <w:r w:rsidRPr="00184943">
          <w:rPr>
            <w:noProof/>
            <w:webHidden/>
          </w:rPr>
        </w:r>
        <w:r w:rsidRPr="00184943">
          <w:rPr>
            <w:noProof/>
            <w:webHidden/>
          </w:rPr>
          <w:fldChar w:fldCharType="separate"/>
        </w:r>
        <w:r w:rsidRPr="00184943">
          <w:rPr>
            <w:noProof/>
            <w:webHidden/>
          </w:rPr>
          <w:t>58</w:t>
        </w:r>
        <w:r w:rsidRPr="00184943">
          <w:rPr>
            <w:noProof/>
            <w:webHidden/>
          </w:rPr>
          <w:fldChar w:fldCharType="end"/>
        </w:r>
      </w:hyperlink>
    </w:p>
    <w:p w:rsidR="004E1637" w:rsidRPr="00184943" w:rsidRDefault="004E1637" w:rsidP="004E1637">
      <w:pPr>
        <w:pStyle w:val="31"/>
        <w:tabs>
          <w:tab w:val="right" w:leader="dot" w:pos="9914"/>
        </w:tabs>
        <w:rPr>
          <w:rFonts w:ascii="Calibri" w:hAnsi="Calibri"/>
          <w:noProof/>
        </w:rPr>
      </w:pPr>
      <w:hyperlink w:anchor="_Toc514171467" w:history="1">
        <w:r w:rsidRPr="00184943">
          <w:rPr>
            <w:rStyle w:val="a4"/>
            <w:i/>
            <w:noProof/>
          </w:rPr>
          <w:t>5.3.2. Источники хозяйственно-питьевого водоснабжения  и требования к ним.</w:t>
        </w:r>
        <w:r w:rsidRPr="00184943">
          <w:rPr>
            <w:noProof/>
            <w:webHidden/>
          </w:rPr>
          <w:tab/>
        </w:r>
        <w:r w:rsidRPr="00184943">
          <w:rPr>
            <w:noProof/>
            <w:webHidden/>
          </w:rPr>
          <w:fldChar w:fldCharType="begin"/>
        </w:r>
        <w:r w:rsidRPr="00184943">
          <w:rPr>
            <w:noProof/>
            <w:webHidden/>
          </w:rPr>
          <w:instrText xml:space="preserve"> PAGEREF _Toc514171467 \h </w:instrText>
        </w:r>
        <w:r w:rsidRPr="00184943">
          <w:rPr>
            <w:noProof/>
            <w:webHidden/>
          </w:rPr>
        </w:r>
        <w:r w:rsidRPr="00184943">
          <w:rPr>
            <w:noProof/>
            <w:webHidden/>
          </w:rPr>
          <w:fldChar w:fldCharType="separate"/>
        </w:r>
        <w:r w:rsidRPr="00184943">
          <w:rPr>
            <w:noProof/>
            <w:webHidden/>
          </w:rPr>
          <w:t>59</w:t>
        </w:r>
        <w:r w:rsidRPr="00184943">
          <w:rPr>
            <w:noProof/>
            <w:webHidden/>
          </w:rPr>
          <w:fldChar w:fldCharType="end"/>
        </w:r>
      </w:hyperlink>
    </w:p>
    <w:p w:rsidR="004E1637" w:rsidRPr="00184943" w:rsidRDefault="004E1637" w:rsidP="004E1637">
      <w:pPr>
        <w:pStyle w:val="31"/>
        <w:tabs>
          <w:tab w:val="right" w:leader="dot" w:pos="9914"/>
        </w:tabs>
        <w:rPr>
          <w:rFonts w:ascii="Calibri" w:hAnsi="Calibri"/>
          <w:noProof/>
        </w:rPr>
      </w:pPr>
      <w:hyperlink w:anchor="_Toc514171468" w:history="1">
        <w:r w:rsidRPr="00184943">
          <w:rPr>
            <w:rStyle w:val="a4"/>
            <w:i/>
            <w:noProof/>
          </w:rPr>
          <w:t>5.3.3. Электроснабжения поселения и объектов.</w:t>
        </w:r>
        <w:r w:rsidRPr="00184943">
          <w:rPr>
            <w:noProof/>
            <w:webHidden/>
          </w:rPr>
          <w:tab/>
        </w:r>
        <w:r w:rsidRPr="00184943">
          <w:rPr>
            <w:noProof/>
            <w:webHidden/>
          </w:rPr>
          <w:fldChar w:fldCharType="begin"/>
        </w:r>
        <w:r w:rsidRPr="00184943">
          <w:rPr>
            <w:noProof/>
            <w:webHidden/>
          </w:rPr>
          <w:instrText xml:space="preserve"> PAGEREF _Toc514171468 \h </w:instrText>
        </w:r>
        <w:r w:rsidRPr="00184943">
          <w:rPr>
            <w:noProof/>
            <w:webHidden/>
          </w:rPr>
        </w:r>
        <w:r w:rsidRPr="00184943">
          <w:rPr>
            <w:noProof/>
            <w:webHidden/>
          </w:rPr>
          <w:fldChar w:fldCharType="separate"/>
        </w:r>
        <w:r w:rsidRPr="00184943">
          <w:rPr>
            <w:noProof/>
            <w:webHidden/>
          </w:rPr>
          <w:t>60</w:t>
        </w:r>
        <w:r w:rsidRPr="00184943">
          <w:rPr>
            <w:noProof/>
            <w:webHidden/>
          </w:rPr>
          <w:fldChar w:fldCharType="end"/>
        </w:r>
      </w:hyperlink>
    </w:p>
    <w:p w:rsidR="004E1637" w:rsidRPr="00184943" w:rsidRDefault="004E1637" w:rsidP="004E1637">
      <w:pPr>
        <w:pStyle w:val="31"/>
        <w:tabs>
          <w:tab w:val="right" w:leader="dot" w:pos="9914"/>
        </w:tabs>
        <w:rPr>
          <w:rFonts w:ascii="Calibri" w:hAnsi="Calibri"/>
          <w:noProof/>
        </w:rPr>
      </w:pPr>
      <w:hyperlink w:anchor="_Toc514171469" w:history="1">
        <w:r w:rsidRPr="00184943">
          <w:rPr>
            <w:rStyle w:val="a4"/>
            <w:i/>
            <w:noProof/>
          </w:rPr>
          <w:t>5.3.4. Газоснабжение.</w:t>
        </w:r>
        <w:r w:rsidRPr="00184943">
          <w:rPr>
            <w:noProof/>
            <w:webHidden/>
          </w:rPr>
          <w:tab/>
        </w:r>
        <w:r w:rsidRPr="00184943">
          <w:rPr>
            <w:noProof/>
            <w:webHidden/>
          </w:rPr>
          <w:fldChar w:fldCharType="begin"/>
        </w:r>
        <w:r w:rsidRPr="00184943">
          <w:rPr>
            <w:noProof/>
            <w:webHidden/>
          </w:rPr>
          <w:instrText xml:space="preserve"> PAGEREF _Toc514171469 \h </w:instrText>
        </w:r>
        <w:r w:rsidRPr="00184943">
          <w:rPr>
            <w:noProof/>
            <w:webHidden/>
          </w:rPr>
        </w:r>
        <w:r w:rsidRPr="00184943">
          <w:rPr>
            <w:noProof/>
            <w:webHidden/>
          </w:rPr>
          <w:fldChar w:fldCharType="separate"/>
        </w:r>
        <w:r w:rsidRPr="00184943">
          <w:rPr>
            <w:noProof/>
            <w:webHidden/>
          </w:rPr>
          <w:t>61</w:t>
        </w:r>
        <w:r w:rsidRPr="00184943">
          <w:rPr>
            <w:noProof/>
            <w:webHidden/>
          </w:rPr>
          <w:fldChar w:fldCharType="end"/>
        </w:r>
      </w:hyperlink>
    </w:p>
    <w:p w:rsidR="004E1637" w:rsidRPr="00184943" w:rsidRDefault="004E1637" w:rsidP="004E1637">
      <w:pPr>
        <w:pStyle w:val="31"/>
        <w:tabs>
          <w:tab w:val="right" w:leader="dot" w:pos="9914"/>
        </w:tabs>
        <w:rPr>
          <w:rFonts w:ascii="Calibri" w:hAnsi="Calibri"/>
          <w:noProof/>
        </w:rPr>
      </w:pPr>
      <w:hyperlink w:anchor="_Toc514171470" w:history="1">
        <w:r w:rsidRPr="00184943">
          <w:rPr>
            <w:rStyle w:val="a4"/>
            <w:i/>
            <w:noProof/>
          </w:rPr>
          <w:t>5.3.5. Система теплоснабжения</w:t>
        </w:r>
        <w:r w:rsidRPr="00184943">
          <w:rPr>
            <w:noProof/>
            <w:webHidden/>
          </w:rPr>
          <w:tab/>
        </w:r>
        <w:r w:rsidRPr="00184943">
          <w:rPr>
            <w:noProof/>
            <w:webHidden/>
          </w:rPr>
          <w:fldChar w:fldCharType="begin"/>
        </w:r>
        <w:r w:rsidRPr="00184943">
          <w:rPr>
            <w:noProof/>
            <w:webHidden/>
          </w:rPr>
          <w:instrText xml:space="preserve"> PAGEREF _Toc514171470 \h </w:instrText>
        </w:r>
        <w:r w:rsidRPr="00184943">
          <w:rPr>
            <w:noProof/>
            <w:webHidden/>
          </w:rPr>
        </w:r>
        <w:r w:rsidRPr="00184943">
          <w:rPr>
            <w:noProof/>
            <w:webHidden/>
          </w:rPr>
          <w:fldChar w:fldCharType="separate"/>
        </w:r>
        <w:r w:rsidRPr="00184943">
          <w:rPr>
            <w:noProof/>
            <w:webHidden/>
          </w:rPr>
          <w:t>61</w:t>
        </w:r>
        <w:r w:rsidRPr="00184943">
          <w:rPr>
            <w:noProof/>
            <w:webHidden/>
          </w:rPr>
          <w:fldChar w:fldCharType="end"/>
        </w:r>
      </w:hyperlink>
    </w:p>
    <w:p w:rsidR="004E1637" w:rsidRPr="00184943" w:rsidRDefault="004E1637" w:rsidP="004E1637">
      <w:pPr>
        <w:pStyle w:val="21"/>
        <w:tabs>
          <w:tab w:val="right" w:leader="dot" w:pos="9914"/>
        </w:tabs>
        <w:rPr>
          <w:rFonts w:ascii="Calibri" w:hAnsi="Calibri"/>
          <w:noProof/>
        </w:rPr>
      </w:pPr>
      <w:hyperlink w:anchor="_Toc514171471" w:history="1">
        <w:r w:rsidRPr="00184943">
          <w:rPr>
            <w:rStyle w:val="a4"/>
            <w:noProof/>
          </w:rPr>
          <w:t>5.4. Система  оповещения населения о чрезвычайных ситуациях мирного времени и военного характера.</w:t>
        </w:r>
        <w:r w:rsidRPr="00184943">
          <w:rPr>
            <w:noProof/>
            <w:webHidden/>
          </w:rPr>
          <w:tab/>
        </w:r>
        <w:r w:rsidRPr="00184943">
          <w:rPr>
            <w:noProof/>
            <w:webHidden/>
          </w:rPr>
          <w:fldChar w:fldCharType="begin"/>
        </w:r>
        <w:r w:rsidRPr="00184943">
          <w:rPr>
            <w:noProof/>
            <w:webHidden/>
          </w:rPr>
          <w:instrText xml:space="preserve"> PAGEREF _Toc514171471 \h </w:instrText>
        </w:r>
        <w:r w:rsidRPr="00184943">
          <w:rPr>
            <w:noProof/>
            <w:webHidden/>
          </w:rPr>
        </w:r>
        <w:r w:rsidRPr="00184943">
          <w:rPr>
            <w:noProof/>
            <w:webHidden/>
          </w:rPr>
          <w:fldChar w:fldCharType="separate"/>
        </w:r>
        <w:r w:rsidRPr="00184943">
          <w:rPr>
            <w:noProof/>
            <w:webHidden/>
          </w:rPr>
          <w:t>62</w:t>
        </w:r>
        <w:r w:rsidRPr="00184943">
          <w:rPr>
            <w:noProof/>
            <w:webHidden/>
          </w:rPr>
          <w:fldChar w:fldCharType="end"/>
        </w:r>
      </w:hyperlink>
    </w:p>
    <w:p w:rsidR="004E1637" w:rsidRPr="00184943" w:rsidRDefault="004E1637" w:rsidP="004E1637">
      <w:pPr>
        <w:pStyle w:val="31"/>
        <w:tabs>
          <w:tab w:val="right" w:leader="dot" w:pos="9914"/>
        </w:tabs>
        <w:rPr>
          <w:rFonts w:ascii="Calibri" w:hAnsi="Calibri"/>
          <w:noProof/>
        </w:rPr>
      </w:pPr>
      <w:hyperlink w:anchor="_Toc514171472" w:history="1">
        <w:r w:rsidRPr="00184943">
          <w:rPr>
            <w:rStyle w:val="a4"/>
            <w:i/>
            <w:noProof/>
          </w:rPr>
          <w:t>5.4.1. Электросвязь, проводное вещание и телевидение.</w:t>
        </w:r>
        <w:r w:rsidRPr="00184943">
          <w:rPr>
            <w:noProof/>
            <w:webHidden/>
          </w:rPr>
          <w:tab/>
        </w:r>
        <w:r w:rsidRPr="00184943">
          <w:rPr>
            <w:noProof/>
            <w:webHidden/>
          </w:rPr>
          <w:fldChar w:fldCharType="begin"/>
        </w:r>
        <w:r w:rsidRPr="00184943">
          <w:rPr>
            <w:noProof/>
            <w:webHidden/>
          </w:rPr>
          <w:instrText xml:space="preserve"> PAGEREF _Toc514171472 \h </w:instrText>
        </w:r>
        <w:r w:rsidRPr="00184943">
          <w:rPr>
            <w:noProof/>
            <w:webHidden/>
          </w:rPr>
        </w:r>
        <w:r w:rsidRPr="00184943">
          <w:rPr>
            <w:noProof/>
            <w:webHidden/>
          </w:rPr>
          <w:fldChar w:fldCharType="separate"/>
        </w:r>
        <w:r w:rsidRPr="00184943">
          <w:rPr>
            <w:noProof/>
            <w:webHidden/>
          </w:rPr>
          <w:t>62</w:t>
        </w:r>
        <w:r w:rsidRPr="00184943">
          <w:rPr>
            <w:noProof/>
            <w:webHidden/>
          </w:rPr>
          <w:fldChar w:fldCharType="end"/>
        </w:r>
      </w:hyperlink>
    </w:p>
    <w:p w:rsidR="004E1637" w:rsidRPr="00184943" w:rsidRDefault="004E1637" w:rsidP="004E1637">
      <w:pPr>
        <w:pStyle w:val="31"/>
        <w:tabs>
          <w:tab w:val="right" w:leader="dot" w:pos="9914"/>
        </w:tabs>
        <w:rPr>
          <w:rFonts w:ascii="Calibri" w:hAnsi="Calibri"/>
          <w:noProof/>
        </w:rPr>
      </w:pPr>
      <w:hyperlink w:anchor="_Toc514171473" w:history="1">
        <w:r w:rsidRPr="00184943">
          <w:rPr>
            <w:rStyle w:val="a4"/>
            <w:i/>
            <w:noProof/>
          </w:rPr>
          <w:t>5.4.2. Локальные системы оповещения в районах размещения потенциально опасных объектов.</w:t>
        </w:r>
        <w:r w:rsidRPr="00184943">
          <w:rPr>
            <w:noProof/>
            <w:webHidden/>
          </w:rPr>
          <w:tab/>
        </w:r>
        <w:r w:rsidRPr="00184943">
          <w:rPr>
            <w:noProof/>
            <w:webHidden/>
          </w:rPr>
          <w:fldChar w:fldCharType="begin"/>
        </w:r>
        <w:r w:rsidRPr="00184943">
          <w:rPr>
            <w:noProof/>
            <w:webHidden/>
          </w:rPr>
          <w:instrText xml:space="preserve"> PAGEREF _Toc514171473 \h </w:instrText>
        </w:r>
        <w:r w:rsidRPr="00184943">
          <w:rPr>
            <w:noProof/>
            <w:webHidden/>
          </w:rPr>
        </w:r>
        <w:r w:rsidRPr="00184943">
          <w:rPr>
            <w:noProof/>
            <w:webHidden/>
          </w:rPr>
          <w:fldChar w:fldCharType="separate"/>
        </w:r>
        <w:r w:rsidRPr="00184943">
          <w:rPr>
            <w:noProof/>
            <w:webHidden/>
          </w:rPr>
          <w:t>63</w:t>
        </w:r>
        <w:r w:rsidRPr="00184943">
          <w:rPr>
            <w:noProof/>
            <w:webHidden/>
          </w:rPr>
          <w:fldChar w:fldCharType="end"/>
        </w:r>
      </w:hyperlink>
    </w:p>
    <w:p w:rsidR="004E1637" w:rsidRPr="00184943" w:rsidRDefault="004E1637" w:rsidP="004E1637">
      <w:pPr>
        <w:pStyle w:val="31"/>
        <w:tabs>
          <w:tab w:val="right" w:leader="dot" w:pos="9914"/>
        </w:tabs>
        <w:rPr>
          <w:rFonts w:ascii="Calibri" w:hAnsi="Calibri"/>
          <w:noProof/>
        </w:rPr>
      </w:pPr>
      <w:hyperlink w:anchor="_Toc514171474" w:history="1">
        <w:r w:rsidRPr="00184943">
          <w:rPr>
            <w:rStyle w:val="a4"/>
            <w:i/>
            <w:noProof/>
          </w:rPr>
          <w:t>5.4.3. Система оповещения о ЧС.</w:t>
        </w:r>
        <w:r w:rsidRPr="00184943">
          <w:rPr>
            <w:noProof/>
            <w:webHidden/>
          </w:rPr>
          <w:tab/>
        </w:r>
        <w:r w:rsidRPr="00184943">
          <w:rPr>
            <w:noProof/>
            <w:webHidden/>
          </w:rPr>
          <w:fldChar w:fldCharType="begin"/>
        </w:r>
        <w:r w:rsidRPr="00184943">
          <w:rPr>
            <w:noProof/>
            <w:webHidden/>
          </w:rPr>
          <w:instrText xml:space="preserve"> PAGEREF _Toc514171474 \h </w:instrText>
        </w:r>
        <w:r w:rsidRPr="00184943">
          <w:rPr>
            <w:noProof/>
            <w:webHidden/>
          </w:rPr>
        </w:r>
        <w:r w:rsidRPr="00184943">
          <w:rPr>
            <w:noProof/>
            <w:webHidden/>
          </w:rPr>
          <w:fldChar w:fldCharType="separate"/>
        </w:r>
        <w:r w:rsidRPr="00184943">
          <w:rPr>
            <w:noProof/>
            <w:webHidden/>
          </w:rPr>
          <w:t>63</w:t>
        </w:r>
        <w:r w:rsidRPr="00184943">
          <w:rPr>
            <w:noProof/>
            <w:webHidden/>
          </w:rPr>
          <w:fldChar w:fldCharType="end"/>
        </w:r>
      </w:hyperlink>
    </w:p>
    <w:p w:rsidR="004E1637" w:rsidRPr="00184943" w:rsidRDefault="004E1637" w:rsidP="004E1637">
      <w:pPr>
        <w:pStyle w:val="21"/>
        <w:tabs>
          <w:tab w:val="right" w:leader="dot" w:pos="9914"/>
        </w:tabs>
        <w:rPr>
          <w:rFonts w:ascii="Calibri" w:hAnsi="Calibri"/>
          <w:noProof/>
        </w:rPr>
      </w:pPr>
      <w:hyperlink w:anchor="_Toc514171475" w:history="1">
        <w:r w:rsidRPr="00184943">
          <w:rPr>
            <w:rStyle w:val="a4"/>
            <w:noProof/>
          </w:rPr>
          <w:t>5.5.  Проведение эвакуационных мероприятий в чрезвычайных ситуациях</w:t>
        </w:r>
        <w:r w:rsidRPr="00184943">
          <w:rPr>
            <w:noProof/>
            <w:webHidden/>
          </w:rPr>
          <w:tab/>
        </w:r>
        <w:r w:rsidRPr="00184943">
          <w:rPr>
            <w:noProof/>
            <w:webHidden/>
          </w:rPr>
          <w:fldChar w:fldCharType="begin"/>
        </w:r>
        <w:r w:rsidRPr="00184943">
          <w:rPr>
            <w:noProof/>
            <w:webHidden/>
          </w:rPr>
          <w:instrText xml:space="preserve"> PAGEREF _Toc514171475 \h </w:instrText>
        </w:r>
        <w:r w:rsidRPr="00184943">
          <w:rPr>
            <w:noProof/>
            <w:webHidden/>
          </w:rPr>
        </w:r>
        <w:r w:rsidRPr="00184943">
          <w:rPr>
            <w:noProof/>
            <w:webHidden/>
          </w:rPr>
          <w:fldChar w:fldCharType="separate"/>
        </w:r>
        <w:r w:rsidRPr="00184943">
          <w:rPr>
            <w:noProof/>
            <w:webHidden/>
          </w:rPr>
          <w:t>66</w:t>
        </w:r>
        <w:r w:rsidRPr="00184943">
          <w:rPr>
            <w:noProof/>
            <w:webHidden/>
          </w:rPr>
          <w:fldChar w:fldCharType="end"/>
        </w:r>
      </w:hyperlink>
    </w:p>
    <w:p w:rsidR="004E1637" w:rsidRPr="00184943" w:rsidRDefault="004E1637" w:rsidP="004E1637">
      <w:pPr>
        <w:pStyle w:val="21"/>
        <w:tabs>
          <w:tab w:val="right" w:leader="dot" w:pos="9914"/>
        </w:tabs>
        <w:rPr>
          <w:rFonts w:ascii="Calibri" w:hAnsi="Calibri"/>
          <w:noProof/>
        </w:rPr>
      </w:pPr>
      <w:hyperlink w:anchor="_Toc514171476" w:history="1">
        <w:r w:rsidRPr="00184943">
          <w:rPr>
            <w:rStyle w:val="a4"/>
            <w:noProof/>
          </w:rPr>
          <w:t>5.6. Обеспечение защиты населения в защитных сооружениях.</w:t>
        </w:r>
        <w:r w:rsidRPr="00184943">
          <w:rPr>
            <w:noProof/>
            <w:webHidden/>
          </w:rPr>
          <w:tab/>
        </w:r>
        <w:r w:rsidRPr="00184943">
          <w:rPr>
            <w:noProof/>
            <w:webHidden/>
          </w:rPr>
          <w:fldChar w:fldCharType="begin"/>
        </w:r>
        <w:r w:rsidRPr="00184943">
          <w:rPr>
            <w:noProof/>
            <w:webHidden/>
          </w:rPr>
          <w:instrText xml:space="preserve"> PAGEREF _Toc514171476 \h </w:instrText>
        </w:r>
        <w:r w:rsidRPr="00184943">
          <w:rPr>
            <w:noProof/>
            <w:webHidden/>
          </w:rPr>
        </w:r>
        <w:r w:rsidRPr="00184943">
          <w:rPr>
            <w:noProof/>
            <w:webHidden/>
          </w:rPr>
          <w:fldChar w:fldCharType="separate"/>
        </w:r>
        <w:r w:rsidRPr="00184943">
          <w:rPr>
            <w:noProof/>
            <w:webHidden/>
          </w:rPr>
          <w:t>66</w:t>
        </w:r>
        <w:r w:rsidRPr="00184943">
          <w:rPr>
            <w:noProof/>
            <w:webHidden/>
          </w:rPr>
          <w:fldChar w:fldCharType="end"/>
        </w:r>
      </w:hyperlink>
    </w:p>
    <w:p w:rsidR="004E1637" w:rsidRPr="00184943" w:rsidRDefault="004E1637" w:rsidP="004E1637">
      <w:pPr>
        <w:pStyle w:val="21"/>
        <w:tabs>
          <w:tab w:val="right" w:leader="dot" w:pos="9914"/>
        </w:tabs>
        <w:rPr>
          <w:rFonts w:ascii="Calibri" w:hAnsi="Calibri"/>
          <w:noProof/>
        </w:rPr>
      </w:pPr>
      <w:hyperlink w:anchor="_Toc514171477" w:history="1">
        <w:r w:rsidRPr="00184943">
          <w:rPr>
            <w:rStyle w:val="a4"/>
            <w:noProof/>
          </w:rPr>
          <w:t>5.7. Световая маскировка</w:t>
        </w:r>
        <w:r w:rsidRPr="00184943">
          <w:rPr>
            <w:noProof/>
            <w:webHidden/>
          </w:rPr>
          <w:tab/>
        </w:r>
        <w:r w:rsidRPr="00184943">
          <w:rPr>
            <w:noProof/>
            <w:webHidden/>
          </w:rPr>
          <w:fldChar w:fldCharType="begin"/>
        </w:r>
        <w:r w:rsidRPr="00184943">
          <w:rPr>
            <w:noProof/>
            <w:webHidden/>
          </w:rPr>
          <w:instrText xml:space="preserve"> PAGEREF _Toc514171477 \h </w:instrText>
        </w:r>
        <w:r w:rsidRPr="00184943">
          <w:rPr>
            <w:noProof/>
            <w:webHidden/>
          </w:rPr>
        </w:r>
        <w:r w:rsidRPr="00184943">
          <w:rPr>
            <w:noProof/>
            <w:webHidden/>
          </w:rPr>
          <w:fldChar w:fldCharType="separate"/>
        </w:r>
        <w:r w:rsidRPr="00184943">
          <w:rPr>
            <w:noProof/>
            <w:webHidden/>
          </w:rPr>
          <w:t>67</w:t>
        </w:r>
        <w:r w:rsidRPr="00184943">
          <w:rPr>
            <w:noProof/>
            <w:webHidden/>
          </w:rPr>
          <w:fldChar w:fldCharType="end"/>
        </w:r>
      </w:hyperlink>
    </w:p>
    <w:p w:rsidR="004E1637" w:rsidRPr="00184943" w:rsidRDefault="004E1637" w:rsidP="004E1637">
      <w:pPr>
        <w:pStyle w:val="21"/>
        <w:tabs>
          <w:tab w:val="right" w:leader="dot" w:pos="9914"/>
        </w:tabs>
        <w:rPr>
          <w:rFonts w:ascii="Calibri" w:hAnsi="Calibri"/>
          <w:noProof/>
        </w:rPr>
      </w:pPr>
      <w:hyperlink w:anchor="_Toc514171478" w:history="1">
        <w:r w:rsidRPr="00184943">
          <w:rPr>
            <w:rStyle w:val="a4"/>
            <w:noProof/>
          </w:rPr>
          <w:t>5.8. Развитие сил и средств ликвидации чрезвычайных ситуаций, проведения мероприятий ГО, мониторинг и прогнозирование чрезвычайных ситуаций и  организация мероприятий первоочередного жизнеобеспечения пострадавшего населения</w:t>
        </w:r>
        <w:r w:rsidRPr="00184943">
          <w:rPr>
            <w:noProof/>
            <w:webHidden/>
          </w:rPr>
          <w:tab/>
        </w:r>
        <w:r w:rsidRPr="00184943">
          <w:rPr>
            <w:noProof/>
            <w:webHidden/>
          </w:rPr>
          <w:fldChar w:fldCharType="begin"/>
        </w:r>
        <w:r w:rsidRPr="00184943">
          <w:rPr>
            <w:noProof/>
            <w:webHidden/>
          </w:rPr>
          <w:instrText xml:space="preserve"> PAGEREF _Toc514171478 \h </w:instrText>
        </w:r>
        <w:r w:rsidRPr="00184943">
          <w:rPr>
            <w:noProof/>
            <w:webHidden/>
          </w:rPr>
        </w:r>
        <w:r w:rsidRPr="00184943">
          <w:rPr>
            <w:noProof/>
            <w:webHidden/>
          </w:rPr>
          <w:fldChar w:fldCharType="separate"/>
        </w:r>
        <w:r w:rsidRPr="00184943">
          <w:rPr>
            <w:noProof/>
            <w:webHidden/>
          </w:rPr>
          <w:t>67</w:t>
        </w:r>
        <w:r w:rsidRPr="00184943">
          <w:rPr>
            <w:noProof/>
            <w:webHidden/>
          </w:rPr>
          <w:fldChar w:fldCharType="end"/>
        </w:r>
      </w:hyperlink>
    </w:p>
    <w:p w:rsidR="004E1637" w:rsidRPr="00184943" w:rsidRDefault="004E1637" w:rsidP="004E1637">
      <w:pPr>
        <w:pStyle w:val="11"/>
        <w:tabs>
          <w:tab w:val="right" w:leader="dot" w:pos="9914"/>
        </w:tabs>
        <w:rPr>
          <w:rFonts w:ascii="Calibri" w:hAnsi="Calibri"/>
          <w:lang w:val="ru-RU"/>
        </w:rPr>
      </w:pPr>
      <w:hyperlink w:anchor="_Toc514171479" w:history="1">
        <w:r w:rsidRPr="00184943">
          <w:rPr>
            <w:rStyle w:val="a4"/>
            <w:lang w:val="ru-RU"/>
          </w:rPr>
          <w:t>6. Перечень  мероприятий по обеспечению  пожарной безопасности</w:t>
        </w:r>
        <w:r w:rsidRPr="00184943">
          <w:rPr>
            <w:webHidden/>
          </w:rPr>
          <w:tab/>
        </w:r>
        <w:r w:rsidRPr="00184943">
          <w:rPr>
            <w:webHidden/>
          </w:rPr>
          <w:fldChar w:fldCharType="begin"/>
        </w:r>
        <w:r w:rsidRPr="00184943">
          <w:rPr>
            <w:webHidden/>
          </w:rPr>
          <w:instrText xml:space="preserve"> PAGEREF _Toc514171479 \h </w:instrText>
        </w:r>
        <w:r w:rsidRPr="00184943">
          <w:rPr>
            <w:webHidden/>
          </w:rPr>
        </w:r>
        <w:r w:rsidRPr="00184943">
          <w:rPr>
            <w:webHidden/>
          </w:rPr>
          <w:fldChar w:fldCharType="separate"/>
        </w:r>
        <w:r w:rsidRPr="00184943">
          <w:rPr>
            <w:webHidden/>
          </w:rPr>
          <w:t>69</w:t>
        </w:r>
        <w:r w:rsidRPr="00184943">
          <w:rPr>
            <w:webHidden/>
          </w:rPr>
          <w:fldChar w:fldCharType="end"/>
        </w:r>
      </w:hyperlink>
    </w:p>
    <w:p w:rsidR="004E1637" w:rsidRPr="00184943" w:rsidRDefault="004E1637" w:rsidP="004E1637">
      <w:pPr>
        <w:pStyle w:val="11"/>
        <w:tabs>
          <w:tab w:val="right" w:leader="dot" w:pos="9914"/>
        </w:tabs>
        <w:rPr>
          <w:rFonts w:ascii="Calibri" w:hAnsi="Calibri"/>
          <w:lang w:val="ru-RU"/>
        </w:rPr>
      </w:pPr>
      <w:hyperlink w:anchor="_Toc514171480" w:history="1">
        <w:r w:rsidRPr="00184943">
          <w:rPr>
            <w:rStyle w:val="a4"/>
            <w:lang w:val="ru-RU"/>
          </w:rPr>
          <w:t>6.1. Характеристика выполнения требований по обеспечению пожарной безопасности</w:t>
        </w:r>
        <w:r w:rsidRPr="00184943">
          <w:rPr>
            <w:webHidden/>
          </w:rPr>
          <w:tab/>
        </w:r>
        <w:r w:rsidRPr="00184943">
          <w:rPr>
            <w:webHidden/>
          </w:rPr>
          <w:fldChar w:fldCharType="begin"/>
        </w:r>
        <w:r w:rsidRPr="00184943">
          <w:rPr>
            <w:webHidden/>
          </w:rPr>
          <w:instrText xml:space="preserve"> PAGEREF _Toc514171480 \h </w:instrText>
        </w:r>
        <w:r w:rsidRPr="00184943">
          <w:rPr>
            <w:webHidden/>
          </w:rPr>
        </w:r>
        <w:r w:rsidRPr="00184943">
          <w:rPr>
            <w:webHidden/>
          </w:rPr>
          <w:fldChar w:fldCharType="separate"/>
        </w:r>
        <w:r w:rsidRPr="00184943">
          <w:rPr>
            <w:webHidden/>
          </w:rPr>
          <w:t>69</w:t>
        </w:r>
        <w:r w:rsidRPr="00184943">
          <w:rPr>
            <w:webHidden/>
          </w:rPr>
          <w:fldChar w:fldCharType="end"/>
        </w:r>
      </w:hyperlink>
    </w:p>
    <w:p w:rsidR="004E1637" w:rsidRPr="00184943" w:rsidRDefault="004E1637" w:rsidP="004E1637">
      <w:pPr>
        <w:pStyle w:val="11"/>
        <w:tabs>
          <w:tab w:val="right" w:leader="dot" w:pos="9914"/>
        </w:tabs>
        <w:rPr>
          <w:rFonts w:ascii="Calibri" w:hAnsi="Calibri"/>
          <w:lang w:val="ru-RU"/>
        </w:rPr>
      </w:pPr>
      <w:hyperlink w:anchor="_Toc514171481" w:history="1">
        <w:r w:rsidRPr="00184943">
          <w:rPr>
            <w:rStyle w:val="a4"/>
            <w:lang w:val="ru-RU"/>
          </w:rPr>
          <w:t>6.2. Проектные предложения (требования) и градостроительные решения</w:t>
        </w:r>
        <w:r w:rsidRPr="00184943">
          <w:rPr>
            <w:webHidden/>
          </w:rPr>
          <w:tab/>
        </w:r>
        <w:r w:rsidRPr="00184943">
          <w:rPr>
            <w:webHidden/>
          </w:rPr>
          <w:fldChar w:fldCharType="begin"/>
        </w:r>
        <w:r w:rsidRPr="00184943">
          <w:rPr>
            <w:webHidden/>
          </w:rPr>
          <w:instrText xml:space="preserve"> PAGEREF _Toc514171481 \h </w:instrText>
        </w:r>
        <w:r w:rsidRPr="00184943">
          <w:rPr>
            <w:webHidden/>
          </w:rPr>
        </w:r>
        <w:r w:rsidRPr="00184943">
          <w:rPr>
            <w:webHidden/>
          </w:rPr>
          <w:fldChar w:fldCharType="separate"/>
        </w:r>
        <w:r w:rsidRPr="00184943">
          <w:rPr>
            <w:webHidden/>
          </w:rPr>
          <w:t>70</w:t>
        </w:r>
        <w:r w:rsidRPr="00184943">
          <w:rPr>
            <w:webHidden/>
          </w:rPr>
          <w:fldChar w:fldCharType="end"/>
        </w:r>
      </w:hyperlink>
    </w:p>
    <w:p w:rsidR="004E1637" w:rsidRPr="00184943" w:rsidRDefault="004E1637" w:rsidP="004E1637">
      <w:pPr>
        <w:pStyle w:val="11"/>
        <w:tabs>
          <w:tab w:val="right" w:leader="dot" w:pos="9914"/>
        </w:tabs>
        <w:rPr>
          <w:rFonts w:ascii="Calibri" w:hAnsi="Calibri"/>
          <w:lang w:val="ru-RU"/>
        </w:rPr>
      </w:pPr>
      <w:hyperlink w:anchor="_Toc514171482" w:history="1">
        <w:r w:rsidRPr="00184943">
          <w:rPr>
            <w:rStyle w:val="a4"/>
            <w:lang w:val="ru-RU"/>
          </w:rPr>
          <w:t>Приложение 1</w:t>
        </w:r>
        <w:r w:rsidRPr="00184943">
          <w:rPr>
            <w:webHidden/>
          </w:rPr>
          <w:tab/>
        </w:r>
        <w:r w:rsidRPr="00184943">
          <w:rPr>
            <w:webHidden/>
          </w:rPr>
          <w:fldChar w:fldCharType="begin"/>
        </w:r>
        <w:r w:rsidRPr="00184943">
          <w:rPr>
            <w:webHidden/>
          </w:rPr>
          <w:instrText xml:space="preserve"> PAGEREF _Toc514171482 \h </w:instrText>
        </w:r>
        <w:r w:rsidRPr="00184943">
          <w:rPr>
            <w:webHidden/>
          </w:rPr>
        </w:r>
        <w:r w:rsidRPr="00184943">
          <w:rPr>
            <w:webHidden/>
          </w:rPr>
          <w:fldChar w:fldCharType="separate"/>
        </w:r>
        <w:r w:rsidRPr="00184943">
          <w:rPr>
            <w:webHidden/>
          </w:rPr>
          <w:t>74</w:t>
        </w:r>
        <w:r w:rsidRPr="00184943">
          <w:rPr>
            <w:webHidden/>
          </w:rPr>
          <w:fldChar w:fldCharType="end"/>
        </w:r>
      </w:hyperlink>
    </w:p>
    <w:p w:rsidR="004E1637" w:rsidRPr="00497F47" w:rsidRDefault="004E1637" w:rsidP="004E1637">
      <w:pPr>
        <w:widowControl w:val="0"/>
        <w:jc w:val="center"/>
        <w:rPr>
          <w:b/>
          <w:sz w:val="28"/>
          <w:szCs w:val="28"/>
        </w:rPr>
      </w:pPr>
      <w:r w:rsidRPr="00184943">
        <w:rPr>
          <w:snapToGrid w:val="0"/>
        </w:rPr>
        <w:fldChar w:fldCharType="end"/>
      </w:r>
      <w:r>
        <w:rPr>
          <w:b/>
          <w:snapToGrid w:val="0"/>
        </w:rPr>
        <w:br w:type="page"/>
      </w:r>
      <w:r w:rsidRPr="00497F47">
        <w:rPr>
          <w:b/>
          <w:sz w:val="28"/>
          <w:szCs w:val="28"/>
        </w:rPr>
        <w:lastRenderedPageBreak/>
        <w:t>1.</w:t>
      </w:r>
      <w:r>
        <w:rPr>
          <w:b/>
          <w:sz w:val="28"/>
          <w:szCs w:val="28"/>
        </w:rPr>
        <w:t xml:space="preserve"> </w:t>
      </w:r>
      <w:r w:rsidRPr="00497F47">
        <w:rPr>
          <w:b/>
          <w:sz w:val="28"/>
          <w:szCs w:val="28"/>
        </w:rPr>
        <w:t>Введение</w:t>
      </w:r>
    </w:p>
    <w:p w:rsidR="004E1637" w:rsidRPr="00497F47" w:rsidRDefault="004E1637" w:rsidP="004E1637">
      <w:pPr>
        <w:pStyle w:val="rvps61"/>
        <w:keepNext/>
        <w:jc w:val="both"/>
      </w:pPr>
    </w:p>
    <w:p w:rsidR="004E1637" w:rsidRPr="00497F47" w:rsidRDefault="004E1637" w:rsidP="004E1637">
      <w:pPr>
        <w:keepNext/>
        <w:widowControl w:val="0"/>
        <w:tabs>
          <w:tab w:val="left" w:pos="511"/>
          <w:tab w:val="left" w:pos="8641"/>
        </w:tabs>
        <w:ind w:firstLine="700"/>
        <w:jc w:val="both"/>
      </w:pPr>
      <w:r w:rsidRPr="00497F47">
        <w:t xml:space="preserve">1.1. Цель разработки раздела «Перечень </w:t>
      </w:r>
      <w:r>
        <w:t xml:space="preserve">и характеристика </w:t>
      </w:r>
      <w:r w:rsidRPr="00497F47">
        <w:t>основных факторов риска возникнов</w:t>
      </w:r>
      <w:r w:rsidRPr="00497F47">
        <w:t>е</w:t>
      </w:r>
      <w:r w:rsidRPr="00497F47">
        <w:t>ния чрезвычайных ситуаций природного и техногенного характера» в составе материалов обо</w:t>
      </w:r>
      <w:r w:rsidRPr="00497F47">
        <w:t>с</w:t>
      </w:r>
      <w:r w:rsidRPr="00497F47">
        <w:t xml:space="preserve">нования </w:t>
      </w:r>
      <w:r>
        <w:t>генерального плана</w:t>
      </w:r>
      <w:r w:rsidRPr="00497F47">
        <w:t xml:space="preserve"> муниципального образования </w:t>
      </w:r>
      <w:r>
        <w:t>«Камышинский сельсовет»  Кур</w:t>
      </w:r>
      <w:r w:rsidRPr="00497F47">
        <w:t>ск</w:t>
      </w:r>
      <w:r>
        <w:t>ого</w:t>
      </w:r>
      <w:r w:rsidRPr="00497F47">
        <w:t xml:space="preserve"> район</w:t>
      </w:r>
      <w:r>
        <w:t>а Курской области</w:t>
      </w:r>
      <w:r w:rsidRPr="00497F47">
        <w:t>:</w:t>
      </w:r>
      <w:r w:rsidRPr="00497F47">
        <w:rPr>
          <w:b/>
        </w:rPr>
        <w:t xml:space="preserve">- анализ основных опасностей и рисков на территории </w:t>
      </w:r>
      <w:r>
        <w:rPr>
          <w:b/>
        </w:rPr>
        <w:t>сельсовета</w:t>
      </w:r>
      <w:r w:rsidRPr="00497F47">
        <w:rPr>
          <w:b/>
        </w:rPr>
        <w:t xml:space="preserve"> и факторов их возникновения. </w:t>
      </w:r>
    </w:p>
    <w:p w:rsidR="004E1637" w:rsidRPr="00353FDF" w:rsidRDefault="004E1637" w:rsidP="004E1637">
      <w:pPr>
        <w:keepNext/>
        <w:ind w:firstLine="700"/>
        <w:jc w:val="both"/>
      </w:pPr>
      <w:proofErr w:type="gramStart"/>
      <w:r w:rsidRPr="00353FDF">
        <w:rPr>
          <w:b/>
        </w:rPr>
        <w:t>Основной задачей</w:t>
      </w:r>
      <w:r w:rsidRPr="00353FDF">
        <w:t xml:space="preserve"> при </w:t>
      </w:r>
      <w:r>
        <w:t>разработке</w:t>
      </w:r>
      <w:r w:rsidRPr="00353FDF">
        <w:t xml:space="preserve"> раздела, на основе анализа факторов риска возникновения ЧС природного и техногенного характера, в том числе включая ЧС военн</w:t>
      </w:r>
      <w:r w:rsidRPr="00353FDF">
        <w:t>о</w:t>
      </w:r>
      <w:r w:rsidRPr="00353FDF">
        <w:t xml:space="preserve">го, биолого-социального характера и иных угроз проектируемой территории, </w:t>
      </w:r>
      <w:r w:rsidRPr="000B0674">
        <w:t>определить разработку проектных мероприятий по минимизации их п</w:t>
      </w:r>
      <w:r w:rsidRPr="000B0674">
        <w:t>о</w:t>
      </w:r>
      <w:r w:rsidRPr="000B0674">
        <w:t>следствий с учетом ИТМ ГО, предупреждения ЧС и обеспечения пожарной безопасност</w:t>
      </w:r>
      <w:r w:rsidRPr="000B0674">
        <w:rPr>
          <w:b/>
          <w:i/>
        </w:rPr>
        <w:t>и</w:t>
      </w:r>
      <w:r w:rsidRPr="000B0674">
        <w:t>, а также выявить территории,</w:t>
      </w:r>
      <w:r w:rsidRPr="00353FDF">
        <w:t xml:space="preserve"> возможности застройки и хозяйственного использ</w:t>
      </w:r>
      <w:r w:rsidRPr="00353FDF">
        <w:t>о</w:t>
      </w:r>
      <w:r w:rsidRPr="00353FDF">
        <w:t>вания которых ограничены действием указанных</w:t>
      </w:r>
      <w:proofErr w:type="gramEnd"/>
      <w:r w:rsidRPr="00353FDF">
        <w:t xml:space="preserve"> факторов, обеспечить при территориальном планировании выполнение требований соответствующих технических ре</w:t>
      </w:r>
      <w:r w:rsidRPr="00353FDF">
        <w:t>г</w:t>
      </w:r>
      <w:r w:rsidRPr="00353FDF">
        <w:t>ламентов и законодательства в области безопасности.</w:t>
      </w:r>
    </w:p>
    <w:p w:rsidR="004E1637" w:rsidRPr="00497F47" w:rsidRDefault="004E1637" w:rsidP="004E1637">
      <w:pPr>
        <w:pStyle w:val="rvps61"/>
        <w:keepNext/>
        <w:jc w:val="both"/>
        <w:rPr>
          <w:rFonts w:ascii="Arial" w:hAnsi="Arial" w:cs="Arial"/>
          <w:sz w:val="20"/>
          <w:szCs w:val="20"/>
        </w:rPr>
      </w:pPr>
    </w:p>
    <w:p w:rsidR="004E1637" w:rsidRPr="00877B78" w:rsidRDefault="004E1637" w:rsidP="004E1637">
      <w:pPr>
        <w:keepNext/>
        <w:widowControl w:val="0"/>
        <w:tabs>
          <w:tab w:val="left" w:pos="511"/>
          <w:tab w:val="left" w:pos="8641"/>
        </w:tabs>
        <w:ind w:firstLine="700"/>
        <w:jc w:val="both"/>
        <w:outlineLvl w:val="1"/>
        <w:rPr>
          <w:b/>
        </w:rPr>
      </w:pPr>
      <w:bookmarkStart w:id="865" w:name="_Toc493162117"/>
      <w:bookmarkStart w:id="866" w:name="_Toc514171435"/>
      <w:r w:rsidRPr="00877B78">
        <w:rPr>
          <w:b/>
        </w:rPr>
        <w:t>1.2. Перечень нормативных актов,  нормативно-технических и иных документов, использованных при разработке раздела</w:t>
      </w:r>
      <w:bookmarkEnd w:id="865"/>
      <w:bookmarkEnd w:id="866"/>
    </w:p>
    <w:p w:rsidR="004E1637" w:rsidRPr="00E36CDB" w:rsidRDefault="004E1637" w:rsidP="004E1637">
      <w:pPr>
        <w:pStyle w:val="rvps1"/>
        <w:keepNext/>
        <w:widowControl w:val="0"/>
        <w:ind w:firstLine="567"/>
        <w:jc w:val="both"/>
        <w:rPr>
          <w:rStyle w:val="rvts24"/>
          <w:rFonts w:eastAsia="Calibri"/>
        </w:rPr>
      </w:pPr>
      <w:r w:rsidRPr="00E36CDB">
        <w:rPr>
          <w:rStyle w:val="rvts24"/>
          <w:rFonts w:eastAsia="Calibri"/>
        </w:rPr>
        <w:t xml:space="preserve"> «Методические рекомендации по разработке проектов генеральных планов поселений и городских округов», приказ Минрегионразвития России от 26.05.2011 №</w:t>
      </w:r>
      <w:r>
        <w:rPr>
          <w:rStyle w:val="rvts24"/>
          <w:rFonts w:eastAsia="Calibri"/>
        </w:rPr>
        <w:t xml:space="preserve"> </w:t>
      </w:r>
      <w:r w:rsidRPr="00E36CDB">
        <w:rPr>
          <w:rStyle w:val="rvts24"/>
          <w:rFonts w:eastAsia="Calibri"/>
        </w:rPr>
        <w:t>244</w:t>
      </w:r>
      <w:r>
        <w:rPr>
          <w:rStyle w:val="rvts24"/>
          <w:rFonts w:eastAsia="Calibri"/>
        </w:rPr>
        <w:t>;</w:t>
      </w:r>
    </w:p>
    <w:p w:rsidR="004E1637" w:rsidRPr="006D0648" w:rsidRDefault="004E1637" w:rsidP="004E1637">
      <w:pPr>
        <w:pStyle w:val="rvps1"/>
        <w:keepNext/>
        <w:widowControl w:val="0"/>
        <w:ind w:firstLine="567"/>
        <w:jc w:val="both"/>
        <w:rPr>
          <w:rStyle w:val="rvts24"/>
          <w:rFonts w:eastAsia="Calibri"/>
        </w:rPr>
      </w:pPr>
      <w:r w:rsidRPr="006D0648">
        <w:rPr>
          <w:rStyle w:val="rvts24"/>
          <w:rFonts w:eastAsia="Calibri"/>
        </w:rPr>
        <w:t>«Методика комплексной оценки индивидуального риска чрезвычайных ситуаций природного и техногенного характера». Москва, ВНИИГОЧС, 2002</w:t>
      </w:r>
      <w:r>
        <w:rPr>
          <w:rStyle w:val="rvts24"/>
          <w:rFonts w:eastAsia="Calibri"/>
        </w:rPr>
        <w:t>;</w:t>
      </w:r>
    </w:p>
    <w:p w:rsidR="004E1637" w:rsidRPr="006D0648" w:rsidRDefault="004E1637" w:rsidP="004E1637">
      <w:pPr>
        <w:pStyle w:val="rvps59"/>
        <w:keepNext/>
        <w:widowControl w:val="0"/>
        <w:ind w:firstLine="567"/>
        <w:rPr>
          <w:rStyle w:val="rvts24"/>
          <w:rFonts w:eastAsia="Calibri"/>
        </w:rPr>
      </w:pPr>
      <w:r w:rsidRPr="006D0648">
        <w:rPr>
          <w:rStyle w:val="rvts24"/>
          <w:rFonts w:eastAsia="Calibri"/>
        </w:rPr>
        <w:t>«Положение о системах оповещения гражданской обороны». Приказ МЧС России, Госкомсвязи России и ВГТРК от 07.12.1998г. № 701/212/803</w:t>
      </w:r>
      <w:r>
        <w:rPr>
          <w:rStyle w:val="rvts24"/>
          <w:rFonts w:eastAsia="Calibri"/>
        </w:rPr>
        <w:t>;</w:t>
      </w:r>
    </w:p>
    <w:p w:rsidR="004E1637" w:rsidRPr="002B3B2F" w:rsidRDefault="004E1637" w:rsidP="004E1637">
      <w:pPr>
        <w:pStyle w:val="rvps1"/>
        <w:keepNext/>
        <w:widowControl w:val="0"/>
        <w:ind w:firstLine="567"/>
        <w:jc w:val="both"/>
        <w:rPr>
          <w:rStyle w:val="rvts24"/>
          <w:rFonts w:eastAsia="Calibri"/>
        </w:rPr>
      </w:pPr>
      <w:r>
        <w:rPr>
          <w:rStyle w:val="rvts24"/>
          <w:rFonts w:eastAsia="Calibri"/>
        </w:rPr>
        <w:t>«</w:t>
      </w:r>
      <w:r w:rsidRPr="002B3B2F">
        <w:rPr>
          <w:rStyle w:val="rvts24"/>
          <w:rFonts w:eastAsia="Calibri"/>
        </w:rPr>
        <w:t>Технический регламент о требованиях пожарной безопасности</w:t>
      </w:r>
      <w:r>
        <w:rPr>
          <w:rStyle w:val="rvts24"/>
          <w:rFonts w:eastAsia="Calibri"/>
        </w:rPr>
        <w:t>»</w:t>
      </w:r>
      <w:r w:rsidRPr="002B3B2F">
        <w:rPr>
          <w:rStyle w:val="rvts24"/>
          <w:rFonts w:eastAsia="Calibri"/>
        </w:rPr>
        <w:t>, утверждённый Федеральным законом от 22</w:t>
      </w:r>
      <w:r>
        <w:rPr>
          <w:rStyle w:val="rvts24"/>
          <w:rFonts w:eastAsia="Calibri"/>
        </w:rPr>
        <w:t>.07.</w:t>
      </w:r>
      <w:r w:rsidRPr="002B3B2F">
        <w:rPr>
          <w:rStyle w:val="rvts24"/>
          <w:rFonts w:eastAsia="Calibri"/>
        </w:rPr>
        <w:t>2008</w:t>
      </w:r>
      <w:r>
        <w:rPr>
          <w:rStyle w:val="rvts24"/>
          <w:rFonts w:eastAsia="Calibri"/>
        </w:rPr>
        <w:t xml:space="preserve"> №</w:t>
      </w:r>
      <w:r w:rsidRPr="002B3B2F">
        <w:rPr>
          <w:rStyle w:val="rvts24"/>
          <w:rFonts w:eastAsia="Calibri"/>
        </w:rPr>
        <w:t> 123-ФЗ</w:t>
      </w:r>
      <w:r>
        <w:rPr>
          <w:rStyle w:val="rvts24"/>
          <w:rFonts w:eastAsia="Calibri"/>
        </w:rPr>
        <w:t>;</w:t>
      </w:r>
    </w:p>
    <w:p w:rsidR="004E1637" w:rsidRPr="006D0648" w:rsidRDefault="004E1637" w:rsidP="004E1637">
      <w:pPr>
        <w:pStyle w:val="rvps1"/>
        <w:keepNext/>
        <w:widowControl w:val="0"/>
        <w:ind w:firstLine="567"/>
        <w:jc w:val="both"/>
        <w:rPr>
          <w:rStyle w:val="rvts24"/>
          <w:rFonts w:eastAsia="Calibri"/>
        </w:rPr>
      </w:pPr>
      <w:r w:rsidRPr="006D0648">
        <w:rPr>
          <w:rStyle w:val="rvts24"/>
          <w:rFonts w:eastAsia="Calibri"/>
        </w:rPr>
        <w:t xml:space="preserve">ГОСТ </w:t>
      </w:r>
      <w:proofErr w:type="gramStart"/>
      <w:r w:rsidRPr="006D0648">
        <w:rPr>
          <w:rStyle w:val="rvts24"/>
          <w:rFonts w:eastAsia="Calibri"/>
        </w:rPr>
        <w:t>Р</w:t>
      </w:r>
      <w:proofErr w:type="gramEnd"/>
      <w:r w:rsidRPr="006D0648">
        <w:rPr>
          <w:rStyle w:val="rvts24"/>
          <w:rFonts w:eastAsia="Calibri"/>
        </w:rPr>
        <w:t xml:space="preserve"> 23.0.01 «Безопасность в чрезвычайных ситуациях. Основные положения»;</w:t>
      </w:r>
    </w:p>
    <w:p w:rsidR="004E1637" w:rsidRPr="006D0648" w:rsidRDefault="004E1637" w:rsidP="004E1637">
      <w:pPr>
        <w:pStyle w:val="rvps1"/>
        <w:keepNext/>
        <w:widowControl w:val="0"/>
        <w:ind w:firstLine="567"/>
        <w:jc w:val="both"/>
        <w:rPr>
          <w:rStyle w:val="rvts24"/>
          <w:rFonts w:eastAsia="Calibri"/>
        </w:rPr>
      </w:pPr>
      <w:r w:rsidRPr="006D0648">
        <w:rPr>
          <w:rStyle w:val="rvts24"/>
          <w:rFonts w:eastAsia="Calibri"/>
        </w:rPr>
        <w:t xml:space="preserve">ГОСТ </w:t>
      </w:r>
      <w:proofErr w:type="gramStart"/>
      <w:r w:rsidRPr="006D0648">
        <w:rPr>
          <w:rStyle w:val="rvts24"/>
          <w:rFonts w:eastAsia="Calibri"/>
        </w:rPr>
        <w:t>Р</w:t>
      </w:r>
      <w:proofErr w:type="gramEnd"/>
      <w:r w:rsidRPr="006D0648">
        <w:rPr>
          <w:rStyle w:val="rvts24"/>
          <w:rFonts w:eastAsia="Calibri"/>
        </w:rPr>
        <w:t xml:space="preserve"> 22.0.02 «Безопасность в чрезвычайных ситуациях. Термины и определения основных понятий» (с Изменением № 1, введенным в действие  01.01.2001г. постановлением Госстандарта России от 31.05.2000  № 148-ст);</w:t>
      </w:r>
    </w:p>
    <w:p w:rsidR="004E1637" w:rsidRPr="006D0648" w:rsidRDefault="004E1637" w:rsidP="004E1637">
      <w:pPr>
        <w:pStyle w:val="rvps1"/>
        <w:keepNext/>
        <w:widowControl w:val="0"/>
        <w:ind w:firstLine="567"/>
        <w:jc w:val="both"/>
        <w:rPr>
          <w:rStyle w:val="rvts24"/>
          <w:rFonts w:eastAsia="Calibri"/>
        </w:rPr>
      </w:pPr>
      <w:r w:rsidRPr="006D0648">
        <w:rPr>
          <w:rStyle w:val="rvts24"/>
          <w:rFonts w:eastAsia="Calibri"/>
        </w:rPr>
        <w:t>ГОСТ</w:t>
      </w:r>
      <w:r>
        <w:rPr>
          <w:rStyle w:val="rvts24"/>
          <w:rFonts w:eastAsia="Calibri"/>
        </w:rPr>
        <w:t xml:space="preserve"> </w:t>
      </w:r>
      <w:proofErr w:type="gramStart"/>
      <w:r w:rsidRPr="006D0648">
        <w:rPr>
          <w:rStyle w:val="rvts24"/>
          <w:rFonts w:eastAsia="Calibri"/>
        </w:rPr>
        <w:t>Р</w:t>
      </w:r>
      <w:proofErr w:type="gramEnd"/>
      <w:r w:rsidRPr="006D0648">
        <w:rPr>
          <w:rStyle w:val="rvts24"/>
          <w:rFonts w:eastAsia="Calibri"/>
        </w:rPr>
        <w:t xml:space="preserve"> 22.0.05 «Безопасность в чрезвычайных ситуациях. Техногенные чрезвычайные ситуации. Термины и определения»;</w:t>
      </w:r>
    </w:p>
    <w:p w:rsidR="004E1637" w:rsidRPr="006D0648" w:rsidRDefault="004E1637" w:rsidP="004E1637">
      <w:pPr>
        <w:pStyle w:val="rvps1"/>
        <w:keepNext/>
        <w:widowControl w:val="0"/>
        <w:ind w:firstLine="567"/>
        <w:jc w:val="both"/>
        <w:rPr>
          <w:rStyle w:val="rvts24"/>
          <w:rFonts w:eastAsia="Calibri"/>
        </w:rPr>
      </w:pPr>
      <w:r w:rsidRPr="006D0648">
        <w:rPr>
          <w:rStyle w:val="rvts24"/>
          <w:rFonts w:eastAsia="Calibri"/>
        </w:rPr>
        <w:t xml:space="preserve">ГОСТ </w:t>
      </w:r>
      <w:proofErr w:type="gramStart"/>
      <w:r w:rsidRPr="006D0648">
        <w:rPr>
          <w:rStyle w:val="rvts24"/>
          <w:rFonts w:eastAsia="Calibri"/>
        </w:rPr>
        <w:t>Р</w:t>
      </w:r>
      <w:proofErr w:type="gramEnd"/>
      <w:r w:rsidRPr="006D0648">
        <w:rPr>
          <w:rStyle w:val="rvts24"/>
          <w:rFonts w:eastAsia="Calibri"/>
        </w:rPr>
        <w:t xml:space="preserve"> 22.0.06 «Безопасность в чрезвычайных ситуациях. Источники природных чрезвычайных ситуаций. Поражающие факторы»;</w:t>
      </w:r>
    </w:p>
    <w:p w:rsidR="004E1637" w:rsidRPr="006D0648" w:rsidRDefault="004E1637" w:rsidP="004E1637">
      <w:pPr>
        <w:pStyle w:val="rvps1"/>
        <w:keepNext/>
        <w:widowControl w:val="0"/>
        <w:ind w:firstLine="567"/>
        <w:jc w:val="both"/>
        <w:rPr>
          <w:rStyle w:val="rvts24"/>
          <w:rFonts w:eastAsia="Calibri"/>
        </w:rPr>
      </w:pPr>
      <w:r w:rsidRPr="006D0648">
        <w:rPr>
          <w:rStyle w:val="rvts24"/>
          <w:rFonts w:eastAsia="Calibri"/>
        </w:rPr>
        <w:t xml:space="preserve">ГОСТ </w:t>
      </w:r>
      <w:proofErr w:type="gramStart"/>
      <w:r w:rsidRPr="006D0648">
        <w:rPr>
          <w:rStyle w:val="rvts24"/>
          <w:rFonts w:eastAsia="Calibri"/>
        </w:rPr>
        <w:t>Р</w:t>
      </w:r>
      <w:proofErr w:type="gramEnd"/>
      <w:r w:rsidRPr="006D0648">
        <w:rPr>
          <w:rStyle w:val="rvts24"/>
          <w:rFonts w:eastAsia="Calibri"/>
        </w:rPr>
        <w:t xml:space="preserve"> 22.0.07 «Безопасность в чрезвычайных ситуациях. Источники техногенных чрезвычайных ситуаций»;</w:t>
      </w:r>
    </w:p>
    <w:p w:rsidR="004E1637" w:rsidRPr="006D0648" w:rsidRDefault="004E1637" w:rsidP="004E1637">
      <w:pPr>
        <w:pStyle w:val="rvps1"/>
        <w:keepNext/>
        <w:widowControl w:val="0"/>
        <w:ind w:firstLine="567"/>
        <w:jc w:val="both"/>
        <w:rPr>
          <w:rStyle w:val="rvts24"/>
          <w:rFonts w:eastAsia="Calibri"/>
        </w:rPr>
      </w:pPr>
      <w:r w:rsidRPr="006D0648">
        <w:rPr>
          <w:rStyle w:val="rvts24"/>
          <w:rFonts w:eastAsia="Calibri"/>
        </w:rPr>
        <w:t xml:space="preserve">ГОСТ </w:t>
      </w:r>
      <w:proofErr w:type="gramStart"/>
      <w:r w:rsidRPr="006D0648">
        <w:rPr>
          <w:rStyle w:val="rvts24"/>
          <w:rFonts w:eastAsia="Calibri"/>
        </w:rPr>
        <w:t>Р</w:t>
      </w:r>
      <w:proofErr w:type="gramEnd"/>
      <w:r w:rsidRPr="006D0648">
        <w:rPr>
          <w:rStyle w:val="rvts24"/>
          <w:rFonts w:eastAsia="Calibri"/>
        </w:rPr>
        <w:t xml:space="preserve">  22.3.03 «Безопасность в чрезвычайных ситуациях. Защита населения. Основные положения»;</w:t>
      </w:r>
    </w:p>
    <w:p w:rsidR="004E1637" w:rsidRPr="002B3B2F" w:rsidRDefault="004E1637" w:rsidP="004E1637">
      <w:pPr>
        <w:pStyle w:val="rvps1"/>
        <w:keepNext/>
        <w:widowControl w:val="0"/>
        <w:ind w:firstLine="567"/>
        <w:jc w:val="both"/>
        <w:rPr>
          <w:rStyle w:val="rvts24"/>
          <w:rFonts w:eastAsia="Calibri"/>
        </w:rPr>
      </w:pPr>
      <w:r w:rsidRPr="002B3B2F">
        <w:rPr>
          <w:rStyle w:val="rvts24"/>
          <w:rFonts w:eastAsia="Calibri"/>
        </w:rPr>
        <w:t xml:space="preserve">ГОСТ </w:t>
      </w:r>
      <w:proofErr w:type="gramStart"/>
      <w:r w:rsidRPr="002B3B2F">
        <w:rPr>
          <w:rStyle w:val="rvts24"/>
          <w:rFonts w:eastAsia="Calibri"/>
        </w:rPr>
        <w:t>Р</w:t>
      </w:r>
      <w:proofErr w:type="gramEnd"/>
      <w:r w:rsidRPr="002B3B2F">
        <w:rPr>
          <w:rStyle w:val="rvts24"/>
          <w:rFonts w:eastAsia="Calibri"/>
        </w:rPr>
        <w:t xml:space="preserve"> 22.1.01-95  «Безопасность в чрезвычайных ситуациях. Мониторинг и прогнозирование</w:t>
      </w:r>
      <w:proofErr w:type="gramStart"/>
      <w:r w:rsidRPr="002B3B2F">
        <w:rPr>
          <w:rStyle w:val="rvts24"/>
          <w:rFonts w:eastAsia="Calibri"/>
        </w:rPr>
        <w:t>.</w:t>
      </w:r>
      <w:proofErr w:type="gramEnd"/>
      <w:r w:rsidRPr="002B3B2F">
        <w:rPr>
          <w:rStyle w:val="rvts24"/>
          <w:rFonts w:eastAsia="Calibri"/>
        </w:rPr>
        <w:t xml:space="preserve"> </w:t>
      </w:r>
      <w:proofErr w:type="gramStart"/>
      <w:r w:rsidRPr="002B3B2F">
        <w:rPr>
          <w:rStyle w:val="rvts24"/>
          <w:rFonts w:eastAsia="Calibri"/>
        </w:rPr>
        <w:t>о</w:t>
      </w:r>
      <w:proofErr w:type="gramEnd"/>
      <w:r w:rsidRPr="002B3B2F">
        <w:rPr>
          <w:rStyle w:val="rvts24"/>
          <w:rFonts w:eastAsia="Calibri"/>
        </w:rPr>
        <w:t>сновные положения»;</w:t>
      </w:r>
    </w:p>
    <w:p w:rsidR="004E1637" w:rsidRPr="002B3B2F" w:rsidRDefault="004E1637" w:rsidP="004E1637">
      <w:pPr>
        <w:pStyle w:val="rvps1"/>
        <w:keepNext/>
        <w:widowControl w:val="0"/>
        <w:ind w:firstLine="567"/>
        <w:jc w:val="both"/>
        <w:rPr>
          <w:rStyle w:val="rvts24"/>
          <w:rFonts w:eastAsia="Calibri"/>
        </w:rPr>
      </w:pPr>
      <w:r w:rsidRPr="002B3B2F">
        <w:rPr>
          <w:rStyle w:val="rvts24"/>
          <w:rFonts w:eastAsia="Calibri"/>
        </w:rPr>
        <w:t xml:space="preserve">СП 14.13330.2011 «СНиП II-7-81* «Строительство в сейсмических районах»; </w:t>
      </w:r>
    </w:p>
    <w:p w:rsidR="004E1637" w:rsidRPr="002B3B2F" w:rsidRDefault="004E1637" w:rsidP="004E1637">
      <w:pPr>
        <w:pStyle w:val="rvps1"/>
        <w:keepNext/>
        <w:widowControl w:val="0"/>
        <w:ind w:firstLine="567"/>
        <w:jc w:val="both"/>
        <w:rPr>
          <w:rStyle w:val="rvts24"/>
          <w:rFonts w:eastAsia="Calibri"/>
        </w:rPr>
      </w:pPr>
      <w:r w:rsidRPr="002B3B2F">
        <w:rPr>
          <w:rStyle w:val="rvts24"/>
          <w:rFonts w:eastAsia="Calibri"/>
        </w:rPr>
        <w:t>СП 21.13330.2012 «СНиП 2.01.09-91 «Здания и сооружения на подрабатываемых территориях и просадо</w:t>
      </w:r>
      <w:r w:rsidRPr="002B3B2F">
        <w:rPr>
          <w:rStyle w:val="rvts24"/>
          <w:rFonts w:eastAsia="Calibri"/>
        </w:rPr>
        <w:t>ч</w:t>
      </w:r>
      <w:r w:rsidRPr="002B3B2F">
        <w:rPr>
          <w:rStyle w:val="rvts24"/>
          <w:rFonts w:eastAsia="Calibri"/>
        </w:rPr>
        <w:t>ных грунтах»;</w:t>
      </w:r>
    </w:p>
    <w:p w:rsidR="004E1637" w:rsidRPr="002B3B2F" w:rsidRDefault="004E1637" w:rsidP="004E1637">
      <w:pPr>
        <w:pStyle w:val="rvps1"/>
        <w:keepNext/>
        <w:widowControl w:val="0"/>
        <w:ind w:firstLine="567"/>
        <w:jc w:val="both"/>
        <w:rPr>
          <w:rStyle w:val="rvts24"/>
          <w:rFonts w:eastAsia="Calibri"/>
        </w:rPr>
      </w:pPr>
      <w:r w:rsidRPr="002B3B2F">
        <w:rPr>
          <w:rStyle w:val="rvts24"/>
          <w:rFonts w:eastAsia="Calibri"/>
        </w:rPr>
        <w:t>СП 42.13330.2011 «СНиП 2.07.01-89* «Градостроительство. Планировка и застройка городских и сельских поселений»;</w:t>
      </w:r>
    </w:p>
    <w:p w:rsidR="004E1637" w:rsidRPr="002B3B2F" w:rsidRDefault="004E1637" w:rsidP="004E1637">
      <w:pPr>
        <w:pStyle w:val="rvps1"/>
        <w:keepNext/>
        <w:widowControl w:val="0"/>
        <w:ind w:firstLine="567"/>
        <w:jc w:val="both"/>
        <w:rPr>
          <w:rStyle w:val="rvts24"/>
          <w:rFonts w:eastAsia="Calibri"/>
        </w:rPr>
      </w:pPr>
      <w:r w:rsidRPr="002B3B2F">
        <w:rPr>
          <w:rStyle w:val="rvts24"/>
          <w:rFonts w:eastAsia="Calibri"/>
        </w:rPr>
        <w:t>СП 47.13330.2012 «СНиП 11-02-96 «Инженерные изыскания для строительства. Основные полож</w:t>
      </w:r>
      <w:r w:rsidRPr="002B3B2F">
        <w:rPr>
          <w:rStyle w:val="rvts24"/>
          <w:rFonts w:eastAsia="Calibri"/>
        </w:rPr>
        <w:t>е</w:t>
      </w:r>
      <w:r w:rsidRPr="002B3B2F">
        <w:rPr>
          <w:rStyle w:val="rvts24"/>
          <w:rFonts w:eastAsia="Calibri"/>
        </w:rPr>
        <w:t>ния»;</w:t>
      </w:r>
    </w:p>
    <w:p w:rsidR="004E1637" w:rsidRPr="002B3B2F" w:rsidRDefault="004E1637" w:rsidP="004E1637">
      <w:pPr>
        <w:pStyle w:val="rvps1"/>
        <w:keepNext/>
        <w:widowControl w:val="0"/>
        <w:ind w:firstLine="567"/>
        <w:jc w:val="both"/>
        <w:rPr>
          <w:rStyle w:val="rvts24"/>
          <w:rFonts w:eastAsia="Calibri"/>
        </w:rPr>
      </w:pPr>
      <w:r w:rsidRPr="002B3B2F">
        <w:rPr>
          <w:rStyle w:val="rvts24"/>
          <w:rFonts w:eastAsia="Calibri"/>
        </w:rPr>
        <w:t xml:space="preserve">СП 88.13330.2014 «СНиП II-11-77* «Защитные сооружения гражданской обороны»; </w:t>
      </w:r>
    </w:p>
    <w:p w:rsidR="004E1637" w:rsidRPr="002B3B2F" w:rsidRDefault="004E1637" w:rsidP="004E1637">
      <w:pPr>
        <w:pStyle w:val="rvps1"/>
        <w:keepNext/>
        <w:widowControl w:val="0"/>
        <w:ind w:firstLine="567"/>
        <w:jc w:val="both"/>
        <w:rPr>
          <w:rStyle w:val="rvts24"/>
          <w:rFonts w:eastAsia="Calibri"/>
        </w:rPr>
      </w:pPr>
      <w:r w:rsidRPr="002B3B2F">
        <w:rPr>
          <w:rStyle w:val="rvts24"/>
          <w:rFonts w:eastAsia="Calibri"/>
        </w:rPr>
        <w:t xml:space="preserve">СП 104.13330.2011 «СНиП 2.06.15-85 «Инженерная защита территорий от </w:t>
      </w:r>
      <w:r w:rsidRPr="002B3B2F">
        <w:rPr>
          <w:rStyle w:val="rvts24"/>
          <w:rFonts w:eastAsia="Calibri"/>
        </w:rPr>
        <w:lastRenderedPageBreak/>
        <w:t>затопления и подтопл</w:t>
      </w:r>
      <w:r w:rsidRPr="002B3B2F">
        <w:rPr>
          <w:rStyle w:val="rvts24"/>
          <w:rFonts w:eastAsia="Calibri"/>
        </w:rPr>
        <w:t>е</w:t>
      </w:r>
      <w:r w:rsidRPr="002B3B2F">
        <w:rPr>
          <w:rStyle w:val="rvts24"/>
          <w:rFonts w:eastAsia="Calibri"/>
        </w:rPr>
        <w:t>ния»;</w:t>
      </w:r>
    </w:p>
    <w:p w:rsidR="004E1637" w:rsidRPr="002B3B2F" w:rsidRDefault="004E1637" w:rsidP="004E1637">
      <w:pPr>
        <w:pStyle w:val="rvps1"/>
        <w:keepNext/>
        <w:widowControl w:val="0"/>
        <w:ind w:firstLine="567"/>
        <w:jc w:val="both"/>
        <w:rPr>
          <w:rStyle w:val="rvts24"/>
          <w:rFonts w:eastAsia="Calibri"/>
        </w:rPr>
      </w:pPr>
      <w:r w:rsidRPr="002B3B2F">
        <w:rPr>
          <w:rStyle w:val="rvts24"/>
          <w:rFonts w:eastAsia="Calibri"/>
        </w:rPr>
        <w:t>СП 115.13330.2012 «СНиП 22-01-95 «Геофизика опасных природных воздействий»;</w:t>
      </w:r>
    </w:p>
    <w:p w:rsidR="004E1637" w:rsidRPr="002B3B2F" w:rsidRDefault="004E1637" w:rsidP="004E1637">
      <w:pPr>
        <w:pStyle w:val="rvps1"/>
        <w:keepNext/>
        <w:widowControl w:val="0"/>
        <w:ind w:firstLine="567"/>
        <w:jc w:val="both"/>
        <w:rPr>
          <w:rStyle w:val="rvts24"/>
          <w:rFonts w:eastAsia="Calibri"/>
        </w:rPr>
      </w:pPr>
      <w:r w:rsidRPr="002B3B2F">
        <w:rPr>
          <w:rStyle w:val="rvts24"/>
          <w:rFonts w:eastAsia="Calibri"/>
        </w:rPr>
        <w:t>СП 116.13330.2012 «СНиП 22-02-2003 «Инженерная защита территорий, зданий и сооружений от опасных геол</w:t>
      </w:r>
      <w:r w:rsidRPr="002B3B2F">
        <w:rPr>
          <w:rStyle w:val="rvts24"/>
          <w:rFonts w:eastAsia="Calibri"/>
        </w:rPr>
        <w:t>о</w:t>
      </w:r>
      <w:r w:rsidRPr="002B3B2F">
        <w:rPr>
          <w:rStyle w:val="rvts24"/>
          <w:rFonts w:eastAsia="Calibri"/>
        </w:rPr>
        <w:t>гических процессов. Основные положения проектирования»;</w:t>
      </w:r>
    </w:p>
    <w:p w:rsidR="004E1637" w:rsidRPr="002B3B2F" w:rsidRDefault="004E1637" w:rsidP="004E1637">
      <w:pPr>
        <w:pStyle w:val="rvps1"/>
        <w:keepNext/>
        <w:widowControl w:val="0"/>
        <w:ind w:firstLine="567"/>
        <w:jc w:val="both"/>
        <w:rPr>
          <w:rStyle w:val="rvts24"/>
          <w:rFonts w:eastAsia="Calibri"/>
        </w:rPr>
      </w:pPr>
      <w:r w:rsidRPr="002B3B2F">
        <w:rPr>
          <w:rStyle w:val="rvts24"/>
          <w:rFonts w:eastAsia="Calibri"/>
        </w:rPr>
        <w:t>СП 131.13330.2011 «СНиП 23-01-99* «Строительная климатология и геофизика»;</w:t>
      </w:r>
    </w:p>
    <w:p w:rsidR="004E1637" w:rsidRPr="002B3B2F" w:rsidRDefault="004E1637" w:rsidP="004E1637">
      <w:pPr>
        <w:pStyle w:val="rvps1"/>
        <w:keepNext/>
        <w:widowControl w:val="0"/>
        <w:ind w:firstLine="567"/>
        <w:jc w:val="both"/>
        <w:rPr>
          <w:rStyle w:val="rvts24"/>
          <w:rFonts w:eastAsia="Calibri"/>
        </w:rPr>
      </w:pPr>
      <w:r w:rsidRPr="002B3B2F">
        <w:rPr>
          <w:rStyle w:val="rvts24"/>
          <w:rFonts w:eastAsia="Calibri"/>
        </w:rPr>
        <w:t>СП 165.1325800.2014 «СНиП 2.01.51-90 «Инженерно-технические мероприятия гражданской обороны»;</w:t>
      </w:r>
    </w:p>
    <w:p w:rsidR="004E1637" w:rsidRPr="002B3B2F" w:rsidRDefault="004E1637" w:rsidP="004E1637">
      <w:pPr>
        <w:pStyle w:val="rvps1"/>
        <w:keepNext/>
        <w:widowControl w:val="0"/>
        <w:ind w:firstLine="567"/>
        <w:jc w:val="both"/>
        <w:rPr>
          <w:rStyle w:val="rvts24"/>
          <w:rFonts w:eastAsia="Calibri"/>
        </w:rPr>
      </w:pPr>
      <w:r w:rsidRPr="002B3B2F">
        <w:rPr>
          <w:rStyle w:val="rvts24"/>
          <w:rFonts w:eastAsia="Calibri"/>
        </w:rPr>
        <w:t>СНиП 2.01.53-84 «Световая маскировка населенных пунктов и объектов народного хозя</w:t>
      </w:r>
      <w:r w:rsidRPr="002B3B2F">
        <w:rPr>
          <w:rStyle w:val="rvts24"/>
          <w:rFonts w:eastAsia="Calibri"/>
        </w:rPr>
        <w:t>й</w:t>
      </w:r>
      <w:r w:rsidRPr="002B3B2F">
        <w:rPr>
          <w:rStyle w:val="rvts24"/>
          <w:rFonts w:eastAsia="Calibri"/>
        </w:rPr>
        <w:t>ства»;</w:t>
      </w:r>
    </w:p>
    <w:p w:rsidR="004E1637" w:rsidRPr="002B3B2F" w:rsidRDefault="004E1637" w:rsidP="004E1637">
      <w:pPr>
        <w:pStyle w:val="rvps1"/>
        <w:keepNext/>
        <w:widowControl w:val="0"/>
        <w:ind w:firstLine="567"/>
        <w:jc w:val="both"/>
        <w:rPr>
          <w:rStyle w:val="rvts24"/>
          <w:rFonts w:eastAsia="Calibri"/>
        </w:rPr>
      </w:pPr>
      <w:r w:rsidRPr="002B3B2F">
        <w:rPr>
          <w:rStyle w:val="rvts24"/>
          <w:rFonts w:eastAsia="Calibri"/>
        </w:rPr>
        <w:t>СанПиН 2.2.1/2.1.1.1200-03 «Санитарно-защитные зоны и санитарная классификация пре</w:t>
      </w:r>
      <w:r w:rsidRPr="002B3B2F">
        <w:rPr>
          <w:rStyle w:val="rvts24"/>
          <w:rFonts w:eastAsia="Calibri"/>
        </w:rPr>
        <w:t>д</w:t>
      </w:r>
      <w:r w:rsidRPr="002B3B2F">
        <w:rPr>
          <w:rStyle w:val="rvts24"/>
          <w:rFonts w:eastAsia="Calibri"/>
        </w:rPr>
        <w:t>приятий, сооружений и иных объектов»;</w:t>
      </w:r>
    </w:p>
    <w:p w:rsidR="004E1637" w:rsidRPr="002B3B2F" w:rsidRDefault="004E1637" w:rsidP="004E1637">
      <w:pPr>
        <w:pStyle w:val="rvps1"/>
        <w:keepNext/>
        <w:widowControl w:val="0"/>
        <w:ind w:firstLine="567"/>
        <w:jc w:val="both"/>
        <w:rPr>
          <w:rStyle w:val="rvts24"/>
          <w:rFonts w:eastAsia="Calibri"/>
        </w:rPr>
      </w:pPr>
      <w:r w:rsidRPr="002B3B2F">
        <w:rPr>
          <w:rStyle w:val="rvts24"/>
          <w:rFonts w:eastAsia="Calibri"/>
        </w:rPr>
        <w:t>РД 34.21.122-87 «Инструкция по устройству молниезащиты зданий и сооруж</w:t>
      </w:r>
      <w:r w:rsidRPr="002B3B2F">
        <w:rPr>
          <w:rStyle w:val="rvts24"/>
          <w:rFonts w:eastAsia="Calibri"/>
        </w:rPr>
        <w:t>е</w:t>
      </w:r>
      <w:r w:rsidRPr="002B3B2F">
        <w:rPr>
          <w:rStyle w:val="rvts24"/>
          <w:rFonts w:eastAsia="Calibri"/>
        </w:rPr>
        <w:t>ний»; </w:t>
      </w:r>
    </w:p>
    <w:p w:rsidR="004E1637" w:rsidRPr="002B3B2F" w:rsidRDefault="004E1637" w:rsidP="004E1637">
      <w:pPr>
        <w:pStyle w:val="rvps1"/>
        <w:keepNext/>
        <w:widowControl w:val="0"/>
        <w:ind w:firstLine="567"/>
        <w:jc w:val="both"/>
        <w:rPr>
          <w:rStyle w:val="rvts24"/>
          <w:rFonts w:eastAsia="Calibri"/>
        </w:rPr>
      </w:pPr>
      <w:r w:rsidRPr="002B3B2F">
        <w:rPr>
          <w:rStyle w:val="rvts24"/>
          <w:rFonts w:eastAsia="Calibri"/>
        </w:rPr>
        <w:t>ВСН ИТМ ГО АС-90 «Нормы проектирования  инженерно-технических мероприятий гра</w:t>
      </w:r>
      <w:r w:rsidRPr="002B3B2F">
        <w:rPr>
          <w:rStyle w:val="rvts24"/>
          <w:rFonts w:eastAsia="Calibri"/>
        </w:rPr>
        <w:t>ж</w:t>
      </w:r>
      <w:r w:rsidRPr="002B3B2F">
        <w:rPr>
          <w:rStyle w:val="rvts24"/>
          <w:rFonts w:eastAsia="Calibri"/>
        </w:rPr>
        <w:t>данской обороны на атомных станциях»;</w:t>
      </w:r>
    </w:p>
    <w:p w:rsidR="004E1637" w:rsidRPr="002B3B2F" w:rsidRDefault="004E1637" w:rsidP="004E1637">
      <w:pPr>
        <w:pStyle w:val="rvps1"/>
        <w:keepNext/>
        <w:widowControl w:val="0"/>
        <w:ind w:firstLine="567"/>
        <w:jc w:val="both"/>
        <w:rPr>
          <w:rStyle w:val="rvts24"/>
          <w:rFonts w:eastAsia="Calibri"/>
        </w:rPr>
      </w:pPr>
      <w:r w:rsidRPr="002B3B2F">
        <w:rPr>
          <w:rStyle w:val="rvts24"/>
          <w:rFonts w:eastAsia="Calibri"/>
        </w:rPr>
        <w:t>ВСН ВК4-90 «Инструкция по подготовке и работе систем хозяйственно-питьевого водосна</w:t>
      </w:r>
      <w:r w:rsidRPr="002B3B2F">
        <w:rPr>
          <w:rStyle w:val="rvts24"/>
          <w:rFonts w:eastAsia="Calibri"/>
        </w:rPr>
        <w:t>б</w:t>
      </w:r>
      <w:r w:rsidRPr="002B3B2F">
        <w:rPr>
          <w:rStyle w:val="rvts24"/>
          <w:rFonts w:eastAsia="Calibri"/>
        </w:rPr>
        <w:t>жения в чрезвычайных ситуациях»;</w:t>
      </w:r>
    </w:p>
    <w:p w:rsidR="004E1637" w:rsidRPr="002B3B2F" w:rsidRDefault="004E1637" w:rsidP="004E1637">
      <w:pPr>
        <w:pStyle w:val="rvps1"/>
        <w:keepNext/>
        <w:widowControl w:val="0"/>
        <w:ind w:firstLine="567"/>
        <w:jc w:val="both"/>
        <w:rPr>
          <w:rStyle w:val="rvts24"/>
          <w:rFonts w:eastAsia="Calibri"/>
        </w:rPr>
      </w:pPr>
      <w:r w:rsidRPr="002B3B2F">
        <w:rPr>
          <w:rStyle w:val="rvts24"/>
          <w:rFonts w:eastAsia="Calibri"/>
        </w:rPr>
        <w:t>ВСН ВОЗ-83 «Инструкция по защите технологического оборудования от воздействия пор</w:t>
      </w:r>
      <w:r w:rsidRPr="002B3B2F">
        <w:rPr>
          <w:rStyle w:val="rvts24"/>
          <w:rFonts w:eastAsia="Calibri"/>
        </w:rPr>
        <w:t>а</w:t>
      </w:r>
      <w:r w:rsidRPr="002B3B2F">
        <w:rPr>
          <w:rStyle w:val="rvts24"/>
          <w:rFonts w:eastAsia="Calibri"/>
        </w:rPr>
        <w:t>жающих факторов ядерных взрывов»;</w:t>
      </w:r>
    </w:p>
    <w:p w:rsidR="004E1637" w:rsidRPr="002B3B2F" w:rsidRDefault="004E1637" w:rsidP="004E1637">
      <w:pPr>
        <w:pStyle w:val="rvps1"/>
        <w:keepNext/>
        <w:widowControl w:val="0"/>
        <w:ind w:firstLine="567"/>
        <w:jc w:val="both"/>
        <w:rPr>
          <w:rStyle w:val="rvts24"/>
          <w:rFonts w:eastAsia="Calibri"/>
        </w:rPr>
      </w:pPr>
      <w:r w:rsidRPr="002B3B2F">
        <w:rPr>
          <w:rStyle w:val="rvts24"/>
          <w:rFonts w:eastAsia="Calibri"/>
        </w:rPr>
        <w:t>Указ Президента Российской Федерации от 13.11.2012 № 1522 «О создании комплексной системы экстренного оповещения населения об угрозе возникновения или о возникновении чрезвычайных ситуаций».</w:t>
      </w:r>
    </w:p>
    <w:p w:rsidR="004E1637" w:rsidRPr="00FC1571" w:rsidRDefault="004E1637" w:rsidP="004E1637">
      <w:pPr>
        <w:keepNext/>
        <w:widowControl w:val="0"/>
        <w:tabs>
          <w:tab w:val="left" w:pos="511"/>
          <w:tab w:val="left" w:pos="8641"/>
        </w:tabs>
        <w:ind w:firstLine="700"/>
        <w:jc w:val="both"/>
      </w:pPr>
    </w:p>
    <w:p w:rsidR="004E1637" w:rsidRPr="00497F47" w:rsidRDefault="004E1637" w:rsidP="004E1637">
      <w:pPr>
        <w:keepNext/>
        <w:widowControl w:val="0"/>
        <w:tabs>
          <w:tab w:val="left" w:pos="511"/>
          <w:tab w:val="left" w:pos="8641"/>
        </w:tabs>
        <w:ind w:firstLine="700"/>
        <w:jc w:val="both"/>
        <w:outlineLvl w:val="0"/>
        <w:rPr>
          <w:b/>
          <w:sz w:val="28"/>
          <w:szCs w:val="28"/>
        </w:rPr>
      </w:pPr>
      <w:bookmarkStart w:id="867" w:name="_Toc493162118"/>
      <w:bookmarkStart w:id="868" w:name="_Toc514171436"/>
      <w:r w:rsidRPr="003A3927">
        <w:rPr>
          <w:b/>
        </w:rPr>
        <w:t>2. Краткое описание территории  муниципального образования, условий, и инфраструктуры, формирующих факторы риска возникновения чрезвычайных ситуаций</w:t>
      </w:r>
      <w:bookmarkEnd w:id="867"/>
      <w:bookmarkEnd w:id="868"/>
      <w:r w:rsidRPr="00497F47">
        <w:rPr>
          <w:b/>
          <w:sz w:val="28"/>
          <w:szCs w:val="28"/>
        </w:rPr>
        <w:tab/>
      </w:r>
    </w:p>
    <w:p w:rsidR="004E1637" w:rsidRPr="00877B78" w:rsidRDefault="004E1637" w:rsidP="004E1637">
      <w:pPr>
        <w:keepNext/>
        <w:widowControl w:val="0"/>
        <w:tabs>
          <w:tab w:val="left" w:pos="511"/>
          <w:tab w:val="left" w:pos="8641"/>
        </w:tabs>
        <w:ind w:firstLine="700"/>
        <w:jc w:val="both"/>
        <w:outlineLvl w:val="1"/>
        <w:rPr>
          <w:b/>
        </w:rPr>
      </w:pPr>
      <w:bookmarkStart w:id="869" w:name="_Toc514171437"/>
      <w:r w:rsidRPr="00877B78">
        <w:rPr>
          <w:b/>
        </w:rPr>
        <w:t>2.1. Топографо-геодезические условия</w:t>
      </w:r>
      <w:bookmarkEnd w:id="869"/>
    </w:p>
    <w:p w:rsidR="004E1637" w:rsidRPr="002B4F77" w:rsidRDefault="004E1637" w:rsidP="004E1637">
      <w:pPr>
        <w:keepNext/>
        <w:autoSpaceDE w:val="0"/>
        <w:autoSpaceDN w:val="0"/>
        <w:adjustRightInd w:val="0"/>
        <w:ind w:firstLine="700"/>
        <w:jc w:val="both"/>
      </w:pPr>
      <w:r w:rsidRPr="002B4F77">
        <w:t>МО «Камышинский сельсовет» расположен в северо-восточной части Курского района, включает в себя 7 населенных пунктов, в том числе 1 село, 5 д</w:t>
      </w:r>
      <w:r w:rsidRPr="002B4F77">
        <w:t>е</w:t>
      </w:r>
      <w:r w:rsidRPr="002B4F77">
        <w:t xml:space="preserve">ревень  и 1 посёлок. </w:t>
      </w:r>
    </w:p>
    <w:p w:rsidR="004E1637" w:rsidRDefault="004E1637" w:rsidP="004E1637">
      <w:pPr>
        <w:pStyle w:val="text"/>
        <w:keepNext/>
        <w:ind w:firstLine="700"/>
        <w:rPr>
          <w:rFonts w:ascii="Times New Roman" w:hAnsi="Times New Roman" w:cs="Times New Roman"/>
          <w:bCs/>
        </w:rPr>
      </w:pPr>
      <w:r w:rsidRPr="002B4F77">
        <w:rPr>
          <w:rFonts w:ascii="Times New Roman" w:hAnsi="Times New Roman" w:cs="Times New Roman"/>
          <w:bCs/>
        </w:rPr>
        <w:t>Территория составляет 50 км</w:t>
      </w:r>
      <w:proofErr w:type="gramStart"/>
      <w:r w:rsidRPr="002B4F77">
        <w:rPr>
          <w:rFonts w:ascii="Times New Roman" w:hAnsi="Times New Roman" w:cs="Times New Roman"/>
          <w:bCs/>
          <w:vertAlign w:val="superscript"/>
        </w:rPr>
        <w:t>2</w:t>
      </w:r>
      <w:proofErr w:type="gramEnd"/>
      <w:r w:rsidRPr="002B4F77">
        <w:rPr>
          <w:rFonts w:ascii="Times New Roman" w:hAnsi="Times New Roman" w:cs="Times New Roman"/>
          <w:bCs/>
          <w:vertAlign w:val="superscript"/>
        </w:rPr>
        <w:t xml:space="preserve"> </w:t>
      </w:r>
      <w:r w:rsidRPr="002B4F77">
        <w:rPr>
          <w:rFonts w:ascii="Times New Roman" w:hAnsi="Times New Roman" w:cs="Times New Roman"/>
          <w:bCs/>
        </w:rPr>
        <w:t>с населением 3527 человек. Центр  муниципального о</w:t>
      </w:r>
      <w:r w:rsidRPr="002B4F77">
        <w:rPr>
          <w:rFonts w:ascii="Times New Roman" w:hAnsi="Times New Roman" w:cs="Times New Roman"/>
          <w:bCs/>
        </w:rPr>
        <w:t>б</w:t>
      </w:r>
      <w:r w:rsidRPr="002B4F77">
        <w:rPr>
          <w:rFonts w:ascii="Times New Roman" w:hAnsi="Times New Roman" w:cs="Times New Roman"/>
          <w:bCs/>
        </w:rPr>
        <w:t xml:space="preserve">разования  пос. Камыши. </w:t>
      </w:r>
    </w:p>
    <w:p w:rsidR="004E1637" w:rsidRPr="00774C24" w:rsidRDefault="004E1637" w:rsidP="004E1637">
      <w:pPr>
        <w:pStyle w:val="text"/>
        <w:keepNext/>
        <w:ind w:firstLine="700"/>
        <w:rPr>
          <w:rFonts w:ascii="Times New Roman" w:hAnsi="Times New Roman" w:cs="Times New Roman"/>
        </w:rPr>
      </w:pPr>
      <w:r w:rsidRPr="002B4F77">
        <w:rPr>
          <w:rFonts w:ascii="Times New Roman" w:hAnsi="Times New Roman" w:cs="Times New Roman"/>
        </w:rPr>
        <w:t>В состав территории муниципального</w:t>
      </w:r>
      <w:r w:rsidRPr="00A25585">
        <w:rPr>
          <w:rFonts w:ascii="Times New Roman" w:hAnsi="Times New Roman" w:cs="Times New Roman"/>
        </w:rPr>
        <w:t xml:space="preserve"> образования входят земли независимо от организацио</w:t>
      </w:r>
      <w:r w:rsidRPr="00A25585">
        <w:rPr>
          <w:rFonts w:ascii="Times New Roman" w:hAnsi="Times New Roman" w:cs="Times New Roman"/>
        </w:rPr>
        <w:t>н</w:t>
      </w:r>
      <w:r w:rsidRPr="00A25585">
        <w:rPr>
          <w:rFonts w:ascii="Times New Roman" w:hAnsi="Times New Roman" w:cs="Times New Roman"/>
        </w:rPr>
        <w:t>но-правовых форм собственности и</w:t>
      </w:r>
      <w:r w:rsidRPr="00774C24">
        <w:rPr>
          <w:rFonts w:ascii="Times New Roman" w:hAnsi="Times New Roman" w:cs="Times New Roman"/>
        </w:rPr>
        <w:t xml:space="preserve"> целевого назначения (категорий):</w:t>
      </w:r>
    </w:p>
    <w:p w:rsidR="004E1637" w:rsidRPr="00774C24" w:rsidRDefault="004E1637" w:rsidP="004E1637">
      <w:pPr>
        <w:pStyle w:val="text"/>
        <w:keepNext/>
        <w:ind w:firstLine="700"/>
        <w:rPr>
          <w:rFonts w:ascii="Times New Roman" w:hAnsi="Times New Roman" w:cs="Times New Roman"/>
        </w:rPr>
      </w:pPr>
      <w:r w:rsidRPr="00774C24">
        <w:rPr>
          <w:rFonts w:ascii="Times New Roman" w:hAnsi="Times New Roman" w:cs="Times New Roman"/>
        </w:rPr>
        <w:t>- з</w:t>
      </w:r>
      <w:r>
        <w:rPr>
          <w:rFonts w:ascii="Times New Roman" w:hAnsi="Times New Roman" w:cs="Times New Roman"/>
        </w:rPr>
        <w:t>емли застройки населённых пунктов</w:t>
      </w:r>
      <w:r w:rsidRPr="00774C24">
        <w:rPr>
          <w:rFonts w:ascii="Times New Roman" w:hAnsi="Times New Roman" w:cs="Times New Roman"/>
        </w:rPr>
        <w:t>, прилегающие к ним земли общего пользования, садово-огороднических участков и традиционного природопользов</w:t>
      </w:r>
      <w:r w:rsidRPr="00774C24">
        <w:rPr>
          <w:rFonts w:ascii="Times New Roman" w:hAnsi="Times New Roman" w:cs="Times New Roman"/>
        </w:rPr>
        <w:t>а</w:t>
      </w:r>
      <w:r w:rsidRPr="00774C24">
        <w:rPr>
          <w:rFonts w:ascii="Times New Roman" w:hAnsi="Times New Roman" w:cs="Times New Roman"/>
        </w:rPr>
        <w:t xml:space="preserve">ния населения; </w:t>
      </w:r>
    </w:p>
    <w:p w:rsidR="004E1637" w:rsidRPr="00774C24" w:rsidRDefault="004E1637" w:rsidP="004E1637">
      <w:pPr>
        <w:pStyle w:val="text"/>
        <w:keepNext/>
        <w:ind w:firstLine="700"/>
        <w:rPr>
          <w:rFonts w:ascii="Times New Roman" w:hAnsi="Times New Roman" w:cs="Times New Roman"/>
        </w:rPr>
      </w:pPr>
      <w:r w:rsidRPr="00774C24">
        <w:rPr>
          <w:rFonts w:ascii="Times New Roman" w:hAnsi="Times New Roman" w:cs="Times New Roman"/>
        </w:rPr>
        <w:t>- земли, занятые производственными предприятиями, транспортными и инженерными инфраструктурами, рекреационные зоны и земли для развития посе</w:t>
      </w:r>
      <w:r w:rsidRPr="00774C24">
        <w:rPr>
          <w:rFonts w:ascii="Times New Roman" w:hAnsi="Times New Roman" w:cs="Times New Roman"/>
        </w:rPr>
        <w:t>л</w:t>
      </w:r>
      <w:r w:rsidRPr="00774C24">
        <w:rPr>
          <w:rFonts w:ascii="Times New Roman" w:hAnsi="Times New Roman" w:cs="Times New Roman"/>
        </w:rPr>
        <w:t xml:space="preserve">ка. </w:t>
      </w:r>
    </w:p>
    <w:p w:rsidR="004E1637" w:rsidRPr="002B4F77" w:rsidRDefault="004E1637" w:rsidP="004E1637">
      <w:pPr>
        <w:keepNext/>
        <w:shd w:val="clear" w:color="auto" w:fill="FFFFFF"/>
        <w:ind w:firstLine="554"/>
        <w:jc w:val="both"/>
        <w:rPr>
          <w:spacing w:val="-8"/>
        </w:rPr>
      </w:pPr>
      <w:r w:rsidRPr="002B4F77">
        <w:rPr>
          <w:spacing w:val="-8"/>
        </w:rPr>
        <w:t>Местность со средним перепадом высот, в отметках 158.4 на уровне меженя  р. Тускарь, д. Чурилова – 180.9 с подъёмом от пойменной части в  восточном направлен</w:t>
      </w:r>
      <w:r w:rsidRPr="002B4F77">
        <w:rPr>
          <w:spacing w:val="-8"/>
        </w:rPr>
        <w:t>и</w:t>
      </w:r>
      <w:r w:rsidRPr="002B4F77">
        <w:rPr>
          <w:spacing w:val="-8"/>
        </w:rPr>
        <w:t xml:space="preserve">и. </w:t>
      </w:r>
    </w:p>
    <w:p w:rsidR="004E1637" w:rsidRPr="001B1B9F" w:rsidRDefault="004E1637" w:rsidP="004E1637">
      <w:pPr>
        <w:pStyle w:val="af6"/>
        <w:keepNext/>
        <w:ind w:firstLine="851"/>
        <w:jc w:val="both"/>
        <w:rPr>
          <w:b/>
        </w:rPr>
      </w:pPr>
      <w:r w:rsidRPr="001B1B9F">
        <w:rPr>
          <w:b/>
        </w:rPr>
        <w:t>Наиболее благоприятными периодами для производства земляных работ по гидрогеологическим условиям (наинизшее положение уровня в</w:t>
      </w:r>
      <w:r w:rsidRPr="001B1B9F">
        <w:rPr>
          <w:b/>
        </w:rPr>
        <w:t>о</w:t>
      </w:r>
      <w:r w:rsidRPr="001B1B9F">
        <w:rPr>
          <w:b/>
        </w:rPr>
        <w:t>ды) является февраль-март (до начала снеготаяния) и а</w:t>
      </w:r>
      <w:r w:rsidRPr="001B1B9F">
        <w:rPr>
          <w:b/>
        </w:rPr>
        <w:t>в</w:t>
      </w:r>
      <w:r w:rsidRPr="001B1B9F">
        <w:rPr>
          <w:b/>
        </w:rPr>
        <w:t>густ-сентябрь (при дефиците осадков в летнее время).</w:t>
      </w:r>
    </w:p>
    <w:p w:rsidR="004E1637" w:rsidRPr="001B1B9F" w:rsidRDefault="004E1637" w:rsidP="004E1637">
      <w:pPr>
        <w:pStyle w:val="af6"/>
        <w:keepNext/>
        <w:ind w:firstLine="851"/>
        <w:jc w:val="both"/>
        <w:rPr>
          <w:b/>
        </w:rPr>
      </w:pPr>
      <w:r w:rsidRPr="001B1B9F">
        <w:rPr>
          <w:b/>
        </w:rPr>
        <w:t>Подземные воды и грунты не агрессивны к бетону и арматуре железобетонных конструкций при любых параметрах. Степень агрессивного воздействия подземных вод на металлические конструкции при свободном доступе кислорода на открытых омываемых поверхн</w:t>
      </w:r>
      <w:r w:rsidRPr="001B1B9F">
        <w:rPr>
          <w:b/>
        </w:rPr>
        <w:t>о</w:t>
      </w:r>
      <w:r w:rsidRPr="001B1B9F">
        <w:rPr>
          <w:b/>
        </w:rPr>
        <w:t>стях - средняя.</w:t>
      </w:r>
    </w:p>
    <w:p w:rsidR="004E1637" w:rsidRPr="00877B78" w:rsidRDefault="004E1637" w:rsidP="004E1637">
      <w:pPr>
        <w:keepNext/>
        <w:widowControl w:val="0"/>
        <w:tabs>
          <w:tab w:val="left" w:pos="511"/>
          <w:tab w:val="left" w:pos="8641"/>
        </w:tabs>
        <w:ind w:firstLine="700"/>
        <w:jc w:val="both"/>
        <w:outlineLvl w:val="1"/>
        <w:rPr>
          <w:b/>
        </w:rPr>
      </w:pPr>
      <w:bookmarkStart w:id="870" w:name="_Toc514171438"/>
      <w:r w:rsidRPr="00A25585">
        <w:lastRenderedPageBreak/>
        <w:t>Территория сельсовета расположена  в зоне возможных слабых разр</w:t>
      </w:r>
      <w:r w:rsidRPr="00A25585">
        <w:t>у</w:t>
      </w:r>
      <w:r w:rsidRPr="00A25585">
        <w:t>шений г. Курска</w:t>
      </w:r>
      <w:r>
        <w:t xml:space="preserve">, не расположена </w:t>
      </w:r>
      <w:r w:rsidRPr="00E0491C">
        <w:t xml:space="preserve">в зоне катастрофического </w:t>
      </w:r>
      <w:r w:rsidRPr="00877B78">
        <w:rPr>
          <w:b/>
        </w:rPr>
        <w:t>затопления.</w:t>
      </w:r>
      <w:bookmarkEnd w:id="870"/>
    </w:p>
    <w:p w:rsidR="004E1637" w:rsidRPr="008642B7" w:rsidRDefault="004E1637" w:rsidP="004E1637">
      <w:pPr>
        <w:keepNext/>
        <w:widowControl w:val="0"/>
        <w:tabs>
          <w:tab w:val="left" w:pos="511"/>
          <w:tab w:val="left" w:pos="8641"/>
        </w:tabs>
        <w:ind w:firstLine="700"/>
        <w:jc w:val="both"/>
        <w:outlineLvl w:val="1"/>
        <w:rPr>
          <w:b/>
        </w:rPr>
      </w:pPr>
      <w:bookmarkStart w:id="871" w:name="_Toc514171439"/>
      <w:r w:rsidRPr="00877B78">
        <w:rPr>
          <w:b/>
        </w:rPr>
        <w:t>2</w:t>
      </w:r>
      <w:r w:rsidRPr="008642B7">
        <w:rPr>
          <w:b/>
        </w:rPr>
        <w:t>.2. Инженерно-геологические условия</w:t>
      </w:r>
      <w:bookmarkEnd w:id="871"/>
    </w:p>
    <w:p w:rsidR="004E1637" w:rsidRDefault="004E1637" w:rsidP="004E1637">
      <w:pPr>
        <w:keepNext/>
        <w:shd w:val="clear" w:color="auto" w:fill="FFFFFF"/>
        <w:ind w:firstLine="720"/>
        <w:jc w:val="both"/>
      </w:pPr>
      <w:r>
        <w:t>Сельсовет расположен</w:t>
      </w:r>
      <w:r w:rsidRPr="00497F47">
        <w:t xml:space="preserve"> в пределах Воронежского кристаллического массива, сложенного метаморфическими и иэверженными породами архея и протерозоя. В геологическом стро</w:t>
      </w:r>
      <w:r w:rsidRPr="00497F47">
        <w:t>е</w:t>
      </w:r>
      <w:r w:rsidRPr="00497F47">
        <w:t xml:space="preserve">нии </w:t>
      </w:r>
      <w:proofErr w:type="gramStart"/>
      <w:r w:rsidRPr="00497F47">
        <w:t>покрывающий</w:t>
      </w:r>
      <w:proofErr w:type="gramEnd"/>
      <w:r w:rsidRPr="00497F47">
        <w:t xml:space="preserve"> массивоосадочной толщи принимают участие породы девонской, каменноугольной, юрской, меловой, палеогеновой, неогеновой и четверти</w:t>
      </w:r>
      <w:r w:rsidRPr="00497F47">
        <w:t>ч</w:t>
      </w:r>
      <w:r w:rsidRPr="00497F47">
        <w:t>ной систем. Подземные воды приурочены ко всем этим образованиям.</w:t>
      </w:r>
      <w:r>
        <w:t xml:space="preserve"> </w:t>
      </w:r>
    </w:p>
    <w:p w:rsidR="004E1637" w:rsidRPr="002F169B" w:rsidRDefault="004E1637" w:rsidP="004E1637">
      <w:pPr>
        <w:keepNext/>
        <w:shd w:val="clear" w:color="auto" w:fill="FFFFFF"/>
        <w:ind w:firstLine="720"/>
        <w:jc w:val="both"/>
      </w:pPr>
      <w:r>
        <w:t xml:space="preserve">Режим подземных вод – естественный и близкий к </w:t>
      </w:r>
      <w:proofErr w:type="gramStart"/>
      <w:r>
        <w:t>естественному</w:t>
      </w:r>
      <w:proofErr w:type="gramEnd"/>
      <w:r>
        <w:t>.</w:t>
      </w:r>
    </w:p>
    <w:p w:rsidR="004E1637" w:rsidRPr="00090D9B" w:rsidRDefault="004E1637" w:rsidP="004E1637">
      <w:pPr>
        <w:keepNext/>
        <w:shd w:val="clear" w:color="auto" w:fill="FFFFFF"/>
        <w:ind w:firstLine="554"/>
        <w:jc w:val="both"/>
        <w:rPr>
          <w:spacing w:val="-8"/>
        </w:rPr>
      </w:pPr>
      <w:r w:rsidRPr="00090D9B">
        <w:rPr>
          <w:spacing w:val="-8"/>
        </w:rPr>
        <w:t>Территория сельсовета расположена в лесостепной зоне,  в междуречье рек Тускарь и Вино</w:t>
      </w:r>
      <w:r w:rsidRPr="00090D9B">
        <w:rPr>
          <w:spacing w:val="-8"/>
        </w:rPr>
        <w:t>г</w:t>
      </w:r>
      <w:r w:rsidRPr="00090D9B">
        <w:rPr>
          <w:spacing w:val="-8"/>
        </w:rPr>
        <w:t xml:space="preserve">робль (бассейн р. Днепр), в зоне водосбора их притоков. </w:t>
      </w:r>
    </w:p>
    <w:p w:rsidR="004E1637" w:rsidRPr="00090D9B" w:rsidRDefault="004E1637" w:rsidP="004E1637">
      <w:pPr>
        <w:keepNext/>
        <w:shd w:val="clear" w:color="auto" w:fill="FFFFFF"/>
        <w:ind w:firstLine="619"/>
        <w:jc w:val="both"/>
        <w:rPr>
          <w:spacing w:val="-9"/>
        </w:rPr>
      </w:pPr>
      <w:r w:rsidRPr="00090D9B">
        <w:rPr>
          <w:spacing w:val="-9"/>
        </w:rPr>
        <w:t>В пойменной части рек</w:t>
      </w:r>
      <w:r w:rsidRPr="00090D9B">
        <w:rPr>
          <w:spacing w:val="-8"/>
        </w:rPr>
        <w:t xml:space="preserve"> Тускарь и Виногробль</w:t>
      </w:r>
      <w:r w:rsidRPr="00090D9B">
        <w:rPr>
          <w:spacing w:val="-9"/>
        </w:rPr>
        <w:t xml:space="preserve"> имеются  отдельные подзоны сильного и умеренного подтопления гру</w:t>
      </w:r>
      <w:r w:rsidRPr="00090D9B">
        <w:rPr>
          <w:spacing w:val="-9"/>
        </w:rPr>
        <w:t>н</w:t>
      </w:r>
      <w:r w:rsidRPr="00090D9B">
        <w:rPr>
          <w:spacing w:val="-9"/>
        </w:rPr>
        <w:t>товыми водами, выражающиеся процессами заболачивания и олуговения территории (за счёт подпора реки на сопрягаемую территорию, уменьшения пропускной способности русла, приёма поверхностных ст</w:t>
      </w:r>
      <w:r w:rsidRPr="00090D9B">
        <w:rPr>
          <w:spacing w:val="-9"/>
        </w:rPr>
        <w:t>о</w:t>
      </w:r>
      <w:r w:rsidRPr="00090D9B">
        <w:rPr>
          <w:spacing w:val="-9"/>
        </w:rPr>
        <w:t>ков).</w:t>
      </w:r>
    </w:p>
    <w:p w:rsidR="004E1637" w:rsidRPr="00090D9B" w:rsidRDefault="004E1637" w:rsidP="004E1637">
      <w:pPr>
        <w:keepNext/>
        <w:shd w:val="clear" w:color="auto" w:fill="FFFFFF"/>
        <w:ind w:firstLine="619"/>
        <w:jc w:val="both"/>
        <w:rPr>
          <w:spacing w:val="-9"/>
        </w:rPr>
      </w:pPr>
      <w:r w:rsidRPr="00090D9B">
        <w:rPr>
          <w:spacing w:val="-9"/>
        </w:rPr>
        <w:t>Поверхностный сток на территориях населённых пунктов не организован. В период весеннего половодья, интенсивного воздействия осадков в результате не организованного п</w:t>
      </w:r>
      <w:r w:rsidRPr="00090D9B">
        <w:rPr>
          <w:spacing w:val="-9"/>
        </w:rPr>
        <w:t>о</w:t>
      </w:r>
      <w:r w:rsidRPr="00090D9B">
        <w:rPr>
          <w:spacing w:val="-9"/>
        </w:rPr>
        <w:t>верхностного стока имеют место подтопления объектов жилого фонда, объектов транспортной инфраструктуры, прос</w:t>
      </w:r>
      <w:r w:rsidRPr="00090D9B">
        <w:rPr>
          <w:spacing w:val="-9"/>
        </w:rPr>
        <w:t>а</w:t>
      </w:r>
      <w:r w:rsidRPr="00090D9B">
        <w:rPr>
          <w:spacing w:val="-9"/>
        </w:rPr>
        <w:t>дочные явления  в грунтах.</w:t>
      </w:r>
    </w:p>
    <w:p w:rsidR="004E1637" w:rsidRPr="00090D9B" w:rsidRDefault="004E1637" w:rsidP="004E1637">
      <w:pPr>
        <w:keepNext/>
        <w:shd w:val="clear" w:color="auto" w:fill="FFFFFF"/>
        <w:ind w:firstLine="554"/>
        <w:jc w:val="both"/>
        <w:rPr>
          <w:spacing w:val="-8"/>
        </w:rPr>
      </w:pPr>
      <w:r w:rsidRPr="00090D9B">
        <w:rPr>
          <w:spacing w:val="-8"/>
        </w:rPr>
        <w:t>Густота овражно-балочной сети ниже средней, с овражными врезами в долины водотоков и эр</w:t>
      </w:r>
      <w:r w:rsidRPr="00090D9B">
        <w:rPr>
          <w:spacing w:val="-8"/>
        </w:rPr>
        <w:t>о</w:t>
      </w:r>
      <w:r w:rsidRPr="00090D9B">
        <w:rPr>
          <w:spacing w:val="-8"/>
        </w:rPr>
        <w:t xml:space="preserve">зионными размывами. </w:t>
      </w:r>
      <w:r>
        <w:rPr>
          <w:spacing w:val="-8"/>
        </w:rPr>
        <w:t>Степнь активации эрозионных процессов средней степени вероятности.</w:t>
      </w:r>
    </w:p>
    <w:p w:rsidR="004E1637" w:rsidRPr="00090D9B" w:rsidRDefault="004E1637" w:rsidP="004E1637">
      <w:pPr>
        <w:keepNext/>
        <w:shd w:val="clear" w:color="auto" w:fill="FFFFFF"/>
        <w:ind w:firstLine="554"/>
        <w:jc w:val="both"/>
        <w:rPr>
          <w:spacing w:val="-8"/>
        </w:rPr>
      </w:pPr>
      <w:r w:rsidRPr="00090D9B">
        <w:rPr>
          <w:spacing w:val="-8"/>
        </w:rPr>
        <w:t>На  р. Тускарь отдельными участками развита боковая береговая эрозия, сопровождающаяся н</w:t>
      </w:r>
      <w:r w:rsidRPr="00090D9B">
        <w:rPr>
          <w:spacing w:val="-8"/>
        </w:rPr>
        <w:t>е</w:t>
      </w:r>
      <w:r w:rsidRPr="00090D9B">
        <w:rPr>
          <w:spacing w:val="-8"/>
        </w:rPr>
        <w:t>значительными оползневыми явлениями.</w:t>
      </w:r>
    </w:p>
    <w:p w:rsidR="004E1637" w:rsidRPr="00090D9B" w:rsidRDefault="004E1637" w:rsidP="004E1637">
      <w:pPr>
        <w:keepNext/>
        <w:shd w:val="clear" w:color="auto" w:fill="FFFFFF"/>
        <w:ind w:firstLine="554"/>
        <w:jc w:val="both"/>
        <w:rPr>
          <w:spacing w:val="-8"/>
        </w:rPr>
      </w:pPr>
      <w:r w:rsidRPr="00090D9B">
        <w:rPr>
          <w:spacing w:val="-8"/>
        </w:rPr>
        <w:t xml:space="preserve">Имеются отдельные участки лесных массивов. </w:t>
      </w:r>
    </w:p>
    <w:p w:rsidR="004E1637" w:rsidRPr="00090D9B" w:rsidRDefault="004E1637" w:rsidP="004E1637">
      <w:pPr>
        <w:keepNext/>
        <w:jc w:val="both"/>
      </w:pPr>
      <w:r w:rsidRPr="00090D9B">
        <w:rPr>
          <w:spacing w:val="-8"/>
        </w:rPr>
        <w:t xml:space="preserve">            По условиям поверхностного строительства территории сельсовета, прилегающие к долине водных объектов находящихся на верхних надпойменных террасах, расположены на породах </w:t>
      </w:r>
      <w:r w:rsidRPr="00090D9B">
        <w:rPr>
          <w:i/>
          <w:spacing w:val="-8"/>
        </w:rPr>
        <w:t>комплекса нерасчленённых покровных отложений</w:t>
      </w:r>
      <w:r w:rsidRPr="00090D9B">
        <w:rPr>
          <w:spacing w:val="-8"/>
        </w:rPr>
        <w:t>.</w:t>
      </w:r>
      <w:r w:rsidRPr="00090D9B">
        <w:t xml:space="preserve"> Комплекс представлен преимущественно пылеватыми и лессовидными суглинками, реже глинами, супесями и лёсс</w:t>
      </w:r>
      <w:r w:rsidRPr="00090D9B">
        <w:t>а</w:t>
      </w:r>
      <w:r w:rsidRPr="00090D9B">
        <w:t xml:space="preserve">ми. Мощность комплекса от 1 до </w:t>
      </w:r>
      <w:smartTag w:uri="urn:schemas-microsoft-com:office:smarttags" w:element="metricconverter">
        <w:smartTagPr>
          <w:attr w:name="ProductID" w:val="30 м"/>
        </w:smartTagPr>
        <w:r w:rsidRPr="00090D9B">
          <w:t xml:space="preserve">30 </w:t>
        </w:r>
        <w:proofErr w:type="gramStart"/>
        <w:r w:rsidRPr="00090D9B">
          <w:t>м</w:t>
        </w:r>
      </w:smartTag>
      <w:proofErr w:type="gramEnd"/>
      <w:r w:rsidRPr="00090D9B">
        <w:t xml:space="preserve"> в среднем составляя 5-</w:t>
      </w:r>
      <w:smartTag w:uri="urn:schemas-microsoft-com:office:smarttags" w:element="metricconverter">
        <w:smartTagPr>
          <w:attr w:name="ProductID" w:val="10 м"/>
        </w:smartTagPr>
        <w:r w:rsidRPr="00090D9B">
          <w:t>10 м</w:t>
        </w:r>
      </w:smartTag>
      <w:r w:rsidRPr="00090D9B">
        <w:t>. При замачивании породы комплекса склонны к пр</w:t>
      </w:r>
      <w:r w:rsidRPr="00090D9B">
        <w:t>о</w:t>
      </w:r>
      <w:r w:rsidRPr="00090D9B">
        <w:t>садкам, легко подвергаются размыву с образованием оврагов, суффозионных провалов, прос</w:t>
      </w:r>
      <w:r w:rsidRPr="00090D9B">
        <w:t>а</w:t>
      </w:r>
      <w:r w:rsidRPr="00090D9B">
        <w:t xml:space="preserve">дочных  воронок. </w:t>
      </w:r>
      <w:proofErr w:type="gramStart"/>
      <w:r w:rsidRPr="00090D9B">
        <w:t>Распространен</w:t>
      </w:r>
      <w:proofErr w:type="gramEnd"/>
      <w:r w:rsidRPr="00090D9B">
        <w:t xml:space="preserve"> сплошным чехлом на водораздельных пространствах, скл</w:t>
      </w:r>
      <w:r w:rsidRPr="00090D9B">
        <w:t>о</w:t>
      </w:r>
      <w:r w:rsidRPr="00090D9B">
        <w:t>нах речных долин и местами на высоких надпойменных террасах.</w:t>
      </w:r>
    </w:p>
    <w:p w:rsidR="004E1637" w:rsidRPr="00090D9B" w:rsidRDefault="004E1637" w:rsidP="004E1637">
      <w:pPr>
        <w:keepNext/>
        <w:jc w:val="both"/>
      </w:pPr>
      <w:r w:rsidRPr="00090D9B">
        <w:t xml:space="preserve">          Территории сельсовета находящиеся в долине водотока, нижних надпойменных терр</w:t>
      </w:r>
      <w:r w:rsidRPr="00090D9B">
        <w:t>а</w:t>
      </w:r>
      <w:r w:rsidRPr="00090D9B">
        <w:t xml:space="preserve">сах расположены на породах </w:t>
      </w:r>
      <w:r w:rsidRPr="00090D9B">
        <w:rPr>
          <w:i/>
          <w:iCs/>
        </w:rPr>
        <w:t>Аллювиального средне-верхнечетвертичного инженерно-геологического комплекса.</w:t>
      </w:r>
      <w:r w:rsidRPr="00090D9B">
        <w:t xml:space="preserve">  Представлен комплекс переслаивающимися песчаными и глин</w:t>
      </w:r>
      <w:r w:rsidRPr="00090D9B">
        <w:t>и</w:t>
      </w:r>
      <w:r w:rsidRPr="00090D9B">
        <w:t>стыми породами с прослоями гравия. Глинистые отложения представлены преимущественно пылеватыми су</w:t>
      </w:r>
      <w:r w:rsidRPr="00090D9B">
        <w:t>г</w:t>
      </w:r>
      <w:r w:rsidRPr="00090D9B">
        <w:t>линками, реже супесями и глинами, обычно в пластичной консистенции. К данному комплексу приурочены процессы боковой речной эрозии, заболачивания, просадочные явления на вторых надпойменных те</w:t>
      </w:r>
      <w:r w:rsidRPr="00090D9B">
        <w:t>р</w:t>
      </w:r>
      <w:r w:rsidRPr="00090D9B">
        <w:t>расах.</w:t>
      </w:r>
    </w:p>
    <w:p w:rsidR="004E1637" w:rsidRPr="00090D9B" w:rsidRDefault="004E1637" w:rsidP="004E1637">
      <w:pPr>
        <w:keepNext/>
        <w:ind w:firstLine="720"/>
        <w:jc w:val="both"/>
      </w:pPr>
      <w:r w:rsidRPr="00090D9B">
        <w:rPr>
          <w:spacing w:val="-8"/>
        </w:rPr>
        <w:t>Территории сельсовета, находящиеся</w:t>
      </w:r>
      <w:r w:rsidRPr="00090D9B">
        <w:t xml:space="preserve"> в </w:t>
      </w:r>
      <w:r w:rsidRPr="00090D9B">
        <w:rPr>
          <w:spacing w:val="-8"/>
        </w:rPr>
        <w:t xml:space="preserve">пойменной части водных объектов, оврагов и балок расположены на породах  </w:t>
      </w:r>
      <w:r w:rsidRPr="00090D9B">
        <w:rPr>
          <w:i/>
          <w:spacing w:val="-8"/>
        </w:rPr>
        <w:t>аллювиального четвертично-современного инженерно-геологического ко</w:t>
      </w:r>
      <w:r w:rsidRPr="00090D9B">
        <w:rPr>
          <w:i/>
          <w:spacing w:val="-8"/>
        </w:rPr>
        <w:t>м</w:t>
      </w:r>
      <w:r w:rsidRPr="00090D9B">
        <w:rPr>
          <w:i/>
          <w:spacing w:val="-8"/>
        </w:rPr>
        <w:t>плекса</w:t>
      </w:r>
      <w:r w:rsidRPr="00090D9B">
        <w:rPr>
          <w:spacing w:val="-8"/>
        </w:rPr>
        <w:t xml:space="preserve"> (комплекса внеледниковых отложений).</w:t>
      </w:r>
      <w:r w:rsidRPr="00090D9B">
        <w:t xml:space="preserve"> </w:t>
      </w:r>
      <w:proofErr w:type="gramStart"/>
      <w:r w:rsidRPr="00090D9B">
        <w:t>Представлен</w:t>
      </w:r>
      <w:proofErr w:type="gramEnd"/>
      <w:r w:rsidRPr="00090D9B">
        <w:t xml:space="preserve"> переслаивающимися песчаными и глинистыми породами с линзами гравийного материала. Мощность комплекса находится в пределах 1-</w:t>
      </w:r>
      <w:smartTag w:uri="urn:schemas-microsoft-com:office:smarttags" w:element="metricconverter">
        <w:smartTagPr>
          <w:attr w:name="ProductID" w:val="20 м"/>
        </w:smartTagPr>
        <w:r w:rsidRPr="00090D9B">
          <w:t>20 м</w:t>
        </w:r>
      </w:smartTag>
      <w:r w:rsidRPr="00090D9B">
        <w:t>. С данным комплексом связаны процессы заболачивания и боковой речной эр</w:t>
      </w:r>
      <w:r w:rsidRPr="00090D9B">
        <w:t>о</w:t>
      </w:r>
      <w:r w:rsidRPr="00090D9B">
        <w:t>зии</w:t>
      </w:r>
    </w:p>
    <w:p w:rsidR="004E1637" w:rsidRPr="00090D9B" w:rsidRDefault="004E1637" w:rsidP="004E1637">
      <w:pPr>
        <w:keepNext/>
        <w:ind w:firstLine="720"/>
        <w:jc w:val="both"/>
      </w:pPr>
      <w:r w:rsidRPr="00090D9B">
        <w:t xml:space="preserve">Породами коренной основы территории сельсовета являются породы </w:t>
      </w:r>
      <w:r w:rsidRPr="00090D9B">
        <w:rPr>
          <w:i/>
        </w:rPr>
        <w:t>турон-маастрихтского инженерно-геологического</w:t>
      </w:r>
      <w:r w:rsidRPr="00090D9B">
        <w:t xml:space="preserve"> комплекса. Залегает на глубине 10-</w:t>
      </w:r>
      <w:smartTag w:uri="urn:schemas-microsoft-com:office:smarttags" w:element="metricconverter">
        <w:smartTagPr>
          <w:attr w:name="ProductID" w:val="15 м"/>
        </w:smartTagPr>
        <w:r w:rsidRPr="00090D9B">
          <w:t>15 м</w:t>
        </w:r>
      </w:smartTag>
      <w:r w:rsidRPr="00090D9B">
        <w:t xml:space="preserve">, выходя на поверхность в склонах долин и по северному краю своего распространения. </w:t>
      </w:r>
      <w:r w:rsidRPr="00090D9B">
        <w:lastRenderedPageBreak/>
        <w:t>Литологич</w:t>
      </w:r>
      <w:r w:rsidRPr="00090D9B">
        <w:t>е</w:t>
      </w:r>
      <w:r w:rsidRPr="00090D9B">
        <w:t>ские разности комплекса представлены мелом, мергелем и песком. Мощность комплекса составляет 30-</w:t>
      </w:r>
      <w:smartTag w:uri="urn:schemas-microsoft-com:office:smarttags" w:element="metricconverter">
        <w:smartTagPr>
          <w:attr w:name="ProductID" w:val="45 м"/>
        </w:smartTagPr>
        <w:r w:rsidRPr="00090D9B">
          <w:t>45 м</w:t>
        </w:r>
      </w:smartTag>
      <w:r w:rsidRPr="00090D9B">
        <w:t>, увеличиваясь в юго-западном н</w:t>
      </w:r>
      <w:r w:rsidRPr="00090D9B">
        <w:t>а</w:t>
      </w:r>
      <w:r w:rsidRPr="00090D9B">
        <w:t xml:space="preserve">правлении. </w:t>
      </w:r>
    </w:p>
    <w:p w:rsidR="004E1637" w:rsidRPr="00090D9B" w:rsidRDefault="004E1637" w:rsidP="004E1637">
      <w:pPr>
        <w:keepNext/>
        <w:ind w:firstLine="567"/>
        <w:jc w:val="both"/>
      </w:pPr>
      <w:r w:rsidRPr="00090D9B">
        <w:rPr>
          <w:spacing w:val="-8"/>
        </w:rPr>
        <w:t xml:space="preserve">   Подстилающими породами (породами коренной основы) долин водных объектов, являются  породы </w:t>
      </w:r>
      <w:r w:rsidRPr="00090D9B">
        <w:rPr>
          <w:i/>
          <w:iCs/>
        </w:rPr>
        <w:t>Альб-сеноманского инженерно-геологического компле</w:t>
      </w:r>
      <w:r w:rsidRPr="00090D9B">
        <w:rPr>
          <w:i/>
          <w:iCs/>
        </w:rPr>
        <w:t>к</w:t>
      </w:r>
      <w:r w:rsidRPr="00090D9B">
        <w:rPr>
          <w:i/>
          <w:iCs/>
        </w:rPr>
        <w:t xml:space="preserve">са. </w:t>
      </w:r>
      <w:r w:rsidRPr="00090D9B">
        <w:t xml:space="preserve">  Комплекс сложен песками. Мощность от 4 до </w:t>
      </w:r>
      <w:smartTag w:uri="urn:schemas-microsoft-com:office:smarttags" w:element="metricconverter">
        <w:smartTagPr>
          <w:attr w:name="ProductID" w:val="55 м"/>
        </w:smartTagPr>
        <w:r w:rsidRPr="00090D9B">
          <w:t>55 м</w:t>
        </w:r>
      </w:smartTag>
      <w:r w:rsidRPr="00090D9B">
        <w:t>.</w:t>
      </w:r>
    </w:p>
    <w:p w:rsidR="004E1637" w:rsidRDefault="004E1637" w:rsidP="004E1637">
      <w:pPr>
        <w:keepNext/>
        <w:shd w:val="clear" w:color="auto" w:fill="FFFFFF"/>
        <w:ind w:firstLine="554"/>
        <w:jc w:val="both"/>
      </w:pPr>
      <w:r w:rsidRPr="00990D11">
        <w:rPr>
          <w:bCs/>
          <w:iCs/>
        </w:rPr>
        <w:t>Комплексы являются средой  развития  преимущественно эрозионных пр</w:t>
      </w:r>
      <w:r w:rsidRPr="00990D11">
        <w:rPr>
          <w:bCs/>
          <w:iCs/>
        </w:rPr>
        <w:t>о</w:t>
      </w:r>
      <w:r w:rsidRPr="00990D11">
        <w:rPr>
          <w:bCs/>
          <w:iCs/>
        </w:rPr>
        <w:t>цессов, суффозии</w:t>
      </w:r>
      <w:r w:rsidRPr="00990D11">
        <w:t>, просадок, плоскостного смыва.</w:t>
      </w:r>
    </w:p>
    <w:p w:rsidR="004E1637" w:rsidRPr="001B1B9F" w:rsidRDefault="004E1637" w:rsidP="004E1637">
      <w:pPr>
        <w:pStyle w:val="af6"/>
        <w:keepNext/>
        <w:ind w:firstLine="851"/>
        <w:jc w:val="both"/>
        <w:rPr>
          <w:b/>
        </w:rPr>
      </w:pPr>
      <w:r w:rsidRPr="001B1B9F">
        <w:rPr>
          <w:b/>
        </w:rPr>
        <w:t>Подземные воды и грунты не агрессивны к бетону и арматуре железобетонных конструкций при любых параметрах. Степень агрессивного воздействия подземных вод на металлические конструкции при свободном доступе кислорода на открытых омываемых поверхн</w:t>
      </w:r>
      <w:r w:rsidRPr="001B1B9F">
        <w:rPr>
          <w:b/>
        </w:rPr>
        <w:t>о</w:t>
      </w:r>
      <w:r w:rsidRPr="001B1B9F">
        <w:rPr>
          <w:b/>
        </w:rPr>
        <w:t>стях - средняя.</w:t>
      </w:r>
    </w:p>
    <w:p w:rsidR="004E1637" w:rsidRPr="00877B78" w:rsidRDefault="004E1637" w:rsidP="004E1637">
      <w:pPr>
        <w:keepNext/>
        <w:widowControl w:val="0"/>
        <w:tabs>
          <w:tab w:val="left" w:pos="511"/>
          <w:tab w:val="left" w:pos="8641"/>
        </w:tabs>
        <w:ind w:firstLine="700"/>
        <w:jc w:val="both"/>
        <w:outlineLvl w:val="1"/>
        <w:rPr>
          <w:b/>
        </w:rPr>
      </w:pPr>
      <w:bookmarkStart w:id="872" w:name="_Toc514171440"/>
      <w:r w:rsidRPr="00877B78">
        <w:rPr>
          <w:b/>
        </w:rPr>
        <w:t>2.3. Климатические условия</w:t>
      </w:r>
      <w:bookmarkEnd w:id="872"/>
    </w:p>
    <w:p w:rsidR="004E1637" w:rsidRPr="001B1B9F" w:rsidRDefault="004E1637" w:rsidP="004E1637">
      <w:pPr>
        <w:pStyle w:val="afff2"/>
        <w:keepNext/>
        <w:rPr>
          <w:b/>
          <w:sz w:val="24"/>
          <w:szCs w:val="24"/>
        </w:rPr>
      </w:pPr>
      <w:r w:rsidRPr="001B1B9F">
        <w:rPr>
          <w:b/>
          <w:sz w:val="24"/>
          <w:szCs w:val="24"/>
        </w:rPr>
        <w:t xml:space="preserve">Согласно СНиП </w:t>
      </w:r>
      <w:smartTag w:uri="urn:schemas-microsoft-com:office:smarttags" w:element="date">
        <w:smartTagPr>
          <w:attr w:name="ls" w:val="trans"/>
          <w:attr w:name="Month" w:val="01"/>
          <w:attr w:name="Day" w:val="23"/>
          <w:attr w:name="Year" w:val="99"/>
        </w:smartTagPr>
        <w:r w:rsidRPr="001B1B9F">
          <w:rPr>
            <w:b/>
            <w:sz w:val="24"/>
            <w:szCs w:val="24"/>
          </w:rPr>
          <w:t>23-01-99</w:t>
        </w:r>
      </w:smartTag>
      <w:r>
        <w:rPr>
          <w:b/>
          <w:sz w:val="24"/>
          <w:szCs w:val="24"/>
        </w:rPr>
        <w:t xml:space="preserve"> "Строительная климатология", Камышин</w:t>
      </w:r>
      <w:r w:rsidRPr="001B1B9F">
        <w:rPr>
          <w:b/>
          <w:sz w:val="24"/>
          <w:szCs w:val="24"/>
        </w:rPr>
        <w:t>ский сел</w:t>
      </w:r>
      <w:r w:rsidRPr="001B1B9F">
        <w:rPr>
          <w:b/>
          <w:sz w:val="24"/>
          <w:szCs w:val="24"/>
        </w:rPr>
        <w:t>ь</w:t>
      </w:r>
      <w:r w:rsidRPr="001B1B9F">
        <w:rPr>
          <w:b/>
          <w:sz w:val="24"/>
          <w:szCs w:val="24"/>
        </w:rPr>
        <w:t>совет относится к II дорожно-климатической зоне и климатическому подрайону "В" климатического района II. Климат района ум</w:t>
      </w:r>
      <w:r w:rsidRPr="001B1B9F">
        <w:rPr>
          <w:b/>
          <w:sz w:val="24"/>
          <w:szCs w:val="24"/>
        </w:rPr>
        <w:t>е</w:t>
      </w:r>
      <w:r w:rsidRPr="001B1B9F">
        <w:rPr>
          <w:b/>
          <w:sz w:val="24"/>
          <w:szCs w:val="24"/>
        </w:rPr>
        <w:t>ренно-континентальный.</w:t>
      </w:r>
    </w:p>
    <w:p w:rsidR="004E1637" w:rsidRPr="001B1B9F" w:rsidRDefault="004E1637" w:rsidP="004E1637">
      <w:pPr>
        <w:pStyle w:val="Normal"/>
        <w:keepNext/>
        <w:widowControl w:val="0"/>
        <w:ind w:firstLine="851"/>
        <w:jc w:val="both"/>
        <w:rPr>
          <w:snapToGrid w:val="0"/>
          <w:szCs w:val="24"/>
        </w:rPr>
      </w:pPr>
      <w:proofErr w:type="gramStart"/>
      <w:r w:rsidRPr="001B1B9F">
        <w:rPr>
          <w:snapToGrid w:val="0"/>
        </w:rPr>
        <w:t xml:space="preserve">Средневзвешенные сведения о природно-климатических условиях </w:t>
      </w:r>
      <w:r w:rsidRPr="001B1B9F">
        <w:rPr>
          <w:snapToGrid w:val="0"/>
          <w:szCs w:val="24"/>
        </w:rPr>
        <w:t>района вз</w:t>
      </w:r>
      <w:r w:rsidRPr="001B1B9F">
        <w:rPr>
          <w:snapToGrid w:val="0"/>
          <w:szCs w:val="24"/>
        </w:rPr>
        <w:t>я</w:t>
      </w:r>
      <w:r w:rsidRPr="001B1B9F">
        <w:rPr>
          <w:snapToGrid w:val="0"/>
          <w:szCs w:val="24"/>
        </w:rPr>
        <w:t>ты относительно метеостанций "Курск" (Справочник по климату СССР.</w:t>
      </w:r>
      <w:proofErr w:type="gramEnd"/>
      <w:r w:rsidRPr="001B1B9F">
        <w:rPr>
          <w:snapToGrid w:val="0"/>
          <w:szCs w:val="24"/>
        </w:rPr>
        <w:t xml:space="preserve"> Выпуск 28. В</w:t>
      </w:r>
      <w:r w:rsidRPr="001B1B9F">
        <w:rPr>
          <w:snapToGrid w:val="0"/>
          <w:szCs w:val="24"/>
        </w:rPr>
        <w:t>е</w:t>
      </w:r>
      <w:r w:rsidRPr="001B1B9F">
        <w:rPr>
          <w:snapToGrid w:val="0"/>
          <w:szCs w:val="24"/>
        </w:rPr>
        <w:t xml:space="preserve">тер. </w:t>
      </w:r>
      <w:proofErr w:type="gramStart"/>
      <w:r w:rsidRPr="001B1B9F">
        <w:rPr>
          <w:snapToGrid w:val="0"/>
          <w:szCs w:val="24"/>
        </w:rPr>
        <w:t>Гидрометеоиздат, Ленинград, 1966).</w:t>
      </w:r>
      <w:proofErr w:type="gramEnd"/>
      <w:r w:rsidRPr="001B1B9F">
        <w:rPr>
          <w:snapToGrid w:val="0"/>
          <w:szCs w:val="24"/>
        </w:rPr>
        <w:t xml:space="preserve"> Климатические условия района характериз</w:t>
      </w:r>
      <w:r w:rsidRPr="001B1B9F">
        <w:rPr>
          <w:snapToGrid w:val="0"/>
          <w:szCs w:val="24"/>
        </w:rPr>
        <w:t>у</w:t>
      </w:r>
      <w:r w:rsidRPr="001B1B9F">
        <w:rPr>
          <w:snapToGrid w:val="0"/>
          <w:szCs w:val="24"/>
        </w:rPr>
        <w:t>ются параметрами, представленными в та</w:t>
      </w:r>
      <w:r w:rsidRPr="001B1B9F">
        <w:rPr>
          <w:snapToGrid w:val="0"/>
          <w:szCs w:val="24"/>
        </w:rPr>
        <w:t>б</w:t>
      </w:r>
      <w:r w:rsidRPr="001B1B9F">
        <w:rPr>
          <w:snapToGrid w:val="0"/>
          <w:szCs w:val="24"/>
        </w:rPr>
        <w:t>лицах 1-4.</w:t>
      </w:r>
    </w:p>
    <w:p w:rsidR="004E1637" w:rsidRPr="001B1B9F" w:rsidRDefault="004E1637" w:rsidP="004E1637">
      <w:pPr>
        <w:pStyle w:val="Normal"/>
        <w:keepNext/>
        <w:widowControl w:val="0"/>
        <w:ind w:firstLine="851"/>
        <w:jc w:val="right"/>
        <w:rPr>
          <w:snapToGrid w:val="0"/>
          <w:szCs w:val="24"/>
        </w:rPr>
      </w:pPr>
      <w:r w:rsidRPr="001B1B9F">
        <w:rPr>
          <w:snapToGrid w:val="0"/>
          <w:szCs w:val="24"/>
        </w:rPr>
        <w:t>Таблица 1.</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5670"/>
        <w:gridCol w:w="851"/>
        <w:gridCol w:w="992"/>
        <w:gridCol w:w="921"/>
        <w:gridCol w:w="638"/>
      </w:tblGrid>
      <w:tr w:rsidR="004E1637" w:rsidRPr="001B1B9F" w:rsidTr="00A95D9D">
        <w:tblPrEx>
          <w:tblCellMar>
            <w:top w:w="0" w:type="dxa"/>
            <w:bottom w:w="0" w:type="dxa"/>
          </w:tblCellMar>
        </w:tblPrEx>
        <w:trPr>
          <w:trHeight w:val="142"/>
        </w:trPr>
        <w:tc>
          <w:tcPr>
            <w:tcW w:w="7513" w:type="dxa"/>
            <w:gridSpan w:val="3"/>
            <w:shd w:val="clear" w:color="auto" w:fill="FFFFFF"/>
            <w:vAlign w:val="bottom"/>
          </w:tcPr>
          <w:p w:rsidR="004E1637" w:rsidRPr="001B1B9F" w:rsidRDefault="004E1637" w:rsidP="00A95D9D">
            <w:pPr>
              <w:keepNext/>
            </w:pPr>
            <w:r w:rsidRPr="001B1B9F">
              <w:t>Средняя температура наружного воздуха</w:t>
            </w:r>
          </w:p>
        </w:tc>
        <w:tc>
          <w:tcPr>
            <w:tcW w:w="921" w:type="dxa"/>
            <w:tcBorders>
              <w:right w:val="nil"/>
            </w:tcBorders>
            <w:shd w:val="clear" w:color="auto" w:fill="auto"/>
            <w:vAlign w:val="bottom"/>
          </w:tcPr>
          <w:p w:rsidR="004E1637" w:rsidRPr="001B1B9F" w:rsidRDefault="004E1637" w:rsidP="00A95D9D">
            <w:pPr>
              <w:keepNext/>
              <w:jc w:val="right"/>
              <w:rPr>
                <w:snapToGrid w:val="0"/>
              </w:rPr>
            </w:pPr>
            <w:r w:rsidRPr="001B1B9F">
              <w:rPr>
                <w:snapToGrid w:val="0"/>
              </w:rPr>
              <w:t>3,6</w:t>
            </w:r>
          </w:p>
        </w:tc>
        <w:tc>
          <w:tcPr>
            <w:tcW w:w="638" w:type="dxa"/>
            <w:tcBorders>
              <w:left w:val="nil"/>
            </w:tcBorders>
            <w:shd w:val="clear" w:color="auto" w:fill="auto"/>
            <w:vAlign w:val="bottom"/>
          </w:tcPr>
          <w:p w:rsidR="004E1637" w:rsidRPr="001B1B9F" w:rsidRDefault="004E1637" w:rsidP="00A95D9D">
            <w:pPr>
              <w:keepNext/>
            </w:pPr>
            <w:r w:rsidRPr="001B1B9F">
              <w:rPr>
                <w:vertAlign w:val="superscript"/>
              </w:rPr>
              <w:t>о</w:t>
            </w:r>
            <w:r w:rsidRPr="001B1B9F">
              <w:t>С</w:t>
            </w:r>
          </w:p>
        </w:tc>
      </w:tr>
      <w:tr w:rsidR="004E1637" w:rsidRPr="001B1B9F" w:rsidTr="00A95D9D">
        <w:tblPrEx>
          <w:tblCellMar>
            <w:top w:w="0" w:type="dxa"/>
            <w:bottom w:w="0" w:type="dxa"/>
          </w:tblCellMar>
        </w:tblPrEx>
        <w:trPr>
          <w:trHeight w:val="142"/>
        </w:trPr>
        <w:tc>
          <w:tcPr>
            <w:tcW w:w="7513" w:type="dxa"/>
            <w:gridSpan w:val="3"/>
            <w:shd w:val="clear" w:color="auto" w:fill="FFFFFF"/>
            <w:vAlign w:val="bottom"/>
          </w:tcPr>
          <w:p w:rsidR="004E1637" w:rsidRPr="001B1B9F" w:rsidRDefault="004E1637" w:rsidP="00A95D9D">
            <w:pPr>
              <w:keepNext/>
            </w:pPr>
            <w:r w:rsidRPr="001B1B9F">
              <w:t>Средний максимум температуры воздуха</w:t>
            </w:r>
          </w:p>
        </w:tc>
        <w:tc>
          <w:tcPr>
            <w:tcW w:w="921" w:type="dxa"/>
            <w:tcBorders>
              <w:right w:val="nil"/>
            </w:tcBorders>
            <w:shd w:val="clear" w:color="auto" w:fill="auto"/>
            <w:vAlign w:val="bottom"/>
          </w:tcPr>
          <w:p w:rsidR="004E1637" w:rsidRPr="001B1B9F" w:rsidRDefault="004E1637" w:rsidP="00A95D9D">
            <w:pPr>
              <w:keepNext/>
              <w:jc w:val="right"/>
              <w:rPr>
                <w:snapToGrid w:val="0"/>
              </w:rPr>
            </w:pPr>
            <w:r w:rsidRPr="001B1B9F">
              <w:rPr>
                <w:snapToGrid w:val="0"/>
              </w:rPr>
              <w:t>5,5</w:t>
            </w:r>
          </w:p>
        </w:tc>
        <w:tc>
          <w:tcPr>
            <w:tcW w:w="638" w:type="dxa"/>
            <w:tcBorders>
              <w:left w:val="nil"/>
            </w:tcBorders>
            <w:shd w:val="clear" w:color="auto" w:fill="auto"/>
            <w:vAlign w:val="bottom"/>
          </w:tcPr>
          <w:p w:rsidR="004E1637" w:rsidRPr="001B1B9F" w:rsidRDefault="004E1637" w:rsidP="00A95D9D">
            <w:pPr>
              <w:keepNext/>
            </w:pPr>
            <w:r w:rsidRPr="001B1B9F">
              <w:rPr>
                <w:vertAlign w:val="superscript"/>
              </w:rPr>
              <w:t>о</w:t>
            </w:r>
            <w:r w:rsidRPr="001B1B9F">
              <w:t>С</w:t>
            </w:r>
          </w:p>
        </w:tc>
      </w:tr>
      <w:tr w:rsidR="004E1637" w:rsidRPr="001B1B9F" w:rsidTr="00A95D9D">
        <w:tblPrEx>
          <w:tblCellMar>
            <w:top w:w="0" w:type="dxa"/>
            <w:bottom w:w="0" w:type="dxa"/>
          </w:tblCellMar>
        </w:tblPrEx>
        <w:trPr>
          <w:trHeight w:val="223"/>
        </w:trPr>
        <w:tc>
          <w:tcPr>
            <w:tcW w:w="7513" w:type="dxa"/>
            <w:gridSpan w:val="3"/>
            <w:shd w:val="clear" w:color="auto" w:fill="FFFFFF"/>
            <w:vAlign w:val="bottom"/>
          </w:tcPr>
          <w:p w:rsidR="004E1637" w:rsidRPr="001B1B9F" w:rsidRDefault="004E1637" w:rsidP="00A95D9D">
            <w:pPr>
              <w:keepNext/>
            </w:pPr>
            <w:r w:rsidRPr="001B1B9F">
              <w:t>Средний минимум температуры воздуха</w:t>
            </w:r>
          </w:p>
        </w:tc>
        <w:tc>
          <w:tcPr>
            <w:tcW w:w="921" w:type="dxa"/>
            <w:tcBorders>
              <w:right w:val="nil"/>
            </w:tcBorders>
            <w:shd w:val="clear" w:color="auto" w:fill="auto"/>
            <w:vAlign w:val="bottom"/>
          </w:tcPr>
          <w:p w:rsidR="004E1637" w:rsidRPr="001B1B9F" w:rsidRDefault="004E1637" w:rsidP="00A95D9D">
            <w:pPr>
              <w:keepNext/>
              <w:jc w:val="right"/>
              <w:rPr>
                <w:snapToGrid w:val="0"/>
              </w:rPr>
            </w:pPr>
            <w:r w:rsidRPr="001B1B9F">
              <w:rPr>
                <w:snapToGrid w:val="0"/>
              </w:rPr>
              <w:t>-1,4</w:t>
            </w:r>
          </w:p>
        </w:tc>
        <w:tc>
          <w:tcPr>
            <w:tcW w:w="638" w:type="dxa"/>
            <w:tcBorders>
              <w:left w:val="nil"/>
            </w:tcBorders>
            <w:shd w:val="clear" w:color="auto" w:fill="auto"/>
            <w:vAlign w:val="bottom"/>
          </w:tcPr>
          <w:p w:rsidR="004E1637" w:rsidRPr="001B1B9F" w:rsidRDefault="004E1637" w:rsidP="00A95D9D">
            <w:pPr>
              <w:keepNext/>
            </w:pPr>
            <w:r w:rsidRPr="001B1B9F">
              <w:rPr>
                <w:vertAlign w:val="superscript"/>
              </w:rPr>
              <w:t>о</w:t>
            </w:r>
            <w:r w:rsidRPr="001B1B9F">
              <w:t>С</w:t>
            </w:r>
          </w:p>
        </w:tc>
      </w:tr>
      <w:tr w:rsidR="004E1637" w:rsidRPr="001B1B9F" w:rsidTr="00A95D9D">
        <w:tblPrEx>
          <w:tblCellMar>
            <w:top w:w="0" w:type="dxa"/>
            <w:bottom w:w="0" w:type="dxa"/>
          </w:tblCellMar>
        </w:tblPrEx>
        <w:trPr>
          <w:trHeight w:val="184"/>
        </w:trPr>
        <w:tc>
          <w:tcPr>
            <w:tcW w:w="7513" w:type="dxa"/>
            <w:gridSpan w:val="3"/>
            <w:shd w:val="clear" w:color="auto" w:fill="FFFFFF"/>
            <w:vAlign w:val="bottom"/>
          </w:tcPr>
          <w:p w:rsidR="004E1637" w:rsidRPr="001B1B9F" w:rsidRDefault="004E1637" w:rsidP="00A95D9D">
            <w:pPr>
              <w:keepNext/>
            </w:pPr>
            <w:r w:rsidRPr="001B1B9F">
              <w:t>Количество осадков за год</w:t>
            </w:r>
          </w:p>
        </w:tc>
        <w:tc>
          <w:tcPr>
            <w:tcW w:w="921" w:type="dxa"/>
            <w:tcBorders>
              <w:right w:val="nil"/>
            </w:tcBorders>
            <w:shd w:val="clear" w:color="auto" w:fill="auto"/>
            <w:vAlign w:val="bottom"/>
          </w:tcPr>
          <w:p w:rsidR="004E1637" w:rsidRPr="001B1B9F" w:rsidRDefault="004E1637" w:rsidP="00A95D9D">
            <w:pPr>
              <w:keepNext/>
              <w:jc w:val="right"/>
              <w:rPr>
                <w:snapToGrid w:val="0"/>
              </w:rPr>
            </w:pPr>
            <w:r w:rsidRPr="001B1B9F">
              <w:rPr>
                <w:snapToGrid w:val="0"/>
              </w:rPr>
              <w:t>587</w:t>
            </w:r>
          </w:p>
        </w:tc>
        <w:tc>
          <w:tcPr>
            <w:tcW w:w="638" w:type="dxa"/>
            <w:tcBorders>
              <w:left w:val="nil"/>
            </w:tcBorders>
            <w:shd w:val="clear" w:color="auto" w:fill="auto"/>
            <w:vAlign w:val="bottom"/>
          </w:tcPr>
          <w:p w:rsidR="004E1637" w:rsidRPr="001B1B9F" w:rsidRDefault="004E1637" w:rsidP="00A95D9D">
            <w:pPr>
              <w:keepNext/>
            </w:pPr>
            <w:r w:rsidRPr="001B1B9F">
              <w:t>мм</w:t>
            </w:r>
          </w:p>
        </w:tc>
      </w:tr>
      <w:tr w:rsidR="004E1637" w:rsidRPr="001B1B9F" w:rsidTr="00A95D9D">
        <w:tblPrEx>
          <w:tblCellMar>
            <w:top w:w="0" w:type="dxa"/>
            <w:bottom w:w="0" w:type="dxa"/>
          </w:tblCellMar>
        </w:tblPrEx>
        <w:trPr>
          <w:trHeight w:val="288"/>
        </w:trPr>
        <w:tc>
          <w:tcPr>
            <w:tcW w:w="7513" w:type="dxa"/>
            <w:gridSpan w:val="3"/>
            <w:shd w:val="clear" w:color="auto" w:fill="FFFFFF"/>
            <w:vAlign w:val="bottom"/>
          </w:tcPr>
          <w:p w:rsidR="004E1637" w:rsidRPr="001B1B9F" w:rsidRDefault="004E1637" w:rsidP="00A95D9D">
            <w:pPr>
              <w:keepNext/>
            </w:pPr>
            <w:r w:rsidRPr="001B1B9F">
              <w:t>Суточный минимум осадков</w:t>
            </w:r>
          </w:p>
        </w:tc>
        <w:tc>
          <w:tcPr>
            <w:tcW w:w="921" w:type="dxa"/>
            <w:tcBorders>
              <w:right w:val="nil"/>
            </w:tcBorders>
            <w:shd w:val="clear" w:color="auto" w:fill="auto"/>
            <w:vAlign w:val="bottom"/>
          </w:tcPr>
          <w:p w:rsidR="004E1637" w:rsidRPr="001B1B9F" w:rsidRDefault="004E1637" w:rsidP="00A95D9D">
            <w:pPr>
              <w:keepNext/>
              <w:jc w:val="right"/>
              <w:rPr>
                <w:snapToGrid w:val="0"/>
              </w:rPr>
            </w:pPr>
            <w:r w:rsidRPr="001B1B9F">
              <w:rPr>
                <w:snapToGrid w:val="0"/>
              </w:rPr>
              <w:t>20</w:t>
            </w:r>
          </w:p>
        </w:tc>
        <w:tc>
          <w:tcPr>
            <w:tcW w:w="638" w:type="dxa"/>
            <w:tcBorders>
              <w:left w:val="nil"/>
            </w:tcBorders>
            <w:shd w:val="clear" w:color="auto" w:fill="auto"/>
            <w:vAlign w:val="bottom"/>
          </w:tcPr>
          <w:p w:rsidR="004E1637" w:rsidRPr="001B1B9F" w:rsidRDefault="004E1637" w:rsidP="00A95D9D">
            <w:pPr>
              <w:keepNext/>
            </w:pPr>
            <w:r w:rsidRPr="001B1B9F">
              <w:t>мм</w:t>
            </w:r>
          </w:p>
        </w:tc>
      </w:tr>
      <w:tr w:rsidR="004E1637" w:rsidRPr="001B1B9F" w:rsidTr="00A95D9D">
        <w:tblPrEx>
          <w:tblCellMar>
            <w:top w:w="0" w:type="dxa"/>
            <w:bottom w:w="0" w:type="dxa"/>
          </w:tblCellMar>
        </w:tblPrEx>
        <w:trPr>
          <w:trHeight w:val="264"/>
        </w:trPr>
        <w:tc>
          <w:tcPr>
            <w:tcW w:w="7513" w:type="dxa"/>
            <w:gridSpan w:val="3"/>
            <w:shd w:val="clear" w:color="auto" w:fill="FFFFFF"/>
            <w:vAlign w:val="bottom"/>
          </w:tcPr>
          <w:p w:rsidR="004E1637" w:rsidRPr="001B1B9F" w:rsidRDefault="004E1637" w:rsidP="00A95D9D">
            <w:pPr>
              <w:keepNext/>
            </w:pPr>
            <w:r w:rsidRPr="001B1B9F">
              <w:t>Высота снежного покрова</w:t>
            </w:r>
          </w:p>
        </w:tc>
        <w:tc>
          <w:tcPr>
            <w:tcW w:w="921" w:type="dxa"/>
            <w:tcBorders>
              <w:right w:val="nil"/>
            </w:tcBorders>
            <w:shd w:val="clear" w:color="auto" w:fill="auto"/>
            <w:vAlign w:val="bottom"/>
          </w:tcPr>
          <w:p w:rsidR="004E1637" w:rsidRPr="001B1B9F" w:rsidRDefault="004E1637" w:rsidP="00A95D9D">
            <w:pPr>
              <w:keepNext/>
              <w:jc w:val="right"/>
              <w:rPr>
                <w:snapToGrid w:val="0"/>
              </w:rPr>
            </w:pPr>
            <w:r w:rsidRPr="001B1B9F">
              <w:rPr>
                <w:snapToGrid w:val="0"/>
              </w:rPr>
              <w:t>30</w:t>
            </w:r>
          </w:p>
        </w:tc>
        <w:tc>
          <w:tcPr>
            <w:tcW w:w="638" w:type="dxa"/>
            <w:tcBorders>
              <w:left w:val="nil"/>
            </w:tcBorders>
            <w:shd w:val="clear" w:color="auto" w:fill="auto"/>
            <w:vAlign w:val="bottom"/>
          </w:tcPr>
          <w:p w:rsidR="004E1637" w:rsidRPr="001B1B9F" w:rsidRDefault="004E1637" w:rsidP="00A95D9D">
            <w:pPr>
              <w:keepNext/>
            </w:pPr>
            <w:r w:rsidRPr="001B1B9F">
              <w:t>см</w:t>
            </w:r>
          </w:p>
        </w:tc>
      </w:tr>
      <w:tr w:rsidR="004E1637" w:rsidRPr="001B1B9F" w:rsidTr="00A95D9D">
        <w:tblPrEx>
          <w:tblCellMar>
            <w:top w:w="0" w:type="dxa"/>
            <w:bottom w:w="0" w:type="dxa"/>
          </w:tblCellMar>
        </w:tblPrEx>
        <w:trPr>
          <w:trHeight w:val="121"/>
        </w:trPr>
        <w:tc>
          <w:tcPr>
            <w:tcW w:w="7513" w:type="dxa"/>
            <w:gridSpan w:val="3"/>
            <w:shd w:val="clear" w:color="auto" w:fill="FFFFFF"/>
            <w:vAlign w:val="bottom"/>
          </w:tcPr>
          <w:p w:rsidR="004E1637" w:rsidRPr="001B1B9F" w:rsidRDefault="004E1637" w:rsidP="00A95D9D">
            <w:pPr>
              <w:keepNext/>
            </w:pPr>
            <w:r w:rsidRPr="001B1B9F">
              <w:t>Максимальная глубина промерзания</w:t>
            </w:r>
          </w:p>
        </w:tc>
        <w:tc>
          <w:tcPr>
            <w:tcW w:w="921" w:type="dxa"/>
            <w:tcBorders>
              <w:right w:val="nil"/>
            </w:tcBorders>
            <w:shd w:val="clear" w:color="auto" w:fill="auto"/>
            <w:vAlign w:val="bottom"/>
          </w:tcPr>
          <w:p w:rsidR="004E1637" w:rsidRPr="001B1B9F" w:rsidRDefault="004E1637" w:rsidP="00A95D9D">
            <w:pPr>
              <w:keepNext/>
              <w:jc w:val="right"/>
              <w:rPr>
                <w:snapToGrid w:val="0"/>
              </w:rPr>
            </w:pPr>
            <w:r w:rsidRPr="001B1B9F">
              <w:rPr>
                <w:snapToGrid w:val="0"/>
              </w:rPr>
              <w:t>90</w:t>
            </w:r>
          </w:p>
        </w:tc>
        <w:tc>
          <w:tcPr>
            <w:tcW w:w="638" w:type="dxa"/>
            <w:tcBorders>
              <w:left w:val="nil"/>
            </w:tcBorders>
            <w:shd w:val="clear" w:color="auto" w:fill="auto"/>
            <w:vAlign w:val="bottom"/>
          </w:tcPr>
          <w:p w:rsidR="004E1637" w:rsidRPr="001B1B9F" w:rsidRDefault="004E1637" w:rsidP="00A95D9D">
            <w:pPr>
              <w:keepNext/>
            </w:pPr>
            <w:r w:rsidRPr="001B1B9F">
              <w:t>см</w:t>
            </w:r>
          </w:p>
        </w:tc>
      </w:tr>
      <w:tr w:rsidR="004E1637" w:rsidRPr="001B1B9F" w:rsidTr="00A95D9D">
        <w:tblPrEx>
          <w:tblCellMar>
            <w:top w:w="0" w:type="dxa"/>
            <w:bottom w:w="0" w:type="dxa"/>
          </w:tblCellMar>
        </w:tblPrEx>
        <w:trPr>
          <w:trHeight w:val="225"/>
        </w:trPr>
        <w:tc>
          <w:tcPr>
            <w:tcW w:w="7513" w:type="dxa"/>
            <w:gridSpan w:val="3"/>
            <w:shd w:val="clear" w:color="auto" w:fill="FFFFFF"/>
            <w:vAlign w:val="bottom"/>
          </w:tcPr>
          <w:p w:rsidR="004E1637" w:rsidRPr="001B1B9F" w:rsidRDefault="004E1637" w:rsidP="00A95D9D">
            <w:pPr>
              <w:keepNext/>
            </w:pPr>
            <w:r w:rsidRPr="001B1B9F">
              <w:t>Вес снегового покрова</w:t>
            </w:r>
          </w:p>
        </w:tc>
        <w:tc>
          <w:tcPr>
            <w:tcW w:w="921" w:type="dxa"/>
            <w:tcBorders>
              <w:right w:val="nil"/>
            </w:tcBorders>
            <w:shd w:val="clear" w:color="auto" w:fill="auto"/>
            <w:vAlign w:val="bottom"/>
          </w:tcPr>
          <w:p w:rsidR="004E1637" w:rsidRPr="001B1B9F" w:rsidRDefault="004E1637" w:rsidP="00A95D9D">
            <w:pPr>
              <w:keepNext/>
              <w:jc w:val="right"/>
              <w:rPr>
                <w:snapToGrid w:val="0"/>
              </w:rPr>
            </w:pPr>
            <w:r w:rsidRPr="001B1B9F">
              <w:rPr>
                <w:snapToGrid w:val="0"/>
              </w:rPr>
              <w:t>100</w:t>
            </w:r>
          </w:p>
        </w:tc>
        <w:tc>
          <w:tcPr>
            <w:tcW w:w="638" w:type="dxa"/>
            <w:tcBorders>
              <w:left w:val="nil"/>
            </w:tcBorders>
            <w:shd w:val="clear" w:color="auto" w:fill="auto"/>
            <w:vAlign w:val="bottom"/>
          </w:tcPr>
          <w:p w:rsidR="004E1637" w:rsidRPr="001B1B9F" w:rsidRDefault="004E1637" w:rsidP="00A95D9D">
            <w:pPr>
              <w:keepNext/>
            </w:pPr>
            <w:r w:rsidRPr="001B1B9F">
              <w:t>кг/м</w:t>
            </w:r>
            <w:proofErr w:type="gramStart"/>
            <w:r w:rsidRPr="001B1B9F">
              <w:rPr>
                <w:vertAlign w:val="superscript"/>
              </w:rPr>
              <w:t>2</w:t>
            </w:r>
            <w:proofErr w:type="gramEnd"/>
          </w:p>
        </w:tc>
      </w:tr>
      <w:tr w:rsidR="004E1637" w:rsidRPr="006473B9"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cantSplit/>
          <w:trHeight w:val="262"/>
        </w:trPr>
        <w:tc>
          <w:tcPr>
            <w:tcW w:w="9072" w:type="dxa"/>
            <w:gridSpan w:val="5"/>
            <w:tcBorders>
              <w:top w:val="single" w:sz="4" w:space="0" w:color="auto"/>
              <w:left w:val="single" w:sz="4" w:space="0" w:color="auto"/>
              <w:bottom w:val="single" w:sz="4" w:space="0" w:color="auto"/>
              <w:right w:val="single" w:sz="4" w:space="0" w:color="auto"/>
            </w:tcBorders>
            <w:shd w:val="clear" w:color="auto" w:fill="B3B3B3"/>
          </w:tcPr>
          <w:p w:rsidR="004E1637" w:rsidRPr="006473B9" w:rsidRDefault="004E1637" w:rsidP="00A95D9D">
            <w:pPr>
              <w:keepNext/>
              <w:jc w:val="center"/>
              <w:rPr>
                <w:snapToGrid w:val="0"/>
              </w:rPr>
            </w:pPr>
            <w:r w:rsidRPr="006473B9">
              <w:rPr>
                <w:snapToGrid w:val="0"/>
              </w:rPr>
              <w:t>Климатические параметры холодного периода года</w:t>
            </w:r>
          </w:p>
        </w:tc>
      </w:tr>
      <w:tr w:rsidR="004E1637" w:rsidRPr="001B1B9F"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cantSplit/>
          <w:trHeight w:val="247"/>
        </w:trPr>
        <w:tc>
          <w:tcPr>
            <w:tcW w:w="7513" w:type="dxa"/>
            <w:gridSpan w:val="3"/>
            <w:tcBorders>
              <w:top w:val="single" w:sz="4" w:space="0" w:color="auto"/>
              <w:left w:val="single" w:sz="4" w:space="0" w:color="auto"/>
              <w:bottom w:val="single" w:sz="4" w:space="0" w:color="auto"/>
              <w:right w:val="single" w:sz="4" w:space="0" w:color="auto"/>
            </w:tcBorders>
          </w:tcPr>
          <w:p w:rsidR="004E1637" w:rsidRPr="001B1B9F" w:rsidRDefault="004E1637" w:rsidP="00A95D9D">
            <w:pPr>
              <w:keepNext/>
              <w:rPr>
                <w:snapToGrid w:val="0"/>
              </w:rPr>
            </w:pPr>
            <w:r w:rsidRPr="006473B9">
              <w:rPr>
                <w:snapToGrid w:val="0"/>
              </w:rPr>
              <w:t>Температура воздуха наиболее холодных суток, обеспеченн</w:t>
            </w:r>
            <w:r w:rsidRPr="006473B9">
              <w:rPr>
                <w:snapToGrid w:val="0"/>
              </w:rPr>
              <w:t>о</w:t>
            </w:r>
            <w:r w:rsidRPr="006473B9">
              <w:rPr>
                <w:snapToGrid w:val="0"/>
              </w:rPr>
              <w:t xml:space="preserve">стью </w:t>
            </w:r>
            <w:r w:rsidRPr="001B1B9F">
              <w:rPr>
                <w:snapToGrid w:val="0"/>
              </w:rPr>
              <w:t>0,98</w:t>
            </w:r>
          </w:p>
        </w:tc>
        <w:tc>
          <w:tcPr>
            <w:tcW w:w="921" w:type="dxa"/>
            <w:tcBorders>
              <w:top w:val="single" w:sz="4" w:space="0" w:color="auto"/>
              <w:left w:val="single" w:sz="4" w:space="0" w:color="auto"/>
              <w:bottom w:val="single" w:sz="4" w:space="0" w:color="auto"/>
            </w:tcBorders>
          </w:tcPr>
          <w:p w:rsidR="004E1637" w:rsidRPr="001B1B9F" w:rsidRDefault="004E1637" w:rsidP="00A95D9D">
            <w:pPr>
              <w:keepNext/>
              <w:jc w:val="right"/>
            </w:pPr>
            <w:r w:rsidRPr="001B1B9F">
              <w:t>-32</w:t>
            </w:r>
          </w:p>
        </w:tc>
        <w:tc>
          <w:tcPr>
            <w:tcW w:w="638" w:type="dxa"/>
            <w:tcBorders>
              <w:top w:val="single" w:sz="4" w:space="0" w:color="auto"/>
              <w:bottom w:val="single" w:sz="4" w:space="0" w:color="auto"/>
              <w:right w:val="single" w:sz="4" w:space="0" w:color="auto"/>
            </w:tcBorders>
          </w:tcPr>
          <w:p w:rsidR="004E1637" w:rsidRPr="001B1B9F" w:rsidRDefault="004E1637" w:rsidP="00A95D9D">
            <w:pPr>
              <w:keepNext/>
              <w:rPr>
                <w:snapToGrid w:val="0"/>
              </w:rPr>
            </w:pPr>
            <w:r w:rsidRPr="001B1B9F">
              <w:rPr>
                <w:snapToGrid w:val="0"/>
              </w:rPr>
              <w:t>°С</w:t>
            </w:r>
          </w:p>
        </w:tc>
      </w:tr>
      <w:tr w:rsidR="004E1637" w:rsidRPr="001B1B9F"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cantSplit/>
          <w:trHeight w:val="247"/>
        </w:trPr>
        <w:tc>
          <w:tcPr>
            <w:tcW w:w="7513" w:type="dxa"/>
            <w:gridSpan w:val="3"/>
            <w:tcBorders>
              <w:top w:val="single" w:sz="4" w:space="0" w:color="auto"/>
              <w:left w:val="single" w:sz="4" w:space="0" w:color="auto"/>
              <w:bottom w:val="single" w:sz="4" w:space="0" w:color="auto"/>
              <w:right w:val="single" w:sz="4" w:space="0" w:color="auto"/>
            </w:tcBorders>
          </w:tcPr>
          <w:p w:rsidR="004E1637" w:rsidRPr="001B1B9F" w:rsidRDefault="004E1637" w:rsidP="00A95D9D">
            <w:pPr>
              <w:keepNext/>
              <w:rPr>
                <w:snapToGrid w:val="0"/>
              </w:rPr>
            </w:pPr>
            <w:r w:rsidRPr="001B1B9F">
              <w:rPr>
                <w:snapToGrid w:val="0"/>
              </w:rPr>
              <w:t>Температура воздуха, обеспеченн</w:t>
            </w:r>
            <w:r w:rsidRPr="001B1B9F">
              <w:rPr>
                <w:snapToGrid w:val="0"/>
              </w:rPr>
              <w:t>о</w:t>
            </w:r>
            <w:r w:rsidRPr="001B1B9F">
              <w:rPr>
                <w:snapToGrid w:val="0"/>
              </w:rPr>
              <w:t>стью 0,94</w:t>
            </w:r>
          </w:p>
        </w:tc>
        <w:tc>
          <w:tcPr>
            <w:tcW w:w="921" w:type="dxa"/>
            <w:tcBorders>
              <w:top w:val="single" w:sz="4" w:space="0" w:color="auto"/>
              <w:left w:val="single" w:sz="4" w:space="0" w:color="auto"/>
              <w:bottom w:val="single" w:sz="4" w:space="0" w:color="auto"/>
            </w:tcBorders>
          </w:tcPr>
          <w:p w:rsidR="004E1637" w:rsidRPr="001B1B9F" w:rsidRDefault="004E1637" w:rsidP="00A95D9D">
            <w:pPr>
              <w:keepNext/>
              <w:jc w:val="right"/>
            </w:pPr>
            <w:r w:rsidRPr="001B1B9F">
              <w:t>-14</w:t>
            </w:r>
          </w:p>
        </w:tc>
        <w:tc>
          <w:tcPr>
            <w:tcW w:w="638" w:type="dxa"/>
            <w:tcBorders>
              <w:top w:val="single" w:sz="4" w:space="0" w:color="auto"/>
              <w:bottom w:val="single" w:sz="4" w:space="0" w:color="auto"/>
              <w:right w:val="single" w:sz="4" w:space="0" w:color="auto"/>
            </w:tcBorders>
          </w:tcPr>
          <w:p w:rsidR="004E1637" w:rsidRPr="001B1B9F" w:rsidRDefault="004E1637" w:rsidP="00A95D9D">
            <w:pPr>
              <w:keepNext/>
              <w:rPr>
                <w:snapToGrid w:val="0"/>
              </w:rPr>
            </w:pPr>
            <w:r w:rsidRPr="001B1B9F">
              <w:rPr>
                <w:snapToGrid w:val="0"/>
              </w:rPr>
              <w:t>°С</w:t>
            </w:r>
          </w:p>
        </w:tc>
      </w:tr>
      <w:tr w:rsidR="004E1637" w:rsidRPr="001B1B9F"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cantSplit/>
          <w:trHeight w:val="247"/>
        </w:trPr>
        <w:tc>
          <w:tcPr>
            <w:tcW w:w="7513" w:type="dxa"/>
            <w:gridSpan w:val="3"/>
            <w:tcBorders>
              <w:top w:val="single" w:sz="4" w:space="0" w:color="auto"/>
              <w:left w:val="single" w:sz="4" w:space="0" w:color="auto"/>
              <w:bottom w:val="single" w:sz="4" w:space="0" w:color="auto"/>
              <w:right w:val="single" w:sz="4" w:space="0" w:color="auto"/>
            </w:tcBorders>
          </w:tcPr>
          <w:p w:rsidR="004E1637" w:rsidRPr="001B1B9F" w:rsidRDefault="004E1637" w:rsidP="00A95D9D">
            <w:pPr>
              <w:keepNext/>
              <w:rPr>
                <w:snapToGrid w:val="0"/>
              </w:rPr>
            </w:pPr>
            <w:r w:rsidRPr="001B1B9F">
              <w:rPr>
                <w:snapToGrid w:val="0"/>
              </w:rPr>
              <w:t>Абсолютная минимальная температура во</w:t>
            </w:r>
            <w:r w:rsidRPr="001B1B9F">
              <w:rPr>
                <w:snapToGrid w:val="0"/>
              </w:rPr>
              <w:t>з</w:t>
            </w:r>
            <w:r w:rsidRPr="001B1B9F">
              <w:rPr>
                <w:snapToGrid w:val="0"/>
              </w:rPr>
              <w:t>духа</w:t>
            </w:r>
          </w:p>
        </w:tc>
        <w:tc>
          <w:tcPr>
            <w:tcW w:w="921" w:type="dxa"/>
            <w:tcBorders>
              <w:top w:val="single" w:sz="4" w:space="0" w:color="auto"/>
              <w:left w:val="single" w:sz="4" w:space="0" w:color="auto"/>
              <w:bottom w:val="single" w:sz="4" w:space="0" w:color="auto"/>
            </w:tcBorders>
          </w:tcPr>
          <w:p w:rsidR="004E1637" w:rsidRPr="001B1B9F" w:rsidRDefault="004E1637" w:rsidP="00A95D9D">
            <w:pPr>
              <w:keepNext/>
              <w:jc w:val="right"/>
            </w:pPr>
            <w:r w:rsidRPr="001B1B9F">
              <w:t>-35</w:t>
            </w:r>
          </w:p>
        </w:tc>
        <w:tc>
          <w:tcPr>
            <w:tcW w:w="638" w:type="dxa"/>
            <w:tcBorders>
              <w:top w:val="single" w:sz="4" w:space="0" w:color="auto"/>
              <w:bottom w:val="single" w:sz="4" w:space="0" w:color="auto"/>
              <w:right w:val="single" w:sz="4" w:space="0" w:color="auto"/>
            </w:tcBorders>
          </w:tcPr>
          <w:p w:rsidR="004E1637" w:rsidRPr="001B1B9F" w:rsidRDefault="004E1637" w:rsidP="00A95D9D">
            <w:pPr>
              <w:keepNext/>
              <w:rPr>
                <w:snapToGrid w:val="0"/>
              </w:rPr>
            </w:pPr>
            <w:r w:rsidRPr="001B1B9F">
              <w:rPr>
                <w:snapToGrid w:val="0"/>
              </w:rPr>
              <w:t>°С</w:t>
            </w:r>
          </w:p>
        </w:tc>
      </w:tr>
      <w:tr w:rsidR="004E1637" w:rsidRPr="001B1B9F"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cantSplit/>
          <w:trHeight w:val="247"/>
        </w:trPr>
        <w:tc>
          <w:tcPr>
            <w:tcW w:w="7513" w:type="dxa"/>
            <w:gridSpan w:val="3"/>
            <w:tcBorders>
              <w:top w:val="single" w:sz="4" w:space="0" w:color="auto"/>
              <w:left w:val="single" w:sz="4" w:space="0" w:color="auto"/>
              <w:bottom w:val="single" w:sz="4" w:space="0" w:color="auto"/>
              <w:right w:val="single" w:sz="4" w:space="0" w:color="auto"/>
            </w:tcBorders>
          </w:tcPr>
          <w:p w:rsidR="004E1637" w:rsidRPr="006473B9" w:rsidRDefault="004E1637" w:rsidP="00A95D9D">
            <w:pPr>
              <w:keepNext/>
              <w:jc w:val="both"/>
              <w:rPr>
                <w:snapToGrid w:val="0"/>
              </w:rPr>
            </w:pPr>
            <w:r w:rsidRPr="006473B9">
              <w:rPr>
                <w:snapToGrid w:val="0"/>
              </w:rPr>
              <w:t>Средняя суточная амплитуда температуры воздуха наиболее х</w:t>
            </w:r>
            <w:r w:rsidRPr="006473B9">
              <w:rPr>
                <w:snapToGrid w:val="0"/>
              </w:rPr>
              <w:t>о</w:t>
            </w:r>
            <w:r w:rsidRPr="006473B9">
              <w:rPr>
                <w:snapToGrid w:val="0"/>
              </w:rPr>
              <w:t>лодного м</w:t>
            </w:r>
            <w:r w:rsidRPr="006473B9">
              <w:rPr>
                <w:snapToGrid w:val="0"/>
              </w:rPr>
              <w:t>е</w:t>
            </w:r>
            <w:r w:rsidRPr="006473B9">
              <w:rPr>
                <w:snapToGrid w:val="0"/>
              </w:rPr>
              <w:t>сяца</w:t>
            </w:r>
          </w:p>
        </w:tc>
        <w:tc>
          <w:tcPr>
            <w:tcW w:w="921" w:type="dxa"/>
            <w:tcBorders>
              <w:top w:val="single" w:sz="4" w:space="0" w:color="auto"/>
              <w:left w:val="single" w:sz="4" w:space="0" w:color="auto"/>
              <w:bottom w:val="single" w:sz="4" w:space="0" w:color="auto"/>
            </w:tcBorders>
          </w:tcPr>
          <w:p w:rsidR="004E1637" w:rsidRPr="001B1B9F" w:rsidRDefault="004E1637" w:rsidP="00A95D9D">
            <w:pPr>
              <w:keepNext/>
              <w:jc w:val="right"/>
            </w:pPr>
            <w:r w:rsidRPr="001B1B9F">
              <w:t>6,3</w:t>
            </w:r>
          </w:p>
        </w:tc>
        <w:tc>
          <w:tcPr>
            <w:tcW w:w="638" w:type="dxa"/>
            <w:tcBorders>
              <w:top w:val="single" w:sz="4" w:space="0" w:color="auto"/>
              <w:bottom w:val="single" w:sz="4" w:space="0" w:color="auto"/>
              <w:right w:val="single" w:sz="4" w:space="0" w:color="auto"/>
            </w:tcBorders>
          </w:tcPr>
          <w:p w:rsidR="004E1637" w:rsidRPr="001B1B9F" w:rsidRDefault="004E1637" w:rsidP="00A95D9D">
            <w:pPr>
              <w:keepNext/>
              <w:rPr>
                <w:snapToGrid w:val="0"/>
              </w:rPr>
            </w:pPr>
            <w:r w:rsidRPr="001B1B9F">
              <w:rPr>
                <w:snapToGrid w:val="0"/>
              </w:rPr>
              <w:t>°С</w:t>
            </w:r>
          </w:p>
        </w:tc>
      </w:tr>
      <w:tr w:rsidR="004E1637" w:rsidRPr="001B1B9F"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cantSplit/>
          <w:trHeight w:val="218"/>
        </w:trPr>
        <w:tc>
          <w:tcPr>
            <w:tcW w:w="5670" w:type="dxa"/>
            <w:vMerge w:val="restart"/>
            <w:tcBorders>
              <w:top w:val="single" w:sz="4" w:space="0" w:color="auto"/>
              <w:left w:val="single" w:sz="4" w:space="0" w:color="auto"/>
              <w:bottom w:val="single" w:sz="4" w:space="0" w:color="auto"/>
              <w:right w:val="single" w:sz="4" w:space="0" w:color="auto"/>
            </w:tcBorders>
          </w:tcPr>
          <w:p w:rsidR="004E1637" w:rsidRPr="006473B9" w:rsidRDefault="004E1637" w:rsidP="00A95D9D">
            <w:pPr>
              <w:keepNext/>
              <w:rPr>
                <w:snapToGrid w:val="0"/>
              </w:rPr>
            </w:pPr>
          </w:p>
          <w:p w:rsidR="004E1637" w:rsidRPr="006473B9" w:rsidRDefault="004E1637" w:rsidP="00A95D9D">
            <w:pPr>
              <w:keepNext/>
              <w:rPr>
                <w:snapToGrid w:val="0"/>
              </w:rPr>
            </w:pPr>
            <w:r w:rsidRPr="006473B9">
              <w:rPr>
                <w:snapToGrid w:val="0"/>
              </w:rPr>
              <w:t>Продолжительность,                                                                                                           и средняя температура воздуха,                                                                                                 периода со средней суточной температурой воздуха</w:t>
            </w:r>
          </w:p>
        </w:tc>
        <w:tc>
          <w:tcPr>
            <w:tcW w:w="851" w:type="dxa"/>
            <w:tcBorders>
              <w:top w:val="single" w:sz="4" w:space="0" w:color="auto"/>
              <w:left w:val="single" w:sz="4" w:space="0" w:color="auto"/>
              <w:bottom w:val="single" w:sz="4" w:space="0" w:color="auto"/>
              <w:right w:val="single" w:sz="4" w:space="0" w:color="auto"/>
            </w:tcBorders>
          </w:tcPr>
          <w:p w:rsidR="004E1637" w:rsidRPr="001B1B9F" w:rsidRDefault="004E1637" w:rsidP="00A95D9D">
            <w:pPr>
              <w:keepNext/>
              <w:spacing w:line="238" w:lineRule="auto"/>
              <w:jc w:val="center"/>
              <w:rPr>
                <w:snapToGrid w:val="0"/>
                <w:sz w:val="22"/>
                <w:szCs w:val="22"/>
              </w:rPr>
            </w:pPr>
            <w:r w:rsidRPr="001B1B9F">
              <w:rPr>
                <w:snapToGrid w:val="0"/>
                <w:sz w:val="22"/>
                <w:szCs w:val="22"/>
              </w:rPr>
              <w:t>&lt; 0</w:t>
            </w:r>
            <w:proofErr w:type="gramStart"/>
            <w:r w:rsidRPr="001B1B9F">
              <w:rPr>
                <w:snapToGrid w:val="0"/>
                <w:sz w:val="22"/>
                <w:szCs w:val="22"/>
              </w:rPr>
              <w:t>°С</w:t>
            </w:r>
            <w:proofErr w:type="gramEnd"/>
          </w:p>
        </w:tc>
        <w:tc>
          <w:tcPr>
            <w:tcW w:w="992" w:type="dxa"/>
            <w:tcBorders>
              <w:top w:val="single" w:sz="4" w:space="0" w:color="auto"/>
              <w:left w:val="single" w:sz="4" w:space="0" w:color="auto"/>
              <w:bottom w:val="single" w:sz="4" w:space="0" w:color="auto"/>
              <w:right w:val="single" w:sz="4" w:space="0" w:color="auto"/>
            </w:tcBorders>
          </w:tcPr>
          <w:p w:rsidR="004E1637" w:rsidRPr="001B1B9F" w:rsidRDefault="004E1637" w:rsidP="00A95D9D">
            <w:pPr>
              <w:keepNext/>
              <w:jc w:val="center"/>
              <w:rPr>
                <w:snapToGrid w:val="0"/>
              </w:rPr>
            </w:pPr>
            <w:r w:rsidRPr="001B1B9F">
              <w:rPr>
                <w:snapToGrid w:val="0"/>
              </w:rPr>
              <w:t>прод.</w:t>
            </w:r>
          </w:p>
        </w:tc>
        <w:tc>
          <w:tcPr>
            <w:tcW w:w="921" w:type="dxa"/>
            <w:tcBorders>
              <w:top w:val="single" w:sz="4" w:space="0" w:color="auto"/>
              <w:left w:val="single" w:sz="4" w:space="0" w:color="auto"/>
              <w:bottom w:val="single" w:sz="4" w:space="0" w:color="auto"/>
            </w:tcBorders>
          </w:tcPr>
          <w:p w:rsidR="004E1637" w:rsidRPr="001B1B9F" w:rsidRDefault="004E1637" w:rsidP="00A95D9D">
            <w:pPr>
              <w:keepNext/>
              <w:jc w:val="right"/>
              <w:rPr>
                <w:snapToGrid w:val="0"/>
              </w:rPr>
            </w:pPr>
            <w:r w:rsidRPr="001B1B9F">
              <w:rPr>
                <w:snapToGrid w:val="0"/>
              </w:rPr>
              <w:t>146</w:t>
            </w:r>
          </w:p>
        </w:tc>
        <w:tc>
          <w:tcPr>
            <w:tcW w:w="638" w:type="dxa"/>
            <w:tcBorders>
              <w:top w:val="single" w:sz="4" w:space="0" w:color="auto"/>
              <w:bottom w:val="single" w:sz="4" w:space="0" w:color="auto"/>
              <w:right w:val="single" w:sz="4" w:space="0" w:color="auto"/>
            </w:tcBorders>
          </w:tcPr>
          <w:p w:rsidR="004E1637" w:rsidRPr="001B1B9F" w:rsidRDefault="004E1637" w:rsidP="00A95D9D">
            <w:pPr>
              <w:keepNext/>
              <w:rPr>
                <w:snapToGrid w:val="0"/>
              </w:rPr>
            </w:pPr>
            <w:r w:rsidRPr="001B1B9F">
              <w:rPr>
                <w:snapToGrid w:val="0"/>
              </w:rPr>
              <w:t>сут</w:t>
            </w:r>
          </w:p>
        </w:tc>
      </w:tr>
      <w:tr w:rsidR="004E1637" w:rsidRPr="001B1B9F"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cantSplit/>
          <w:trHeight w:val="247"/>
        </w:trPr>
        <w:tc>
          <w:tcPr>
            <w:tcW w:w="5670" w:type="dxa"/>
            <w:vMerge/>
            <w:tcBorders>
              <w:top w:val="single" w:sz="4" w:space="0" w:color="auto"/>
              <w:left w:val="single" w:sz="4" w:space="0" w:color="auto"/>
              <w:bottom w:val="single" w:sz="4" w:space="0" w:color="auto"/>
              <w:right w:val="single" w:sz="4" w:space="0" w:color="auto"/>
            </w:tcBorders>
          </w:tcPr>
          <w:p w:rsidR="004E1637" w:rsidRPr="001B1B9F" w:rsidRDefault="004E1637" w:rsidP="00A95D9D">
            <w:pPr>
              <w:keepNext/>
              <w:jc w:val="center"/>
              <w:rPr>
                <w:snapToGrid w:val="0"/>
              </w:rPr>
            </w:pPr>
          </w:p>
        </w:tc>
        <w:tc>
          <w:tcPr>
            <w:tcW w:w="851" w:type="dxa"/>
            <w:tcBorders>
              <w:top w:val="single" w:sz="4" w:space="0" w:color="auto"/>
              <w:left w:val="single" w:sz="4" w:space="0" w:color="auto"/>
              <w:bottom w:val="single" w:sz="4" w:space="0" w:color="auto"/>
              <w:right w:val="single" w:sz="4" w:space="0" w:color="auto"/>
            </w:tcBorders>
          </w:tcPr>
          <w:p w:rsidR="004E1637" w:rsidRPr="001B1B9F" w:rsidRDefault="004E1637" w:rsidP="00A95D9D">
            <w:pPr>
              <w:keepNext/>
              <w:spacing w:line="238" w:lineRule="auto"/>
              <w:jc w:val="center"/>
              <w:rPr>
                <w:snapToGrid w:val="0"/>
                <w:sz w:val="22"/>
                <w:szCs w:val="22"/>
              </w:rPr>
            </w:pPr>
          </w:p>
        </w:tc>
        <w:tc>
          <w:tcPr>
            <w:tcW w:w="992" w:type="dxa"/>
            <w:tcBorders>
              <w:top w:val="single" w:sz="4" w:space="0" w:color="auto"/>
              <w:left w:val="single" w:sz="4" w:space="0" w:color="auto"/>
              <w:bottom w:val="single" w:sz="4" w:space="0" w:color="auto"/>
              <w:right w:val="single" w:sz="4" w:space="0" w:color="auto"/>
            </w:tcBorders>
          </w:tcPr>
          <w:p w:rsidR="004E1637" w:rsidRPr="001B1B9F" w:rsidRDefault="004E1637" w:rsidP="00A95D9D">
            <w:pPr>
              <w:keepNext/>
              <w:jc w:val="center"/>
              <w:rPr>
                <w:snapToGrid w:val="0"/>
              </w:rPr>
            </w:pPr>
            <w:r w:rsidRPr="001B1B9F">
              <w:rPr>
                <w:snapToGrid w:val="0"/>
              </w:rPr>
              <w:t>темп.</w:t>
            </w:r>
          </w:p>
        </w:tc>
        <w:tc>
          <w:tcPr>
            <w:tcW w:w="921" w:type="dxa"/>
            <w:tcBorders>
              <w:top w:val="single" w:sz="4" w:space="0" w:color="auto"/>
              <w:left w:val="single" w:sz="4" w:space="0" w:color="auto"/>
              <w:bottom w:val="single" w:sz="4" w:space="0" w:color="auto"/>
            </w:tcBorders>
          </w:tcPr>
          <w:p w:rsidR="004E1637" w:rsidRPr="001B1B9F" w:rsidRDefault="004E1637" w:rsidP="00A95D9D">
            <w:pPr>
              <w:keepNext/>
              <w:jc w:val="right"/>
              <w:rPr>
                <w:snapToGrid w:val="0"/>
              </w:rPr>
            </w:pPr>
            <w:r w:rsidRPr="001B1B9F">
              <w:rPr>
                <w:snapToGrid w:val="0"/>
              </w:rPr>
              <w:t>-6,4</w:t>
            </w:r>
          </w:p>
        </w:tc>
        <w:tc>
          <w:tcPr>
            <w:tcW w:w="638" w:type="dxa"/>
            <w:tcBorders>
              <w:top w:val="single" w:sz="4" w:space="0" w:color="auto"/>
              <w:bottom w:val="single" w:sz="4" w:space="0" w:color="auto"/>
              <w:right w:val="single" w:sz="4" w:space="0" w:color="auto"/>
            </w:tcBorders>
          </w:tcPr>
          <w:p w:rsidR="004E1637" w:rsidRPr="001B1B9F" w:rsidRDefault="004E1637" w:rsidP="00A95D9D">
            <w:pPr>
              <w:keepNext/>
              <w:rPr>
                <w:snapToGrid w:val="0"/>
              </w:rPr>
            </w:pPr>
            <w:r w:rsidRPr="001B1B9F">
              <w:rPr>
                <w:snapToGrid w:val="0"/>
              </w:rPr>
              <w:t>°С</w:t>
            </w:r>
          </w:p>
        </w:tc>
      </w:tr>
      <w:tr w:rsidR="004E1637" w:rsidRPr="001B1B9F"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cantSplit/>
          <w:trHeight w:val="247"/>
        </w:trPr>
        <w:tc>
          <w:tcPr>
            <w:tcW w:w="5670" w:type="dxa"/>
            <w:vMerge/>
            <w:tcBorders>
              <w:top w:val="single" w:sz="4" w:space="0" w:color="auto"/>
              <w:left w:val="single" w:sz="4" w:space="0" w:color="auto"/>
              <w:bottom w:val="single" w:sz="4" w:space="0" w:color="auto"/>
              <w:right w:val="single" w:sz="4" w:space="0" w:color="auto"/>
            </w:tcBorders>
          </w:tcPr>
          <w:p w:rsidR="004E1637" w:rsidRPr="001B1B9F" w:rsidRDefault="004E1637" w:rsidP="00A95D9D">
            <w:pPr>
              <w:keepNext/>
              <w:jc w:val="center"/>
              <w:rPr>
                <w:snapToGrid w:val="0"/>
              </w:rPr>
            </w:pPr>
          </w:p>
        </w:tc>
        <w:tc>
          <w:tcPr>
            <w:tcW w:w="851" w:type="dxa"/>
            <w:tcBorders>
              <w:top w:val="single" w:sz="4" w:space="0" w:color="auto"/>
              <w:left w:val="single" w:sz="4" w:space="0" w:color="auto"/>
              <w:bottom w:val="single" w:sz="4" w:space="0" w:color="auto"/>
              <w:right w:val="single" w:sz="4" w:space="0" w:color="auto"/>
            </w:tcBorders>
          </w:tcPr>
          <w:p w:rsidR="004E1637" w:rsidRPr="001B1B9F" w:rsidRDefault="004E1637" w:rsidP="00A95D9D">
            <w:pPr>
              <w:keepNext/>
              <w:spacing w:line="238" w:lineRule="auto"/>
              <w:jc w:val="center"/>
              <w:rPr>
                <w:snapToGrid w:val="0"/>
                <w:sz w:val="22"/>
                <w:szCs w:val="22"/>
              </w:rPr>
            </w:pPr>
            <w:r w:rsidRPr="001B1B9F">
              <w:rPr>
                <w:snapToGrid w:val="0"/>
                <w:sz w:val="22"/>
                <w:szCs w:val="22"/>
              </w:rPr>
              <w:t>&lt; 8</w:t>
            </w:r>
            <w:proofErr w:type="gramStart"/>
            <w:r w:rsidRPr="001B1B9F">
              <w:rPr>
                <w:snapToGrid w:val="0"/>
                <w:sz w:val="22"/>
                <w:szCs w:val="22"/>
              </w:rPr>
              <w:t>°С</w:t>
            </w:r>
            <w:proofErr w:type="gramEnd"/>
          </w:p>
        </w:tc>
        <w:tc>
          <w:tcPr>
            <w:tcW w:w="992" w:type="dxa"/>
            <w:tcBorders>
              <w:top w:val="single" w:sz="4" w:space="0" w:color="auto"/>
              <w:left w:val="single" w:sz="4" w:space="0" w:color="auto"/>
              <w:bottom w:val="single" w:sz="4" w:space="0" w:color="auto"/>
              <w:right w:val="single" w:sz="4" w:space="0" w:color="auto"/>
            </w:tcBorders>
          </w:tcPr>
          <w:p w:rsidR="004E1637" w:rsidRPr="001B1B9F" w:rsidRDefault="004E1637" w:rsidP="00A95D9D">
            <w:pPr>
              <w:keepNext/>
              <w:jc w:val="center"/>
              <w:rPr>
                <w:snapToGrid w:val="0"/>
              </w:rPr>
            </w:pPr>
            <w:r w:rsidRPr="001B1B9F">
              <w:rPr>
                <w:snapToGrid w:val="0"/>
              </w:rPr>
              <w:t>прод.</w:t>
            </w:r>
          </w:p>
        </w:tc>
        <w:tc>
          <w:tcPr>
            <w:tcW w:w="921" w:type="dxa"/>
            <w:tcBorders>
              <w:top w:val="single" w:sz="4" w:space="0" w:color="auto"/>
              <w:left w:val="single" w:sz="4" w:space="0" w:color="auto"/>
              <w:bottom w:val="single" w:sz="4" w:space="0" w:color="auto"/>
            </w:tcBorders>
          </w:tcPr>
          <w:p w:rsidR="004E1637" w:rsidRPr="001B1B9F" w:rsidRDefault="004E1637" w:rsidP="00A95D9D">
            <w:pPr>
              <w:keepNext/>
              <w:jc w:val="right"/>
              <w:rPr>
                <w:snapToGrid w:val="0"/>
              </w:rPr>
            </w:pPr>
            <w:r w:rsidRPr="001B1B9F">
              <w:rPr>
                <w:snapToGrid w:val="0"/>
              </w:rPr>
              <w:t>218</w:t>
            </w:r>
          </w:p>
        </w:tc>
        <w:tc>
          <w:tcPr>
            <w:tcW w:w="638" w:type="dxa"/>
            <w:tcBorders>
              <w:top w:val="single" w:sz="4" w:space="0" w:color="auto"/>
              <w:bottom w:val="single" w:sz="4" w:space="0" w:color="auto"/>
              <w:right w:val="single" w:sz="4" w:space="0" w:color="auto"/>
            </w:tcBorders>
          </w:tcPr>
          <w:p w:rsidR="004E1637" w:rsidRPr="001B1B9F" w:rsidRDefault="004E1637" w:rsidP="00A95D9D">
            <w:pPr>
              <w:keepNext/>
              <w:rPr>
                <w:snapToGrid w:val="0"/>
              </w:rPr>
            </w:pPr>
            <w:r w:rsidRPr="001B1B9F">
              <w:rPr>
                <w:snapToGrid w:val="0"/>
              </w:rPr>
              <w:t>сут</w:t>
            </w:r>
          </w:p>
        </w:tc>
      </w:tr>
      <w:tr w:rsidR="004E1637" w:rsidRPr="001B1B9F"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cantSplit/>
          <w:trHeight w:val="247"/>
        </w:trPr>
        <w:tc>
          <w:tcPr>
            <w:tcW w:w="5670" w:type="dxa"/>
            <w:vMerge/>
            <w:tcBorders>
              <w:top w:val="single" w:sz="4" w:space="0" w:color="auto"/>
              <w:left w:val="single" w:sz="4" w:space="0" w:color="auto"/>
              <w:bottom w:val="single" w:sz="4" w:space="0" w:color="auto"/>
              <w:right w:val="single" w:sz="4" w:space="0" w:color="auto"/>
            </w:tcBorders>
          </w:tcPr>
          <w:p w:rsidR="004E1637" w:rsidRPr="001B1B9F" w:rsidRDefault="004E1637" w:rsidP="00A95D9D">
            <w:pPr>
              <w:keepNext/>
              <w:jc w:val="center"/>
              <w:rPr>
                <w:snapToGrid w:val="0"/>
              </w:rPr>
            </w:pPr>
          </w:p>
        </w:tc>
        <w:tc>
          <w:tcPr>
            <w:tcW w:w="851" w:type="dxa"/>
            <w:tcBorders>
              <w:top w:val="single" w:sz="4" w:space="0" w:color="auto"/>
              <w:left w:val="single" w:sz="4" w:space="0" w:color="auto"/>
              <w:bottom w:val="single" w:sz="4" w:space="0" w:color="auto"/>
              <w:right w:val="single" w:sz="4" w:space="0" w:color="auto"/>
            </w:tcBorders>
          </w:tcPr>
          <w:p w:rsidR="004E1637" w:rsidRPr="001B1B9F" w:rsidRDefault="004E1637" w:rsidP="00A95D9D">
            <w:pPr>
              <w:keepNext/>
              <w:spacing w:line="238" w:lineRule="auto"/>
              <w:jc w:val="center"/>
              <w:rPr>
                <w:snapToGrid w:val="0"/>
                <w:sz w:val="22"/>
                <w:szCs w:val="22"/>
              </w:rPr>
            </w:pPr>
          </w:p>
        </w:tc>
        <w:tc>
          <w:tcPr>
            <w:tcW w:w="992" w:type="dxa"/>
            <w:tcBorders>
              <w:top w:val="single" w:sz="4" w:space="0" w:color="auto"/>
              <w:left w:val="single" w:sz="4" w:space="0" w:color="auto"/>
              <w:bottom w:val="single" w:sz="4" w:space="0" w:color="auto"/>
              <w:right w:val="single" w:sz="4" w:space="0" w:color="auto"/>
            </w:tcBorders>
          </w:tcPr>
          <w:p w:rsidR="004E1637" w:rsidRPr="001B1B9F" w:rsidRDefault="004E1637" w:rsidP="00A95D9D">
            <w:pPr>
              <w:keepNext/>
              <w:jc w:val="center"/>
              <w:rPr>
                <w:snapToGrid w:val="0"/>
              </w:rPr>
            </w:pPr>
            <w:r w:rsidRPr="001B1B9F">
              <w:rPr>
                <w:snapToGrid w:val="0"/>
              </w:rPr>
              <w:t>темп.</w:t>
            </w:r>
          </w:p>
        </w:tc>
        <w:tc>
          <w:tcPr>
            <w:tcW w:w="921" w:type="dxa"/>
            <w:tcBorders>
              <w:top w:val="single" w:sz="4" w:space="0" w:color="auto"/>
              <w:left w:val="single" w:sz="4" w:space="0" w:color="auto"/>
              <w:bottom w:val="single" w:sz="4" w:space="0" w:color="auto"/>
            </w:tcBorders>
          </w:tcPr>
          <w:p w:rsidR="004E1637" w:rsidRPr="001B1B9F" w:rsidRDefault="004E1637" w:rsidP="00A95D9D">
            <w:pPr>
              <w:keepNext/>
              <w:jc w:val="right"/>
              <w:rPr>
                <w:snapToGrid w:val="0"/>
              </w:rPr>
            </w:pPr>
            <w:r w:rsidRPr="001B1B9F">
              <w:rPr>
                <w:snapToGrid w:val="0"/>
              </w:rPr>
              <w:t>-3</w:t>
            </w:r>
          </w:p>
        </w:tc>
        <w:tc>
          <w:tcPr>
            <w:tcW w:w="638" w:type="dxa"/>
            <w:tcBorders>
              <w:top w:val="single" w:sz="4" w:space="0" w:color="auto"/>
              <w:bottom w:val="single" w:sz="4" w:space="0" w:color="auto"/>
              <w:right w:val="single" w:sz="4" w:space="0" w:color="auto"/>
            </w:tcBorders>
          </w:tcPr>
          <w:p w:rsidR="004E1637" w:rsidRPr="001B1B9F" w:rsidRDefault="004E1637" w:rsidP="00A95D9D">
            <w:pPr>
              <w:keepNext/>
              <w:rPr>
                <w:snapToGrid w:val="0"/>
              </w:rPr>
            </w:pPr>
            <w:r w:rsidRPr="001B1B9F">
              <w:rPr>
                <w:snapToGrid w:val="0"/>
              </w:rPr>
              <w:t>°С</w:t>
            </w:r>
          </w:p>
        </w:tc>
      </w:tr>
      <w:tr w:rsidR="004E1637" w:rsidRPr="001B1B9F"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cantSplit/>
          <w:trHeight w:val="247"/>
        </w:trPr>
        <w:tc>
          <w:tcPr>
            <w:tcW w:w="5670" w:type="dxa"/>
            <w:vMerge/>
            <w:tcBorders>
              <w:top w:val="single" w:sz="4" w:space="0" w:color="auto"/>
              <w:left w:val="single" w:sz="4" w:space="0" w:color="auto"/>
              <w:bottom w:val="single" w:sz="4" w:space="0" w:color="auto"/>
              <w:right w:val="single" w:sz="4" w:space="0" w:color="auto"/>
            </w:tcBorders>
          </w:tcPr>
          <w:p w:rsidR="004E1637" w:rsidRPr="001B1B9F" w:rsidRDefault="004E1637" w:rsidP="00A95D9D">
            <w:pPr>
              <w:keepNext/>
              <w:jc w:val="center"/>
              <w:rPr>
                <w:snapToGrid w:val="0"/>
              </w:rPr>
            </w:pPr>
          </w:p>
        </w:tc>
        <w:tc>
          <w:tcPr>
            <w:tcW w:w="851" w:type="dxa"/>
            <w:tcBorders>
              <w:top w:val="single" w:sz="4" w:space="0" w:color="auto"/>
              <w:left w:val="single" w:sz="4" w:space="0" w:color="auto"/>
              <w:bottom w:val="single" w:sz="4" w:space="0" w:color="auto"/>
              <w:right w:val="single" w:sz="4" w:space="0" w:color="auto"/>
            </w:tcBorders>
          </w:tcPr>
          <w:p w:rsidR="004E1637" w:rsidRPr="001B1B9F" w:rsidRDefault="004E1637" w:rsidP="00A95D9D">
            <w:pPr>
              <w:keepNext/>
              <w:spacing w:line="238" w:lineRule="auto"/>
              <w:jc w:val="center"/>
              <w:rPr>
                <w:snapToGrid w:val="0"/>
                <w:sz w:val="22"/>
                <w:szCs w:val="22"/>
              </w:rPr>
            </w:pPr>
            <w:r w:rsidRPr="001B1B9F">
              <w:rPr>
                <w:snapToGrid w:val="0"/>
                <w:sz w:val="22"/>
                <w:szCs w:val="22"/>
              </w:rPr>
              <w:t>&lt; 10</w:t>
            </w:r>
            <w:proofErr w:type="gramStart"/>
            <w:r w:rsidRPr="001B1B9F">
              <w:rPr>
                <w:snapToGrid w:val="0"/>
                <w:sz w:val="22"/>
                <w:szCs w:val="22"/>
              </w:rPr>
              <w:t>°С</w:t>
            </w:r>
            <w:proofErr w:type="gramEnd"/>
          </w:p>
        </w:tc>
        <w:tc>
          <w:tcPr>
            <w:tcW w:w="992" w:type="dxa"/>
            <w:tcBorders>
              <w:top w:val="single" w:sz="4" w:space="0" w:color="auto"/>
              <w:left w:val="single" w:sz="4" w:space="0" w:color="auto"/>
              <w:bottom w:val="single" w:sz="4" w:space="0" w:color="auto"/>
              <w:right w:val="single" w:sz="4" w:space="0" w:color="auto"/>
            </w:tcBorders>
          </w:tcPr>
          <w:p w:rsidR="004E1637" w:rsidRPr="001B1B9F" w:rsidRDefault="004E1637" w:rsidP="00A95D9D">
            <w:pPr>
              <w:keepNext/>
              <w:jc w:val="center"/>
              <w:rPr>
                <w:snapToGrid w:val="0"/>
              </w:rPr>
            </w:pPr>
            <w:r w:rsidRPr="001B1B9F">
              <w:rPr>
                <w:snapToGrid w:val="0"/>
              </w:rPr>
              <w:t>прод.</w:t>
            </w:r>
          </w:p>
        </w:tc>
        <w:tc>
          <w:tcPr>
            <w:tcW w:w="921" w:type="dxa"/>
            <w:tcBorders>
              <w:top w:val="single" w:sz="4" w:space="0" w:color="auto"/>
              <w:left w:val="single" w:sz="4" w:space="0" w:color="auto"/>
              <w:bottom w:val="single" w:sz="4" w:space="0" w:color="auto"/>
            </w:tcBorders>
          </w:tcPr>
          <w:p w:rsidR="004E1637" w:rsidRPr="001B1B9F" w:rsidRDefault="004E1637" w:rsidP="00A95D9D">
            <w:pPr>
              <w:keepNext/>
              <w:jc w:val="right"/>
              <w:rPr>
                <w:snapToGrid w:val="0"/>
              </w:rPr>
            </w:pPr>
            <w:r w:rsidRPr="001B1B9F">
              <w:rPr>
                <w:snapToGrid w:val="0"/>
              </w:rPr>
              <w:t>236</w:t>
            </w:r>
          </w:p>
        </w:tc>
        <w:tc>
          <w:tcPr>
            <w:tcW w:w="638" w:type="dxa"/>
            <w:tcBorders>
              <w:top w:val="single" w:sz="4" w:space="0" w:color="auto"/>
              <w:bottom w:val="single" w:sz="4" w:space="0" w:color="auto"/>
              <w:right w:val="single" w:sz="4" w:space="0" w:color="auto"/>
            </w:tcBorders>
          </w:tcPr>
          <w:p w:rsidR="004E1637" w:rsidRPr="001B1B9F" w:rsidRDefault="004E1637" w:rsidP="00A95D9D">
            <w:pPr>
              <w:keepNext/>
              <w:rPr>
                <w:snapToGrid w:val="0"/>
              </w:rPr>
            </w:pPr>
            <w:r w:rsidRPr="001B1B9F">
              <w:rPr>
                <w:snapToGrid w:val="0"/>
              </w:rPr>
              <w:t>сут</w:t>
            </w:r>
          </w:p>
        </w:tc>
      </w:tr>
      <w:tr w:rsidR="004E1637" w:rsidRPr="001B1B9F"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cantSplit/>
          <w:trHeight w:val="247"/>
        </w:trPr>
        <w:tc>
          <w:tcPr>
            <w:tcW w:w="5670" w:type="dxa"/>
            <w:vMerge/>
            <w:tcBorders>
              <w:top w:val="single" w:sz="4" w:space="0" w:color="auto"/>
              <w:left w:val="single" w:sz="4" w:space="0" w:color="auto"/>
              <w:bottom w:val="single" w:sz="4" w:space="0" w:color="auto"/>
              <w:right w:val="single" w:sz="4" w:space="0" w:color="auto"/>
            </w:tcBorders>
          </w:tcPr>
          <w:p w:rsidR="004E1637" w:rsidRPr="001B1B9F" w:rsidRDefault="004E1637" w:rsidP="00A95D9D">
            <w:pPr>
              <w:keepNext/>
              <w:jc w:val="center"/>
              <w:rPr>
                <w:snapToGrid w:val="0"/>
              </w:rPr>
            </w:pPr>
          </w:p>
        </w:tc>
        <w:tc>
          <w:tcPr>
            <w:tcW w:w="851" w:type="dxa"/>
            <w:tcBorders>
              <w:top w:val="single" w:sz="4" w:space="0" w:color="auto"/>
              <w:left w:val="single" w:sz="4" w:space="0" w:color="auto"/>
              <w:bottom w:val="single" w:sz="4" w:space="0" w:color="auto"/>
              <w:right w:val="single" w:sz="4" w:space="0" w:color="auto"/>
            </w:tcBorders>
          </w:tcPr>
          <w:p w:rsidR="004E1637" w:rsidRPr="001B1B9F" w:rsidRDefault="004E1637" w:rsidP="00A95D9D">
            <w:pPr>
              <w:keepNext/>
              <w:spacing w:line="238" w:lineRule="auto"/>
              <w:jc w:val="center"/>
              <w:rPr>
                <w:snapToGrid w:val="0"/>
                <w:sz w:val="22"/>
                <w:szCs w:val="22"/>
              </w:rPr>
            </w:pPr>
          </w:p>
        </w:tc>
        <w:tc>
          <w:tcPr>
            <w:tcW w:w="992" w:type="dxa"/>
            <w:tcBorders>
              <w:top w:val="single" w:sz="4" w:space="0" w:color="auto"/>
              <w:left w:val="single" w:sz="4" w:space="0" w:color="auto"/>
              <w:bottom w:val="single" w:sz="4" w:space="0" w:color="auto"/>
              <w:right w:val="single" w:sz="4" w:space="0" w:color="auto"/>
            </w:tcBorders>
          </w:tcPr>
          <w:p w:rsidR="004E1637" w:rsidRPr="001B1B9F" w:rsidRDefault="004E1637" w:rsidP="00A95D9D">
            <w:pPr>
              <w:keepNext/>
              <w:jc w:val="center"/>
              <w:rPr>
                <w:snapToGrid w:val="0"/>
              </w:rPr>
            </w:pPr>
            <w:r w:rsidRPr="001B1B9F">
              <w:rPr>
                <w:snapToGrid w:val="0"/>
              </w:rPr>
              <w:t>темп.</w:t>
            </w:r>
          </w:p>
        </w:tc>
        <w:tc>
          <w:tcPr>
            <w:tcW w:w="921" w:type="dxa"/>
            <w:tcBorders>
              <w:top w:val="single" w:sz="4" w:space="0" w:color="auto"/>
              <w:left w:val="single" w:sz="4" w:space="0" w:color="auto"/>
              <w:bottom w:val="single" w:sz="4" w:space="0" w:color="auto"/>
            </w:tcBorders>
          </w:tcPr>
          <w:p w:rsidR="004E1637" w:rsidRPr="001B1B9F" w:rsidRDefault="004E1637" w:rsidP="00A95D9D">
            <w:pPr>
              <w:keepNext/>
              <w:jc w:val="right"/>
              <w:rPr>
                <w:snapToGrid w:val="0"/>
              </w:rPr>
            </w:pPr>
            <w:r w:rsidRPr="001B1B9F">
              <w:rPr>
                <w:snapToGrid w:val="0"/>
              </w:rPr>
              <w:t>-2</w:t>
            </w:r>
          </w:p>
        </w:tc>
        <w:tc>
          <w:tcPr>
            <w:tcW w:w="638" w:type="dxa"/>
            <w:tcBorders>
              <w:top w:val="single" w:sz="4" w:space="0" w:color="auto"/>
              <w:bottom w:val="single" w:sz="4" w:space="0" w:color="auto"/>
              <w:right w:val="single" w:sz="4" w:space="0" w:color="auto"/>
            </w:tcBorders>
          </w:tcPr>
          <w:p w:rsidR="004E1637" w:rsidRPr="001B1B9F" w:rsidRDefault="004E1637" w:rsidP="00A95D9D">
            <w:pPr>
              <w:keepNext/>
              <w:rPr>
                <w:snapToGrid w:val="0"/>
              </w:rPr>
            </w:pPr>
            <w:r w:rsidRPr="001B1B9F">
              <w:rPr>
                <w:snapToGrid w:val="0"/>
              </w:rPr>
              <w:t>°С</w:t>
            </w:r>
          </w:p>
        </w:tc>
      </w:tr>
      <w:tr w:rsidR="004E1637" w:rsidRPr="001B1B9F"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trHeight w:val="218"/>
        </w:trPr>
        <w:tc>
          <w:tcPr>
            <w:tcW w:w="7513" w:type="dxa"/>
            <w:gridSpan w:val="3"/>
            <w:tcBorders>
              <w:top w:val="single" w:sz="4" w:space="0" w:color="auto"/>
              <w:left w:val="single" w:sz="4" w:space="0" w:color="auto"/>
              <w:bottom w:val="single" w:sz="4" w:space="0" w:color="auto"/>
              <w:right w:val="single" w:sz="4" w:space="0" w:color="auto"/>
            </w:tcBorders>
          </w:tcPr>
          <w:p w:rsidR="004E1637" w:rsidRPr="006473B9" w:rsidRDefault="004E1637" w:rsidP="00A95D9D">
            <w:pPr>
              <w:keepNext/>
              <w:jc w:val="both"/>
              <w:rPr>
                <w:snapToGrid w:val="0"/>
              </w:rPr>
            </w:pPr>
            <w:r w:rsidRPr="006473B9">
              <w:rPr>
                <w:snapToGrid w:val="0"/>
              </w:rPr>
              <w:t>Средняя месячная относительная влажность воздуха наиболее холодн</w:t>
            </w:r>
            <w:r w:rsidRPr="006473B9">
              <w:rPr>
                <w:snapToGrid w:val="0"/>
              </w:rPr>
              <w:t>о</w:t>
            </w:r>
            <w:r w:rsidRPr="006473B9">
              <w:rPr>
                <w:snapToGrid w:val="0"/>
              </w:rPr>
              <w:t>го месяца</w:t>
            </w:r>
          </w:p>
        </w:tc>
        <w:tc>
          <w:tcPr>
            <w:tcW w:w="921" w:type="dxa"/>
            <w:tcBorders>
              <w:top w:val="single" w:sz="4" w:space="0" w:color="auto"/>
              <w:left w:val="single" w:sz="4" w:space="0" w:color="auto"/>
              <w:bottom w:val="single" w:sz="4" w:space="0" w:color="auto"/>
            </w:tcBorders>
          </w:tcPr>
          <w:p w:rsidR="004E1637" w:rsidRPr="001B1B9F" w:rsidRDefault="004E1637" w:rsidP="00A95D9D">
            <w:pPr>
              <w:keepNext/>
              <w:jc w:val="right"/>
            </w:pPr>
            <w:r w:rsidRPr="001B1B9F">
              <w:t>86</w:t>
            </w:r>
          </w:p>
        </w:tc>
        <w:tc>
          <w:tcPr>
            <w:tcW w:w="638" w:type="dxa"/>
            <w:tcBorders>
              <w:top w:val="single" w:sz="4" w:space="0" w:color="auto"/>
              <w:bottom w:val="single" w:sz="4" w:space="0" w:color="auto"/>
              <w:right w:val="single" w:sz="4" w:space="0" w:color="auto"/>
            </w:tcBorders>
          </w:tcPr>
          <w:p w:rsidR="004E1637" w:rsidRPr="001B1B9F" w:rsidRDefault="004E1637" w:rsidP="00A95D9D">
            <w:pPr>
              <w:keepNext/>
              <w:rPr>
                <w:snapToGrid w:val="0"/>
              </w:rPr>
            </w:pPr>
            <w:r w:rsidRPr="001B1B9F">
              <w:rPr>
                <w:snapToGrid w:val="0"/>
              </w:rPr>
              <w:t>%</w:t>
            </w:r>
          </w:p>
        </w:tc>
      </w:tr>
      <w:tr w:rsidR="004E1637" w:rsidRPr="001B1B9F"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cantSplit/>
          <w:trHeight w:val="247"/>
        </w:trPr>
        <w:tc>
          <w:tcPr>
            <w:tcW w:w="7513" w:type="dxa"/>
            <w:gridSpan w:val="3"/>
            <w:tcBorders>
              <w:top w:val="single" w:sz="4" w:space="0" w:color="auto"/>
              <w:left w:val="single" w:sz="4" w:space="0" w:color="auto"/>
              <w:bottom w:val="single" w:sz="4" w:space="0" w:color="auto"/>
              <w:right w:val="single" w:sz="4" w:space="0" w:color="auto"/>
            </w:tcBorders>
          </w:tcPr>
          <w:p w:rsidR="004E1637" w:rsidRPr="006473B9" w:rsidRDefault="004E1637" w:rsidP="00A95D9D">
            <w:pPr>
              <w:keepNext/>
              <w:jc w:val="both"/>
              <w:rPr>
                <w:snapToGrid w:val="0"/>
              </w:rPr>
            </w:pPr>
            <w:r w:rsidRPr="006473B9">
              <w:rPr>
                <w:snapToGrid w:val="0"/>
              </w:rPr>
              <w:t>Количество осадков за ноябрь-март</w:t>
            </w:r>
          </w:p>
        </w:tc>
        <w:tc>
          <w:tcPr>
            <w:tcW w:w="921" w:type="dxa"/>
            <w:tcBorders>
              <w:top w:val="single" w:sz="4" w:space="0" w:color="auto"/>
              <w:left w:val="single" w:sz="4" w:space="0" w:color="auto"/>
              <w:bottom w:val="single" w:sz="4" w:space="0" w:color="auto"/>
            </w:tcBorders>
          </w:tcPr>
          <w:p w:rsidR="004E1637" w:rsidRPr="001B1B9F" w:rsidRDefault="004E1637" w:rsidP="00A95D9D">
            <w:pPr>
              <w:keepNext/>
              <w:jc w:val="right"/>
            </w:pPr>
            <w:r w:rsidRPr="001B1B9F">
              <w:t>212</w:t>
            </w:r>
          </w:p>
        </w:tc>
        <w:tc>
          <w:tcPr>
            <w:tcW w:w="638" w:type="dxa"/>
            <w:tcBorders>
              <w:top w:val="single" w:sz="4" w:space="0" w:color="auto"/>
              <w:bottom w:val="single" w:sz="4" w:space="0" w:color="auto"/>
              <w:right w:val="single" w:sz="4" w:space="0" w:color="auto"/>
            </w:tcBorders>
          </w:tcPr>
          <w:p w:rsidR="004E1637" w:rsidRPr="001B1B9F" w:rsidRDefault="004E1637" w:rsidP="00A95D9D">
            <w:pPr>
              <w:keepNext/>
              <w:rPr>
                <w:snapToGrid w:val="0"/>
              </w:rPr>
            </w:pPr>
            <w:r w:rsidRPr="001B1B9F">
              <w:rPr>
                <w:snapToGrid w:val="0"/>
              </w:rPr>
              <w:t>мм</w:t>
            </w:r>
          </w:p>
        </w:tc>
      </w:tr>
      <w:tr w:rsidR="004E1637" w:rsidRPr="001B1B9F"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cantSplit/>
          <w:trHeight w:val="247"/>
        </w:trPr>
        <w:tc>
          <w:tcPr>
            <w:tcW w:w="7513" w:type="dxa"/>
            <w:gridSpan w:val="3"/>
            <w:tcBorders>
              <w:top w:val="single" w:sz="4" w:space="0" w:color="auto"/>
              <w:left w:val="single" w:sz="4" w:space="0" w:color="auto"/>
              <w:bottom w:val="single" w:sz="4" w:space="0" w:color="auto"/>
              <w:right w:val="single" w:sz="4" w:space="0" w:color="auto"/>
            </w:tcBorders>
          </w:tcPr>
          <w:p w:rsidR="004E1637" w:rsidRPr="006473B9" w:rsidRDefault="004E1637" w:rsidP="00A95D9D">
            <w:pPr>
              <w:keepNext/>
              <w:rPr>
                <w:snapToGrid w:val="0"/>
              </w:rPr>
            </w:pPr>
            <w:r w:rsidRPr="006473B9">
              <w:rPr>
                <w:snapToGrid w:val="0"/>
              </w:rPr>
              <w:t>Преобладающее направление ветра за декабрь-февраль</w:t>
            </w:r>
          </w:p>
        </w:tc>
        <w:tc>
          <w:tcPr>
            <w:tcW w:w="921" w:type="dxa"/>
            <w:tcBorders>
              <w:top w:val="single" w:sz="4" w:space="0" w:color="auto"/>
              <w:left w:val="single" w:sz="4" w:space="0" w:color="auto"/>
              <w:bottom w:val="single" w:sz="4" w:space="0" w:color="auto"/>
            </w:tcBorders>
          </w:tcPr>
          <w:p w:rsidR="004E1637" w:rsidRPr="001B1B9F" w:rsidRDefault="004E1637" w:rsidP="00A95D9D">
            <w:pPr>
              <w:keepNext/>
              <w:jc w:val="right"/>
            </w:pPr>
            <w:r w:rsidRPr="001B1B9F">
              <w:t>ЮЗ</w:t>
            </w:r>
          </w:p>
        </w:tc>
        <w:tc>
          <w:tcPr>
            <w:tcW w:w="638" w:type="dxa"/>
            <w:tcBorders>
              <w:top w:val="single" w:sz="4" w:space="0" w:color="auto"/>
              <w:bottom w:val="single" w:sz="4" w:space="0" w:color="auto"/>
              <w:right w:val="single" w:sz="4" w:space="0" w:color="auto"/>
            </w:tcBorders>
          </w:tcPr>
          <w:p w:rsidR="004E1637" w:rsidRPr="001B1B9F" w:rsidRDefault="004E1637" w:rsidP="00A95D9D">
            <w:pPr>
              <w:keepNext/>
              <w:rPr>
                <w:snapToGrid w:val="0"/>
              </w:rPr>
            </w:pPr>
          </w:p>
        </w:tc>
      </w:tr>
      <w:tr w:rsidR="004E1637" w:rsidRPr="001B1B9F"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cantSplit/>
          <w:trHeight w:val="247"/>
        </w:trPr>
        <w:tc>
          <w:tcPr>
            <w:tcW w:w="7513" w:type="dxa"/>
            <w:gridSpan w:val="3"/>
            <w:tcBorders>
              <w:top w:val="single" w:sz="4" w:space="0" w:color="auto"/>
              <w:left w:val="single" w:sz="4" w:space="0" w:color="auto"/>
              <w:bottom w:val="single" w:sz="4" w:space="0" w:color="auto"/>
              <w:right w:val="single" w:sz="4" w:space="0" w:color="auto"/>
            </w:tcBorders>
          </w:tcPr>
          <w:p w:rsidR="004E1637" w:rsidRPr="006473B9" w:rsidRDefault="004E1637" w:rsidP="00A95D9D">
            <w:pPr>
              <w:keepNext/>
              <w:jc w:val="both"/>
              <w:rPr>
                <w:snapToGrid w:val="0"/>
              </w:rPr>
            </w:pPr>
            <w:proofErr w:type="gramStart"/>
            <w:r w:rsidRPr="006473B9">
              <w:rPr>
                <w:snapToGrid w:val="0"/>
              </w:rPr>
              <w:t>Максимальная</w:t>
            </w:r>
            <w:proofErr w:type="gramEnd"/>
            <w:r w:rsidRPr="006473B9">
              <w:rPr>
                <w:snapToGrid w:val="0"/>
              </w:rPr>
              <w:t xml:space="preserve"> из средних скоростей ветра по румбам за январь</w:t>
            </w:r>
          </w:p>
        </w:tc>
        <w:tc>
          <w:tcPr>
            <w:tcW w:w="921" w:type="dxa"/>
            <w:tcBorders>
              <w:top w:val="single" w:sz="4" w:space="0" w:color="auto"/>
              <w:left w:val="single" w:sz="4" w:space="0" w:color="auto"/>
              <w:bottom w:val="single" w:sz="4" w:space="0" w:color="auto"/>
            </w:tcBorders>
          </w:tcPr>
          <w:p w:rsidR="004E1637" w:rsidRPr="001B1B9F" w:rsidRDefault="004E1637" w:rsidP="00A95D9D">
            <w:pPr>
              <w:keepNext/>
              <w:jc w:val="right"/>
            </w:pPr>
            <w:r w:rsidRPr="001B1B9F">
              <w:t>5,3</w:t>
            </w:r>
          </w:p>
        </w:tc>
        <w:tc>
          <w:tcPr>
            <w:tcW w:w="638" w:type="dxa"/>
            <w:tcBorders>
              <w:top w:val="single" w:sz="4" w:space="0" w:color="auto"/>
              <w:bottom w:val="single" w:sz="4" w:space="0" w:color="auto"/>
              <w:right w:val="single" w:sz="4" w:space="0" w:color="auto"/>
            </w:tcBorders>
          </w:tcPr>
          <w:p w:rsidR="004E1637" w:rsidRPr="001B1B9F" w:rsidRDefault="004E1637" w:rsidP="00A95D9D">
            <w:pPr>
              <w:keepNext/>
              <w:rPr>
                <w:snapToGrid w:val="0"/>
              </w:rPr>
            </w:pPr>
            <w:proofErr w:type="gramStart"/>
            <w:r w:rsidRPr="001B1B9F">
              <w:rPr>
                <w:snapToGrid w:val="0"/>
              </w:rPr>
              <w:t>м</w:t>
            </w:r>
            <w:proofErr w:type="gramEnd"/>
            <w:r w:rsidRPr="001B1B9F">
              <w:rPr>
                <w:snapToGrid w:val="0"/>
              </w:rPr>
              <w:t>/с</w:t>
            </w:r>
          </w:p>
        </w:tc>
      </w:tr>
      <w:tr w:rsidR="004E1637" w:rsidRPr="001B1B9F"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trHeight w:val="262"/>
        </w:trPr>
        <w:tc>
          <w:tcPr>
            <w:tcW w:w="7513" w:type="dxa"/>
            <w:gridSpan w:val="3"/>
            <w:tcBorders>
              <w:top w:val="single" w:sz="4" w:space="0" w:color="auto"/>
              <w:left w:val="single" w:sz="4" w:space="0" w:color="auto"/>
              <w:bottom w:val="single" w:sz="4" w:space="0" w:color="auto"/>
              <w:right w:val="single" w:sz="4" w:space="0" w:color="auto"/>
            </w:tcBorders>
          </w:tcPr>
          <w:p w:rsidR="004E1637" w:rsidRPr="006473B9" w:rsidRDefault="004E1637" w:rsidP="00A95D9D">
            <w:pPr>
              <w:keepNext/>
              <w:jc w:val="both"/>
              <w:rPr>
                <w:snapToGrid w:val="0"/>
              </w:rPr>
            </w:pPr>
            <w:r w:rsidRPr="006473B9">
              <w:rPr>
                <w:snapToGrid w:val="0"/>
              </w:rPr>
              <w:t>Средняя скорость ветра за период со средней суточной темпер</w:t>
            </w:r>
            <w:r w:rsidRPr="006473B9">
              <w:rPr>
                <w:snapToGrid w:val="0"/>
              </w:rPr>
              <w:t>а</w:t>
            </w:r>
            <w:r w:rsidRPr="006473B9">
              <w:rPr>
                <w:snapToGrid w:val="0"/>
              </w:rPr>
              <w:t>турой возд</w:t>
            </w:r>
            <w:r w:rsidRPr="006473B9">
              <w:rPr>
                <w:snapToGrid w:val="0"/>
              </w:rPr>
              <w:t>у</w:t>
            </w:r>
            <w:r w:rsidRPr="006473B9">
              <w:rPr>
                <w:snapToGrid w:val="0"/>
              </w:rPr>
              <w:t>ха &lt; 8</w:t>
            </w:r>
            <w:proofErr w:type="gramStart"/>
            <w:r w:rsidRPr="006473B9">
              <w:rPr>
                <w:snapToGrid w:val="0"/>
              </w:rPr>
              <w:t xml:space="preserve"> °С</w:t>
            </w:r>
            <w:proofErr w:type="gramEnd"/>
          </w:p>
        </w:tc>
        <w:tc>
          <w:tcPr>
            <w:tcW w:w="921" w:type="dxa"/>
            <w:tcBorders>
              <w:top w:val="single" w:sz="4" w:space="0" w:color="auto"/>
              <w:left w:val="single" w:sz="4" w:space="0" w:color="auto"/>
              <w:bottom w:val="single" w:sz="4" w:space="0" w:color="auto"/>
            </w:tcBorders>
          </w:tcPr>
          <w:p w:rsidR="004E1637" w:rsidRPr="001B1B9F" w:rsidRDefault="004E1637" w:rsidP="00A95D9D">
            <w:pPr>
              <w:keepNext/>
              <w:jc w:val="right"/>
            </w:pPr>
            <w:r w:rsidRPr="001B1B9F">
              <w:t>4,4</w:t>
            </w:r>
          </w:p>
        </w:tc>
        <w:tc>
          <w:tcPr>
            <w:tcW w:w="638" w:type="dxa"/>
            <w:tcBorders>
              <w:top w:val="single" w:sz="4" w:space="0" w:color="auto"/>
              <w:bottom w:val="single" w:sz="4" w:space="0" w:color="auto"/>
              <w:right w:val="single" w:sz="4" w:space="0" w:color="auto"/>
            </w:tcBorders>
          </w:tcPr>
          <w:p w:rsidR="004E1637" w:rsidRPr="001B1B9F" w:rsidRDefault="004E1637" w:rsidP="00A95D9D">
            <w:pPr>
              <w:keepNext/>
              <w:rPr>
                <w:snapToGrid w:val="0"/>
              </w:rPr>
            </w:pPr>
            <w:proofErr w:type="gramStart"/>
            <w:r w:rsidRPr="001B1B9F">
              <w:rPr>
                <w:snapToGrid w:val="0"/>
              </w:rPr>
              <w:t>м</w:t>
            </w:r>
            <w:proofErr w:type="gramEnd"/>
            <w:r w:rsidRPr="001B1B9F">
              <w:rPr>
                <w:snapToGrid w:val="0"/>
              </w:rPr>
              <w:t>/с</w:t>
            </w:r>
          </w:p>
        </w:tc>
      </w:tr>
      <w:tr w:rsidR="004E1637" w:rsidRPr="006473B9"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cantSplit/>
          <w:trHeight w:val="262"/>
        </w:trPr>
        <w:tc>
          <w:tcPr>
            <w:tcW w:w="9072" w:type="dxa"/>
            <w:gridSpan w:val="5"/>
            <w:tcBorders>
              <w:top w:val="single" w:sz="4" w:space="0" w:color="auto"/>
              <w:left w:val="single" w:sz="4" w:space="0" w:color="auto"/>
              <w:bottom w:val="single" w:sz="4" w:space="0" w:color="auto"/>
              <w:right w:val="single" w:sz="4" w:space="0" w:color="auto"/>
            </w:tcBorders>
            <w:shd w:val="clear" w:color="auto" w:fill="B3B3B3"/>
          </w:tcPr>
          <w:p w:rsidR="004E1637" w:rsidRPr="006473B9" w:rsidRDefault="004E1637" w:rsidP="00A95D9D">
            <w:pPr>
              <w:keepNext/>
              <w:jc w:val="center"/>
              <w:rPr>
                <w:snapToGrid w:val="0"/>
              </w:rPr>
            </w:pPr>
            <w:r w:rsidRPr="006473B9">
              <w:rPr>
                <w:snapToGrid w:val="0"/>
              </w:rPr>
              <w:t>Климатические параметры теплого периода года</w:t>
            </w:r>
          </w:p>
        </w:tc>
      </w:tr>
      <w:tr w:rsidR="004E1637" w:rsidRPr="001B1B9F"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cantSplit/>
          <w:trHeight w:val="247"/>
        </w:trPr>
        <w:tc>
          <w:tcPr>
            <w:tcW w:w="7513" w:type="dxa"/>
            <w:gridSpan w:val="3"/>
            <w:tcBorders>
              <w:top w:val="single" w:sz="4" w:space="0" w:color="auto"/>
              <w:left w:val="single" w:sz="4" w:space="0" w:color="auto"/>
              <w:bottom w:val="single" w:sz="4" w:space="0" w:color="auto"/>
              <w:right w:val="single" w:sz="4" w:space="0" w:color="auto"/>
            </w:tcBorders>
          </w:tcPr>
          <w:p w:rsidR="004E1637" w:rsidRPr="001B1B9F" w:rsidRDefault="004E1637" w:rsidP="00A95D9D">
            <w:pPr>
              <w:keepNext/>
              <w:jc w:val="both"/>
              <w:rPr>
                <w:snapToGrid w:val="0"/>
              </w:rPr>
            </w:pPr>
            <w:r w:rsidRPr="001B1B9F">
              <w:rPr>
                <w:snapToGrid w:val="0"/>
              </w:rPr>
              <w:t>Барометрическое давл</w:t>
            </w:r>
            <w:r w:rsidRPr="001B1B9F">
              <w:rPr>
                <w:snapToGrid w:val="0"/>
              </w:rPr>
              <w:t>е</w:t>
            </w:r>
            <w:r w:rsidRPr="001B1B9F">
              <w:rPr>
                <w:snapToGrid w:val="0"/>
              </w:rPr>
              <w:t>ние</w:t>
            </w:r>
          </w:p>
        </w:tc>
        <w:tc>
          <w:tcPr>
            <w:tcW w:w="921" w:type="dxa"/>
            <w:tcBorders>
              <w:top w:val="single" w:sz="4" w:space="0" w:color="auto"/>
              <w:left w:val="single" w:sz="4" w:space="0" w:color="auto"/>
              <w:bottom w:val="single" w:sz="4" w:space="0" w:color="auto"/>
            </w:tcBorders>
          </w:tcPr>
          <w:p w:rsidR="004E1637" w:rsidRPr="001B1B9F" w:rsidRDefault="004E1637" w:rsidP="00A95D9D">
            <w:pPr>
              <w:keepNext/>
              <w:jc w:val="right"/>
            </w:pPr>
            <w:r w:rsidRPr="001B1B9F">
              <w:t>985</w:t>
            </w:r>
          </w:p>
        </w:tc>
        <w:tc>
          <w:tcPr>
            <w:tcW w:w="638" w:type="dxa"/>
            <w:tcBorders>
              <w:top w:val="single" w:sz="4" w:space="0" w:color="auto"/>
              <w:bottom w:val="single" w:sz="4" w:space="0" w:color="auto"/>
              <w:right w:val="single" w:sz="4" w:space="0" w:color="auto"/>
            </w:tcBorders>
          </w:tcPr>
          <w:p w:rsidR="004E1637" w:rsidRPr="001B1B9F" w:rsidRDefault="004E1637" w:rsidP="00A95D9D">
            <w:pPr>
              <w:keepNext/>
              <w:rPr>
                <w:snapToGrid w:val="0"/>
              </w:rPr>
            </w:pPr>
            <w:r w:rsidRPr="001B1B9F">
              <w:rPr>
                <w:snapToGrid w:val="0"/>
              </w:rPr>
              <w:t>гПа</w:t>
            </w:r>
          </w:p>
        </w:tc>
      </w:tr>
      <w:tr w:rsidR="004E1637" w:rsidRPr="001B1B9F"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cantSplit/>
          <w:trHeight w:val="247"/>
        </w:trPr>
        <w:tc>
          <w:tcPr>
            <w:tcW w:w="7513" w:type="dxa"/>
            <w:gridSpan w:val="3"/>
            <w:tcBorders>
              <w:top w:val="single" w:sz="4" w:space="0" w:color="auto"/>
              <w:left w:val="single" w:sz="4" w:space="0" w:color="auto"/>
              <w:bottom w:val="single" w:sz="4" w:space="0" w:color="auto"/>
              <w:right w:val="single" w:sz="4" w:space="0" w:color="auto"/>
            </w:tcBorders>
          </w:tcPr>
          <w:p w:rsidR="004E1637" w:rsidRPr="001B1B9F" w:rsidRDefault="004E1637" w:rsidP="00A95D9D">
            <w:pPr>
              <w:keepNext/>
              <w:jc w:val="both"/>
              <w:rPr>
                <w:snapToGrid w:val="0"/>
              </w:rPr>
            </w:pPr>
            <w:r w:rsidRPr="001B1B9F">
              <w:rPr>
                <w:snapToGrid w:val="0"/>
              </w:rPr>
              <w:lastRenderedPageBreak/>
              <w:t>Температура воздуха, обеспеченн</w:t>
            </w:r>
            <w:r w:rsidRPr="001B1B9F">
              <w:rPr>
                <w:snapToGrid w:val="0"/>
              </w:rPr>
              <w:t>о</w:t>
            </w:r>
            <w:r w:rsidRPr="001B1B9F">
              <w:rPr>
                <w:snapToGrid w:val="0"/>
              </w:rPr>
              <w:t>стью 0,95</w:t>
            </w:r>
          </w:p>
        </w:tc>
        <w:tc>
          <w:tcPr>
            <w:tcW w:w="921" w:type="dxa"/>
            <w:tcBorders>
              <w:top w:val="single" w:sz="4" w:space="0" w:color="auto"/>
              <w:left w:val="single" w:sz="4" w:space="0" w:color="auto"/>
              <w:bottom w:val="single" w:sz="4" w:space="0" w:color="auto"/>
            </w:tcBorders>
          </w:tcPr>
          <w:p w:rsidR="004E1637" w:rsidRPr="001B1B9F" w:rsidRDefault="004E1637" w:rsidP="00A95D9D">
            <w:pPr>
              <w:keepNext/>
              <w:jc w:val="right"/>
            </w:pPr>
            <w:r w:rsidRPr="001B1B9F">
              <w:t>21,6</w:t>
            </w:r>
          </w:p>
        </w:tc>
        <w:tc>
          <w:tcPr>
            <w:tcW w:w="638" w:type="dxa"/>
            <w:tcBorders>
              <w:top w:val="single" w:sz="4" w:space="0" w:color="auto"/>
              <w:bottom w:val="single" w:sz="4" w:space="0" w:color="auto"/>
              <w:right w:val="single" w:sz="4" w:space="0" w:color="auto"/>
            </w:tcBorders>
          </w:tcPr>
          <w:p w:rsidR="004E1637" w:rsidRPr="001B1B9F" w:rsidRDefault="004E1637" w:rsidP="00A95D9D">
            <w:pPr>
              <w:keepNext/>
              <w:rPr>
                <w:snapToGrid w:val="0"/>
              </w:rPr>
            </w:pPr>
            <w:r w:rsidRPr="001B1B9F">
              <w:rPr>
                <w:snapToGrid w:val="0"/>
              </w:rPr>
              <w:t>°С</w:t>
            </w:r>
          </w:p>
        </w:tc>
      </w:tr>
      <w:tr w:rsidR="004E1637" w:rsidRPr="001B1B9F"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cantSplit/>
          <w:trHeight w:val="247"/>
        </w:trPr>
        <w:tc>
          <w:tcPr>
            <w:tcW w:w="7513" w:type="dxa"/>
            <w:gridSpan w:val="3"/>
            <w:tcBorders>
              <w:top w:val="single" w:sz="4" w:space="0" w:color="auto"/>
              <w:left w:val="single" w:sz="4" w:space="0" w:color="auto"/>
              <w:bottom w:val="single" w:sz="4" w:space="0" w:color="auto"/>
              <w:right w:val="single" w:sz="4" w:space="0" w:color="auto"/>
            </w:tcBorders>
          </w:tcPr>
          <w:p w:rsidR="004E1637" w:rsidRPr="001B1B9F" w:rsidRDefault="004E1637" w:rsidP="00A95D9D">
            <w:pPr>
              <w:keepNext/>
              <w:jc w:val="both"/>
              <w:rPr>
                <w:snapToGrid w:val="0"/>
              </w:rPr>
            </w:pPr>
            <w:r w:rsidRPr="001B1B9F">
              <w:rPr>
                <w:snapToGrid w:val="0"/>
              </w:rPr>
              <w:t>Температура воздуха, обеспеченн</w:t>
            </w:r>
            <w:r w:rsidRPr="001B1B9F">
              <w:rPr>
                <w:snapToGrid w:val="0"/>
              </w:rPr>
              <w:t>о</w:t>
            </w:r>
            <w:r w:rsidRPr="001B1B9F">
              <w:rPr>
                <w:snapToGrid w:val="0"/>
              </w:rPr>
              <w:t>стью 0,98</w:t>
            </w:r>
          </w:p>
        </w:tc>
        <w:tc>
          <w:tcPr>
            <w:tcW w:w="921" w:type="dxa"/>
            <w:tcBorders>
              <w:top w:val="single" w:sz="4" w:space="0" w:color="auto"/>
              <w:left w:val="single" w:sz="4" w:space="0" w:color="auto"/>
              <w:bottom w:val="single" w:sz="4" w:space="0" w:color="auto"/>
            </w:tcBorders>
          </w:tcPr>
          <w:p w:rsidR="004E1637" w:rsidRPr="001B1B9F" w:rsidRDefault="004E1637" w:rsidP="00A95D9D">
            <w:pPr>
              <w:keepNext/>
              <w:jc w:val="right"/>
            </w:pPr>
            <w:r w:rsidRPr="001B1B9F">
              <w:t>25,8</w:t>
            </w:r>
          </w:p>
        </w:tc>
        <w:tc>
          <w:tcPr>
            <w:tcW w:w="638" w:type="dxa"/>
            <w:tcBorders>
              <w:top w:val="single" w:sz="4" w:space="0" w:color="auto"/>
              <w:bottom w:val="single" w:sz="4" w:space="0" w:color="auto"/>
              <w:right w:val="single" w:sz="4" w:space="0" w:color="auto"/>
            </w:tcBorders>
          </w:tcPr>
          <w:p w:rsidR="004E1637" w:rsidRPr="001B1B9F" w:rsidRDefault="004E1637" w:rsidP="00A95D9D">
            <w:pPr>
              <w:keepNext/>
              <w:rPr>
                <w:snapToGrid w:val="0"/>
              </w:rPr>
            </w:pPr>
            <w:r w:rsidRPr="001B1B9F">
              <w:rPr>
                <w:snapToGrid w:val="0"/>
              </w:rPr>
              <w:t>°С</w:t>
            </w:r>
          </w:p>
        </w:tc>
      </w:tr>
      <w:tr w:rsidR="004E1637" w:rsidRPr="001B1B9F"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cantSplit/>
          <w:trHeight w:val="247"/>
        </w:trPr>
        <w:tc>
          <w:tcPr>
            <w:tcW w:w="7513" w:type="dxa"/>
            <w:gridSpan w:val="3"/>
            <w:tcBorders>
              <w:top w:val="single" w:sz="4" w:space="0" w:color="auto"/>
              <w:left w:val="single" w:sz="4" w:space="0" w:color="auto"/>
              <w:bottom w:val="single" w:sz="4" w:space="0" w:color="auto"/>
              <w:right w:val="single" w:sz="4" w:space="0" w:color="auto"/>
            </w:tcBorders>
          </w:tcPr>
          <w:p w:rsidR="004E1637" w:rsidRPr="006473B9" w:rsidRDefault="004E1637" w:rsidP="00A95D9D">
            <w:pPr>
              <w:keepNext/>
              <w:jc w:val="both"/>
              <w:rPr>
                <w:snapToGrid w:val="0"/>
              </w:rPr>
            </w:pPr>
            <w:r w:rsidRPr="006473B9">
              <w:rPr>
                <w:snapToGrid w:val="0"/>
              </w:rPr>
              <w:t>Средняя  максимальная температура воздуха наиболее теплого мес</w:t>
            </w:r>
            <w:r w:rsidRPr="006473B9">
              <w:rPr>
                <w:snapToGrid w:val="0"/>
              </w:rPr>
              <w:t>я</w:t>
            </w:r>
            <w:r w:rsidRPr="006473B9">
              <w:rPr>
                <w:snapToGrid w:val="0"/>
              </w:rPr>
              <w:t>ца</w:t>
            </w:r>
          </w:p>
        </w:tc>
        <w:tc>
          <w:tcPr>
            <w:tcW w:w="921" w:type="dxa"/>
            <w:tcBorders>
              <w:top w:val="single" w:sz="4" w:space="0" w:color="auto"/>
              <w:left w:val="single" w:sz="4" w:space="0" w:color="auto"/>
              <w:bottom w:val="single" w:sz="4" w:space="0" w:color="auto"/>
            </w:tcBorders>
          </w:tcPr>
          <w:p w:rsidR="004E1637" w:rsidRPr="001B1B9F" w:rsidRDefault="004E1637" w:rsidP="00A95D9D">
            <w:pPr>
              <w:keepNext/>
              <w:jc w:val="right"/>
            </w:pPr>
            <w:r w:rsidRPr="001B1B9F">
              <w:t>24</w:t>
            </w:r>
          </w:p>
        </w:tc>
        <w:tc>
          <w:tcPr>
            <w:tcW w:w="638" w:type="dxa"/>
            <w:tcBorders>
              <w:top w:val="single" w:sz="4" w:space="0" w:color="auto"/>
              <w:bottom w:val="single" w:sz="4" w:space="0" w:color="auto"/>
              <w:right w:val="single" w:sz="4" w:space="0" w:color="auto"/>
            </w:tcBorders>
          </w:tcPr>
          <w:p w:rsidR="004E1637" w:rsidRPr="001B1B9F" w:rsidRDefault="004E1637" w:rsidP="00A95D9D">
            <w:pPr>
              <w:keepNext/>
              <w:rPr>
                <w:snapToGrid w:val="0"/>
              </w:rPr>
            </w:pPr>
            <w:r w:rsidRPr="001B1B9F">
              <w:rPr>
                <w:snapToGrid w:val="0"/>
              </w:rPr>
              <w:t>°С</w:t>
            </w:r>
          </w:p>
        </w:tc>
      </w:tr>
      <w:tr w:rsidR="004E1637" w:rsidRPr="001B1B9F"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cantSplit/>
          <w:trHeight w:val="247"/>
        </w:trPr>
        <w:tc>
          <w:tcPr>
            <w:tcW w:w="7513" w:type="dxa"/>
            <w:gridSpan w:val="3"/>
            <w:tcBorders>
              <w:top w:val="single" w:sz="4" w:space="0" w:color="auto"/>
              <w:left w:val="single" w:sz="4" w:space="0" w:color="auto"/>
              <w:bottom w:val="single" w:sz="4" w:space="0" w:color="auto"/>
              <w:right w:val="single" w:sz="4" w:space="0" w:color="auto"/>
            </w:tcBorders>
          </w:tcPr>
          <w:p w:rsidR="004E1637" w:rsidRPr="001B1B9F" w:rsidRDefault="004E1637" w:rsidP="00A95D9D">
            <w:pPr>
              <w:keepNext/>
              <w:jc w:val="both"/>
              <w:rPr>
                <w:snapToGrid w:val="0"/>
              </w:rPr>
            </w:pPr>
            <w:r w:rsidRPr="001B1B9F">
              <w:rPr>
                <w:snapToGrid w:val="0"/>
              </w:rPr>
              <w:t>Абсолютная максимальная температура воздуха</w:t>
            </w:r>
          </w:p>
        </w:tc>
        <w:tc>
          <w:tcPr>
            <w:tcW w:w="921" w:type="dxa"/>
            <w:tcBorders>
              <w:top w:val="single" w:sz="4" w:space="0" w:color="auto"/>
              <w:left w:val="single" w:sz="4" w:space="0" w:color="auto"/>
              <w:bottom w:val="single" w:sz="4" w:space="0" w:color="auto"/>
            </w:tcBorders>
          </w:tcPr>
          <w:p w:rsidR="004E1637" w:rsidRPr="001B1B9F" w:rsidRDefault="004E1637" w:rsidP="00A95D9D">
            <w:pPr>
              <w:keepNext/>
              <w:jc w:val="right"/>
            </w:pPr>
            <w:r w:rsidRPr="001B1B9F">
              <w:t>37</w:t>
            </w:r>
          </w:p>
        </w:tc>
        <w:tc>
          <w:tcPr>
            <w:tcW w:w="638" w:type="dxa"/>
            <w:tcBorders>
              <w:top w:val="single" w:sz="4" w:space="0" w:color="auto"/>
              <w:bottom w:val="single" w:sz="4" w:space="0" w:color="auto"/>
              <w:right w:val="single" w:sz="4" w:space="0" w:color="auto"/>
            </w:tcBorders>
          </w:tcPr>
          <w:p w:rsidR="004E1637" w:rsidRPr="001B1B9F" w:rsidRDefault="004E1637" w:rsidP="00A95D9D">
            <w:pPr>
              <w:keepNext/>
              <w:rPr>
                <w:snapToGrid w:val="0"/>
              </w:rPr>
            </w:pPr>
            <w:r w:rsidRPr="001B1B9F">
              <w:rPr>
                <w:snapToGrid w:val="0"/>
              </w:rPr>
              <w:t>°С</w:t>
            </w:r>
          </w:p>
        </w:tc>
      </w:tr>
      <w:tr w:rsidR="004E1637" w:rsidRPr="001B1B9F"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cantSplit/>
          <w:trHeight w:val="247"/>
        </w:trPr>
        <w:tc>
          <w:tcPr>
            <w:tcW w:w="7513" w:type="dxa"/>
            <w:gridSpan w:val="3"/>
            <w:tcBorders>
              <w:top w:val="single" w:sz="4" w:space="0" w:color="auto"/>
              <w:left w:val="single" w:sz="4" w:space="0" w:color="auto"/>
              <w:bottom w:val="single" w:sz="4" w:space="0" w:color="auto"/>
              <w:right w:val="single" w:sz="4" w:space="0" w:color="auto"/>
            </w:tcBorders>
          </w:tcPr>
          <w:p w:rsidR="004E1637" w:rsidRPr="006473B9" w:rsidRDefault="004E1637" w:rsidP="00A95D9D">
            <w:pPr>
              <w:keepNext/>
              <w:jc w:val="both"/>
              <w:rPr>
                <w:snapToGrid w:val="0"/>
              </w:rPr>
            </w:pPr>
            <w:r w:rsidRPr="006473B9">
              <w:rPr>
                <w:snapToGrid w:val="0"/>
              </w:rPr>
              <w:t>Средняя суточная амплитуда температуры воздуха теплого м</w:t>
            </w:r>
            <w:r w:rsidRPr="006473B9">
              <w:rPr>
                <w:snapToGrid w:val="0"/>
              </w:rPr>
              <w:t>е</w:t>
            </w:r>
            <w:r w:rsidRPr="006473B9">
              <w:rPr>
                <w:snapToGrid w:val="0"/>
              </w:rPr>
              <w:t>сяца</w:t>
            </w:r>
          </w:p>
        </w:tc>
        <w:tc>
          <w:tcPr>
            <w:tcW w:w="921" w:type="dxa"/>
            <w:tcBorders>
              <w:top w:val="single" w:sz="4" w:space="0" w:color="auto"/>
              <w:left w:val="single" w:sz="4" w:space="0" w:color="auto"/>
              <w:bottom w:val="single" w:sz="4" w:space="0" w:color="auto"/>
            </w:tcBorders>
          </w:tcPr>
          <w:p w:rsidR="004E1637" w:rsidRPr="001B1B9F" w:rsidRDefault="004E1637" w:rsidP="00A95D9D">
            <w:pPr>
              <w:keepNext/>
              <w:jc w:val="right"/>
            </w:pPr>
            <w:r w:rsidRPr="001B1B9F">
              <w:t>10</w:t>
            </w:r>
          </w:p>
        </w:tc>
        <w:tc>
          <w:tcPr>
            <w:tcW w:w="638" w:type="dxa"/>
            <w:tcBorders>
              <w:top w:val="single" w:sz="4" w:space="0" w:color="auto"/>
              <w:bottom w:val="single" w:sz="4" w:space="0" w:color="auto"/>
              <w:right w:val="single" w:sz="4" w:space="0" w:color="auto"/>
            </w:tcBorders>
          </w:tcPr>
          <w:p w:rsidR="004E1637" w:rsidRPr="001B1B9F" w:rsidRDefault="004E1637" w:rsidP="00A95D9D">
            <w:pPr>
              <w:keepNext/>
              <w:rPr>
                <w:snapToGrid w:val="0"/>
              </w:rPr>
            </w:pPr>
            <w:r w:rsidRPr="001B1B9F">
              <w:rPr>
                <w:snapToGrid w:val="0"/>
              </w:rPr>
              <w:t>°С</w:t>
            </w:r>
          </w:p>
        </w:tc>
      </w:tr>
      <w:tr w:rsidR="004E1637" w:rsidRPr="001B1B9F"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cantSplit/>
          <w:trHeight w:val="247"/>
        </w:trPr>
        <w:tc>
          <w:tcPr>
            <w:tcW w:w="7513" w:type="dxa"/>
            <w:gridSpan w:val="3"/>
            <w:tcBorders>
              <w:top w:val="single" w:sz="4" w:space="0" w:color="auto"/>
              <w:left w:val="single" w:sz="4" w:space="0" w:color="auto"/>
              <w:bottom w:val="single" w:sz="4" w:space="0" w:color="auto"/>
              <w:right w:val="single" w:sz="4" w:space="0" w:color="auto"/>
            </w:tcBorders>
          </w:tcPr>
          <w:p w:rsidR="004E1637" w:rsidRPr="006473B9" w:rsidRDefault="004E1637" w:rsidP="00A95D9D">
            <w:pPr>
              <w:keepNext/>
              <w:jc w:val="both"/>
              <w:rPr>
                <w:snapToGrid w:val="0"/>
              </w:rPr>
            </w:pPr>
            <w:r w:rsidRPr="006473B9">
              <w:rPr>
                <w:snapToGrid w:val="0"/>
              </w:rPr>
              <w:t>Средняя месячная относительная влажность воздуха теплого м</w:t>
            </w:r>
            <w:r w:rsidRPr="006473B9">
              <w:rPr>
                <w:snapToGrid w:val="0"/>
              </w:rPr>
              <w:t>е</w:t>
            </w:r>
            <w:r w:rsidRPr="006473B9">
              <w:rPr>
                <w:snapToGrid w:val="0"/>
              </w:rPr>
              <w:t>сяца</w:t>
            </w:r>
          </w:p>
        </w:tc>
        <w:tc>
          <w:tcPr>
            <w:tcW w:w="921" w:type="dxa"/>
            <w:tcBorders>
              <w:top w:val="single" w:sz="4" w:space="0" w:color="auto"/>
              <w:left w:val="single" w:sz="4" w:space="0" w:color="auto"/>
              <w:bottom w:val="single" w:sz="4" w:space="0" w:color="auto"/>
            </w:tcBorders>
          </w:tcPr>
          <w:p w:rsidR="004E1637" w:rsidRPr="001B1B9F" w:rsidRDefault="004E1637" w:rsidP="00A95D9D">
            <w:pPr>
              <w:keepNext/>
              <w:jc w:val="right"/>
            </w:pPr>
            <w:r w:rsidRPr="001B1B9F">
              <w:t>69</w:t>
            </w:r>
          </w:p>
        </w:tc>
        <w:tc>
          <w:tcPr>
            <w:tcW w:w="638" w:type="dxa"/>
            <w:tcBorders>
              <w:top w:val="single" w:sz="4" w:space="0" w:color="auto"/>
              <w:bottom w:val="single" w:sz="4" w:space="0" w:color="auto"/>
              <w:right w:val="single" w:sz="4" w:space="0" w:color="auto"/>
            </w:tcBorders>
          </w:tcPr>
          <w:p w:rsidR="004E1637" w:rsidRPr="001B1B9F" w:rsidRDefault="004E1637" w:rsidP="00A95D9D">
            <w:pPr>
              <w:keepNext/>
              <w:rPr>
                <w:snapToGrid w:val="0"/>
              </w:rPr>
            </w:pPr>
            <w:r w:rsidRPr="001B1B9F">
              <w:rPr>
                <w:snapToGrid w:val="0"/>
              </w:rPr>
              <w:t>%</w:t>
            </w:r>
          </w:p>
        </w:tc>
      </w:tr>
      <w:tr w:rsidR="004E1637" w:rsidRPr="001B1B9F"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trHeight w:val="247"/>
        </w:trPr>
        <w:tc>
          <w:tcPr>
            <w:tcW w:w="7513" w:type="dxa"/>
            <w:gridSpan w:val="3"/>
            <w:tcBorders>
              <w:top w:val="single" w:sz="4" w:space="0" w:color="auto"/>
              <w:left w:val="single" w:sz="4" w:space="0" w:color="auto"/>
              <w:bottom w:val="single" w:sz="4" w:space="0" w:color="auto"/>
              <w:right w:val="single" w:sz="4" w:space="0" w:color="auto"/>
            </w:tcBorders>
          </w:tcPr>
          <w:p w:rsidR="004E1637" w:rsidRPr="006473B9" w:rsidRDefault="004E1637" w:rsidP="00A95D9D">
            <w:pPr>
              <w:keepNext/>
              <w:jc w:val="both"/>
              <w:rPr>
                <w:snapToGrid w:val="0"/>
              </w:rPr>
            </w:pPr>
            <w:r w:rsidRPr="006473B9">
              <w:rPr>
                <w:snapToGrid w:val="0"/>
              </w:rPr>
              <w:t xml:space="preserve">Средняя месячная относительная влажность воздуха в </w:t>
            </w:r>
            <w:smartTag w:uri="urn:schemas-microsoft-com:office:smarttags" w:element="time">
              <w:smartTagPr>
                <w:attr w:name="Hour" w:val="15"/>
                <w:attr w:name="Minute" w:val="0"/>
              </w:smartTagPr>
              <w:r w:rsidRPr="006473B9">
                <w:rPr>
                  <w:snapToGrid w:val="0"/>
                </w:rPr>
                <w:t>15 часов</w:t>
              </w:r>
            </w:smartTag>
            <w:r w:rsidRPr="006473B9">
              <w:rPr>
                <w:snapToGrid w:val="0"/>
              </w:rPr>
              <w:t xml:space="preserve"> наиболее теплого м</w:t>
            </w:r>
            <w:r w:rsidRPr="006473B9">
              <w:rPr>
                <w:snapToGrid w:val="0"/>
              </w:rPr>
              <w:t>е</w:t>
            </w:r>
            <w:r w:rsidRPr="006473B9">
              <w:rPr>
                <w:snapToGrid w:val="0"/>
              </w:rPr>
              <w:t>сяца</w:t>
            </w:r>
          </w:p>
        </w:tc>
        <w:tc>
          <w:tcPr>
            <w:tcW w:w="921" w:type="dxa"/>
            <w:tcBorders>
              <w:top w:val="single" w:sz="4" w:space="0" w:color="auto"/>
              <w:left w:val="single" w:sz="4" w:space="0" w:color="auto"/>
              <w:bottom w:val="single" w:sz="4" w:space="0" w:color="auto"/>
            </w:tcBorders>
          </w:tcPr>
          <w:p w:rsidR="004E1637" w:rsidRPr="001B1B9F" w:rsidRDefault="004E1637" w:rsidP="00A95D9D">
            <w:pPr>
              <w:keepNext/>
              <w:jc w:val="right"/>
            </w:pPr>
            <w:r w:rsidRPr="001B1B9F">
              <w:t>56</w:t>
            </w:r>
          </w:p>
        </w:tc>
        <w:tc>
          <w:tcPr>
            <w:tcW w:w="638" w:type="dxa"/>
            <w:tcBorders>
              <w:top w:val="single" w:sz="4" w:space="0" w:color="auto"/>
              <w:bottom w:val="single" w:sz="4" w:space="0" w:color="auto"/>
              <w:right w:val="single" w:sz="4" w:space="0" w:color="auto"/>
            </w:tcBorders>
          </w:tcPr>
          <w:p w:rsidR="004E1637" w:rsidRPr="001B1B9F" w:rsidRDefault="004E1637" w:rsidP="00A95D9D">
            <w:pPr>
              <w:keepNext/>
              <w:rPr>
                <w:snapToGrid w:val="0"/>
              </w:rPr>
            </w:pPr>
            <w:r w:rsidRPr="001B1B9F">
              <w:rPr>
                <w:snapToGrid w:val="0"/>
              </w:rPr>
              <w:t>%</w:t>
            </w:r>
          </w:p>
        </w:tc>
      </w:tr>
      <w:tr w:rsidR="004E1637" w:rsidRPr="001B1B9F"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cantSplit/>
          <w:trHeight w:val="247"/>
        </w:trPr>
        <w:tc>
          <w:tcPr>
            <w:tcW w:w="7513" w:type="dxa"/>
            <w:gridSpan w:val="3"/>
            <w:tcBorders>
              <w:top w:val="single" w:sz="4" w:space="0" w:color="auto"/>
              <w:left w:val="single" w:sz="4" w:space="0" w:color="auto"/>
              <w:bottom w:val="single" w:sz="4" w:space="0" w:color="auto"/>
              <w:right w:val="single" w:sz="4" w:space="0" w:color="auto"/>
            </w:tcBorders>
          </w:tcPr>
          <w:p w:rsidR="004E1637" w:rsidRPr="006473B9" w:rsidRDefault="004E1637" w:rsidP="00A95D9D">
            <w:pPr>
              <w:keepNext/>
              <w:jc w:val="both"/>
              <w:rPr>
                <w:snapToGrid w:val="0"/>
              </w:rPr>
            </w:pPr>
            <w:r w:rsidRPr="006473B9">
              <w:rPr>
                <w:snapToGrid w:val="0"/>
              </w:rPr>
              <w:t>Количество осадков за апрель-октябрь</w:t>
            </w:r>
          </w:p>
        </w:tc>
        <w:tc>
          <w:tcPr>
            <w:tcW w:w="921" w:type="dxa"/>
            <w:tcBorders>
              <w:top w:val="single" w:sz="4" w:space="0" w:color="auto"/>
              <w:left w:val="single" w:sz="4" w:space="0" w:color="auto"/>
              <w:bottom w:val="single" w:sz="4" w:space="0" w:color="auto"/>
            </w:tcBorders>
          </w:tcPr>
          <w:p w:rsidR="004E1637" w:rsidRPr="001B1B9F" w:rsidRDefault="004E1637" w:rsidP="00A95D9D">
            <w:pPr>
              <w:keepNext/>
              <w:jc w:val="right"/>
            </w:pPr>
            <w:r w:rsidRPr="001B1B9F">
              <w:t>375</w:t>
            </w:r>
          </w:p>
        </w:tc>
        <w:tc>
          <w:tcPr>
            <w:tcW w:w="638" w:type="dxa"/>
            <w:tcBorders>
              <w:top w:val="single" w:sz="4" w:space="0" w:color="auto"/>
              <w:bottom w:val="single" w:sz="4" w:space="0" w:color="auto"/>
              <w:right w:val="single" w:sz="4" w:space="0" w:color="auto"/>
            </w:tcBorders>
          </w:tcPr>
          <w:p w:rsidR="004E1637" w:rsidRPr="001B1B9F" w:rsidRDefault="004E1637" w:rsidP="00A95D9D">
            <w:pPr>
              <w:keepNext/>
              <w:rPr>
                <w:snapToGrid w:val="0"/>
              </w:rPr>
            </w:pPr>
            <w:r w:rsidRPr="001B1B9F">
              <w:rPr>
                <w:snapToGrid w:val="0"/>
              </w:rPr>
              <w:t>мм</w:t>
            </w:r>
          </w:p>
        </w:tc>
      </w:tr>
      <w:tr w:rsidR="004E1637" w:rsidRPr="001B1B9F"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cantSplit/>
          <w:trHeight w:val="247"/>
        </w:trPr>
        <w:tc>
          <w:tcPr>
            <w:tcW w:w="7513" w:type="dxa"/>
            <w:gridSpan w:val="3"/>
            <w:tcBorders>
              <w:top w:val="single" w:sz="4" w:space="0" w:color="auto"/>
              <w:left w:val="single" w:sz="4" w:space="0" w:color="auto"/>
              <w:bottom w:val="single" w:sz="4" w:space="0" w:color="auto"/>
              <w:right w:val="single" w:sz="4" w:space="0" w:color="auto"/>
            </w:tcBorders>
          </w:tcPr>
          <w:p w:rsidR="004E1637" w:rsidRPr="001B1B9F" w:rsidRDefault="004E1637" w:rsidP="00A95D9D">
            <w:pPr>
              <w:keepNext/>
              <w:jc w:val="both"/>
              <w:rPr>
                <w:snapToGrid w:val="0"/>
              </w:rPr>
            </w:pPr>
            <w:r w:rsidRPr="001B1B9F">
              <w:rPr>
                <w:snapToGrid w:val="0"/>
              </w:rPr>
              <w:t>Суточный максимум осадков</w:t>
            </w:r>
          </w:p>
        </w:tc>
        <w:tc>
          <w:tcPr>
            <w:tcW w:w="921" w:type="dxa"/>
            <w:tcBorders>
              <w:top w:val="single" w:sz="4" w:space="0" w:color="auto"/>
              <w:left w:val="single" w:sz="4" w:space="0" w:color="auto"/>
              <w:bottom w:val="single" w:sz="4" w:space="0" w:color="auto"/>
            </w:tcBorders>
          </w:tcPr>
          <w:p w:rsidR="004E1637" w:rsidRPr="001B1B9F" w:rsidRDefault="004E1637" w:rsidP="00A95D9D">
            <w:pPr>
              <w:keepNext/>
              <w:jc w:val="right"/>
            </w:pPr>
            <w:r w:rsidRPr="001B1B9F">
              <w:t>144</w:t>
            </w:r>
          </w:p>
        </w:tc>
        <w:tc>
          <w:tcPr>
            <w:tcW w:w="638" w:type="dxa"/>
            <w:tcBorders>
              <w:top w:val="single" w:sz="4" w:space="0" w:color="auto"/>
              <w:bottom w:val="single" w:sz="4" w:space="0" w:color="auto"/>
              <w:right w:val="single" w:sz="4" w:space="0" w:color="auto"/>
            </w:tcBorders>
          </w:tcPr>
          <w:p w:rsidR="004E1637" w:rsidRPr="001B1B9F" w:rsidRDefault="004E1637" w:rsidP="00A95D9D">
            <w:pPr>
              <w:keepNext/>
              <w:rPr>
                <w:snapToGrid w:val="0"/>
              </w:rPr>
            </w:pPr>
            <w:r w:rsidRPr="001B1B9F">
              <w:rPr>
                <w:snapToGrid w:val="0"/>
              </w:rPr>
              <w:t>мм</w:t>
            </w:r>
          </w:p>
        </w:tc>
      </w:tr>
      <w:tr w:rsidR="004E1637" w:rsidRPr="001B1B9F" w:rsidTr="00A95D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30" w:type="dxa"/>
            <w:bottom w:w="0" w:type="dxa"/>
            <w:right w:w="30" w:type="dxa"/>
          </w:tblCellMar>
        </w:tblPrEx>
        <w:trPr>
          <w:cantSplit/>
          <w:trHeight w:val="247"/>
        </w:trPr>
        <w:tc>
          <w:tcPr>
            <w:tcW w:w="7513" w:type="dxa"/>
            <w:gridSpan w:val="3"/>
            <w:tcBorders>
              <w:top w:val="single" w:sz="4" w:space="0" w:color="auto"/>
              <w:left w:val="single" w:sz="4" w:space="0" w:color="auto"/>
              <w:bottom w:val="single" w:sz="4" w:space="0" w:color="auto"/>
              <w:right w:val="single" w:sz="4" w:space="0" w:color="auto"/>
            </w:tcBorders>
          </w:tcPr>
          <w:p w:rsidR="004E1637" w:rsidRPr="006473B9" w:rsidRDefault="004E1637" w:rsidP="00A95D9D">
            <w:pPr>
              <w:keepNext/>
              <w:jc w:val="both"/>
              <w:rPr>
                <w:snapToGrid w:val="0"/>
              </w:rPr>
            </w:pPr>
            <w:r w:rsidRPr="006473B9">
              <w:rPr>
                <w:snapToGrid w:val="0"/>
              </w:rPr>
              <w:t>Преобладающее направление ветра за июнь-август</w:t>
            </w:r>
          </w:p>
        </w:tc>
        <w:tc>
          <w:tcPr>
            <w:tcW w:w="921" w:type="dxa"/>
            <w:tcBorders>
              <w:top w:val="single" w:sz="4" w:space="0" w:color="auto"/>
              <w:left w:val="single" w:sz="4" w:space="0" w:color="auto"/>
              <w:bottom w:val="single" w:sz="4" w:space="0" w:color="auto"/>
            </w:tcBorders>
          </w:tcPr>
          <w:p w:rsidR="004E1637" w:rsidRPr="001B1B9F" w:rsidRDefault="004E1637" w:rsidP="00A95D9D">
            <w:pPr>
              <w:keepNext/>
              <w:jc w:val="right"/>
            </w:pPr>
            <w:proofErr w:type="gramStart"/>
            <w:r w:rsidRPr="001B1B9F">
              <w:t>СВ</w:t>
            </w:r>
            <w:proofErr w:type="gramEnd"/>
          </w:p>
        </w:tc>
        <w:tc>
          <w:tcPr>
            <w:tcW w:w="638" w:type="dxa"/>
            <w:tcBorders>
              <w:top w:val="single" w:sz="4" w:space="0" w:color="auto"/>
              <w:bottom w:val="single" w:sz="4" w:space="0" w:color="auto"/>
              <w:right w:val="single" w:sz="4" w:space="0" w:color="auto"/>
            </w:tcBorders>
          </w:tcPr>
          <w:p w:rsidR="004E1637" w:rsidRPr="001B1B9F" w:rsidRDefault="004E1637" w:rsidP="00A95D9D">
            <w:pPr>
              <w:keepNext/>
              <w:rPr>
                <w:snapToGrid w:val="0"/>
              </w:rPr>
            </w:pPr>
            <w:r w:rsidRPr="001B1B9F">
              <w:rPr>
                <w:snapToGrid w:val="0"/>
              </w:rPr>
              <w:t>С-З</w:t>
            </w:r>
          </w:p>
        </w:tc>
      </w:tr>
    </w:tbl>
    <w:p w:rsidR="004E1637" w:rsidRPr="001B1B9F" w:rsidRDefault="004E1637" w:rsidP="004E1637">
      <w:pPr>
        <w:pStyle w:val="Normal"/>
        <w:keepNext/>
        <w:widowControl w:val="0"/>
        <w:jc w:val="both"/>
        <w:rPr>
          <w:snapToGrid w:val="0"/>
          <w:sz w:val="16"/>
          <w:szCs w:val="16"/>
        </w:rPr>
      </w:pPr>
    </w:p>
    <w:p w:rsidR="004E1637" w:rsidRPr="001B1B9F" w:rsidRDefault="004E1637" w:rsidP="004E1637">
      <w:pPr>
        <w:pStyle w:val="Normal"/>
        <w:keepNext/>
        <w:widowControl w:val="0"/>
        <w:ind w:firstLine="851"/>
        <w:jc w:val="right"/>
        <w:rPr>
          <w:snapToGrid w:val="0"/>
          <w:sz w:val="16"/>
          <w:szCs w:val="16"/>
        </w:rPr>
      </w:pPr>
    </w:p>
    <w:p w:rsidR="004E1637" w:rsidRPr="006473B9" w:rsidRDefault="004E1637" w:rsidP="004E1637">
      <w:pPr>
        <w:keepNext/>
        <w:ind w:firstLine="900"/>
        <w:jc w:val="both"/>
      </w:pPr>
      <w:r w:rsidRPr="006473B9">
        <w:t>Расположение сельсовета на территории Курской области на Средне-Русской возвышенности обусла</w:t>
      </w:r>
      <w:r w:rsidRPr="006473B9">
        <w:t>в</w:t>
      </w:r>
      <w:r w:rsidRPr="006473B9">
        <w:t xml:space="preserve">ливает постоянное наличие ветров. </w:t>
      </w:r>
    </w:p>
    <w:p w:rsidR="004E1637" w:rsidRPr="006473B9" w:rsidRDefault="004E1637" w:rsidP="004E1637">
      <w:pPr>
        <w:keepNext/>
        <w:ind w:firstLine="851"/>
        <w:jc w:val="both"/>
        <w:rPr>
          <w:snapToGrid w:val="0"/>
        </w:rPr>
      </w:pPr>
      <w:r w:rsidRPr="006473B9">
        <w:rPr>
          <w:snapToGrid w:val="0"/>
        </w:rPr>
        <w:t>Степень агрессивности атмосферы на стальные конструкции - сл</w:t>
      </w:r>
      <w:r w:rsidRPr="006473B9">
        <w:rPr>
          <w:snapToGrid w:val="0"/>
        </w:rPr>
        <w:t>а</w:t>
      </w:r>
      <w:r w:rsidRPr="006473B9">
        <w:rPr>
          <w:snapToGrid w:val="0"/>
        </w:rPr>
        <w:t>бая.</w:t>
      </w:r>
    </w:p>
    <w:p w:rsidR="004E1637" w:rsidRPr="001B1B9F" w:rsidRDefault="004E1637" w:rsidP="004E1637">
      <w:pPr>
        <w:pStyle w:val="Normal"/>
        <w:keepNext/>
        <w:widowControl w:val="0"/>
        <w:ind w:firstLine="851"/>
        <w:jc w:val="right"/>
        <w:rPr>
          <w:snapToGrid w:val="0"/>
          <w:sz w:val="16"/>
          <w:szCs w:val="16"/>
        </w:rPr>
      </w:pPr>
    </w:p>
    <w:p w:rsidR="004E1637" w:rsidRPr="001B1B9F" w:rsidRDefault="004E1637" w:rsidP="004E1637">
      <w:pPr>
        <w:pStyle w:val="Normal"/>
        <w:keepNext/>
        <w:widowControl w:val="0"/>
        <w:jc w:val="both"/>
        <w:rPr>
          <w:lang w:val="en-US"/>
        </w:rPr>
      </w:pPr>
      <w:r w:rsidRPr="001B1B9F">
        <w:object w:dxaOrig="4081" w:dyaOrig="4199">
          <v:shape id="_x0000_i1102" type="#_x0000_t75" style="width:204pt;height:210pt" o:ole="">
            <v:imagedata r:id="rId178" o:title=""/>
          </v:shape>
          <o:OLEObject Type="Embed" ProgID="MSPhotoEd.3" ShapeID="_x0000_i1102" DrawAspect="Content" ObjectID="_1602762067" r:id="rId179"/>
        </w:object>
      </w:r>
      <w:r w:rsidRPr="001B1B9F">
        <w:object w:dxaOrig="4051" w:dyaOrig="4154">
          <v:shape id="_x0000_i1103" type="#_x0000_t75" style="width:202.5pt;height:207.75pt" o:ole="">
            <v:imagedata r:id="rId180" o:title=""/>
          </v:shape>
          <o:OLEObject Type="Embed" ProgID="MSPhotoEd.3" ShapeID="_x0000_i1103" DrawAspect="Content" ObjectID="_1602762068" r:id="rId181"/>
        </w:object>
      </w:r>
    </w:p>
    <w:p w:rsidR="004E1637" w:rsidRPr="001B1B9F" w:rsidRDefault="004E1637" w:rsidP="004E1637">
      <w:pPr>
        <w:pStyle w:val="Normal"/>
        <w:keepNext/>
        <w:widowControl w:val="0"/>
        <w:jc w:val="both"/>
        <w:rPr>
          <w:lang w:val="en-US"/>
        </w:rPr>
      </w:pPr>
      <w:r w:rsidRPr="001B1B9F">
        <w:object w:dxaOrig="4064" w:dyaOrig="4169">
          <v:shape id="_x0000_i1104" type="#_x0000_t75" style="width:203.25pt;height:208.5pt" o:ole="">
            <v:imagedata r:id="rId182" o:title=""/>
          </v:shape>
          <o:OLEObject Type="Embed" ProgID="MSPhotoEd.3" ShapeID="_x0000_i1104" DrawAspect="Content" ObjectID="_1602762069" r:id="rId183"/>
        </w:object>
      </w:r>
      <w:r w:rsidRPr="001B1B9F">
        <w:object w:dxaOrig="4081" w:dyaOrig="4154">
          <v:shape id="_x0000_i1105" type="#_x0000_t75" style="width:204pt;height:207.75pt" o:ole="">
            <v:imagedata r:id="rId184" o:title=""/>
          </v:shape>
          <o:OLEObject Type="Embed" ProgID="MSPhotoEd.3" ShapeID="_x0000_i1105" DrawAspect="Content" ObjectID="_1602762070" r:id="rId185"/>
        </w:object>
      </w:r>
    </w:p>
    <w:p w:rsidR="004E1637" w:rsidRPr="001B1B9F" w:rsidRDefault="004E1637" w:rsidP="004E1637">
      <w:pPr>
        <w:pStyle w:val="Normal"/>
        <w:keepNext/>
        <w:widowControl w:val="0"/>
        <w:ind w:firstLine="2410"/>
        <w:jc w:val="both"/>
      </w:pPr>
      <w:r w:rsidRPr="001B1B9F">
        <w:object w:dxaOrig="4064" w:dyaOrig="4169">
          <v:shape id="_x0000_i1106" type="#_x0000_t75" style="width:203.25pt;height:208.5pt" o:ole="">
            <v:imagedata r:id="rId186" o:title=""/>
          </v:shape>
          <o:OLEObject Type="Embed" ProgID="MSPhotoEd.3" ShapeID="_x0000_i1106" DrawAspect="Content" ObjectID="_1602762071" r:id="rId187"/>
        </w:object>
      </w:r>
      <w:r w:rsidRPr="001B1B9F">
        <w:t xml:space="preserve"> </w:t>
      </w:r>
    </w:p>
    <w:p w:rsidR="004E1637" w:rsidRPr="006473B9" w:rsidRDefault="004E1637" w:rsidP="004E1637">
      <w:pPr>
        <w:keepNext/>
        <w:tabs>
          <w:tab w:val="left" w:pos="-2127"/>
        </w:tabs>
        <w:jc w:val="center"/>
      </w:pPr>
      <w:r w:rsidRPr="006473B9">
        <w:t>Рис. 1. Повторяемость</w:t>
      </w:r>
      <w:proofErr w:type="gramStart"/>
      <w:r w:rsidRPr="006473B9">
        <w:t xml:space="preserve"> (%) </w:t>
      </w:r>
      <w:proofErr w:type="gramEnd"/>
      <w:r w:rsidRPr="006473B9">
        <w:t>направлений ветра по кварталам и за год</w:t>
      </w:r>
    </w:p>
    <w:p w:rsidR="004E1637" w:rsidRPr="001B1B9F" w:rsidRDefault="004E1637" w:rsidP="004E1637">
      <w:pPr>
        <w:pStyle w:val="afff2"/>
        <w:keepNext/>
        <w:rPr>
          <w:rFonts w:cs="Tahoma"/>
          <w:b/>
          <w:sz w:val="24"/>
          <w:szCs w:val="24"/>
        </w:rPr>
      </w:pPr>
    </w:p>
    <w:p w:rsidR="004E1637" w:rsidRPr="004E1637" w:rsidRDefault="004E1637" w:rsidP="004E1637">
      <w:pPr>
        <w:pStyle w:val="afff2"/>
        <w:keepNext/>
        <w:jc w:val="both"/>
        <w:rPr>
          <w:sz w:val="24"/>
          <w:szCs w:val="24"/>
        </w:rPr>
      </w:pPr>
      <w:r w:rsidRPr="004E1637">
        <w:rPr>
          <w:sz w:val="24"/>
          <w:szCs w:val="24"/>
        </w:rPr>
        <w:t>Камышинский сельсовет, Курского района расположен в поясе умеренно-континентального климата, в пределах лесостепной зоны, в целом в благоприятных климатических условиях для ведения эффективного сельскохозяйственного произво</w:t>
      </w:r>
      <w:r w:rsidRPr="004E1637">
        <w:rPr>
          <w:sz w:val="24"/>
          <w:szCs w:val="24"/>
        </w:rPr>
        <w:t>д</w:t>
      </w:r>
      <w:r w:rsidRPr="004E1637">
        <w:rPr>
          <w:sz w:val="24"/>
          <w:szCs w:val="24"/>
        </w:rPr>
        <w:t xml:space="preserve">ства. </w:t>
      </w:r>
    </w:p>
    <w:p w:rsidR="004E1637" w:rsidRPr="004E1637" w:rsidRDefault="004E1637" w:rsidP="004E1637">
      <w:pPr>
        <w:pStyle w:val="afff2"/>
        <w:keepNext/>
        <w:jc w:val="both"/>
        <w:rPr>
          <w:sz w:val="24"/>
          <w:szCs w:val="24"/>
        </w:rPr>
      </w:pPr>
      <w:r w:rsidRPr="004E1637">
        <w:rPr>
          <w:sz w:val="24"/>
          <w:szCs w:val="24"/>
        </w:rPr>
        <w:t>Климат характеризуется большой продолжительностью безморо</w:t>
      </w:r>
      <w:r w:rsidRPr="004E1637">
        <w:rPr>
          <w:sz w:val="24"/>
          <w:szCs w:val="24"/>
        </w:rPr>
        <w:t>з</w:t>
      </w:r>
      <w:r w:rsidRPr="004E1637">
        <w:rPr>
          <w:sz w:val="24"/>
          <w:szCs w:val="24"/>
        </w:rPr>
        <w:t>ного периода, среднегодовая температура воздуха +5,5</w:t>
      </w:r>
      <w:r w:rsidRPr="004E1637">
        <w:rPr>
          <w:sz w:val="24"/>
          <w:szCs w:val="24"/>
          <w:vertAlign w:val="superscript"/>
        </w:rPr>
        <w:t xml:space="preserve"> </w:t>
      </w:r>
      <w:proofErr w:type="gramStart"/>
      <w:r w:rsidRPr="004E1637">
        <w:rPr>
          <w:sz w:val="24"/>
          <w:szCs w:val="24"/>
          <w:vertAlign w:val="superscript"/>
        </w:rPr>
        <w:t>o</w:t>
      </w:r>
      <w:proofErr w:type="gramEnd"/>
      <w:r w:rsidRPr="004E1637">
        <w:rPr>
          <w:sz w:val="24"/>
          <w:szCs w:val="24"/>
        </w:rPr>
        <w:t>С, минимальная -35</w:t>
      </w:r>
      <w:r w:rsidRPr="004E1637">
        <w:rPr>
          <w:sz w:val="24"/>
          <w:szCs w:val="24"/>
          <w:vertAlign w:val="superscript"/>
        </w:rPr>
        <w:t xml:space="preserve"> o</w:t>
      </w:r>
      <w:r w:rsidRPr="004E1637">
        <w:rPr>
          <w:sz w:val="24"/>
          <w:szCs w:val="24"/>
        </w:rPr>
        <w:t>С, максимальная + 37</w:t>
      </w:r>
      <w:r w:rsidRPr="004E1637">
        <w:rPr>
          <w:sz w:val="24"/>
          <w:szCs w:val="24"/>
          <w:vertAlign w:val="superscript"/>
        </w:rPr>
        <w:t xml:space="preserve"> o</w:t>
      </w:r>
      <w:r w:rsidRPr="004E1637">
        <w:rPr>
          <w:sz w:val="24"/>
          <w:szCs w:val="24"/>
        </w:rPr>
        <w:t>С, достаточным годовым количеством осадков, среднегодовое количество которых составл</w:t>
      </w:r>
      <w:r w:rsidRPr="004E1637">
        <w:rPr>
          <w:sz w:val="24"/>
          <w:szCs w:val="24"/>
        </w:rPr>
        <w:t>я</w:t>
      </w:r>
      <w:r w:rsidRPr="004E1637">
        <w:rPr>
          <w:sz w:val="24"/>
          <w:szCs w:val="24"/>
        </w:rPr>
        <w:t xml:space="preserve">ет </w:t>
      </w:r>
      <w:smartTag w:uri="urn:schemas-microsoft-com:office:smarttags" w:element="metricconverter">
        <w:smartTagPr>
          <w:attr w:name="ProductID" w:val="587 мм"/>
        </w:smartTagPr>
        <w:r w:rsidRPr="004E1637">
          <w:rPr>
            <w:sz w:val="24"/>
            <w:szCs w:val="24"/>
          </w:rPr>
          <w:t>587 мм</w:t>
        </w:r>
      </w:smartTag>
      <w:r w:rsidRPr="004E1637">
        <w:rPr>
          <w:sz w:val="24"/>
          <w:szCs w:val="24"/>
        </w:rPr>
        <w:t xml:space="preserve">, максимальное в июле </w:t>
      </w:r>
      <w:smartTag w:uri="urn:schemas-microsoft-com:office:smarttags" w:element="metricconverter">
        <w:smartTagPr>
          <w:attr w:name="ProductID" w:val="73 мм"/>
        </w:smartTagPr>
        <w:r w:rsidRPr="004E1637">
          <w:rPr>
            <w:sz w:val="24"/>
            <w:szCs w:val="24"/>
          </w:rPr>
          <w:t>73 мм</w:t>
        </w:r>
      </w:smartTag>
      <w:r w:rsidRPr="004E1637">
        <w:rPr>
          <w:sz w:val="24"/>
          <w:szCs w:val="24"/>
        </w:rPr>
        <w:t>, что дает возможность возделывать все районированные сельскохозяйственные культуры. Период с положительной среднес</w:t>
      </w:r>
      <w:r w:rsidRPr="004E1637">
        <w:rPr>
          <w:sz w:val="24"/>
          <w:szCs w:val="24"/>
        </w:rPr>
        <w:t>у</w:t>
      </w:r>
      <w:r w:rsidRPr="004E1637">
        <w:rPr>
          <w:sz w:val="24"/>
          <w:szCs w:val="24"/>
        </w:rPr>
        <w:t xml:space="preserve">точной температурой воздуха 220-235 дней. Среднегодовая продолжительность солнечного сияния составляет 1775 часов (44% </w:t>
      </w:r>
      <w:proofErr w:type="gramStart"/>
      <w:r w:rsidRPr="004E1637">
        <w:rPr>
          <w:sz w:val="24"/>
          <w:szCs w:val="24"/>
        </w:rPr>
        <w:t>во</w:t>
      </w:r>
      <w:r w:rsidRPr="004E1637">
        <w:rPr>
          <w:sz w:val="24"/>
          <w:szCs w:val="24"/>
        </w:rPr>
        <w:t>з</w:t>
      </w:r>
      <w:r w:rsidRPr="004E1637">
        <w:rPr>
          <w:sz w:val="24"/>
          <w:szCs w:val="24"/>
        </w:rPr>
        <w:t>можной</w:t>
      </w:r>
      <w:proofErr w:type="gramEnd"/>
      <w:r w:rsidRPr="004E1637">
        <w:rPr>
          <w:sz w:val="24"/>
          <w:szCs w:val="24"/>
        </w:rPr>
        <w:t>).</w:t>
      </w:r>
    </w:p>
    <w:p w:rsidR="004E1637" w:rsidRPr="004E1637" w:rsidRDefault="004E1637" w:rsidP="004E1637">
      <w:pPr>
        <w:pStyle w:val="afff2"/>
        <w:keepNext/>
        <w:jc w:val="both"/>
        <w:rPr>
          <w:sz w:val="24"/>
          <w:szCs w:val="24"/>
        </w:rPr>
      </w:pPr>
      <w:r w:rsidRPr="004E1637">
        <w:rPr>
          <w:sz w:val="24"/>
          <w:szCs w:val="24"/>
        </w:rPr>
        <w:t>Средняя продолжительность зимы 136 дней, ве</w:t>
      </w:r>
      <w:r w:rsidRPr="004E1637">
        <w:rPr>
          <w:sz w:val="24"/>
          <w:szCs w:val="24"/>
        </w:rPr>
        <w:t>с</w:t>
      </w:r>
      <w:r w:rsidRPr="004E1637">
        <w:rPr>
          <w:sz w:val="24"/>
          <w:szCs w:val="24"/>
        </w:rPr>
        <w:t>ны - 57, лета - 104, осени - 68 дней. Начало зимнего климатич</w:t>
      </w:r>
      <w:r w:rsidRPr="004E1637">
        <w:rPr>
          <w:sz w:val="24"/>
          <w:szCs w:val="24"/>
        </w:rPr>
        <w:t>е</w:t>
      </w:r>
      <w:r w:rsidRPr="004E1637">
        <w:rPr>
          <w:sz w:val="24"/>
          <w:szCs w:val="24"/>
        </w:rPr>
        <w:t>ского сезона приходится в среднем многолетнем на 11 ноября, весеннего - на 27 марта, летнего - на 23 мая, и осеннего - на 4 сентября.</w:t>
      </w:r>
    </w:p>
    <w:p w:rsidR="004E1637" w:rsidRPr="004E1637" w:rsidRDefault="004E1637" w:rsidP="004E1637">
      <w:pPr>
        <w:pStyle w:val="afff2"/>
        <w:keepNext/>
        <w:jc w:val="both"/>
        <w:rPr>
          <w:sz w:val="24"/>
          <w:szCs w:val="24"/>
        </w:rPr>
      </w:pPr>
      <w:r w:rsidRPr="004E1637">
        <w:rPr>
          <w:sz w:val="24"/>
          <w:szCs w:val="24"/>
        </w:rPr>
        <w:t xml:space="preserve">Длительность безморозного периода в воздухе в среднем составляет </w:t>
      </w:r>
      <w:proofErr w:type="gramStart"/>
      <w:r w:rsidRPr="004E1637">
        <w:rPr>
          <w:sz w:val="24"/>
          <w:szCs w:val="24"/>
        </w:rPr>
        <w:t>на бол</w:t>
      </w:r>
      <w:r w:rsidRPr="004E1637">
        <w:rPr>
          <w:sz w:val="24"/>
          <w:szCs w:val="24"/>
        </w:rPr>
        <w:t>ь</w:t>
      </w:r>
      <w:r w:rsidRPr="004E1637">
        <w:rPr>
          <w:sz w:val="24"/>
          <w:szCs w:val="24"/>
        </w:rPr>
        <w:t>шей части территории</w:t>
      </w:r>
      <w:proofErr w:type="gramEnd"/>
      <w:r w:rsidRPr="004E1637">
        <w:rPr>
          <w:sz w:val="24"/>
          <w:szCs w:val="24"/>
        </w:rPr>
        <w:t xml:space="preserve"> области 150-160 дней. Вегетационный период (со средними с</w:t>
      </w:r>
      <w:r w:rsidRPr="004E1637">
        <w:rPr>
          <w:sz w:val="24"/>
          <w:szCs w:val="24"/>
        </w:rPr>
        <w:t>у</w:t>
      </w:r>
      <w:r w:rsidRPr="004E1637">
        <w:rPr>
          <w:sz w:val="24"/>
          <w:szCs w:val="24"/>
        </w:rPr>
        <w:t>точными температурами выше 5</w:t>
      </w:r>
      <w:r w:rsidRPr="004E1637">
        <w:rPr>
          <w:sz w:val="24"/>
          <w:szCs w:val="24"/>
          <w:vertAlign w:val="superscript"/>
        </w:rPr>
        <w:t>o</w:t>
      </w:r>
      <w:r w:rsidRPr="004E1637">
        <w:rPr>
          <w:sz w:val="24"/>
          <w:szCs w:val="24"/>
        </w:rPr>
        <w:t xml:space="preserve">С) продолжается в северной части области 180-185 дней, в юго-западных районах 190-195 дней. </w:t>
      </w:r>
    </w:p>
    <w:p w:rsidR="004E1637" w:rsidRPr="004E1637" w:rsidRDefault="004E1637" w:rsidP="004E1637">
      <w:pPr>
        <w:pStyle w:val="afff2"/>
        <w:keepNext/>
        <w:jc w:val="both"/>
        <w:rPr>
          <w:sz w:val="24"/>
          <w:szCs w:val="24"/>
        </w:rPr>
      </w:pPr>
      <w:r w:rsidRPr="004E1637">
        <w:rPr>
          <w:sz w:val="24"/>
          <w:szCs w:val="24"/>
        </w:rPr>
        <w:t xml:space="preserve">Минимум осадков чаще всего приходится на февраль, максимум на июль или июнь. Годовое количество осадков колеблется от 550 - </w:t>
      </w:r>
      <w:smartTag w:uri="urn:schemas-microsoft-com:office:smarttags" w:element="metricconverter">
        <w:smartTagPr>
          <w:attr w:name="ProductID" w:val="640 мм"/>
        </w:smartTagPr>
        <w:r w:rsidRPr="004E1637">
          <w:rPr>
            <w:sz w:val="24"/>
            <w:szCs w:val="24"/>
          </w:rPr>
          <w:t>640 мм</w:t>
        </w:r>
      </w:smartTag>
      <w:r w:rsidRPr="004E1637">
        <w:rPr>
          <w:sz w:val="24"/>
          <w:szCs w:val="24"/>
        </w:rPr>
        <w:t xml:space="preserve"> на сев</w:t>
      </w:r>
      <w:r w:rsidRPr="004E1637">
        <w:rPr>
          <w:sz w:val="24"/>
          <w:szCs w:val="24"/>
        </w:rPr>
        <w:t>е</w:t>
      </w:r>
      <w:r w:rsidRPr="004E1637">
        <w:rPr>
          <w:sz w:val="24"/>
          <w:szCs w:val="24"/>
        </w:rPr>
        <w:t xml:space="preserve">ре и западе до 480 - </w:t>
      </w:r>
      <w:smartTag w:uri="urn:schemas-microsoft-com:office:smarttags" w:element="metricconverter">
        <w:smartTagPr>
          <w:attr w:name="ProductID" w:val="500 мм"/>
        </w:smartTagPr>
        <w:r w:rsidRPr="004E1637">
          <w:rPr>
            <w:sz w:val="24"/>
            <w:szCs w:val="24"/>
          </w:rPr>
          <w:t>500 мм</w:t>
        </w:r>
      </w:smartTag>
      <w:r w:rsidRPr="004E1637">
        <w:rPr>
          <w:sz w:val="24"/>
          <w:szCs w:val="24"/>
        </w:rPr>
        <w:t xml:space="preserve"> на юго-востоке. Такого количества вполне достаточно для обеспечения выс</w:t>
      </w:r>
      <w:r w:rsidRPr="004E1637">
        <w:rPr>
          <w:sz w:val="24"/>
          <w:szCs w:val="24"/>
        </w:rPr>
        <w:t>о</w:t>
      </w:r>
      <w:r w:rsidRPr="004E1637">
        <w:rPr>
          <w:sz w:val="24"/>
          <w:szCs w:val="24"/>
        </w:rPr>
        <w:t>кого урожая сельскохозяйственных культур. Однако выпадение осадков отличается большой неустойчивостью и неравномерным распределением по территории и по вр</w:t>
      </w:r>
      <w:r w:rsidRPr="004E1637">
        <w:rPr>
          <w:sz w:val="24"/>
          <w:szCs w:val="24"/>
        </w:rPr>
        <w:t>е</w:t>
      </w:r>
      <w:r w:rsidRPr="004E1637">
        <w:rPr>
          <w:sz w:val="24"/>
          <w:szCs w:val="24"/>
        </w:rPr>
        <w:t xml:space="preserve">мени. </w:t>
      </w:r>
    </w:p>
    <w:p w:rsidR="004E1637" w:rsidRPr="006473B9" w:rsidRDefault="004E1637" w:rsidP="004E1637">
      <w:pPr>
        <w:keepNext/>
        <w:ind w:firstLine="900"/>
        <w:jc w:val="both"/>
      </w:pPr>
      <w:r w:rsidRPr="006473B9">
        <w:t>Снежный покров лежит в среднем 3,5-4 месяца. К концу зимы высота снежн</w:t>
      </w:r>
      <w:r w:rsidRPr="006473B9">
        <w:t>о</w:t>
      </w:r>
      <w:r w:rsidRPr="006473B9">
        <w:t xml:space="preserve">го покрова на открытых местах в среднем составляет около </w:t>
      </w:r>
      <w:smartTag w:uri="urn:schemas-microsoft-com:office:smarttags" w:element="metricconverter">
        <w:smartTagPr>
          <w:attr w:name="ProductID" w:val="30 см"/>
        </w:smartTagPr>
        <w:r w:rsidRPr="006473B9">
          <w:t>30 см</w:t>
        </w:r>
      </w:smartTag>
      <w:r w:rsidRPr="006473B9">
        <w:t>, запасы воды в снеге с</w:t>
      </w:r>
      <w:r w:rsidRPr="006473B9">
        <w:t>о</w:t>
      </w:r>
      <w:r w:rsidRPr="006473B9">
        <w:t xml:space="preserve">ставляют обычно от </w:t>
      </w:r>
      <w:smartTag w:uri="urn:schemas-microsoft-com:office:smarttags" w:element="metricconverter">
        <w:smartTagPr>
          <w:attr w:name="ProductID" w:val="50 см"/>
        </w:smartTagPr>
        <w:r w:rsidRPr="006473B9">
          <w:t>50 см</w:t>
        </w:r>
      </w:smartTag>
      <w:r w:rsidRPr="006473B9">
        <w:t xml:space="preserve"> до </w:t>
      </w:r>
      <w:smartTag w:uri="urn:schemas-microsoft-com:office:smarttags" w:element="metricconverter">
        <w:smartTagPr>
          <w:attr w:name="ProductID" w:val="100 мм"/>
        </w:smartTagPr>
        <w:r w:rsidRPr="006473B9">
          <w:t>100 мм</w:t>
        </w:r>
      </w:smartTag>
      <w:r w:rsidRPr="006473B9">
        <w:t>.</w:t>
      </w:r>
    </w:p>
    <w:p w:rsidR="004E1637" w:rsidRPr="00877B78" w:rsidRDefault="004E1637" w:rsidP="004E1637">
      <w:pPr>
        <w:keepNext/>
        <w:widowControl w:val="0"/>
        <w:tabs>
          <w:tab w:val="left" w:pos="511"/>
          <w:tab w:val="left" w:pos="8641"/>
        </w:tabs>
        <w:ind w:firstLine="700"/>
        <w:jc w:val="both"/>
        <w:outlineLvl w:val="1"/>
        <w:rPr>
          <w:b/>
        </w:rPr>
      </w:pPr>
      <w:bookmarkStart w:id="873" w:name="_Toc514171441"/>
      <w:r w:rsidRPr="00877B78">
        <w:rPr>
          <w:b/>
        </w:rPr>
        <w:t>2.4. Транспортная и инженерная инфраструктура</w:t>
      </w:r>
      <w:bookmarkEnd w:id="873"/>
    </w:p>
    <w:p w:rsidR="004E1637" w:rsidRPr="008B64EA" w:rsidRDefault="004E1637" w:rsidP="004E1637">
      <w:pPr>
        <w:keepNext/>
        <w:ind w:firstLine="700"/>
        <w:jc w:val="both"/>
      </w:pPr>
      <w:r w:rsidRPr="008B64EA">
        <w:t>Транспортная сеть на территории сельсовета представлена автомобильными д</w:t>
      </w:r>
      <w:r w:rsidRPr="008B64EA">
        <w:t>о</w:t>
      </w:r>
      <w:r w:rsidRPr="008B64EA">
        <w:t>рогами  регионального «Курск-Золотухино-Поныри», муниципального и  местного значения с асфал</w:t>
      </w:r>
      <w:r w:rsidRPr="008B64EA">
        <w:t>ь</w:t>
      </w:r>
      <w:r w:rsidRPr="008B64EA">
        <w:t xml:space="preserve">товым, улучшенным грунтовым и грунтовым покрытием. </w:t>
      </w:r>
    </w:p>
    <w:p w:rsidR="004E1637" w:rsidRPr="008B64EA" w:rsidRDefault="004E1637" w:rsidP="004E1637">
      <w:pPr>
        <w:keepNext/>
        <w:ind w:firstLine="700"/>
        <w:jc w:val="both"/>
      </w:pPr>
      <w:r w:rsidRPr="008B64EA">
        <w:lastRenderedPageBreak/>
        <w:t xml:space="preserve">В северном направлении территорию  сельсовета пересекает железная дорога «Курск-Москва» </w:t>
      </w:r>
      <w:proofErr w:type="gramStart"/>
      <w:r w:rsidRPr="008B64EA">
        <w:t>с ж</w:t>
      </w:r>
      <w:proofErr w:type="gramEnd"/>
      <w:r w:rsidRPr="008B64EA">
        <w:t xml:space="preserve">/д </w:t>
      </w:r>
      <w:r>
        <w:t>платформой</w:t>
      </w:r>
      <w:r w:rsidRPr="008B64EA">
        <w:t xml:space="preserve"> 530км.</w:t>
      </w:r>
    </w:p>
    <w:p w:rsidR="004E1637" w:rsidRPr="008B64EA" w:rsidRDefault="004E1637" w:rsidP="004E1637">
      <w:pPr>
        <w:keepNext/>
        <w:ind w:firstLine="700"/>
        <w:jc w:val="both"/>
      </w:pPr>
      <w:r w:rsidRPr="008B64EA">
        <w:t>Транспортная сеть связывает сельсовет с областным центром,  граничащими сельсов</w:t>
      </w:r>
      <w:r w:rsidRPr="008B64EA">
        <w:t>е</w:t>
      </w:r>
      <w:r w:rsidRPr="008B64EA">
        <w:t>тами и в целом позволяет осуществлять доставку резервов МТР, сил и средств в населённые пункты в случае ЧС, а также осуществлять эвакуационные мер</w:t>
      </w:r>
      <w:r w:rsidRPr="008B64EA">
        <w:t>о</w:t>
      </w:r>
      <w:r w:rsidRPr="008B64EA">
        <w:t>приятия.</w:t>
      </w:r>
    </w:p>
    <w:p w:rsidR="004E1637" w:rsidRDefault="004E1637" w:rsidP="004E1637">
      <w:pPr>
        <w:keepNext/>
        <w:ind w:firstLine="700"/>
        <w:jc w:val="both"/>
      </w:pPr>
      <w:r>
        <w:t>Инженерная инфраструктура представляет разветвлённую сеть электроснабжения, газоснабжения, водоснабжения и водоотведения.</w:t>
      </w:r>
    </w:p>
    <w:p w:rsidR="004E1637" w:rsidRPr="00215727" w:rsidRDefault="004E1637" w:rsidP="004E1637">
      <w:pPr>
        <w:pStyle w:val="afff2"/>
        <w:keepNext/>
        <w:ind w:firstLine="720"/>
        <w:rPr>
          <w:b/>
          <w:sz w:val="24"/>
          <w:szCs w:val="24"/>
        </w:rPr>
      </w:pPr>
      <w:r w:rsidRPr="00215727">
        <w:rPr>
          <w:b/>
          <w:sz w:val="24"/>
          <w:szCs w:val="24"/>
        </w:rPr>
        <w:t>Канализование (водоотведение) на территории сельсовета в основном осуществляе</w:t>
      </w:r>
      <w:r w:rsidRPr="00215727">
        <w:rPr>
          <w:b/>
          <w:sz w:val="24"/>
          <w:szCs w:val="24"/>
        </w:rPr>
        <w:t>т</w:t>
      </w:r>
      <w:r w:rsidRPr="00215727">
        <w:rPr>
          <w:b/>
          <w:sz w:val="24"/>
          <w:szCs w:val="24"/>
        </w:rPr>
        <w:t xml:space="preserve">ся в местные выгреба, на территории п. </w:t>
      </w:r>
      <w:r>
        <w:rPr>
          <w:b/>
          <w:sz w:val="24"/>
          <w:szCs w:val="24"/>
        </w:rPr>
        <w:t>Камыши</w:t>
      </w:r>
      <w:r w:rsidRPr="00215727">
        <w:rPr>
          <w:b/>
          <w:sz w:val="24"/>
          <w:szCs w:val="24"/>
        </w:rPr>
        <w:t xml:space="preserve"> действует централизованная система водоо</w:t>
      </w:r>
      <w:r w:rsidRPr="00215727">
        <w:rPr>
          <w:b/>
          <w:sz w:val="24"/>
          <w:szCs w:val="24"/>
        </w:rPr>
        <w:t>т</w:t>
      </w:r>
      <w:r w:rsidRPr="00215727">
        <w:rPr>
          <w:b/>
          <w:sz w:val="24"/>
          <w:szCs w:val="24"/>
        </w:rPr>
        <w:t>ведения.</w:t>
      </w:r>
    </w:p>
    <w:p w:rsidR="004E1637" w:rsidRPr="00497F47" w:rsidRDefault="004E1637" w:rsidP="004E1637">
      <w:pPr>
        <w:keepNext/>
        <w:widowControl w:val="0"/>
        <w:tabs>
          <w:tab w:val="left" w:pos="511"/>
          <w:tab w:val="left" w:pos="8641"/>
        </w:tabs>
        <w:ind w:firstLine="700"/>
        <w:jc w:val="both"/>
        <w:outlineLvl w:val="1"/>
        <w:rPr>
          <w:b/>
        </w:rPr>
      </w:pPr>
      <w:bookmarkStart w:id="874" w:name="_Toc514171442"/>
      <w:r w:rsidRPr="00877B78">
        <w:rPr>
          <w:b/>
        </w:rPr>
        <w:t>2.5. Характер застройки, распределение населения, функциональная специализ</w:t>
      </w:r>
      <w:r w:rsidRPr="00877B78">
        <w:rPr>
          <w:b/>
        </w:rPr>
        <w:t>а</w:t>
      </w:r>
      <w:r w:rsidRPr="00877B78">
        <w:rPr>
          <w:b/>
        </w:rPr>
        <w:t>ция</w:t>
      </w:r>
      <w:bookmarkEnd w:id="874"/>
    </w:p>
    <w:p w:rsidR="004E1637" w:rsidRPr="00983BE6" w:rsidRDefault="004E1637" w:rsidP="004E1637">
      <w:pPr>
        <w:keepNext/>
        <w:ind w:firstLine="709"/>
        <w:jc w:val="both"/>
      </w:pPr>
      <w:r w:rsidRPr="00983BE6">
        <w:t>На территории муниципального образования застройка населённых пунктов – смеша</w:t>
      </w:r>
      <w:r w:rsidRPr="00983BE6">
        <w:t>н</w:t>
      </w:r>
      <w:r w:rsidRPr="00983BE6">
        <w:t>ная с преобладанием одноэтажных зданий (до 97%), материал построек пиломатериалы, ки</w:t>
      </w:r>
      <w:r w:rsidRPr="00983BE6">
        <w:t>р</w:t>
      </w:r>
      <w:r w:rsidRPr="00983BE6">
        <w:t>пич.</w:t>
      </w:r>
    </w:p>
    <w:p w:rsidR="004E1637" w:rsidRPr="00983BE6" w:rsidRDefault="004E1637" w:rsidP="004E1637">
      <w:pPr>
        <w:keepNext/>
        <w:ind w:firstLine="709"/>
        <w:jc w:val="both"/>
      </w:pPr>
      <w:proofErr w:type="gramStart"/>
      <w:r w:rsidRPr="00983BE6">
        <w:t>Наибольшее количество населения сосредоточено в п. Камыши (1522 чел.), д. Букрее</w:t>
      </w:r>
      <w:r w:rsidRPr="00983BE6">
        <w:t>в</w:t>
      </w:r>
      <w:r w:rsidRPr="00983BE6">
        <w:t>ка  (674 чел.), д. Каменево (466 чел.), с. Куркино (243 чел.), там же расположено наибольшее количество объектов социального назначения –</w:t>
      </w:r>
      <w:r w:rsidRPr="00983BE6">
        <w:rPr>
          <w:bCs/>
        </w:rPr>
        <w:t xml:space="preserve"> школы, дом-интернат, библиотека, ФАПы, сельские дома культуры, отделения связи, гостиница ЦЧ МИС, ФГУ ЦЧ МИС,  </w:t>
      </w:r>
      <w:r w:rsidRPr="00983BE6">
        <w:t>а так же администрация Камышинского сельсов</w:t>
      </w:r>
      <w:r w:rsidRPr="00983BE6">
        <w:t>е</w:t>
      </w:r>
      <w:r w:rsidRPr="00983BE6">
        <w:t>та.</w:t>
      </w:r>
      <w:proofErr w:type="gramEnd"/>
    </w:p>
    <w:p w:rsidR="004E1637" w:rsidRPr="00983BE6" w:rsidRDefault="004E1637" w:rsidP="004E1637">
      <w:pPr>
        <w:keepNext/>
        <w:autoSpaceDE w:val="0"/>
        <w:autoSpaceDN w:val="0"/>
        <w:adjustRightInd w:val="0"/>
        <w:ind w:firstLine="700"/>
        <w:jc w:val="both"/>
      </w:pPr>
      <w:r w:rsidRPr="00983BE6">
        <w:t>Застройка большинства населённых пунктов сельсовета линейная  с одной или двумя улицами, степень огнестойкости строений от 3 до 5.</w:t>
      </w:r>
    </w:p>
    <w:p w:rsidR="004E1637" w:rsidRPr="00983BE6" w:rsidRDefault="004E1637" w:rsidP="004E1637">
      <w:pPr>
        <w:keepNext/>
        <w:ind w:firstLine="709"/>
        <w:jc w:val="both"/>
      </w:pPr>
      <w:r w:rsidRPr="00983BE6">
        <w:t>Расположение зданий не вызывает значительного уменьшения пропускной способности улично-дорожной сети при разрушении.</w:t>
      </w:r>
    </w:p>
    <w:p w:rsidR="004E1637" w:rsidRPr="00983BE6" w:rsidRDefault="004E1637" w:rsidP="004E1637">
      <w:pPr>
        <w:pStyle w:val="afff2"/>
        <w:keepNext/>
        <w:ind w:firstLine="720"/>
        <w:rPr>
          <w:b/>
          <w:sz w:val="24"/>
          <w:szCs w:val="24"/>
        </w:rPr>
      </w:pPr>
      <w:r w:rsidRPr="00983BE6">
        <w:rPr>
          <w:b/>
          <w:sz w:val="24"/>
          <w:szCs w:val="24"/>
        </w:rPr>
        <w:t>Застроенная часть ряда населённых пунктов  прилегает к пойменной части водных об</w:t>
      </w:r>
      <w:r w:rsidRPr="00983BE6">
        <w:rPr>
          <w:b/>
          <w:sz w:val="24"/>
          <w:szCs w:val="24"/>
        </w:rPr>
        <w:t>ъ</w:t>
      </w:r>
      <w:r w:rsidRPr="00983BE6">
        <w:rPr>
          <w:b/>
          <w:sz w:val="24"/>
          <w:szCs w:val="24"/>
        </w:rPr>
        <w:t>ектов (р. Тускарь, р. Виногробль). Застроенная часть остальных населенных пунктов вдоль участка  дорог регионального и местного значения проходящих по территории сельсов</w:t>
      </w:r>
      <w:r w:rsidRPr="00983BE6">
        <w:rPr>
          <w:b/>
          <w:sz w:val="24"/>
          <w:szCs w:val="24"/>
        </w:rPr>
        <w:t>е</w:t>
      </w:r>
      <w:r w:rsidRPr="00983BE6">
        <w:rPr>
          <w:b/>
          <w:sz w:val="24"/>
          <w:szCs w:val="24"/>
        </w:rPr>
        <w:t>та.</w:t>
      </w:r>
    </w:p>
    <w:p w:rsidR="004E1637" w:rsidRDefault="004E1637" w:rsidP="004E1637">
      <w:pPr>
        <w:keepNext/>
        <w:ind w:firstLine="709"/>
        <w:jc w:val="both"/>
        <w:rPr>
          <w:bCs/>
        </w:rPr>
      </w:pPr>
      <w:r w:rsidRPr="00983BE6">
        <w:rPr>
          <w:bCs/>
        </w:rPr>
        <w:t xml:space="preserve">На территории расположены  объектов социального </w:t>
      </w:r>
      <w:proofErr w:type="gramStart"/>
      <w:r w:rsidRPr="00983BE6">
        <w:rPr>
          <w:bCs/>
        </w:rPr>
        <w:t>назначения</w:t>
      </w:r>
      <w:proofErr w:type="gramEnd"/>
      <w:r w:rsidRPr="00983BE6">
        <w:rPr>
          <w:bCs/>
        </w:rPr>
        <w:t xml:space="preserve"> в том числе школы, дом-интернат, библиотека, ФАПы, сельские дома культуры, отделения св</w:t>
      </w:r>
      <w:r w:rsidRPr="00983BE6">
        <w:rPr>
          <w:bCs/>
        </w:rPr>
        <w:t>я</w:t>
      </w:r>
      <w:r w:rsidRPr="00983BE6">
        <w:rPr>
          <w:bCs/>
        </w:rPr>
        <w:t>зи, гостиница ЦЧ МИС, ФГУ ЦЧ МИС,  1 административный объект.</w:t>
      </w:r>
    </w:p>
    <w:p w:rsidR="004E1637" w:rsidRPr="0060187D" w:rsidRDefault="004E1637" w:rsidP="004E1637">
      <w:pPr>
        <w:keepNext/>
        <w:ind w:firstLine="709"/>
        <w:jc w:val="both"/>
      </w:pPr>
      <w:r w:rsidRPr="00983BE6">
        <w:t>На территории муниципального образования выращиваются зерновые, кормовые  культуры.</w:t>
      </w:r>
      <w:r w:rsidRPr="00983BE6">
        <w:rPr>
          <w:bCs/>
        </w:rPr>
        <w:t xml:space="preserve"> </w:t>
      </w:r>
      <w:proofErr w:type="gramStart"/>
      <w:r w:rsidRPr="0060187D">
        <w:t>Зоны и районы специализации сельскохозяйственного производства в ЧС военного характера могут быть определены  на основе имеющихся в н</w:t>
      </w:r>
      <w:r w:rsidRPr="0060187D">
        <w:t>а</w:t>
      </w:r>
      <w:r w:rsidRPr="0060187D">
        <w:t>стоящее время.</w:t>
      </w:r>
      <w:proofErr w:type="gramEnd"/>
    </w:p>
    <w:p w:rsidR="004E1637" w:rsidRPr="008E5892" w:rsidRDefault="004E1637" w:rsidP="004E1637">
      <w:pPr>
        <w:keepNext/>
        <w:ind w:firstLine="708"/>
        <w:jc w:val="both"/>
      </w:pPr>
      <w:r w:rsidRPr="008E5892">
        <w:rPr>
          <w:b/>
          <w:i/>
        </w:rPr>
        <w:t>Э</w:t>
      </w:r>
      <w:r w:rsidRPr="008E5892">
        <w:t>кономически перспективными на территории сельсовета являются населённые пункты, расположенные в районах сельскохозяйственного производства, на пересеч</w:t>
      </w:r>
      <w:r w:rsidRPr="008E5892">
        <w:t>е</w:t>
      </w:r>
      <w:r w:rsidRPr="008E5892">
        <w:t>ниях транспортных путей, имеющие на территории объекты производственного назн</w:t>
      </w:r>
      <w:r w:rsidRPr="008E5892">
        <w:t>а</w:t>
      </w:r>
      <w:r w:rsidRPr="008E5892">
        <w:t>чения.  Развитие может идти по пути восстановления прежних объёмов производства,  изменения в расселении незначительны.</w:t>
      </w:r>
    </w:p>
    <w:p w:rsidR="004E1637" w:rsidRPr="00983BE6" w:rsidRDefault="004E1637" w:rsidP="004E1637">
      <w:pPr>
        <w:keepNext/>
        <w:ind w:firstLine="720"/>
        <w:jc w:val="both"/>
      </w:pPr>
      <w:proofErr w:type="gramStart"/>
      <w:r w:rsidRPr="00983BE6">
        <w:t>Перспектива развития имеется в н.п. п. Камыши, д. Букреевка, д. Каменево, (сельскохозяйственное, промышленное, гражданское строительство, рекреация, сельскохозяйственное производство, со</w:t>
      </w:r>
      <w:r w:rsidRPr="00983BE6">
        <w:t>р</w:t>
      </w:r>
      <w:r w:rsidRPr="00983BE6">
        <w:t xml:space="preserve">тировка ж/д грузов). </w:t>
      </w:r>
      <w:proofErr w:type="gramEnd"/>
    </w:p>
    <w:p w:rsidR="004E1637" w:rsidRPr="008E5892" w:rsidRDefault="004E1637" w:rsidP="004E1637">
      <w:pPr>
        <w:keepNext/>
        <w:ind w:firstLine="720"/>
        <w:jc w:val="both"/>
      </w:pPr>
    </w:p>
    <w:p w:rsidR="004E1637" w:rsidRPr="00877B78" w:rsidRDefault="004E1637" w:rsidP="004E1637">
      <w:pPr>
        <w:keepNext/>
        <w:widowControl w:val="0"/>
        <w:tabs>
          <w:tab w:val="left" w:pos="511"/>
          <w:tab w:val="left" w:pos="8641"/>
        </w:tabs>
        <w:ind w:firstLine="700"/>
        <w:jc w:val="both"/>
        <w:outlineLvl w:val="0"/>
        <w:rPr>
          <w:b/>
        </w:rPr>
      </w:pPr>
      <w:bookmarkStart w:id="875" w:name="_Toc514171443"/>
      <w:r w:rsidRPr="00877B78">
        <w:rPr>
          <w:b/>
        </w:rPr>
        <w:t>3. Общая оценка  факторов риска возникновения чрезвычайных с</w:t>
      </w:r>
      <w:r w:rsidRPr="00877B78">
        <w:rPr>
          <w:b/>
        </w:rPr>
        <w:t>и</w:t>
      </w:r>
      <w:r w:rsidRPr="00877B78">
        <w:rPr>
          <w:b/>
        </w:rPr>
        <w:t>туаций природного, техногенного и биолого-социального характера</w:t>
      </w:r>
      <w:bookmarkEnd w:id="875"/>
    </w:p>
    <w:p w:rsidR="004E1637" w:rsidRPr="00497F47" w:rsidRDefault="004E1637" w:rsidP="004E1637">
      <w:pPr>
        <w:keepNext/>
        <w:widowControl w:val="0"/>
        <w:tabs>
          <w:tab w:val="left" w:pos="511"/>
          <w:tab w:val="left" w:pos="8641"/>
        </w:tabs>
        <w:ind w:firstLine="700"/>
        <w:jc w:val="both"/>
        <w:outlineLvl w:val="1"/>
        <w:rPr>
          <w:b/>
        </w:rPr>
      </w:pPr>
      <w:bookmarkStart w:id="876" w:name="_Toc514171444"/>
      <w:r w:rsidRPr="00497F47">
        <w:rPr>
          <w:b/>
        </w:rPr>
        <w:t>3.1.</w:t>
      </w:r>
      <w:r>
        <w:rPr>
          <w:b/>
        </w:rPr>
        <w:t xml:space="preserve"> А</w:t>
      </w:r>
      <w:r w:rsidRPr="00497F47">
        <w:rPr>
          <w:b/>
        </w:rPr>
        <w:t>нализ факторов риска возникновения ЧС природного и техноген</w:t>
      </w:r>
      <w:r>
        <w:rPr>
          <w:b/>
        </w:rPr>
        <w:t>н</w:t>
      </w:r>
      <w:r w:rsidRPr="00497F47">
        <w:rPr>
          <w:b/>
        </w:rPr>
        <w:t>ого характера с учётом влияния на них факторов риска ЧС военного, биолого-социального х</w:t>
      </w:r>
      <w:r w:rsidRPr="00497F47">
        <w:rPr>
          <w:b/>
        </w:rPr>
        <w:t>а</w:t>
      </w:r>
      <w:r w:rsidRPr="00497F47">
        <w:rPr>
          <w:b/>
        </w:rPr>
        <w:t>рактера и иных угроз</w:t>
      </w:r>
      <w:bookmarkEnd w:id="876"/>
      <w:r w:rsidRPr="00497F47">
        <w:rPr>
          <w:b/>
        </w:rPr>
        <w:t xml:space="preserve"> </w:t>
      </w:r>
    </w:p>
    <w:p w:rsidR="004E1637" w:rsidRPr="00497F47" w:rsidRDefault="004E1637" w:rsidP="004E1637">
      <w:pPr>
        <w:keepNext/>
        <w:ind w:firstLine="851"/>
        <w:jc w:val="both"/>
        <w:rPr>
          <w:snapToGrid w:val="0"/>
        </w:rPr>
      </w:pPr>
      <w:r w:rsidRPr="00497F47">
        <w:rPr>
          <w:snapToGrid w:val="0"/>
        </w:rPr>
        <w:t>Вопросы обеспечения безопасности населения и территории являются приорите</w:t>
      </w:r>
      <w:r w:rsidRPr="00497F47">
        <w:rPr>
          <w:snapToGrid w:val="0"/>
        </w:rPr>
        <w:t>т</w:t>
      </w:r>
      <w:r w:rsidRPr="00497F47">
        <w:rPr>
          <w:snapToGrid w:val="0"/>
        </w:rPr>
        <w:t xml:space="preserve">ными в действиях администрации </w:t>
      </w:r>
      <w:r>
        <w:rPr>
          <w:snapToGrid w:val="0"/>
        </w:rPr>
        <w:t>МО «Камышинский сельсовет»</w:t>
      </w:r>
      <w:r w:rsidRPr="00497F47">
        <w:rPr>
          <w:snapToGrid w:val="0"/>
        </w:rPr>
        <w:t xml:space="preserve">. </w:t>
      </w:r>
    </w:p>
    <w:p w:rsidR="004E1637" w:rsidRPr="00497F47" w:rsidRDefault="004E1637" w:rsidP="004E1637">
      <w:pPr>
        <w:keepNext/>
        <w:ind w:firstLine="851"/>
        <w:jc w:val="both"/>
        <w:rPr>
          <w:snapToGrid w:val="0"/>
        </w:rPr>
      </w:pPr>
      <w:r w:rsidRPr="00497F47">
        <w:rPr>
          <w:snapToGrid w:val="0"/>
        </w:rPr>
        <w:lastRenderedPageBreak/>
        <w:t xml:space="preserve">В соответствии с Федеральным законом от 27.12.02 г. № 184-ФЗ </w:t>
      </w:r>
      <w:r w:rsidRPr="00497F47">
        <w:t xml:space="preserve">"О техническом регулировании" критерием безопасности является уровень риска. Закон "О техническом регулировании" дает следующее понятие термину безопасность: - </w:t>
      </w:r>
      <w:proofErr w:type="gramStart"/>
      <w:r w:rsidRPr="00497F47">
        <w:t>"Б</w:t>
      </w:r>
      <w:r w:rsidRPr="00497F47">
        <w:rPr>
          <w:snapToGrid w:val="0"/>
        </w:rPr>
        <w:t>езопа</w:t>
      </w:r>
      <w:r w:rsidRPr="00497F47">
        <w:rPr>
          <w:snapToGrid w:val="0"/>
        </w:rPr>
        <w:t>с</w:t>
      </w:r>
      <w:r w:rsidRPr="00497F47">
        <w:rPr>
          <w:snapToGrid w:val="0"/>
        </w:rPr>
        <w:t>ность продукции, процессов производства, эксплуатации, хранения, перевозки, реализации и утилизации (д</w:t>
      </w:r>
      <w:r w:rsidRPr="00497F47">
        <w:rPr>
          <w:snapToGrid w:val="0"/>
        </w:rPr>
        <w:t>а</w:t>
      </w:r>
      <w:r w:rsidRPr="00497F47">
        <w:rPr>
          <w:snapToGrid w:val="0"/>
        </w:rPr>
        <w:t>лее - безопасность) - состояние, при котором отсутствует нед</w:t>
      </w:r>
      <w:r w:rsidRPr="00497F47">
        <w:rPr>
          <w:snapToGrid w:val="0"/>
        </w:rPr>
        <w:t>о</w:t>
      </w:r>
      <w:r w:rsidRPr="00497F47">
        <w:rPr>
          <w:snapToGrid w:val="0"/>
        </w:rPr>
        <w:t>пустимый риск, связанный с причинением вреда жизни или здоровью граждан, имущ</w:t>
      </w:r>
      <w:r w:rsidRPr="00497F47">
        <w:rPr>
          <w:snapToGrid w:val="0"/>
        </w:rPr>
        <w:t>е</w:t>
      </w:r>
      <w:r w:rsidRPr="00497F47">
        <w:rPr>
          <w:snapToGrid w:val="0"/>
        </w:rPr>
        <w:t>ству физических или юридических лиц, государственному или муниципальному имуществу, окружающей среде, жизни или здоровью ж</w:t>
      </w:r>
      <w:r w:rsidRPr="00497F47">
        <w:rPr>
          <w:snapToGrid w:val="0"/>
        </w:rPr>
        <w:t>и</w:t>
      </w:r>
      <w:r w:rsidRPr="00497F47">
        <w:rPr>
          <w:snapToGrid w:val="0"/>
        </w:rPr>
        <w:t>вотных и растений".</w:t>
      </w:r>
      <w:proofErr w:type="gramEnd"/>
    </w:p>
    <w:p w:rsidR="004E1637" w:rsidRPr="00486652" w:rsidRDefault="004E1637" w:rsidP="004E1637">
      <w:pPr>
        <w:keepNext/>
        <w:widowControl w:val="0"/>
        <w:spacing w:line="276" w:lineRule="auto"/>
        <w:ind w:firstLine="709"/>
        <w:jc w:val="both"/>
      </w:pPr>
      <w:r w:rsidRPr="00486652">
        <w:t>Согласно «Руководства по оценке рисков чрезвычайных ситуаций техногенного характера, в том числе при эксплуатации критически важных объектов Российской Федерации», утверждённого первым заместителем Министра МЧС России 09.01.2008 №1-4-60-9, используются следующие основные понятия:</w:t>
      </w:r>
    </w:p>
    <w:p w:rsidR="004E1637" w:rsidRPr="00486652" w:rsidRDefault="004E1637" w:rsidP="004E1637">
      <w:pPr>
        <w:keepNext/>
        <w:widowControl w:val="0"/>
        <w:spacing w:line="276" w:lineRule="auto"/>
        <w:ind w:firstLine="567"/>
        <w:jc w:val="both"/>
        <w:rPr>
          <w:i/>
        </w:rPr>
      </w:pPr>
      <w:r w:rsidRPr="00486652">
        <w:t xml:space="preserve"> </w:t>
      </w:r>
      <w:r w:rsidRPr="00486652">
        <w:rPr>
          <w:i/>
        </w:rPr>
        <w:t>Риск</w:t>
      </w:r>
      <w:r w:rsidRPr="00486652">
        <w:t xml:space="preserve"> – количественная характеристика меры возможной опасности и размера последствий её реализации.</w:t>
      </w:r>
    </w:p>
    <w:p w:rsidR="004E1637" w:rsidRPr="00486652" w:rsidRDefault="004E1637" w:rsidP="004E1637">
      <w:pPr>
        <w:keepNext/>
        <w:widowControl w:val="0"/>
        <w:spacing w:line="276" w:lineRule="auto"/>
        <w:ind w:firstLine="567"/>
        <w:jc w:val="both"/>
      </w:pPr>
      <w:r w:rsidRPr="00486652">
        <w:rPr>
          <w:i/>
        </w:rPr>
        <w:t>Риск чрезвычайной ситуации</w:t>
      </w:r>
      <w:r w:rsidRPr="00486652">
        <w:t xml:space="preserve"> – потенциальная возможность возникновения чрезвычайной ситуации с негативными последствиями, представляющими угрозу жизни, здоровью и имуществу населения, объектам экономики и окружающей среде.</w:t>
      </w:r>
    </w:p>
    <w:p w:rsidR="004E1637" w:rsidRPr="00486652" w:rsidRDefault="004E1637" w:rsidP="004E1637">
      <w:pPr>
        <w:keepNext/>
        <w:widowControl w:val="0"/>
        <w:spacing w:line="276" w:lineRule="auto"/>
        <w:ind w:firstLine="567"/>
        <w:jc w:val="both"/>
        <w:rPr>
          <w:i/>
        </w:rPr>
      </w:pPr>
      <w:r w:rsidRPr="00486652">
        <w:rPr>
          <w:i/>
        </w:rPr>
        <w:t>Риск индивидуальный</w:t>
      </w:r>
      <w:r w:rsidRPr="00486652">
        <w:t xml:space="preserve"> – частота поражения отдельного человека в результате воздействия всей совокупности исследуемых факторов опасности в рассматриваемой точке пространства.</w:t>
      </w:r>
    </w:p>
    <w:p w:rsidR="004E1637" w:rsidRPr="00486652" w:rsidRDefault="004E1637" w:rsidP="004E1637">
      <w:pPr>
        <w:keepNext/>
        <w:widowControl w:val="0"/>
        <w:spacing w:line="276" w:lineRule="auto"/>
        <w:ind w:firstLine="567"/>
        <w:jc w:val="both"/>
        <w:rPr>
          <w:i/>
        </w:rPr>
      </w:pPr>
      <w:r w:rsidRPr="00486652">
        <w:rPr>
          <w:i/>
        </w:rPr>
        <w:t>Риск социальный</w:t>
      </w:r>
      <w:r w:rsidRPr="00486652">
        <w:t xml:space="preserve"> – зависимость между частотой реализации определённых факторов опасностей и размером последствий для здоровья людей (числом погибших или пострадавших), так называемые </w:t>
      </w:r>
      <w:r w:rsidRPr="00B63029">
        <w:t>F</w:t>
      </w:r>
      <w:r w:rsidRPr="00486652">
        <w:t>/</w:t>
      </w:r>
      <w:r w:rsidRPr="00B63029">
        <w:t>N</w:t>
      </w:r>
      <w:r w:rsidRPr="00486652">
        <w:t>-диаграммы или кривые социального риска.</w:t>
      </w:r>
    </w:p>
    <w:p w:rsidR="004E1637" w:rsidRPr="00486652" w:rsidRDefault="004E1637" w:rsidP="004E1637">
      <w:pPr>
        <w:keepNext/>
        <w:widowControl w:val="0"/>
        <w:spacing w:line="276" w:lineRule="auto"/>
        <w:ind w:firstLine="567"/>
        <w:jc w:val="both"/>
        <w:rPr>
          <w:i/>
        </w:rPr>
      </w:pPr>
      <w:r w:rsidRPr="00486652">
        <w:rPr>
          <w:i/>
        </w:rPr>
        <w:t>Риск экономический</w:t>
      </w:r>
      <w:r w:rsidRPr="00486652">
        <w:t xml:space="preserve"> – в данном Руководстве понимается зависимость между частотой  реализации определённых факторов опасностей и размером материального ущерба, так называемые </w:t>
      </w:r>
      <w:r w:rsidRPr="00B63029">
        <w:t>F</w:t>
      </w:r>
      <w:r w:rsidRPr="00486652">
        <w:t>/</w:t>
      </w:r>
      <w:r w:rsidRPr="00B63029">
        <w:t>G</w:t>
      </w:r>
      <w:r w:rsidRPr="00486652">
        <w:t>-диаграммы или кривые экономического риска.</w:t>
      </w:r>
    </w:p>
    <w:p w:rsidR="004E1637" w:rsidRPr="00486652" w:rsidRDefault="004E1637" w:rsidP="004E1637">
      <w:pPr>
        <w:keepNext/>
        <w:widowControl w:val="0"/>
        <w:spacing w:line="276" w:lineRule="auto"/>
        <w:ind w:firstLine="567"/>
        <w:jc w:val="both"/>
        <w:rPr>
          <w:i/>
        </w:rPr>
      </w:pPr>
      <w:r w:rsidRPr="00486652">
        <w:rPr>
          <w:i/>
        </w:rPr>
        <w:t>Риск коллективный</w:t>
      </w:r>
      <w:r w:rsidRPr="00486652">
        <w:t xml:space="preserve"> – ожидаемое количество погибших или пострадавших в результате возможных реализаций факторов опасности за определённый период времени.</w:t>
      </w:r>
    </w:p>
    <w:p w:rsidR="004E1637" w:rsidRPr="00486652" w:rsidRDefault="004E1637" w:rsidP="004E1637">
      <w:pPr>
        <w:keepNext/>
        <w:widowControl w:val="0"/>
        <w:spacing w:line="276" w:lineRule="auto"/>
        <w:ind w:firstLine="567"/>
        <w:jc w:val="both"/>
        <w:rPr>
          <w:i/>
        </w:rPr>
      </w:pPr>
      <w:r w:rsidRPr="00486652">
        <w:rPr>
          <w:i/>
        </w:rPr>
        <w:t>Риск материальный</w:t>
      </w:r>
      <w:r w:rsidRPr="00486652">
        <w:t xml:space="preserve"> – в данном Руководстве понимаются ожидаемые материальные потери в результате возможных реализаций факторов опасности за определённый период времени.</w:t>
      </w:r>
    </w:p>
    <w:p w:rsidR="004E1637" w:rsidRPr="00486652" w:rsidRDefault="004E1637" w:rsidP="004E1637">
      <w:pPr>
        <w:keepNext/>
        <w:widowControl w:val="0"/>
        <w:spacing w:line="276" w:lineRule="auto"/>
        <w:ind w:firstLine="567"/>
        <w:jc w:val="both"/>
        <w:rPr>
          <w:i/>
        </w:rPr>
      </w:pPr>
      <w:r w:rsidRPr="00486652">
        <w:rPr>
          <w:i/>
        </w:rPr>
        <w:t>Риск предельно допустимый</w:t>
      </w:r>
      <w:r w:rsidRPr="00486652">
        <w:t xml:space="preserve"> – нормативный уровень риска, определяющий верхнюю границу допустимого риска.</w:t>
      </w:r>
    </w:p>
    <w:p w:rsidR="004E1637" w:rsidRPr="00486652" w:rsidRDefault="004E1637" w:rsidP="004E1637">
      <w:pPr>
        <w:keepNext/>
        <w:widowControl w:val="0"/>
        <w:spacing w:line="276" w:lineRule="auto"/>
        <w:ind w:firstLine="567"/>
        <w:jc w:val="both"/>
        <w:rPr>
          <w:i/>
        </w:rPr>
      </w:pPr>
      <w:r w:rsidRPr="00486652">
        <w:rPr>
          <w:i/>
        </w:rPr>
        <w:t>Риск неприемлемый (недопустимый)</w:t>
      </w:r>
      <w:r w:rsidRPr="00486652">
        <w:t xml:space="preserve"> – риск, уровень которого превышает величину предельно допустимого уровня риска.</w:t>
      </w:r>
    </w:p>
    <w:p w:rsidR="004E1637" w:rsidRPr="00486652" w:rsidRDefault="004E1637" w:rsidP="004E1637">
      <w:pPr>
        <w:keepNext/>
        <w:widowControl w:val="0"/>
        <w:spacing w:line="276" w:lineRule="auto"/>
        <w:ind w:firstLine="567"/>
        <w:jc w:val="both"/>
        <w:rPr>
          <w:i/>
        </w:rPr>
      </w:pPr>
      <w:r w:rsidRPr="00486652">
        <w:rPr>
          <w:i/>
        </w:rPr>
        <w:t>Риск допустимый</w:t>
      </w:r>
      <w:r w:rsidRPr="00486652">
        <w:t xml:space="preserve"> – риск, уровень которого ниже величины предельно допустимого уровня риска. Допустимый риск подразделяется на три категории: повышенный, условно приемлемый и приемлемый риск.</w:t>
      </w:r>
    </w:p>
    <w:p w:rsidR="004E1637" w:rsidRPr="00486652" w:rsidRDefault="004E1637" w:rsidP="004E1637">
      <w:pPr>
        <w:keepNext/>
        <w:widowControl w:val="0"/>
        <w:spacing w:line="276" w:lineRule="auto"/>
        <w:ind w:firstLine="567"/>
        <w:jc w:val="both"/>
        <w:rPr>
          <w:i/>
        </w:rPr>
      </w:pPr>
      <w:r w:rsidRPr="00486652">
        <w:rPr>
          <w:i/>
        </w:rPr>
        <w:t>Риск повышенный</w:t>
      </w:r>
      <w:r w:rsidRPr="00486652">
        <w:t xml:space="preserve"> – риск, уровень которого близок к предельно допустимому, требуются меры по его снижению и контролю.</w:t>
      </w:r>
    </w:p>
    <w:p w:rsidR="004E1637" w:rsidRPr="00486652" w:rsidRDefault="004E1637" w:rsidP="004E1637">
      <w:pPr>
        <w:keepNext/>
        <w:widowControl w:val="0"/>
        <w:spacing w:line="276" w:lineRule="auto"/>
        <w:ind w:firstLine="567"/>
        <w:jc w:val="both"/>
        <w:rPr>
          <w:i/>
        </w:rPr>
      </w:pPr>
      <w:r w:rsidRPr="00486652">
        <w:rPr>
          <w:i/>
        </w:rPr>
        <w:t>Риск условно приемлемый</w:t>
      </w:r>
      <w:r w:rsidRPr="00486652">
        <w:t xml:space="preserve"> – риск, уровень которого разумно оправдан с социальной, экономической и экологической точек зрения, но рекомендуются меры по его дальнейшему снижению и контролю.</w:t>
      </w:r>
    </w:p>
    <w:p w:rsidR="004E1637" w:rsidRPr="00486652" w:rsidRDefault="004E1637" w:rsidP="004E1637">
      <w:pPr>
        <w:keepNext/>
        <w:widowControl w:val="0"/>
        <w:spacing w:line="276" w:lineRule="auto"/>
        <w:ind w:firstLine="567"/>
        <w:jc w:val="both"/>
        <w:rPr>
          <w:i/>
        </w:rPr>
      </w:pPr>
      <w:r w:rsidRPr="00486652">
        <w:rPr>
          <w:i/>
          <w:spacing w:val="-8"/>
        </w:rPr>
        <w:t>Риск приемлемый</w:t>
      </w:r>
      <w:r w:rsidRPr="00486652">
        <w:rPr>
          <w:spacing w:val="-8"/>
        </w:rPr>
        <w:t xml:space="preserve"> – риск, уровень </w:t>
      </w:r>
      <w:proofErr w:type="gramStart"/>
      <w:r w:rsidRPr="00486652">
        <w:rPr>
          <w:spacing w:val="-8"/>
        </w:rPr>
        <w:t>которого</w:t>
      </w:r>
      <w:proofErr w:type="gramEnd"/>
      <w:r w:rsidRPr="00486652">
        <w:rPr>
          <w:spacing w:val="-8"/>
        </w:rPr>
        <w:t xml:space="preserve"> безусловно оправдан с социальной,</w:t>
      </w:r>
      <w:r w:rsidRPr="00486652">
        <w:t xml:space="preserve"> экономической и экологической точек зрения или пренебрежимо мал.</w:t>
      </w:r>
    </w:p>
    <w:p w:rsidR="004E1637" w:rsidRPr="00486652" w:rsidRDefault="004E1637" w:rsidP="004E1637">
      <w:pPr>
        <w:keepNext/>
        <w:widowControl w:val="0"/>
        <w:spacing w:line="276" w:lineRule="auto"/>
        <w:ind w:firstLine="567"/>
        <w:jc w:val="both"/>
        <w:rPr>
          <w:i/>
        </w:rPr>
      </w:pPr>
      <w:r w:rsidRPr="00486652">
        <w:rPr>
          <w:i/>
        </w:rPr>
        <w:lastRenderedPageBreak/>
        <w:t>Опасность</w:t>
      </w:r>
      <w:r w:rsidRPr="00486652">
        <w:t xml:space="preserve"> – способность причинения какого-либо вреда (ущерба), в том числе угроза жизни и здоровью человека, его материальным и духовным ценностям, окружающей среде.</w:t>
      </w:r>
    </w:p>
    <w:p w:rsidR="004E1637" w:rsidRPr="00486652" w:rsidRDefault="004E1637" w:rsidP="004E1637">
      <w:pPr>
        <w:keepNext/>
        <w:widowControl w:val="0"/>
        <w:spacing w:line="276" w:lineRule="auto"/>
        <w:ind w:firstLine="567"/>
        <w:jc w:val="both"/>
        <w:rPr>
          <w:i/>
        </w:rPr>
      </w:pPr>
      <w:r w:rsidRPr="00486652">
        <w:rPr>
          <w:i/>
        </w:rPr>
        <w:t>Пострадавшие</w:t>
      </w:r>
      <w:r w:rsidRPr="00486652">
        <w:t xml:space="preserve"> – количество людей, погибших или получивших в результате чрезвычайной ситуации ущерб здоровью.</w:t>
      </w:r>
    </w:p>
    <w:p w:rsidR="004E1637" w:rsidRPr="00486652" w:rsidRDefault="004E1637" w:rsidP="004E1637">
      <w:pPr>
        <w:keepNext/>
        <w:widowControl w:val="0"/>
        <w:spacing w:line="276" w:lineRule="auto"/>
        <w:ind w:firstLine="567"/>
        <w:jc w:val="both"/>
        <w:rPr>
          <w:i/>
        </w:rPr>
      </w:pPr>
      <w:r w:rsidRPr="00486652">
        <w:rPr>
          <w:i/>
        </w:rPr>
        <w:t>Ущерб</w:t>
      </w:r>
      <w:r w:rsidRPr="00486652">
        <w:t xml:space="preserve"> – потери некоторого субъекта или группы субъектов части или всех своих ценностей.</w:t>
      </w:r>
    </w:p>
    <w:p w:rsidR="004E1637" w:rsidRPr="00486652" w:rsidRDefault="004E1637" w:rsidP="004E1637">
      <w:pPr>
        <w:keepNext/>
        <w:widowControl w:val="0"/>
        <w:spacing w:line="276" w:lineRule="auto"/>
        <w:ind w:firstLine="567"/>
        <w:jc w:val="both"/>
        <w:rPr>
          <w:i/>
        </w:rPr>
      </w:pPr>
      <w:r w:rsidRPr="00486652">
        <w:rPr>
          <w:i/>
        </w:rPr>
        <w:t>Ущерб материальный</w:t>
      </w:r>
      <w:r w:rsidRPr="00486652">
        <w:t xml:space="preserve"> – потери материальных ценностей, собственности или финансовых средств.</w:t>
      </w:r>
    </w:p>
    <w:p w:rsidR="004E1637" w:rsidRPr="00486652" w:rsidRDefault="004E1637" w:rsidP="004E1637">
      <w:pPr>
        <w:keepNext/>
        <w:widowControl w:val="0"/>
        <w:spacing w:line="276" w:lineRule="auto"/>
        <w:ind w:firstLine="567"/>
        <w:jc w:val="both"/>
        <w:rPr>
          <w:i/>
        </w:rPr>
      </w:pPr>
      <w:r w:rsidRPr="00486652">
        <w:rPr>
          <w:i/>
        </w:rPr>
        <w:t>Ущерб социальный</w:t>
      </w:r>
      <w:r w:rsidRPr="00486652">
        <w:t xml:space="preserve"> – потери, связанные с жизнью, здоровьем и духовными ценностями индивидуума, социальных групп и общества в целом.</w:t>
      </w:r>
    </w:p>
    <w:p w:rsidR="004E1637" w:rsidRPr="00486652" w:rsidRDefault="004E1637" w:rsidP="004E1637">
      <w:pPr>
        <w:keepNext/>
        <w:widowControl w:val="0"/>
        <w:spacing w:line="276" w:lineRule="auto"/>
        <w:ind w:firstLine="567"/>
        <w:jc w:val="both"/>
        <w:rPr>
          <w:i/>
        </w:rPr>
      </w:pPr>
      <w:r w:rsidRPr="00486652">
        <w:rPr>
          <w:i/>
        </w:rPr>
        <w:t>Ущерб социально-экономический</w:t>
      </w:r>
      <w:r w:rsidRPr="00486652">
        <w:t xml:space="preserve"> – стоимостное выражение потерь, связанных с жизнью, здоровьем и духовными ценностями индивидуума, социальных групп и общества в целом.</w:t>
      </w:r>
    </w:p>
    <w:p w:rsidR="004E1637" w:rsidRPr="00486652" w:rsidRDefault="004E1637" w:rsidP="004E1637">
      <w:pPr>
        <w:keepNext/>
        <w:widowControl w:val="0"/>
        <w:spacing w:line="276" w:lineRule="auto"/>
        <w:ind w:firstLine="567"/>
        <w:jc w:val="both"/>
        <w:rPr>
          <w:i/>
        </w:rPr>
      </w:pPr>
      <w:r w:rsidRPr="00486652">
        <w:rPr>
          <w:i/>
        </w:rPr>
        <w:t>Ущерб эколого-экономический</w:t>
      </w:r>
      <w:r w:rsidRPr="00486652">
        <w:t xml:space="preserve"> – сумма затрат на ликвидацию последствий чрезвычайной ситуации, восстановление объектов и сооружений, расположенных на загрязнённой территории, а также реабилитацию загрязнённой территории или оплату за нанесение вреда окружающей среде от загрязнения земель, водных объектов и атмосферы.</w:t>
      </w:r>
    </w:p>
    <w:p w:rsidR="004E1637" w:rsidRPr="00497F47" w:rsidRDefault="004E1637" w:rsidP="004E1637">
      <w:pPr>
        <w:pStyle w:val="af6"/>
        <w:keepNext/>
        <w:ind w:firstLine="851"/>
        <w:jc w:val="both"/>
        <w:rPr>
          <w:b/>
        </w:rPr>
      </w:pPr>
      <w:r w:rsidRPr="00497F47">
        <w:rPr>
          <w:b/>
        </w:rPr>
        <w:t xml:space="preserve">Оценка риска выполняется с учетом погрешностей, </w:t>
      </w:r>
      <w:proofErr w:type="gramStart"/>
      <w:r w:rsidRPr="00497F47">
        <w:rPr>
          <w:b/>
        </w:rPr>
        <w:t>присутствующих</w:t>
      </w:r>
      <w:proofErr w:type="gramEnd"/>
      <w:r w:rsidRPr="00497F47">
        <w:rPr>
          <w:b/>
        </w:rPr>
        <w:t xml:space="preserve"> как при оценке риска, так и при оценке того, что можно сч</w:t>
      </w:r>
      <w:r w:rsidRPr="00497F47">
        <w:rPr>
          <w:b/>
        </w:rPr>
        <w:t>и</w:t>
      </w:r>
      <w:r w:rsidRPr="00497F47">
        <w:rPr>
          <w:b/>
        </w:rPr>
        <w:t>тать допустимым.</w:t>
      </w:r>
    </w:p>
    <w:p w:rsidR="004E1637" w:rsidRPr="00497F47" w:rsidRDefault="004E1637" w:rsidP="004E1637">
      <w:pPr>
        <w:pStyle w:val="af6"/>
        <w:keepNext/>
        <w:ind w:firstLine="851"/>
        <w:jc w:val="both"/>
        <w:rPr>
          <w:b/>
        </w:rPr>
      </w:pPr>
      <w:r w:rsidRPr="00497F47">
        <w:rPr>
          <w:b/>
        </w:rPr>
        <w:t xml:space="preserve">Таким </w:t>
      </w:r>
      <w:proofErr w:type="gramStart"/>
      <w:r w:rsidRPr="00497F47">
        <w:rPr>
          <w:b/>
        </w:rPr>
        <w:t>образом</w:t>
      </w:r>
      <w:proofErr w:type="gramEnd"/>
      <w:r w:rsidRPr="00497F47">
        <w:rPr>
          <w:b/>
        </w:rPr>
        <w:t xml:space="preserve"> задача оценки риска заключается в решении двух составля</w:t>
      </w:r>
      <w:r w:rsidRPr="00497F47">
        <w:rPr>
          <w:b/>
        </w:rPr>
        <w:t>ю</w:t>
      </w:r>
      <w:r w:rsidRPr="00497F47">
        <w:rPr>
          <w:b/>
        </w:rPr>
        <w:t>щих.</w:t>
      </w:r>
    </w:p>
    <w:p w:rsidR="004E1637" w:rsidRPr="00497F47" w:rsidRDefault="004E1637" w:rsidP="004E1637">
      <w:pPr>
        <w:pStyle w:val="af6"/>
        <w:keepNext/>
        <w:ind w:firstLine="851"/>
        <w:jc w:val="both"/>
        <w:rPr>
          <w:b/>
        </w:rPr>
      </w:pPr>
      <w:r w:rsidRPr="00497F47">
        <w:rPr>
          <w:b/>
        </w:rPr>
        <w:t>Первая ставит целью определить вероятность (частоту) возникновения события ин</w:t>
      </w:r>
      <w:r w:rsidRPr="00497F47">
        <w:rPr>
          <w:b/>
        </w:rPr>
        <w:t>и</w:t>
      </w:r>
      <w:r w:rsidRPr="00497F47">
        <w:rPr>
          <w:b/>
        </w:rPr>
        <w:t xml:space="preserve">циирующего возникновение поражающих факторов (источник ЧС). </w:t>
      </w:r>
    </w:p>
    <w:p w:rsidR="004E1637" w:rsidRPr="00497F47" w:rsidRDefault="004E1637" w:rsidP="004E1637">
      <w:pPr>
        <w:pStyle w:val="af6"/>
        <w:keepNext/>
        <w:ind w:firstLine="851"/>
        <w:jc w:val="both"/>
        <w:rPr>
          <w:b/>
        </w:rPr>
      </w:pPr>
      <w:r w:rsidRPr="00497F47">
        <w:rPr>
          <w:b/>
        </w:rPr>
        <w:t>Вторая составляющая заключается в определении вероятности поражения ч</w:t>
      </w:r>
      <w:r w:rsidRPr="00497F47">
        <w:rPr>
          <w:b/>
        </w:rPr>
        <w:t>е</w:t>
      </w:r>
      <w:r w:rsidRPr="00497F47">
        <w:rPr>
          <w:b/>
        </w:rPr>
        <w:t>ловека при условии формирования заданных поражающих факторов, с последующим осуществл</w:t>
      </w:r>
      <w:r w:rsidRPr="00497F47">
        <w:rPr>
          <w:b/>
        </w:rPr>
        <w:t>е</w:t>
      </w:r>
      <w:r w:rsidRPr="00497F47">
        <w:rPr>
          <w:b/>
        </w:rPr>
        <w:t>нием зонирования территории по показателю индивидуал</w:t>
      </w:r>
      <w:r w:rsidRPr="00497F47">
        <w:rPr>
          <w:b/>
        </w:rPr>
        <w:t>ь</w:t>
      </w:r>
      <w:r w:rsidRPr="00497F47">
        <w:rPr>
          <w:b/>
        </w:rPr>
        <w:t>ного риска.</w:t>
      </w:r>
    </w:p>
    <w:p w:rsidR="004E1637" w:rsidRPr="00497F47" w:rsidRDefault="004E1637" w:rsidP="004E1637">
      <w:pPr>
        <w:pStyle w:val="af6"/>
        <w:keepNext/>
        <w:ind w:firstLine="851"/>
        <w:jc w:val="both"/>
        <w:rPr>
          <w:b/>
        </w:rPr>
      </w:pPr>
      <w:r w:rsidRPr="00497F47">
        <w:rPr>
          <w:b/>
        </w:rPr>
        <w:t>При определении количественных показателей риска, важнейшей задачей является расчет вероятности формирования источника чрезвычайной ситуации. Правильное опред</w:t>
      </w:r>
      <w:r w:rsidRPr="00497F47">
        <w:rPr>
          <w:b/>
        </w:rPr>
        <w:t>е</w:t>
      </w:r>
      <w:r w:rsidRPr="00497F47">
        <w:rPr>
          <w:b/>
        </w:rPr>
        <w:t>ление этого показателя позволит принять адекватные меры по защите населения и террит</w:t>
      </w:r>
      <w:r w:rsidRPr="00497F47">
        <w:rPr>
          <w:b/>
        </w:rPr>
        <w:t>о</w:t>
      </w:r>
      <w:r w:rsidRPr="00497F47">
        <w:rPr>
          <w:b/>
        </w:rPr>
        <w:t>рии. Его завышением по отношению к реальному значению приводит к большим прогноз</w:t>
      </w:r>
      <w:r w:rsidRPr="00497F47">
        <w:rPr>
          <w:b/>
        </w:rPr>
        <w:t>и</w:t>
      </w:r>
      <w:r w:rsidRPr="00497F47">
        <w:rPr>
          <w:b/>
        </w:rPr>
        <w:t>руемым потерям населения и, как следствие к необоснованным мероприятиям по предупреждению чрезвычайных с</w:t>
      </w:r>
      <w:r w:rsidRPr="00497F47">
        <w:rPr>
          <w:b/>
        </w:rPr>
        <w:t>и</w:t>
      </w:r>
      <w:r w:rsidRPr="00497F47">
        <w:rPr>
          <w:b/>
        </w:rPr>
        <w:t>туаций.</w:t>
      </w:r>
    </w:p>
    <w:p w:rsidR="004E1637" w:rsidRDefault="004E1637" w:rsidP="004E1637">
      <w:pPr>
        <w:pStyle w:val="af6"/>
        <w:keepNext/>
        <w:ind w:firstLine="851"/>
        <w:jc w:val="both"/>
        <w:rPr>
          <w:b/>
        </w:rPr>
      </w:pPr>
      <w:r w:rsidRPr="00497F47">
        <w:rPr>
          <w:b/>
        </w:rPr>
        <w:t>Оценка риска является составной частью управления безопасностью. Оценка риска заключается в систематическом использовании всей доступной информации для идентификации опасностей и определения риска возможных неж</w:t>
      </w:r>
      <w:r w:rsidRPr="00497F47">
        <w:rPr>
          <w:b/>
        </w:rPr>
        <w:t>е</w:t>
      </w:r>
      <w:r w:rsidRPr="00497F47">
        <w:rPr>
          <w:b/>
        </w:rPr>
        <w:t>лательных событий.</w:t>
      </w:r>
    </w:p>
    <w:p w:rsidR="004E1637" w:rsidRPr="00497F47" w:rsidRDefault="004E1637" w:rsidP="004E1637">
      <w:pPr>
        <w:pStyle w:val="af6"/>
        <w:keepNext/>
        <w:ind w:firstLine="851"/>
        <w:jc w:val="both"/>
        <w:rPr>
          <w:b/>
        </w:rPr>
      </w:pPr>
    </w:p>
    <w:p w:rsidR="004E1637" w:rsidRPr="00497F47" w:rsidRDefault="004E1637" w:rsidP="004E1637">
      <w:pPr>
        <w:keepNext/>
        <w:ind w:firstLine="851"/>
        <w:jc w:val="both"/>
        <w:outlineLvl w:val="2"/>
      </w:pPr>
      <w:bookmarkStart w:id="877" w:name="_Toc514171445"/>
      <w:r w:rsidRPr="00327927">
        <w:rPr>
          <w:b/>
        </w:rPr>
        <w:t>3.1.1.</w:t>
      </w:r>
      <w:r w:rsidRPr="00497F47">
        <w:rPr>
          <w:b/>
        </w:rPr>
        <w:t xml:space="preserve"> </w:t>
      </w:r>
      <w:r>
        <w:rPr>
          <w:b/>
        </w:rPr>
        <w:t xml:space="preserve">Анализ </w:t>
      </w:r>
      <w:r w:rsidRPr="00497F47">
        <w:rPr>
          <w:b/>
        </w:rPr>
        <w:t>основных факторов риска возникновения чрезвычайных ситуаций</w:t>
      </w:r>
      <w:r>
        <w:rPr>
          <w:b/>
        </w:rPr>
        <w:t xml:space="preserve">, </w:t>
      </w:r>
      <w:r w:rsidRPr="007D20DB">
        <w:rPr>
          <w:b/>
        </w:rPr>
        <w:t>влияния на них факторов риска ЧС военного, би</w:t>
      </w:r>
      <w:r w:rsidRPr="007D20DB">
        <w:rPr>
          <w:b/>
        </w:rPr>
        <w:t>о</w:t>
      </w:r>
      <w:r w:rsidRPr="007D20DB">
        <w:rPr>
          <w:b/>
        </w:rPr>
        <w:t>лого-социального характера и иных угроз</w:t>
      </w:r>
      <w:r w:rsidRPr="00497F47">
        <w:rPr>
          <w:b/>
        </w:rPr>
        <w:t xml:space="preserve"> на территории </w:t>
      </w:r>
      <w:r>
        <w:rPr>
          <w:b/>
        </w:rPr>
        <w:t>МО «Камышинский сельсовет»</w:t>
      </w:r>
      <w:r w:rsidRPr="00497F47">
        <w:rPr>
          <w:b/>
        </w:rPr>
        <w:t>.</w:t>
      </w:r>
      <w:bookmarkEnd w:id="877"/>
    </w:p>
    <w:p w:rsidR="004E1637" w:rsidRPr="00497F47" w:rsidRDefault="004E1637" w:rsidP="004E1637">
      <w:pPr>
        <w:keepNext/>
        <w:ind w:firstLine="851"/>
        <w:jc w:val="both"/>
      </w:pPr>
      <w:r w:rsidRPr="00497F47">
        <w:t xml:space="preserve">Характерной особенностью инфраструктуры </w:t>
      </w:r>
      <w:r>
        <w:t>населённых пунктов сельсовета</w:t>
      </w:r>
      <w:r w:rsidRPr="00497F47">
        <w:t xml:space="preserve"> является </w:t>
      </w:r>
      <w:r>
        <w:t xml:space="preserve">расположение ряда </w:t>
      </w:r>
      <w:r w:rsidRPr="00497F47">
        <w:t xml:space="preserve"> потенциально опасных объектов в черте </w:t>
      </w:r>
      <w:r>
        <w:t>застройки</w:t>
      </w:r>
      <w:r w:rsidRPr="00497F47">
        <w:t xml:space="preserve">. Эти </w:t>
      </w:r>
      <w:r w:rsidRPr="00497F47">
        <w:lastRenderedPageBreak/>
        <w:t>обстоятельства определяют высокую вероятность возникновения чрезвычайных ситуаций техногенного характера, а также тяжесть возможных социально-экономических п</w:t>
      </w:r>
      <w:r w:rsidRPr="00497F47">
        <w:t>о</w:t>
      </w:r>
      <w:r w:rsidRPr="00497F47">
        <w:t>следствий.</w:t>
      </w:r>
    </w:p>
    <w:p w:rsidR="004E1637" w:rsidRPr="00497F47" w:rsidRDefault="004E1637" w:rsidP="004E1637">
      <w:pPr>
        <w:keepNext/>
        <w:ind w:firstLine="851"/>
        <w:jc w:val="both"/>
      </w:pPr>
      <w:r w:rsidRPr="00497F47">
        <w:t>Основными факторами риска возникновения чрезвычайных ситуаций являются опасности (как имевшие место, так и прогнозируемые с высокой степенью вероятн</w:t>
      </w:r>
      <w:r w:rsidRPr="00497F47">
        <w:t>о</w:t>
      </w:r>
      <w:r w:rsidRPr="00497F47">
        <w:t xml:space="preserve">сти), на территории </w:t>
      </w:r>
      <w:r>
        <w:t xml:space="preserve">посёлка </w:t>
      </w:r>
      <w:r w:rsidRPr="00497F47">
        <w:t>и существенно сказывающиеся на безопасности населения:</w:t>
      </w:r>
    </w:p>
    <w:p w:rsidR="004E1637" w:rsidRPr="00497F47" w:rsidRDefault="004E1637" w:rsidP="004E1637">
      <w:pPr>
        <w:keepNext/>
        <w:widowControl w:val="0"/>
        <w:autoSpaceDE w:val="0"/>
        <w:autoSpaceDN w:val="0"/>
        <w:adjustRightInd w:val="0"/>
        <w:ind w:firstLine="851"/>
        <w:jc w:val="both"/>
      </w:pPr>
      <w:r w:rsidRPr="00497F47">
        <w:rPr>
          <w:bCs/>
        </w:rPr>
        <w:t>- террористические;</w:t>
      </w:r>
    </w:p>
    <w:p w:rsidR="004E1637" w:rsidRPr="00497F47" w:rsidRDefault="004E1637" w:rsidP="004E1637">
      <w:pPr>
        <w:keepNext/>
        <w:widowControl w:val="0"/>
        <w:autoSpaceDE w:val="0"/>
        <w:autoSpaceDN w:val="0"/>
        <w:adjustRightInd w:val="0"/>
        <w:ind w:firstLine="851"/>
        <w:jc w:val="both"/>
      </w:pPr>
      <w:r w:rsidRPr="00497F47">
        <w:rPr>
          <w:bCs/>
        </w:rPr>
        <w:t>- криминальные;</w:t>
      </w:r>
    </w:p>
    <w:p w:rsidR="004E1637" w:rsidRPr="00497F47" w:rsidRDefault="004E1637" w:rsidP="004E1637">
      <w:pPr>
        <w:keepNext/>
        <w:widowControl w:val="0"/>
        <w:autoSpaceDE w:val="0"/>
        <w:autoSpaceDN w:val="0"/>
        <w:adjustRightInd w:val="0"/>
        <w:ind w:firstLine="851"/>
        <w:jc w:val="both"/>
      </w:pPr>
      <w:r w:rsidRPr="00497F47">
        <w:rPr>
          <w:bCs/>
        </w:rPr>
        <w:t>- коммунально-бытового и жилищного характера;</w:t>
      </w:r>
    </w:p>
    <w:p w:rsidR="004E1637" w:rsidRPr="00497F47" w:rsidRDefault="004E1637" w:rsidP="004E1637">
      <w:pPr>
        <w:keepNext/>
        <w:widowControl w:val="0"/>
        <w:autoSpaceDE w:val="0"/>
        <w:autoSpaceDN w:val="0"/>
        <w:adjustRightInd w:val="0"/>
        <w:ind w:firstLine="851"/>
        <w:jc w:val="both"/>
      </w:pPr>
      <w:r w:rsidRPr="00497F47">
        <w:rPr>
          <w:bCs/>
        </w:rPr>
        <w:t>- техногенные;</w:t>
      </w:r>
    </w:p>
    <w:p w:rsidR="004E1637" w:rsidRPr="00497F47" w:rsidRDefault="004E1637" w:rsidP="004E1637">
      <w:pPr>
        <w:keepNext/>
        <w:widowControl w:val="0"/>
        <w:autoSpaceDE w:val="0"/>
        <w:autoSpaceDN w:val="0"/>
        <w:adjustRightInd w:val="0"/>
        <w:ind w:firstLine="851"/>
        <w:jc w:val="both"/>
      </w:pPr>
      <w:r w:rsidRPr="00497F47">
        <w:rPr>
          <w:bCs/>
        </w:rPr>
        <w:t>- военные;</w:t>
      </w:r>
    </w:p>
    <w:p w:rsidR="004E1637" w:rsidRPr="00497F47" w:rsidRDefault="004E1637" w:rsidP="004E1637">
      <w:pPr>
        <w:keepNext/>
        <w:widowControl w:val="0"/>
        <w:autoSpaceDE w:val="0"/>
        <w:autoSpaceDN w:val="0"/>
        <w:adjustRightInd w:val="0"/>
        <w:ind w:firstLine="851"/>
        <w:jc w:val="both"/>
      </w:pPr>
      <w:r w:rsidRPr="00497F47">
        <w:rPr>
          <w:bCs/>
        </w:rPr>
        <w:t>- природные;</w:t>
      </w:r>
    </w:p>
    <w:p w:rsidR="004E1637" w:rsidRPr="00497F47" w:rsidRDefault="004E1637" w:rsidP="004E1637">
      <w:pPr>
        <w:keepNext/>
        <w:widowControl w:val="0"/>
        <w:autoSpaceDE w:val="0"/>
        <w:autoSpaceDN w:val="0"/>
        <w:adjustRightInd w:val="0"/>
        <w:ind w:firstLine="851"/>
        <w:jc w:val="both"/>
        <w:rPr>
          <w:bCs/>
        </w:rPr>
      </w:pPr>
      <w:r w:rsidRPr="00497F47">
        <w:rPr>
          <w:bCs/>
        </w:rPr>
        <w:t>- эпидемиологического характера;</w:t>
      </w:r>
    </w:p>
    <w:p w:rsidR="004E1637" w:rsidRPr="00497F47" w:rsidRDefault="004E1637" w:rsidP="004E1637">
      <w:pPr>
        <w:keepNext/>
        <w:widowControl w:val="0"/>
        <w:autoSpaceDE w:val="0"/>
        <w:autoSpaceDN w:val="0"/>
        <w:adjustRightInd w:val="0"/>
        <w:ind w:firstLine="851"/>
        <w:jc w:val="both"/>
        <w:rPr>
          <w:bCs/>
        </w:rPr>
      </w:pPr>
      <w:r w:rsidRPr="00497F47">
        <w:rPr>
          <w:bCs/>
        </w:rPr>
        <w:t>- экологические</w:t>
      </w:r>
      <w:r>
        <w:rPr>
          <w:bCs/>
        </w:rPr>
        <w:t>.</w:t>
      </w:r>
    </w:p>
    <w:p w:rsidR="004E1637" w:rsidRPr="00486652" w:rsidRDefault="004E1637" w:rsidP="004E1637">
      <w:pPr>
        <w:widowControl w:val="0"/>
        <w:spacing w:line="276" w:lineRule="auto"/>
        <w:ind w:firstLine="709"/>
        <w:jc w:val="both"/>
      </w:pPr>
      <w:r w:rsidRPr="00486652">
        <w:t>Конкретная часть территории РФ (субъекта РФ, муниципального образования) в зависимости от степени риска может быть отнесена к одному из 4-х типов зон риска:</w:t>
      </w:r>
    </w:p>
    <w:p w:rsidR="004E1637" w:rsidRPr="00486652" w:rsidRDefault="004E1637" w:rsidP="004E1637">
      <w:pPr>
        <w:widowControl w:val="0"/>
        <w:spacing w:line="276" w:lineRule="auto"/>
        <w:ind w:firstLine="709"/>
        <w:jc w:val="both"/>
      </w:pPr>
      <w:r w:rsidRPr="00486652">
        <w:t xml:space="preserve">● </w:t>
      </w:r>
      <w:r w:rsidRPr="00486652">
        <w:rPr>
          <w:i/>
        </w:rPr>
        <w:t>зона неприемлемого (недопустимого) риска</w:t>
      </w:r>
      <w:r w:rsidRPr="00486652">
        <w:t xml:space="preserve"> – это территория, на которой не допускается нахождение людей, за исключением лиц, обеспечивающих проведение соответствующего комплекса организационных, социальных и технических мероприятий (специальное строительство </w:t>
      </w:r>
      <w:r w:rsidRPr="00486652">
        <w:rPr>
          <w:spacing w:val="2"/>
        </w:rPr>
        <w:t>инженерных сооружений, введение дополнительных систем защиты, контроля, оповещения и т.д.), направленного на снижение риска до допустимого уровня. Новое строительство не разрешается независимо от возможных экономических и социальных преимуществ того или иного вида хозяйственной деятельности,</w:t>
      </w:r>
      <w:r w:rsidRPr="00486652">
        <w:t xml:space="preserve"> за исключением объектов обороны, охраны государственной границы или объектов, осуществляющих функционирование в автоматическом режиме. В плановом порядке осуществляется переселение людей в безопасные районы;</w:t>
      </w:r>
    </w:p>
    <w:p w:rsidR="004E1637" w:rsidRPr="00486652" w:rsidRDefault="004E1637" w:rsidP="004E1637">
      <w:pPr>
        <w:widowControl w:val="0"/>
        <w:spacing w:line="276" w:lineRule="auto"/>
        <w:ind w:firstLine="709"/>
        <w:jc w:val="both"/>
      </w:pPr>
      <w:r w:rsidRPr="00486652">
        <w:t xml:space="preserve">● </w:t>
      </w:r>
      <w:r w:rsidRPr="00486652">
        <w:rPr>
          <w:i/>
        </w:rPr>
        <w:t>зона повышенного риска</w:t>
      </w:r>
      <w:r w:rsidRPr="00486652">
        <w:t xml:space="preserve"> – это территория, на которой допускается временное пребывание ограниченного количества людей, связанных с выполнением служебных обязанностей. Новое жилищное и промышленное строительство допускается в исключительных случаях по решению глав администраций субъектов РФ или федеральных органов исполнительной власти при условии обязательного выполнения комплекса специальных мероприятий по снижению риска до приемлемого уровня, обязательному контролю риска и предупреждению чрезвычайных ситуаций;</w:t>
      </w:r>
    </w:p>
    <w:p w:rsidR="004E1637" w:rsidRPr="00486652" w:rsidRDefault="004E1637" w:rsidP="004E1637">
      <w:pPr>
        <w:widowControl w:val="0"/>
        <w:spacing w:line="276" w:lineRule="auto"/>
        <w:ind w:firstLine="709"/>
        <w:jc w:val="both"/>
      </w:pPr>
      <w:r w:rsidRPr="00486652">
        <w:t xml:space="preserve">● </w:t>
      </w:r>
      <w:r w:rsidRPr="00486652">
        <w:rPr>
          <w:i/>
        </w:rPr>
        <w:t>зона условно приемлемого риска</w:t>
      </w:r>
      <w:r w:rsidRPr="00486652">
        <w:t xml:space="preserve"> – территория, где допускается строительство и размещение новых жилых, социальных и промышленных объектов при условии обязательного выполнения комплекса дополнительных мероприятий по снижению риска;</w:t>
      </w:r>
    </w:p>
    <w:p w:rsidR="004E1637" w:rsidRPr="00486652" w:rsidRDefault="004E1637" w:rsidP="004E1637">
      <w:pPr>
        <w:widowControl w:val="0"/>
        <w:spacing w:line="276" w:lineRule="auto"/>
        <w:ind w:firstLine="709"/>
        <w:jc w:val="both"/>
      </w:pPr>
      <w:r w:rsidRPr="00486652">
        <w:t xml:space="preserve">● </w:t>
      </w:r>
      <w:r w:rsidRPr="00486652">
        <w:rPr>
          <w:i/>
        </w:rPr>
        <w:t>зона приемлемого риска</w:t>
      </w:r>
      <w:r w:rsidRPr="00486652">
        <w:t xml:space="preserve"> – территория, на которой допускается любое строительство и размещение населения.</w:t>
      </w:r>
    </w:p>
    <w:p w:rsidR="004E1637" w:rsidRPr="00486652" w:rsidRDefault="004E1637" w:rsidP="004E1637">
      <w:pPr>
        <w:widowControl w:val="0"/>
        <w:spacing w:line="276" w:lineRule="auto"/>
        <w:ind w:firstLine="709"/>
        <w:jc w:val="both"/>
      </w:pPr>
      <w:r w:rsidRPr="00486652">
        <w:t>Решение о временных ограничениях на проживание и хозяйственную деятельность и проведении комплекса мероприятий, направленных на снижение риска, принимается Правительством РФ или органом исполнительной власти субъекта РФ по представлению надзорных органов. При невозможности снижения уровня риска ограничения на проживание и хозяйственную деятельность вводятся Законом Российской Федерации или законом субъекта РФ.</w:t>
      </w:r>
    </w:p>
    <w:p w:rsidR="004E1637" w:rsidRPr="00486652" w:rsidRDefault="004E1637" w:rsidP="004E1637">
      <w:pPr>
        <w:widowControl w:val="0"/>
        <w:spacing w:line="276" w:lineRule="auto"/>
        <w:ind w:firstLine="709"/>
        <w:jc w:val="both"/>
      </w:pPr>
      <w:r w:rsidRPr="00486652">
        <w:lastRenderedPageBreak/>
        <w:t xml:space="preserve">Границы зон в координатах «частота ЧС – число пострадавших» и «частота ЧС – материальный ущерб» представлены в таблице </w:t>
      </w:r>
      <w:r>
        <w:t>3.1</w:t>
      </w:r>
      <w:r w:rsidRPr="00486652">
        <w:t xml:space="preserve"> и таблице </w:t>
      </w:r>
      <w:r>
        <w:t>3.2</w:t>
      </w:r>
      <w:r w:rsidRPr="00486652">
        <w:t xml:space="preserve"> соответственно:</w:t>
      </w:r>
    </w:p>
    <w:p w:rsidR="004E1637" w:rsidRPr="007E7C3C" w:rsidRDefault="004E1637" w:rsidP="004E1637">
      <w:pPr>
        <w:widowControl w:val="0"/>
        <w:jc w:val="right"/>
      </w:pPr>
      <w:r w:rsidRPr="007E7C3C">
        <w:t>Таблица 3.1</w:t>
      </w:r>
    </w:p>
    <w:p w:rsidR="004E1637" w:rsidRPr="00DD2431" w:rsidRDefault="004E1637" w:rsidP="004E1637">
      <w:pPr>
        <w:widowControl w:val="0"/>
        <w:jc w:val="center"/>
      </w:pPr>
      <w:r w:rsidRPr="00DD2431">
        <w:t>Определение границ зон рисков в координатах «частота ЧС – число пострадавших»</w:t>
      </w:r>
    </w:p>
    <w:p w:rsidR="004E1637" w:rsidRPr="00B63029" w:rsidRDefault="004E1637" w:rsidP="004E1637">
      <w:pPr>
        <w:widowControl w:val="0"/>
        <w:jc w:val="center"/>
      </w:pPr>
      <w:r>
        <w:rPr>
          <w:b/>
          <w:noProof/>
        </w:rPr>
        <w:drawing>
          <wp:inline distT="0" distB="0" distL="0" distR="0">
            <wp:extent cx="5819775" cy="227647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819775" cy="2276475"/>
                    </a:xfrm>
                    <a:prstGeom prst="rect">
                      <a:avLst/>
                    </a:prstGeom>
                    <a:noFill/>
                    <a:ln>
                      <a:noFill/>
                    </a:ln>
                  </pic:spPr>
                </pic:pic>
              </a:graphicData>
            </a:graphic>
          </wp:inline>
        </w:drawing>
      </w:r>
    </w:p>
    <w:p w:rsidR="004E1637" w:rsidRDefault="004E1637" w:rsidP="004E1637">
      <w:pPr>
        <w:widowControl w:val="0"/>
        <w:jc w:val="right"/>
      </w:pPr>
    </w:p>
    <w:p w:rsidR="004E1637" w:rsidRPr="007E7C3C" w:rsidRDefault="004E1637" w:rsidP="004E1637">
      <w:pPr>
        <w:widowControl w:val="0"/>
        <w:jc w:val="right"/>
      </w:pPr>
      <w:r w:rsidRPr="007E7C3C">
        <w:t>Таблица 3.2</w:t>
      </w:r>
    </w:p>
    <w:p w:rsidR="004E1637" w:rsidRPr="00486652" w:rsidRDefault="004E1637" w:rsidP="004E1637">
      <w:pPr>
        <w:widowControl w:val="0"/>
        <w:jc w:val="center"/>
        <w:rPr>
          <w:b/>
          <w:i/>
        </w:rPr>
      </w:pPr>
      <w:r w:rsidRPr="00DD2431">
        <w:t>Определение границ зон рисков в координатах «частота ЧС – материальный ущерб»</w:t>
      </w:r>
    </w:p>
    <w:p w:rsidR="004E1637" w:rsidRPr="00497F47" w:rsidRDefault="004E1637" w:rsidP="004E1637">
      <w:pPr>
        <w:keepNext/>
        <w:widowControl w:val="0"/>
        <w:autoSpaceDE w:val="0"/>
        <w:autoSpaceDN w:val="0"/>
        <w:adjustRightInd w:val="0"/>
        <w:ind w:firstLine="851"/>
        <w:rPr>
          <w:b/>
          <w:bCs/>
        </w:rPr>
      </w:pPr>
      <w:r>
        <w:rPr>
          <w:noProof/>
        </w:rPr>
        <w:drawing>
          <wp:inline distT="0" distB="0" distL="0" distR="0">
            <wp:extent cx="5791200" cy="24955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91200" cy="2495550"/>
                    </a:xfrm>
                    <a:prstGeom prst="rect">
                      <a:avLst/>
                    </a:prstGeom>
                    <a:noFill/>
                    <a:ln>
                      <a:noFill/>
                    </a:ln>
                  </pic:spPr>
                </pic:pic>
              </a:graphicData>
            </a:graphic>
          </wp:inline>
        </w:drawing>
      </w:r>
    </w:p>
    <w:p w:rsidR="004E1637" w:rsidRDefault="004E1637" w:rsidP="004E1637">
      <w:pPr>
        <w:keepNext/>
        <w:widowControl w:val="0"/>
        <w:autoSpaceDE w:val="0"/>
        <w:autoSpaceDN w:val="0"/>
        <w:adjustRightInd w:val="0"/>
        <w:ind w:firstLine="851"/>
        <w:jc w:val="center"/>
        <w:outlineLvl w:val="2"/>
        <w:rPr>
          <w:b/>
          <w:bCs/>
        </w:rPr>
      </w:pPr>
    </w:p>
    <w:p w:rsidR="004E1637" w:rsidRPr="00497F47" w:rsidRDefault="004E1637" w:rsidP="004E1637">
      <w:pPr>
        <w:keepNext/>
        <w:widowControl w:val="0"/>
        <w:autoSpaceDE w:val="0"/>
        <w:autoSpaceDN w:val="0"/>
        <w:adjustRightInd w:val="0"/>
        <w:ind w:firstLine="851"/>
        <w:jc w:val="both"/>
        <w:outlineLvl w:val="2"/>
        <w:rPr>
          <w:b/>
          <w:bCs/>
        </w:rPr>
      </w:pPr>
      <w:bookmarkStart w:id="878" w:name="_Toc514171446"/>
      <w:r>
        <w:rPr>
          <w:b/>
          <w:bCs/>
        </w:rPr>
        <w:t>3.1.2. Общая оценка риска</w:t>
      </w:r>
      <w:bookmarkEnd w:id="878"/>
    </w:p>
    <w:p w:rsidR="004E1637" w:rsidRPr="007E413F" w:rsidRDefault="004E1637" w:rsidP="004E1637">
      <w:pPr>
        <w:widowControl w:val="0"/>
        <w:spacing w:line="276" w:lineRule="auto"/>
        <w:ind w:firstLine="567"/>
        <w:jc w:val="both"/>
      </w:pPr>
      <w:r w:rsidRPr="007E413F">
        <w:t>Процесс оценки риска чрезвычайной ситуации подразделяется на 5 последовательных этапов:</w:t>
      </w:r>
    </w:p>
    <w:p w:rsidR="004E1637" w:rsidRPr="007E413F" w:rsidRDefault="004E1637" w:rsidP="004E1637">
      <w:pPr>
        <w:widowControl w:val="0"/>
        <w:spacing w:line="276" w:lineRule="auto"/>
        <w:ind w:firstLine="567"/>
        <w:jc w:val="both"/>
      </w:pPr>
      <w:r w:rsidRPr="009C1228">
        <w:t>I</w:t>
      </w:r>
      <w:r w:rsidRPr="007E413F">
        <w:t xml:space="preserve"> – идентификация опасности;</w:t>
      </w:r>
    </w:p>
    <w:p w:rsidR="004E1637" w:rsidRPr="007E413F" w:rsidRDefault="004E1637" w:rsidP="004E1637">
      <w:pPr>
        <w:widowControl w:val="0"/>
        <w:spacing w:line="276" w:lineRule="auto"/>
        <w:ind w:firstLine="567"/>
        <w:jc w:val="both"/>
      </w:pPr>
      <w:r w:rsidRPr="009C1228">
        <w:t>II</w:t>
      </w:r>
      <w:r w:rsidRPr="007E413F">
        <w:t xml:space="preserve"> – построение полей поражающих факторов;</w:t>
      </w:r>
    </w:p>
    <w:p w:rsidR="004E1637" w:rsidRPr="007E413F" w:rsidRDefault="004E1637" w:rsidP="004E1637">
      <w:pPr>
        <w:widowControl w:val="0"/>
        <w:spacing w:line="276" w:lineRule="auto"/>
        <w:ind w:firstLine="567"/>
        <w:jc w:val="both"/>
      </w:pPr>
      <w:r w:rsidRPr="009C1228">
        <w:t>III</w:t>
      </w:r>
      <w:r w:rsidRPr="007E413F">
        <w:t xml:space="preserve"> – выбор критериев поражения;</w:t>
      </w:r>
    </w:p>
    <w:p w:rsidR="004E1637" w:rsidRPr="007E413F" w:rsidRDefault="004E1637" w:rsidP="004E1637">
      <w:pPr>
        <w:widowControl w:val="0"/>
        <w:spacing w:line="276" w:lineRule="auto"/>
        <w:ind w:firstLine="567"/>
        <w:jc w:val="both"/>
      </w:pPr>
      <w:r w:rsidRPr="009C1228">
        <w:t>IV</w:t>
      </w:r>
      <w:r w:rsidRPr="007E413F">
        <w:t xml:space="preserve"> – оценка последствий воздействия поражающих факторов;</w:t>
      </w:r>
    </w:p>
    <w:p w:rsidR="004E1637" w:rsidRPr="007E413F" w:rsidRDefault="004E1637" w:rsidP="004E1637">
      <w:pPr>
        <w:widowControl w:val="0"/>
        <w:spacing w:line="276" w:lineRule="auto"/>
        <w:ind w:firstLine="567"/>
        <w:jc w:val="both"/>
      </w:pPr>
      <w:r w:rsidRPr="009C1228">
        <w:t>V</w:t>
      </w:r>
      <w:r w:rsidRPr="007E413F">
        <w:t xml:space="preserve"> – расчет показателей риска.</w:t>
      </w:r>
    </w:p>
    <w:p w:rsidR="004E1637" w:rsidRDefault="004E1637" w:rsidP="004E1637">
      <w:pPr>
        <w:widowControl w:val="0"/>
        <w:ind w:firstLine="709"/>
        <w:jc w:val="center"/>
        <w:outlineLvl w:val="2"/>
        <w:rPr>
          <w:b/>
        </w:rPr>
      </w:pPr>
    </w:p>
    <w:p w:rsidR="004E1637" w:rsidRPr="007E413F" w:rsidRDefault="004E1637" w:rsidP="004E1637">
      <w:pPr>
        <w:widowControl w:val="0"/>
        <w:ind w:firstLine="709"/>
        <w:jc w:val="center"/>
        <w:outlineLvl w:val="2"/>
      </w:pPr>
      <w:bookmarkStart w:id="879" w:name="_Toc514171447"/>
      <w:r>
        <w:rPr>
          <w:b/>
        </w:rPr>
        <w:t>3.1.3.</w:t>
      </w:r>
      <w:r w:rsidRPr="007E413F">
        <w:rPr>
          <w:b/>
        </w:rPr>
        <w:t xml:space="preserve"> Расчет показателей риска</w:t>
      </w:r>
      <w:r>
        <w:rPr>
          <w:b/>
        </w:rPr>
        <w:t xml:space="preserve"> чрезвычайных ситуаций техногенного характера</w:t>
      </w:r>
      <w:bookmarkEnd w:id="879"/>
    </w:p>
    <w:p w:rsidR="004E1637" w:rsidRPr="007E413F" w:rsidRDefault="004E1637" w:rsidP="004E1637">
      <w:pPr>
        <w:widowControl w:val="0"/>
        <w:spacing w:line="276" w:lineRule="auto"/>
        <w:ind w:firstLine="567"/>
        <w:jc w:val="both"/>
      </w:pPr>
      <w:r w:rsidRPr="007E413F">
        <w:t>К числу основных расчетных показателей риска относятся:</w:t>
      </w:r>
    </w:p>
    <w:p w:rsidR="004E1637" w:rsidRPr="007E413F" w:rsidRDefault="004E1637" w:rsidP="004E1637">
      <w:pPr>
        <w:widowControl w:val="0"/>
        <w:spacing w:line="276" w:lineRule="auto"/>
        <w:ind w:firstLine="567"/>
        <w:jc w:val="both"/>
      </w:pPr>
      <w:r w:rsidRPr="007E413F">
        <w:t>- индивидуальный риск;</w:t>
      </w:r>
    </w:p>
    <w:p w:rsidR="004E1637" w:rsidRPr="007E413F" w:rsidRDefault="004E1637" w:rsidP="004E1637">
      <w:pPr>
        <w:widowControl w:val="0"/>
        <w:spacing w:line="276" w:lineRule="auto"/>
        <w:ind w:firstLine="567"/>
        <w:jc w:val="both"/>
      </w:pPr>
      <w:r w:rsidRPr="007E413F">
        <w:t>- коллективный риск;</w:t>
      </w:r>
    </w:p>
    <w:p w:rsidR="004E1637" w:rsidRPr="007E413F" w:rsidRDefault="004E1637" w:rsidP="004E1637">
      <w:pPr>
        <w:widowControl w:val="0"/>
        <w:spacing w:line="276" w:lineRule="auto"/>
        <w:ind w:firstLine="567"/>
        <w:jc w:val="both"/>
      </w:pPr>
      <w:r w:rsidRPr="007E413F">
        <w:t>- социальный риск;</w:t>
      </w:r>
    </w:p>
    <w:p w:rsidR="004E1637" w:rsidRPr="007F1800" w:rsidRDefault="004E1637" w:rsidP="004E1637">
      <w:pPr>
        <w:widowControl w:val="0"/>
        <w:spacing w:line="276" w:lineRule="auto"/>
        <w:ind w:firstLine="567"/>
        <w:jc w:val="both"/>
      </w:pPr>
      <w:r w:rsidRPr="007F1800">
        <w:lastRenderedPageBreak/>
        <w:t>- материальный риск;</w:t>
      </w:r>
    </w:p>
    <w:p w:rsidR="004E1637" w:rsidRPr="007F1800" w:rsidRDefault="004E1637" w:rsidP="004E1637">
      <w:pPr>
        <w:widowControl w:val="0"/>
        <w:spacing w:line="276" w:lineRule="auto"/>
        <w:ind w:firstLine="567"/>
        <w:jc w:val="both"/>
      </w:pPr>
      <w:r w:rsidRPr="007F1800">
        <w:t>- экономический риск.</w:t>
      </w:r>
    </w:p>
    <w:p w:rsidR="004E1637" w:rsidRPr="007E413F" w:rsidRDefault="004E1637" w:rsidP="004E1637">
      <w:pPr>
        <w:widowControl w:val="0"/>
        <w:spacing w:line="276" w:lineRule="auto"/>
        <w:ind w:firstLine="567"/>
        <w:jc w:val="both"/>
      </w:pPr>
      <w:r w:rsidRPr="007E413F">
        <w:t xml:space="preserve">Физический смысл </w:t>
      </w:r>
      <w:r w:rsidRPr="007E413F">
        <w:rPr>
          <w:i/>
        </w:rPr>
        <w:t>индивидуального риска</w:t>
      </w:r>
      <w:r w:rsidRPr="007E413F">
        <w:t xml:space="preserve"> может быть представлен как частота поражения отдельного человека в результате воздействия всей совокупности исследуемых факторов опасности в рассматриваемой точке пространства. Индивидуальный риск, являющейся функцией, определяемой на поверхности, прилегающей к опасному объекту, рассчитывается по формуле:</w:t>
      </w:r>
    </w:p>
    <w:p w:rsidR="004E1637" w:rsidRPr="007E413F" w:rsidRDefault="004E1637" w:rsidP="004E1637">
      <w:pPr>
        <w:widowControl w:val="0"/>
        <w:ind w:firstLine="567"/>
        <w:jc w:val="center"/>
      </w:pPr>
      <w:r w:rsidRPr="009C1228">
        <w:rPr>
          <w:i/>
        </w:rPr>
        <w:t>R</w:t>
      </w:r>
      <w:r w:rsidRPr="007E413F">
        <w:rPr>
          <w:i/>
          <w:vertAlign w:val="subscript"/>
        </w:rPr>
        <w:t>∑</w:t>
      </w:r>
      <w:r w:rsidRPr="007E413F">
        <w:t>(</w:t>
      </w:r>
      <w:r w:rsidRPr="009C1228">
        <w:rPr>
          <w:i/>
        </w:rPr>
        <w:t>x</w:t>
      </w:r>
      <w:r w:rsidRPr="007E413F">
        <w:rPr>
          <w:i/>
        </w:rPr>
        <w:t>,</w:t>
      </w:r>
      <w:r w:rsidRPr="009C1228">
        <w:rPr>
          <w:i/>
        </w:rPr>
        <w:t>y</w:t>
      </w:r>
      <w:r w:rsidRPr="007E413F">
        <w:t>)</w:t>
      </w:r>
      <w:r w:rsidRPr="007E413F">
        <w:rPr>
          <w:i/>
        </w:rPr>
        <w:t xml:space="preserve"> = </w:t>
      </w:r>
      <w:r w:rsidRPr="007E413F">
        <w:t>∑</w:t>
      </w:r>
      <w:r w:rsidRPr="009C1228">
        <w:rPr>
          <w:i/>
          <w:vertAlign w:val="subscript"/>
        </w:rPr>
        <w:t>i</w:t>
      </w:r>
      <w:r w:rsidRPr="007E413F">
        <w:rPr>
          <w:i/>
          <w:vertAlign w:val="subscript"/>
        </w:rPr>
        <w:t>,</w:t>
      </w:r>
      <w:r w:rsidRPr="009C1228">
        <w:rPr>
          <w:i/>
          <w:vertAlign w:val="subscript"/>
        </w:rPr>
        <w:t>j</w:t>
      </w:r>
      <w:r w:rsidRPr="009C1228">
        <w:rPr>
          <w:i/>
        </w:rPr>
        <w:t>λ</w:t>
      </w:r>
      <w:r w:rsidRPr="009C1228">
        <w:rPr>
          <w:i/>
          <w:vertAlign w:val="subscript"/>
        </w:rPr>
        <w:t>i</w:t>
      </w:r>
      <w:r w:rsidRPr="009C1228">
        <w:rPr>
          <w:i/>
        </w:rPr>
        <w:t>E</w:t>
      </w:r>
      <w:r w:rsidRPr="009C1228">
        <w:rPr>
          <w:i/>
          <w:vertAlign w:val="subscript"/>
        </w:rPr>
        <w:t>ij</w:t>
      </w:r>
      <w:r w:rsidRPr="007E413F">
        <w:t>(</w:t>
      </w:r>
      <w:r w:rsidRPr="009C1228">
        <w:rPr>
          <w:i/>
        </w:rPr>
        <w:t>x</w:t>
      </w:r>
      <w:r w:rsidRPr="007E413F">
        <w:rPr>
          <w:i/>
        </w:rPr>
        <w:t>,</w:t>
      </w:r>
      <w:r w:rsidRPr="009C1228">
        <w:rPr>
          <w:i/>
        </w:rPr>
        <w:t>y</w:t>
      </w:r>
      <w:r w:rsidRPr="007E413F">
        <w:t>)</w:t>
      </w:r>
      <w:r w:rsidRPr="009C1228">
        <w:rPr>
          <w:i/>
        </w:rPr>
        <w:t>P</w:t>
      </w:r>
      <w:r w:rsidRPr="009C1228">
        <w:rPr>
          <w:i/>
          <w:vertAlign w:val="subscript"/>
        </w:rPr>
        <w:t>j</w:t>
      </w:r>
      <w:r w:rsidRPr="007E413F">
        <w:t>,</w:t>
      </w:r>
    </w:p>
    <w:p w:rsidR="004E1637" w:rsidRPr="007E413F" w:rsidRDefault="004E1637" w:rsidP="004E1637">
      <w:pPr>
        <w:widowControl w:val="0"/>
        <w:spacing w:line="276" w:lineRule="auto"/>
        <w:ind w:firstLine="567"/>
        <w:jc w:val="both"/>
      </w:pPr>
      <w:r w:rsidRPr="007E413F">
        <w:t xml:space="preserve">где  </w:t>
      </w:r>
      <w:r w:rsidRPr="009C1228">
        <w:rPr>
          <w:i/>
        </w:rPr>
        <w:t>λ</w:t>
      </w:r>
      <w:r w:rsidRPr="009C1228">
        <w:rPr>
          <w:i/>
          <w:vertAlign w:val="subscript"/>
        </w:rPr>
        <w:t>i</w:t>
      </w:r>
      <w:r w:rsidRPr="007E413F">
        <w:t xml:space="preserve"> – частота реализации </w:t>
      </w:r>
      <w:r w:rsidRPr="009C1228">
        <w:rPr>
          <w:i/>
        </w:rPr>
        <w:t>i</w:t>
      </w:r>
      <w:r w:rsidRPr="007E413F">
        <w:t>-го сценария;</w:t>
      </w:r>
    </w:p>
    <w:p w:rsidR="004E1637" w:rsidRPr="007E413F" w:rsidRDefault="004E1637" w:rsidP="004E1637">
      <w:pPr>
        <w:widowControl w:val="0"/>
        <w:spacing w:line="276" w:lineRule="auto"/>
        <w:ind w:firstLine="567"/>
        <w:jc w:val="both"/>
      </w:pPr>
      <w:r w:rsidRPr="009C1228">
        <w:rPr>
          <w:i/>
        </w:rPr>
        <w:t>E</w:t>
      </w:r>
      <w:r w:rsidRPr="009C1228">
        <w:rPr>
          <w:i/>
          <w:vertAlign w:val="subscript"/>
        </w:rPr>
        <w:t>ij</w:t>
      </w:r>
      <w:r w:rsidRPr="007E413F">
        <w:t>(</w:t>
      </w:r>
      <w:r w:rsidRPr="009C1228">
        <w:rPr>
          <w:i/>
        </w:rPr>
        <w:t>x</w:t>
      </w:r>
      <w:r w:rsidRPr="007E413F">
        <w:rPr>
          <w:i/>
        </w:rPr>
        <w:t>,</w:t>
      </w:r>
      <w:r w:rsidRPr="009C1228">
        <w:rPr>
          <w:i/>
        </w:rPr>
        <w:t>y</w:t>
      </w:r>
      <w:r w:rsidRPr="007E413F">
        <w:t xml:space="preserve">) – вероятность реализации </w:t>
      </w:r>
      <w:r w:rsidRPr="009C1228">
        <w:rPr>
          <w:i/>
        </w:rPr>
        <w:t>j</w:t>
      </w:r>
      <w:r w:rsidRPr="007E413F">
        <w:t>-го механизма в точке (</w:t>
      </w:r>
      <w:r w:rsidRPr="009C1228">
        <w:rPr>
          <w:i/>
        </w:rPr>
        <w:t>x</w:t>
      </w:r>
      <w:r w:rsidRPr="007E413F">
        <w:rPr>
          <w:i/>
        </w:rPr>
        <w:t>,</w:t>
      </w:r>
      <w:r w:rsidRPr="009C1228">
        <w:rPr>
          <w:i/>
        </w:rPr>
        <w:t>y</w:t>
      </w:r>
      <w:r w:rsidRPr="007E413F">
        <w:t xml:space="preserve">) для </w:t>
      </w:r>
      <w:r w:rsidRPr="009C1228">
        <w:rPr>
          <w:i/>
        </w:rPr>
        <w:t>i</w:t>
      </w:r>
      <w:r w:rsidRPr="007E413F">
        <w:t>-го сценария;</w:t>
      </w:r>
    </w:p>
    <w:p w:rsidR="004E1637" w:rsidRPr="007E413F" w:rsidRDefault="004E1637" w:rsidP="004E1637">
      <w:pPr>
        <w:widowControl w:val="0"/>
        <w:spacing w:line="276" w:lineRule="auto"/>
        <w:ind w:firstLine="567"/>
        <w:jc w:val="both"/>
      </w:pPr>
      <w:r w:rsidRPr="009C1228">
        <w:rPr>
          <w:i/>
        </w:rPr>
        <w:t>P</w:t>
      </w:r>
      <w:r w:rsidRPr="009C1228">
        <w:rPr>
          <w:i/>
          <w:vertAlign w:val="subscript"/>
        </w:rPr>
        <w:t>j</w:t>
      </w:r>
      <w:r w:rsidRPr="007E413F">
        <w:t xml:space="preserve"> – вероятность поражения при реализации </w:t>
      </w:r>
      <w:r w:rsidRPr="009C1228">
        <w:rPr>
          <w:i/>
        </w:rPr>
        <w:t>j</w:t>
      </w:r>
      <w:r w:rsidRPr="007E413F">
        <w:t>-го механизма воздействия.</w:t>
      </w:r>
    </w:p>
    <w:p w:rsidR="004E1637" w:rsidRPr="007E413F" w:rsidRDefault="004E1637" w:rsidP="004E1637">
      <w:pPr>
        <w:widowControl w:val="0"/>
        <w:spacing w:line="276" w:lineRule="auto"/>
        <w:ind w:firstLine="567"/>
        <w:jc w:val="both"/>
      </w:pPr>
      <w:r w:rsidRPr="007E413F">
        <w:t xml:space="preserve">Через </w:t>
      </w:r>
      <w:r w:rsidRPr="007E413F">
        <w:rPr>
          <w:i/>
        </w:rPr>
        <w:t>индивидуальный риск</w:t>
      </w:r>
      <w:r w:rsidRPr="007E413F">
        <w:t xml:space="preserve"> может быть выражен </w:t>
      </w:r>
      <w:r w:rsidRPr="007E413F">
        <w:rPr>
          <w:i/>
        </w:rPr>
        <w:t>коллективный риск</w:t>
      </w:r>
      <w:r w:rsidRPr="007E413F">
        <w:t>:</w:t>
      </w:r>
    </w:p>
    <w:p w:rsidR="004E1637" w:rsidRPr="007E413F" w:rsidRDefault="004E1637" w:rsidP="004E1637">
      <w:pPr>
        <w:widowControl w:val="0"/>
        <w:ind w:firstLine="567"/>
        <w:jc w:val="center"/>
      </w:pPr>
      <w:proofErr w:type="gramStart"/>
      <w:r w:rsidRPr="009C1228">
        <w:rPr>
          <w:i/>
        </w:rPr>
        <w:t>R</w:t>
      </w:r>
      <w:proofErr w:type="gramEnd"/>
      <w:r w:rsidRPr="007E413F">
        <w:rPr>
          <w:vertAlign w:val="subscript"/>
        </w:rPr>
        <w:t>кол</w:t>
      </w:r>
      <w:r w:rsidRPr="007E413F">
        <w:t xml:space="preserve"> = </w:t>
      </w:r>
      <w:r w:rsidRPr="009C1228">
        <w:rPr>
          <w:position w:val="-38"/>
        </w:rPr>
        <w:object w:dxaOrig="420" w:dyaOrig="660">
          <v:shape id="_x0000_i1109" type="#_x0000_t75" style="width:10.5pt;height:33pt" o:ole="">
            <v:imagedata r:id="rId190" o:title=""/>
          </v:shape>
          <o:OLEObject Type="Embed" ProgID="Equation.3" ShapeID="_x0000_i1109" DrawAspect="Content" ObjectID="_1602762072" r:id="rId191"/>
        </w:object>
      </w:r>
      <w:r w:rsidRPr="007E413F">
        <w:rPr>
          <w:i/>
        </w:rPr>
        <w:t xml:space="preserve"> </w:t>
      </w:r>
      <w:r w:rsidRPr="009C1228">
        <w:rPr>
          <w:i/>
        </w:rPr>
        <w:t>R</w:t>
      </w:r>
      <w:r w:rsidRPr="007E413F">
        <w:rPr>
          <w:i/>
          <w:vertAlign w:val="subscript"/>
        </w:rPr>
        <w:t>∑</w:t>
      </w:r>
      <w:r w:rsidRPr="007E413F">
        <w:t>(</w:t>
      </w:r>
      <w:r w:rsidRPr="009C1228">
        <w:rPr>
          <w:i/>
        </w:rPr>
        <w:t>x</w:t>
      </w:r>
      <w:r w:rsidRPr="007E413F">
        <w:rPr>
          <w:i/>
        </w:rPr>
        <w:t>,</w:t>
      </w:r>
      <w:r w:rsidRPr="009C1228">
        <w:rPr>
          <w:i/>
        </w:rPr>
        <w:t>y</w:t>
      </w:r>
      <w:r w:rsidRPr="007E413F">
        <w:t>)</w:t>
      </w:r>
      <w:r w:rsidRPr="009C1228">
        <w:rPr>
          <w:i/>
        </w:rPr>
        <w:t>N</w:t>
      </w:r>
      <w:r w:rsidRPr="007E413F">
        <w:t>(</w:t>
      </w:r>
      <w:r w:rsidRPr="009C1228">
        <w:rPr>
          <w:i/>
        </w:rPr>
        <w:t>x</w:t>
      </w:r>
      <w:r w:rsidRPr="007E413F">
        <w:rPr>
          <w:i/>
        </w:rPr>
        <w:t>,</w:t>
      </w:r>
      <w:r w:rsidRPr="009C1228">
        <w:rPr>
          <w:i/>
        </w:rPr>
        <w:t>y</w:t>
      </w:r>
      <w:r w:rsidRPr="007E413F">
        <w:t>)</w:t>
      </w:r>
      <w:r w:rsidRPr="009C1228">
        <w:rPr>
          <w:i/>
        </w:rPr>
        <w:t>dxdy</w:t>
      </w:r>
      <w:r w:rsidRPr="007E413F">
        <w:t>,</w:t>
      </w:r>
    </w:p>
    <w:p w:rsidR="004E1637" w:rsidRPr="007E413F" w:rsidRDefault="004E1637" w:rsidP="004E1637">
      <w:pPr>
        <w:widowControl w:val="0"/>
        <w:spacing w:line="276" w:lineRule="auto"/>
        <w:ind w:firstLine="567"/>
        <w:jc w:val="both"/>
      </w:pPr>
      <w:r w:rsidRPr="007E413F">
        <w:t xml:space="preserve">где </w:t>
      </w:r>
      <w:r w:rsidRPr="009C1228">
        <w:rPr>
          <w:i/>
        </w:rPr>
        <w:t>N</w:t>
      </w:r>
      <w:r w:rsidRPr="007E413F">
        <w:t>(</w:t>
      </w:r>
      <w:r w:rsidRPr="009C1228">
        <w:rPr>
          <w:i/>
        </w:rPr>
        <w:t>x</w:t>
      </w:r>
      <w:r w:rsidRPr="007E413F">
        <w:rPr>
          <w:i/>
        </w:rPr>
        <w:t>,</w:t>
      </w:r>
      <w:r w:rsidRPr="009C1228">
        <w:rPr>
          <w:i/>
        </w:rPr>
        <w:t>y</w:t>
      </w:r>
      <w:r w:rsidRPr="007E413F">
        <w:t>) – плотность распределения населения и/или персонала по поверхности, прилегающей к опасному объекту.</w:t>
      </w:r>
    </w:p>
    <w:p w:rsidR="004E1637" w:rsidRPr="007E413F" w:rsidRDefault="004E1637" w:rsidP="004E1637">
      <w:pPr>
        <w:widowControl w:val="0"/>
        <w:spacing w:line="276" w:lineRule="auto"/>
        <w:ind w:firstLine="567"/>
        <w:jc w:val="both"/>
      </w:pPr>
      <w:r w:rsidRPr="007E413F">
        <w:t xml:space="preserve">Вероятность реализации события </w:t>
      </w:r>
      <w:r w:rsidRPr="009C1228">
        <w:rPr>
          <w:i/>
        </w:rPr>
        <w:t>p</w:t>
      </w:r>
      <w:r w:rsidRPr="009C1228">
        <w:rPr>
          <w:i/>
          <w:vertAlign w:val="subscript"/>
        </w:rPr>
        <w:t>i</w:t>
      </w:r>
      <w:r w:rsidRPr="007E413F">
        <w:rPr>
          <w:i/>
        </w:rPr>
        <w:t xml:space="preserve"> </w:t>
      </w:r>
      <w:r w:rsidRPr="007E413F">
        <w:t xml:space="preserve">за рассматриваемый период времени </w:t>
      </w:r>
      <w:r w:rsidRPr="009C1228">
        <w:rPr>
          <w:i/>
        </w:rPr>
        <w:t>t</w:t>
      </w:r>
      <w:r w:rsidRPr="007E413F">
        <w:t xml:space="preserve"> может быть связана с частотой реализации этого события </w:t>
      </w:r>
      <w:r w:rsidRPr="009C1228">
        <w:rPr>
          <w:i/>
        </w:rPr>
        <w:t>λ</w:t>
      </w:r>
      <w:r w:rsidRPr="009C1228">
        <w:rPr>
          <w:i/>
          <w:vertAlign w:val="subscript"/>
        </w:rPr>
        <w:t>i</w:t>
      </w:r>
      <w:r w:rsidRPr="007E413F">
        <w:rPr>
          <w:i/>
        </w:rPr>
        <w:t xml:space="preserve"> </w:t>
      </w:r>
      <w:r w:rsidRPr="007E413F">
        <w:t xml:space="preserve">(при выполнении условия  </w:t>
      </w:r>
      <w:r w:rsidRPr="009C1228">
        <w:rPr>
          <w:i/>
        </w:rPr>
        <w:t>λ</w:t>
      </w:r>
      <w:r w:rsidRPr="009C1228">
        <w:rPr>
          <w:i/>
          <w:vertAlign w:val="subscript"/>
        </w:rPr>
        <w:t>i</w:t>
      </w:r>
      <w:r w:rsidRPr="007E413F">
        <w:t>·</w:t>
      </w:r>
      <w:r w:rsidRPr="009C1228">
        <w:rPr>
          <w:i/>
        </w:rPr>
        <w:t>t</w:t>
      </w:r>
      <w:r w:rsidRPr="007E413F">
        <w:t xml:space="preserve"> ≤ 0,01) достаточно просто:</w:t>
      </w:r>
    </w:p>
    <w:p w:rsidR="004E1637" w:rsidRPr="007E413F" w:rsidRDefault="004E1637" w:rsidP="004E1637">
      <w:pPr>
        <w:widowControl w:val="0"/>
        <w:ind w:firstLine="567"/>
        <w:jc w:val="center"/>
      </w:pPr>
      <w:r w:rsidRPr="009C1228">
        <w:rPr>
          <w:i/>
        </w:rPr>
        <w:t>p</w:t>
      </w:r>
      <w:r w:rsidRPr="009C1228">
        <w:rPr>
          <w:i/>
          <w:vertAlign w:val="subscript"/>
        </w:rPr>
        <w:t>i</w:t>
      </w:r>
      <w:r w:rsidRPr="007E413F">
        <w:t xml:space="preserve"> ≈ </w:t>
      </w:r>
      <w:r w:rsidRPr="009C1228">
        <w:rPr>
          <w:i/>
        </w:rPr>
        <w:t>λ</w:t>
      </w:r>
      <w:r w:rsidRPr="009C1228">
        <w:rPr>
          <w:i/>
          <w:vertAlign w:val="subscript"/>
        </w:rPr>
        <w:t>i</w:t>
      </w:r>
      <w:r w:rsidRPr="007E413F">
        <w:t>·</w:t>
      </w:r>
      <w:r w:rsidRPr="009C1228">
        <w:rPr>
          <w:i/>
        </w:rPr>
        <w:t>t</w:t>
      </w:r>
      <w:r w:rsidRPr="007E413F">
        <w:t>.</w:t>
      </w:r>
    </w:p>
    <w:p w:rsidR="004E1637" w:rsidRPr="007E413F" w:rsidRDefault="004E1637" w:rsidP="004E1637">
      <w:pPr>
        <w:widowControl w:val="0"/>
        <w:spacing w:line="276" w:lineRule="auto"/>
        <w:ind w:firstLine="567"/>
        <w:jc w:val="both"/>
      </w:pPr>
      <w:r w:rsidRPr="007E413F">
        <w:rPr>
          <w:i/>
        </w:rPr>
        <w:t>Коллективный риск</w:t>
      </w:r>
      <w:r w:rsidRPr="007E413F">
        <w:t xml:space="preserve"> поэтому, по сути, является математическим ожиданием дискретной случайной величины людских потерь </w:t>
      </w:r>
      <w:r w:rsidRPr="009C1228">
        <w:rPr>
          <w:i/>
        </w:rPr>
        <w:t>N</w:t>
      </w:r>
      <w:r w:rsidRPr="007E413F">
        <w:t xml:space="preserve"> и может быть рассчитан как:</w:t>
      </w:r>
    </w:p>
    <w:p w:rsidR="004E1637" w:rsidRPr="007E413F" w:rsidRDefault="004E1637" w:rsidP="004E1637">
      <w:pPr>
        <w:widowControl w:val="0"/>
        <w:ind w:firstLine="567"/>
        <w:jc w:val="center"/>
      </w:pPr>
      <w:proofErr w:type="gramStart"/>
      <w:r w:rsidRPr="009C1228">
        <w:rPr>
          <w:i/>
        </w:rPr>
        <w:t>R</w:t>
      </w:r>
      <w:proofErr w:type="gramEnd"/>
      <w:r w:rsidRPr="007E413F">
        <w:rPr>
          <w:vertAlign w:val="subscript"/>
        </w:rPr>
        <w:t>кол</w:t>
      </w:r>
      <w:r w:rsidRPr="007E413F">
        <w:t xml:space="preserve"> = </w:t>
      </w:r>
      <w:r w:rsidRPr="009C1228">
        <w:rPr>
          <w:position w:val="-36"/>
        </w:rPr>
        <w:object w:dxaOrig="460" w:dyaOrig="780">
          <v:shape id="_x0000_i1110" type="#_x0000_t75" style="width:13.5pt;height:39pt" o:ole="">
            <v:imagedata r:id="rId192" o:title=""/>
          </v:shape>
          <o:OLEObject Type="Embed" ProgID="Equation.3" ShapeID="_x0000_i1110" DrawAspect="Content" ObjectID="_1602762073" r:id="rId193"/>
        </w:object>
      </w:r>
      <w:r w:rsidRPr="009C1228">
        <w:rPr>
          <w:i/>
        </w:rPr>
        <w:t>n</w:t>
      </w:r>
      <w:r w:rsidRPr="009C1228">
        <w:rPr>
          <w:i/>
          <w:vertAlign w:val="subscript"/>
        </w:rPr>
        <w:t>i</w:t>
      </w:r>
      <w:r w:rsidRPr="007E413F">
        <w:t>∙</w:t>
      </w:r>
      <w:r w:rsidRPr="007E413F">
        <w:rPr>
          <w:i/>
          <w:vertAlign w:val="subscript"/>
        </w:rPr>
        <w:t xml:space="preserve"> </w:t>
      </w:r>
      <w:r w:rsidRPr="009C1228">
        <w:rPr>
          <w:i/>
        </w:rPr>
        <w:t>p</w:t>
      </w:r>
      <w:r w:rsidRPr="009C1228">
        <w:rPr>
          <w:i/>
          <w:vertAlign w:val="subscript"/>
        </w:rPr>
        <w:t>i</w:t>
      </w:r>
      <w:r w:rsidRPr="007E413F">
        <w:rPr>
          <w:i/>
          <w:vertAlign w:val="subscript"/>
        </w:rPr>
        <w:t xml:space="preserve"> </w:t>
      </w:r>
      <w:r w:rsidRPr="007E413F">
        <w:t>,</w:t>
      </w:r>
    </w:p>
    <w:p w:rsidR="004E1637" w:rsidRPr="007E413F" w:rsidRDefault="004E1637" w:rsidP="004E1637">
      <w:pPr>
        <w:widowControl w:val="0"/>
        <w:spacing w:line="276" w:lineRule="auto"/>
        <w:ind w:firstLine="567"/>
        <w:jc w:val="both"/>
      </w:pPr>
      <w:r w:rsidRPr="007E413F">
        <w:t xml:space="preserve">где </w:t>
      </w:r>
      <w:r w:rsidRPr="009C1228">
        <w:rPr>
          <w:i/>
        </w:rPr>
        <w:t>n</w:t>
      </w:r>
      <w:r w:rsidRPr="009C1228">
        <w:rPr>
          <w:i/>
          <w:vertAlign w:val="subscript"/>
        </w:rPr>
        <w:t>i</w:t>
      </w:r>
      <w:r w:rsidRPr="007E413F">
        <w:t xml:space="preserve"> – значение величины людских потерь при реализации </w:t>
      </w:r>
      <w:r w:rsidRPr="009C1228">
        <w:rPr>
          <w:i/>
        </w:rPr>
        <w:t>i</w:t>
      </w:r>
      <w:r w:rsidRPr="007E413F">
        <w:t xml:space="preserve">-го сценария аварийной ситуации из </w:t>
      </w:r>
      <w:r w:rsidRPr="009C1228">
        <w:rPr>
          <w:i/>
        </w:rPr>
        <w:t>k</w:t>
      </w:r>
      <w:r w:rsidRPr="007E413F">
        <w:t xml:space="preserve"> возможных, который может осуществляться с вероятностью равной  </w:t>
      </w:r>
      <w:r w:rsidRPr="009C1228">
        <w:rPr>
          <w:i/>
        </w:rPr>
        <w:t>p</w:t>
      </w:r>
      <w:r w:rsidRPr="009C1228">
        <w:rPr>
          <w:i/>
          <w:vertAlign w:val="subscript"/>
        </w:rPr>
        <w:t>i</w:t>
      </w:r>
      <w:r w:rsidRPr="007E413F">
        <w:rPr>
          <w:i/>
          <w:vertAlign w:val="subscript"/>
        </w:rPr>
        <w:t xml:space="preserve"> </w:t>
      </w:r>
      <w:r w:rsidRPr="007E413F">
        <w:t>.</w:t>
      </w:r>
    </w:p>
    <w:p w:rsidR="004E1637" w:rsidRPr="007E413F" w:rsidRDefault="004E1637" w:rsidP="004E1637">
      <w:pPr>
        <w:widowControl w:val="0"/>
        <w:spacing w:line="276" w:lineRule="auto"/>
        <w:ind w:firstLine="567"/>
        <w:jc w:val="both"/>
      </w:pPr>
      <w:r w:rsidRPr="007E413F">
        <w:t xml:space="preserve">По аналогии с </w:t>
      </w:r>
      <w:r w:rsidRPr="007E413F">
        <w:rPr>
          <w:i/>
        </w:rPr>
        <w:t>коллективным риском</w:t>
      </w:r>
      <w:r w:rsidRPr="007E413F">
        <w:t xml:space="preserve"> определяется </w:t>
      </w:r>
      <w:r w:rsidRPr="007E413F">
        <w:rPr>
          <w:i/>
        </w:rPr>
        <w:t>материальный риск</w:t>
      </w:r>
      <w:r w:rsidRPr="007E413F">
        <w:t xml:space="preserve"> (математическое ожидание дискретной случайной величины материального ущерба </w:t>
      </w:r>
      <w:r w:rsidRPr="009C1228">
        <w:rPr>
          <w:i/>
        </w:rPr>
        <w:t>G</w:t>
      </w:r>
      <w:r w:rsidRPr="007E413F">
        <w:t>), который рассчитывается как:</w:t>
      </w:r>
    </w:p>
    <w:p w:rsidR="004E1637" w:rsidRPr="007E413F" w:rsidRDefault="004E1637" w:rsidP="004E1637">
      <w:pPr>
        <w:widowControl w:val="0"/>
        <w:ind w:firstLine="567"/>
        <w:jc w:val="center"/>
      </w:pPr>
      <w:proofErr w:type="gramStart"/>
      <w:r w:rsidRPr="009C1228">
        <w:rPr>
          <w:i/>
        </w:rPr>
        <w:t>R</w:t>
      </w:r>
      <w:proofErr w:type="gramEnd"/>
      <w:r w:rsidRPr="007E413F">
        <w:rPr>
          <w:vertAlign w:val="subscript"/>
        </w:rPr>
        <w:t>мат</w:t>
      </w:r>
      <w:r w:rsidRPr="007E413F">
        <w:t xml:space="preserve"> = </w:t>
      </w:r>
      <w:r w:rsidRPr="009C1228">
        <w:rPr>
          <w:position w:val="-36"/>
        </w:rPr>
        <w:object w:dxaOrig="460" w:dyaOrig="780">
          <v:shape id="_x0000_i1111" type="#_x0000_t75" style="width:13.5pt;height:39pt" o:ole="">
            <v:imagedata r:id="rId192" o:title=""/>
          </v:shape>
          <o:OLEObject Type="Embed" ProgID="Equation.3" ShapeID="_x0000_i1111" DrawAspect="Content" ObjectID="_1602762074" r:id="rId194"/>
        </w:object>
      </w:r>
      <w:r w:rsidRPr="009C1228">
        <w:rPr>
          <w:i/>
        </w:rPr>
        <w:t>g</w:t>
      </w:r>
      <w:r w:rsidRPr="009C1228">
        <w:rPr>
          <w:i/>
          <w:vertAlign w:val="subscript"/>
        </w:rPr>
        <w:t>i</w:t>
      </w:r>
      <w:r w:rsidRPr="007E413F">
        <w:t>∙</w:t>
      </w:r>
      <w:r w:rsidRPr="007E413F">
        <w:rPr>
          <w:i/>
          <w:vertAlign w:val="subscript"/>
        </w:rPr>
        <w:t xml:space="preserve"> </w:t>
      </w:r>
      <w:r w:rsidRPr="009C1228">
        <w:rPr>
          <w:i/>
        </w:rPr>
        <w:t>p</w:t>
      </w:r>
      <w:r w:rsidRPr="009C1228">
        <w:rPr>
          <w:i/>
          <w:vertAlign w:val="subscript"/>
        </w:rPr>
        <w:t>i</w:t>
      </w:r>
      <w:r w:rsidRPr="007E413F">
        <w:rPr>
          <w:i/>
          <w:vertAlign w:val="subscript"/>
        </w:rPr>
        <w:t xml:space="preserve"> </w:t>
      </w:r>
      <w:r w:rsidRPr="007E413F">
        <w:t>,</w:t>
      </w:r>
    </w:p>
    <w:p w:rsidR="004E1637" w:rsidRPr="007E413F" w:rsidRDefault="004E1637" w:rsidP="004E1637">
      <w:pPr>
        <w:widowControl w:val="0"/>
        <w:spacing w:line="276" w:lineRule="auto"/>
        <w:ind w:firstLine="567"/>
        <w:jc w:val="both"/>
      </w:pPr>
      <w:r w:rsidRPr="007E413F">
        <w:t xml:space="preserve">где </w:t>
      </w:r>
      <w:r w:rsidRPr="009C1228">
        <w:rPr>
          <w:i/>
        </w:rPr>
        <w:t>g</w:t>
      </w:r>
      <w:r w:rsidRPr="009C1228">
        <w:rPr>
          <w:i/>
          <w:vertAlign w:val="subscript"/>
        </w:rPr>
        <w:t>i</w:t>
      </w:r>
      <w:r w:rsidRPr="007E413F">
        <w:t xml:space="preserve"> – значение стоимостной оценки материального ущерба при реализации   </w:t>
      </w:r>
      <w:r w:rsidRPr="009C1228">
        <w:rPr>
          <w:i/>
        </w:rPr>
        <w:t>i</w:t>
      </w:r>
      <w:r w:rsidRPr="007E413F">
        <w:t xml:space="preserve">-го сценария аварийной ситуации из </w:t>
      </w:r>
      <w:r w:rsidRPr="009C1228">
        <w:rPr>
          <w:i/>
        </w:rPr>
        <w:t>k</w:t>
      </w:r>
      <w:r w:rsidRPr="007E413F">
        <w:t xml:space="preserve"> </w:t>
      </w:r>
      <w:proofErr w:type="gramStart"/>
      <w:r w:rsidRPr="007E413F">
        <w:t>возможных</w:t>
      </w:r>
      <w:proofErr w:type="gramEnd"/>
      <w:r w:rsidRPr="007E413F">
        <w:t xml:space="preserve">, который может осуществляться с вероятностью равной  </w:t>
      </w:r>
      <w:r w:rsidRPr="009C1228">
        <w:rPr>
          <w:i/>
        </w:rPr>
        <w:t>p</w:t>
      </w:r>
      <w:r w:rsidRPr="009C1228">
        <w:rPr>
          <w:i/>
          <w:vertAlign w:val="subscript"/>
        </w:rPr>
        <w:t>i</w:t>
      </w:r>
      <w:r w:rsidRPr="007E413F">
        <w:rPr>
          <w:i/>
          <w:vertAlign w:val="subscript"/>
        </w:rPr>
        <w:t xml:space="preserve"> </w:t>
      </w:r>
      <w:r w:rsidRPr="007E413F">
        <w:t>.</w:t>
      </w:r>
    </w:p>
    <w:p w:rsidR="004E1637" w:rsidRPr="007E413F" w:rsidRDefault="004E1637" w:rsidP="004E1637">
      <w:pPr>
        <w:widowControl w:val="0"/>
        <w:spacing w:line="276" w:lineRule="auto"/>
        <w:ind w:firstLine="567"/>
        <w:jc w:val="both"/>
      </w:pPr>
      <w:r w:rsidRPr="007E413F">
        <w:t xml:space="preserve">Для любой случайной величины </w:t>
      </w:r>
      <w:r w:rsidRPr="009C1228">
        <w:rPr>
          <w:i/>
        </w:rPr>
        <w:t>Y</w:t>
      </w:r>
      <w:r w:rsidRPr="007E413F">
        <w:t xml:space="preserve"> (будь то дискретная случайная величина людских потерь </w:t>
      </w:r>
      <w:r w:rsidRPr="009C1228">
        <w:rPr>
          <w:i/>
        </w:rPr>
        <w:t>N</w:t>
      </w:r>
      <w:r w:rsidRPr="007E413F">
        <w:t xml:space="preserve"> или дискретная случайная величина материального ущерба </w:t>
      </w:r>
      <w:r w:rsidRPr="009C1228">
        <w:rPr>
          <w:i/>
        </w:rPr>
        <w:t>G</w:t>
      </w:r>
      <w:r w:rsidRPr="007E413F">
        <w:t xml:space="preserve">) универсальной  характеристикой является её функция распределения </w:t>
      </w:r>
      <w:r w:rsidRPr="009C1228">
        <w:rPr>
          <w:i/>
        </w:rPr>
        <w:t>F</w:t>
      </w:r>
      <w:r w:rsidRPr="007E413F">
        <w:t>(</w:t>
      </w:r>
      <w:r w:rsidRPr="009C1228">
        <w:rPr>
          <w:i/>
        </w:rPr>
        <w:t>y</w:t>
      </w:r>
      <w:r w:rsidRPr="007E413F">
        <w:t xml:space="preserve">), равная вероятности </w:t>
      </w:r>
      <w:proofErr w:type="gramStart"/>
      <w:r w:rsidRPr="007E413F">
        <w:rPr>
          <w:i/>
        </w:rPr>
        <w:t>Р</w:t>
      </w:r>
      <w:proofErr w:type="gramEnd"/>
      <w:r w:rsidRPr="007E413F">
        <w:rPr>
          <w:i/>
        </w:rPr>
        <w:t xml:space="preserve"> </w:t>
      </w:r>
      <w:r w:rsidRPr="007E413F">
        <w:t xml:space="preserve">того, что случайная величина </w:t>
      </w:r>
      <w:r w:rsidRPr="009C1228">
        <w:rPr>
          <w:i/>
        </w:rPr>
        <w:t>Y</w:t>
      </w:r>
      <w:r w:rsidRPr="007E413F">
        <w:t xml:space="preserve"> примет значение меньше </w:t>
      </w:r>
      <w:r w:rsidRPr="007E413F">
        <w:rPr>
          <w:i/>
        </w:rPr>
        <w:t>у</w:t>
      </w:r>
      <w:r w:rsidRPr="007E413F">
        <w:t>:</w:t>
      </w:r>
    </w:p>
    <w:p w:rsidR="004E1637" w:rsidRPr="007E413F" w:rsidRDefault="004E1637" w:rsidP="004E1637">
      <w:pPr>
        <w:widowControl w:val="0"/>
        <w:spacing w:line="276" w:lineRule="auto"/>
        <w:ind w:firstLine="567"/>
        <w:jc w:val="center"/>
      </w:pPr>
      <w:r w:rsidRPr="009C1228">
        <w:rPr>
          <w:i/>
        </w:rPr>
        <w:t>F</w:t>
      </w:r>
      <w:r w:rsidRPr="007E413F">
        <w:t>(</w:t>
      </w:r>
      <w:r w:rsidRPr="009C1228">
        <w:rPr>
          <w:i/>
        </w:rPr>
        <w:t>y</w:t>
      </w:r>
      <w:r w:rsidRPr="007E413F">
        <w:t xml:space="preserve">) = </w:t>
      </w:r>
      <w:proofErr w:type="gramStart"/>
      <w:r w:rsidRPr="007E413F">
        <w:rPr>
          <w:i/>
        </w:rPr>
        <w:t>Р</w:t>
      </w:r>
      <w:proofErr w:type="gramEnd"/>
      <w:r w:rsidRPr="007E413F">
        <w:t>(</w:t>
      </w:r>
      <w:r w:rsidRPr="009C1228">
        <w:rPr>
          <w:i/>
        </w:rPr>
        <w:t>Y</w:t>
      </w:r>
      <w:r w:rsidRPr="007E413F">
        <w:t xml:space="preserve"> &lt; </w:t>
      </w:r>
      <w:r w:rsidRPr="007E413F">
        <w:rPr>
          <w:i/>
        </w:rPr>
        <w:t>у</w:t>
      </w:r>
      <w:r w:rsidRPr="007E413F">
        <w:t>).</w:t>
      </w:r>
    </w:p>
    <w:p w:rsidR="004E1637" w:rsidRPr="007E413F" w:rsidRDefault="004E1637" w:rsidP="004E1637">
      <w:pPr>
        <w:widowControl w:val="0"/>
        <w:spacing w:line="276" w:lineRule="auto"/>
        <w:ind w:firstLine="567"/>
        <w:jc w:val="both"/>
      </w:pPr>
      <w:r w:rsidRPr="007E413F">
        <w:t xml:space="preserve">В практике расчета показателей риска обычно используют дополнительную функцию распределения случайной величины, равную вероятности </w:t>
      </w:r>
      <w:proofErr w:type="gramStart"/>
      <w:r w:rsidRPr="007E413F">
        <w:rPr>
          <w:i/>
        </w:rPr>
        <w:t>Р</w:t>
      </w:r>
      <w:proofErr w:type="gramEnd"/>
      <w:r w:rsidRPr="007E413F">
        <w:t xml:space="preserve"> того, что случайная величина </w:t>
      </w:r>
      <w:r w:rsidRPr="009C1228">
        <w:rPr>
          <w:i/>
        </w:rPr>
        <w:t>Y</w:t>
      </w:r>
      <w:r w:rsidRPr="007E413F">
        <w:t xml:space="preserve"> примет значение не меньше </w:t>
      </w:r>
      <w:r w:rsidRPr="007E413F">
        <w:rPr>
          <w:i/>
        </w:rPr>
        <w:t>у</w:t>
      </w:r>
      <w:r w:rsidRPr="007E413F">
        <w:t>:</w:t>
      </w:r>
    </w:p>
    <w:p w:rsidR="004E1637" w:rsidRPr="007E413F" w:rsidRDefault="004E1637" w:rsidP="004E1637">
      <w:pPr>
        <w:widowControl w:val="0"/>
        <w:ind w:firstLine="567"/>
        <w:jc w:val="center"/>
      </w:pPr>
      <w:r w:rsidRPr="009C1228">
        <w:rPr>
          <w:position w:val="-4"/>
        </w:rPr>
        <w:object w:dxaOrig="279" w:dyaOrig="320">
          <v:shape id="_x0000_i1112" type="#_x0000_t75" style="width:14.25pt;height:15.75pt" o:ole="">
            <v:imagedata r:id="rId195" o:title=""/>
          </v:shape>
          <o:OLEObject Type="Embed" ProgID="Equation.3" ShapeID="_x0000_i1112" DrawAspect="Content" ObjectID="_1602762075" r:id="rId196"/>
        </w:object>
      </w:r>
      <w:r w:rsidRPr="007E413F">
        <w:t>(</w:t>
      </w:r>
      <w:r w:rsidRPr="007E413F">
        <w:rPr>
          <w:i/>
        </w:rPr>
        <w:t>у</w:t>
      </w:r>
      <w:r w:rsidRPr="007E413F">
        <w:t xml:space="preserve">) = 1 – </w:t>
      </w:r>
      <w:proofErr w:type="gramStart"/>
      <w:r w:rsidRPr="007E413F">
        <w:rPr>
          <w:i/>
        </w:rPr>
        <w:t>Р</w:t>
      </w:r>
      <w:proofErr w:type="gramEnd"/>
      <w:r w:rsidRPr="007E413F">
        <w:t>(</w:t>
      </w:r>
      <w:r w:rsidRPr="009C1228">
        <w:rPr>
          <w:i/>
        </w:rPr>
        <w:t>Y</w:t>
      </w:r>
      <w:r w:rsidRPr="007E413F">
        <w:t xml:space="preserve"> &lt; </w:t>
      </w:r>
      <w:r w:rsidRPr="007E413F">
        <w:rPr>
          <w:i/>
        </w:rPr>
        <w:t>у</w:t>
      </w:r>
      <w:r w:rsidRPr="007E413F">
        <w:t xml:space="preserve">) = </w:t>
      </w:r>
      <w:r w:rsidRPr="007E413F">
        <w:rPr>
          <w:i/>
        </w:rPr>
        <w:t>Р</w:t>
      </w:r>
      <w:r w:rsidRPr="007E413F">
        <w:t>(</w:t>
      </w:r>
      <w:r w:rsidRPr="009C1228">
        <w:rPr>
          <w:i/>
        </w:rPr>
        <w:t>Y</w:t>
      </w:r>
      <w:r w:rsidRPr="007E413F">
        <w:t xml:space="preserve"> ≥ </w:t>
      </w:r>
      <w:r w:rsidRPr="007E413F">
        <w:rPr>
          <w:i/>
        </w:rPr>
        <w:t>у</w:t>
      </w:r>
      <w:r w:rsidRPr="007E413F">
        <w:t>),</w:t>
      </w:r>
    </w:p>
    <w:p w:rsidR="004E1637" w:rsidRPr="007E413F" w:rsidRDefault="004E1637" w:rsidP="004E1637">
      <w:pPr>
        <w:widowControl w:val="0"/>
        <w:ind w:firstLine="567"/>
        <w:jc w:val="both"/>
      </w:pPr>
      <w:proofErr w:type="gramStart"/>
      <w:r w:rsidRPr="007E413F">
        <w:lastRenderedPageBreak/>
        <w:t>которая</w:t>
      </w:r>
      <w:proofErr w:type="gramEnd"/>
      <w:r w:rsidRPr="007E413F">
        <w:t xml:space="preserve"> может быть выражена через значения </w:t>
      </w:r>
      <w:r w:rsidRPr="009C1228">
        <w:rPr>
          <w:i/>
        </w:rPr>
        <w:t>p</w:t>
      </w:r>
      <w:r w:rsidRPr="009C1228">
        <w:rPr>
          <w:i/>
          <w:vertAlign w:val="subscript"/>
        </w:rPr>
        <w:t>i</w:t>
      </w:r>
      <w:r w:rsidRPr="007E413F">
        <w:t xml:space="preserve"> и </w:t>
      </w:r>
      <w:r w:rsidRPr="007E413F">
        <w:rPr>
          <w:i/>
        </w:rPr>
        <w:t>у</w:t>
      </w:r>
      <w:r w:rsidRPr="009C1228">
        <w:rPr>
          <w:i/>
          <w:vertAlign w:val="subscript"/>
        </w:rPr>
        <w:t>i</w:t>
      </w:r>
      <w:r w:rsidRPr="007E413F">
        <w:t xml:space="preserve"> следующим образом:</w:t>
      </w:r>
    </w:p>
    <w:p w:rsidR="004E1637" w:rsidRPr="009C1228" w:rsidRDefault="004E1637" w:rsidP="004E1637">
      <w:pPr>
        <w:widowControl w:val="0"/>
        <w:ind w:firstLine="567"/>
        <w:jc w:val="center"/>
      </w:pPr>
      <w:r>
        <w:rPr>
          <w:noProof/>
        </w:rPr>
        <w:drawing>
          <wp:inline distT="0" distB="0" distL="0" distR="0">
            <wp:extent cx="2228850" cy="17907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228850" cy="1790700"/>
                    </a:xfrm>
                    <a:prstGeom prst="rect">
                      <a:avLst/>
                    </a:prstGeom>
                    <a:noFill/>
                    <a:ln>
                      <a:noFill/>
                    </a:ln>
                  </pic:spPr>
                </pic:pic>
              </a:graphicData>
            </a:graphic>
          </wp:inline>
        </w:drawing>
      </w:r>
    </w:p>
    <w:p w:rsidR="004E1637" w:rsidRPr="007E413F" w:rsidRDefault="004E1637" w:rsidP="004E1637">
      <w:pPr>
        <w:widowControl w:val="0"/>
        <w:ind w:firstLine="567"/>
        <w:jc w:val="both"/>
      </w:pPr>
      <w:r w:rsidRPr="007E413F">
        <w:t xml:space="preserve">где   </w:t>
      </w:r>
      <w:proofErr w:type="gramStart"/>
      <w:r w:rsidRPr="009C1228">
        <w:rPr>
          <w:i/>
        </w:rPr>
        <w:t>p</w:t>
      </w:r>
      <w:proofErr w:type="gramEnd"/>
      <w:r w:rsidRPr="007E413F">
        <w:rPr>
          <w:i/>
          <w:vertAlign w:val="subscript"/>
        </w:rPr>
        <w:t>о</w:t>
      </w:r>
      <w:r w:rsidRPr="007E413F">
        <w:t xml:space="preserve"> = 1 – </w:t>
      </w:r>
      <w:r w:rsidRPr="007E413F">
        <w:rPr>
          <w:i/>
          <w:vertAlign w:val="subscript"/>
        </w:rPr>
        <w:t xml:space="preserve"> </w:t>
      </w:r>
      <w:r w:rsidRPr="009C1228">
        <w:rPr>
          <w:position w:val="-36"/>
        </w:rPr>
        <w:object w:dxaOrig="460" w:dyaOrig="780">
          <v:shape id="_x0000_i1114" type="#_x0000_t75" style="width:13.5pt;height:39pt" o:ole="">
            <v:imagedata r:id="rId192" o:title=""/>
          </v:shape>
          <o:OLEObject Type="Embed" ProgID="Equation.3" ShapeID="_x0000_i1114" DrawAspect="Content" ObjectID="_1602762076" r:id="rId198"/>
        </w:object>
      </w:r>
      <w:r w:rsidRPr="007E413F">
        <w:rPr>
          <w:i/>
          <w:vertAlign w:val="subscript"/>
        </w:rPr>
        <w:t xml:space="preserve"> </w:t>
      </w:r>
      <w:r w:rsidRPr="009C1228">
        <w:rPr>
          <w:i/>
        </w:rPr>
        <w:t>p</w:t>
      </w:r>
      <w:r w:rsidRPr="009C1228">
        <w:rPr>
          <w:i/>
          <w:vertAlign w:val="subscript"/>
        </w:rPr>
        <w:t>i</w:t>
      </w:r>
      <w:r w:rsidRPr="007E413F">
        <w:rPr>
          <w:i/>
          <w:vertAlign w:val="subscript"/>
        </w:rPr>
        <w:t xml:space="preserve"> </w:t>
      </w:r>
      <w:r w:rsidRPr="007E413F">
        <w:t xml:space="preserve">  есть вероятность безаварийной эксплуатации.</w:t>
      </w:r>
    </w:p>
    <w:p w:rsidR="004E1637" w:rsidRDefault="004E1637" w:rsidP="004E1637">
      <w:pPr>
        <w:widowControl w:val="0"/>
        <w:spacing w:line="276" w:lineRule="auto"/>
        <w:ind w:firstLine="567"/>
        <w:jc w:val="both"/>
      </w:pPr>
      <w:r w:rsidRPr="007E413F">
        <w:t xml:space="preserve">Зависимость между вероятностью реализации  </w:t>
      </w:r>
      <w:r w:rsidRPr="009C1228">
        <w:rPr>
          <w:position w:val="-4"/>
        </w:rPr>
        <w:object w:dxaOrig="279" w:dyaOrig="320">
          <v:shape id="_x0000_i1115" type="#_x0000_t75" style="width:14.25pt;height:15.75pt" o:ole="">
            <v:imagedata r:id="rId195" o:title=""/>
          </v:shape>
          <o:OLEObject Type="Embed" ProgID="Equation.3" ShapeID="_x0000_i1115" DrawAspect="Content" ObjectID="_1602762077" r:id="rId199"/>
        </w:object>
      </w:r>
      <w:r w:rsidRPr="007E413F">
        <w:t>(</w:t>
      </w:r>
      <w:r w:rsidRPr="007E413F">
        <w:rPr>
          <w:i/>
        </w:rPr>
        <w:t>у</w:t>
      </w:r>
      <w:r w:rsidRPr="007E413F">
        <w:t xml:space="preserve">)  и величиной значения случайной величины </w:t>
      </w:r>
      <w:r w:rsidRPr="009C1228">
        <w:rPr>
          <w:i/>
        </w:rPr>
        <w:t>Y</w:t>
      </w:r>
      <w:r w:rsidRPr="007E413F">
        <w:t xml:space="preserve"> строится в виде </w:t>
      </w:r>
      <w:r w:rsidRPr="009C1228">
        <w:rPr>
          <w:i/>
        </w:rPr>
        <w:t>F</w:t>
      </w:r>
      <w:r w:rsidRPr="007E413F">
        <w:rPr>
          <w:i/>
        </w:rPr>
        <w:t>/</w:t>
      </w:r>
      <w:r w:rsidRPr="009C1228">
        <w:rPr>
          <w:i/>
        </w:rPr>
        <w:t>Y</w:t>
      </w:r>
      <w:r w:rsidRPr="007E413F">
        <w:t xml:space="preserve">-диаграммы. Как показатели риска  </w:t>
      </w:r>
      <w:r w:rsidRPr="009C1228">
        <w:rPr>
          <w:i/>
        </w:rPr>
        <w:t>F</w:t>
      </w:r>
      <w:r w:rsidRPr="007E413F">
        <w:rPr>
          <w:i/>
        </w:rPr>
        <w:t>/</w:t>
      </w:r>
      <w:r w:rsidRPr="009C1228">
        <w:rPr>
          <w:i/>
        </w:rPr>
        <w:t>N</w:t>
      </w:r>
      <w:r w:rsidRPr="007E413F">
        <w:t xml:space="preserve">-  и  </w:t>
      </w:r>
      <w:r w:rsidRPr="009C1228">
        <w:rPr>
          <w:i/>
        </w:rPr>
        <w:t>F</w:t>
      </w:r>
      <w:r w:rsidRPr="007E413F">
        <w:rPr>
          <w:i/>
        </w:rPr>
        <w:t>/</w:t>
      </w:r>
      <w:r w:rsidRPr="009C1228">
        <w:rPr>
          <w:i/>
        </w:rPr>
        <w:t>G</w:t>
      </w:r>
      <w:r w:rsidRPr="007E413F">
        <w:t xml:space="preserve">-  диаграммы называются кривыми </w:t>
      </w:r>
      <w:r w:rsidRPr="007E413F">
        <w:rPr>
          <w:i/>
        </w:rPr>
        <w:t>социального</w:t>
      </w:r>
      <w:r w:rsidRPr="007E413F">
        <w:t xml:space="preserve"> или </w:t>
      </w:r>
      <w:r w:rsidRPr="007E413F">
        <w:rPr>
          <w:i/>
        </w:rPr>
        <w:t>экономического риска</w:t>
      </w:r>
      <w:r w:rsidRPr="007E413F">
        <w:t>, соответс</w:t>
      </w:r>
      <w:r>
        <w:t>т</w:t>
      </w:r>
      <w:r w:rsidRPr="007E413F">
        <w:t>венно.</w:t>
      </w:r>
    </w:p>
    <w:p w:rsidR="004E1637" w:rsidRPr="007E413F" w:rsidRDefault="004E1637" w:rsidP="004E1637">
      <w:pPr>
        <w:widowControl w:val="0"/>
        <w:spacing w:line="276" w:lineRule="auto"/>
        <w:ind w:firstLine="567"/>
        <w:jc w:val="both"/>
      </w:pPr>
    </w:p>
    <w:p w:rsidR="004E1637" w:rsidRDefault="004E1637" w:rsidP="004E1637">
      <w:pPr>
        <w:pStyle w:val="HTML"/>
        <w:ind w:firstLine="540"/>
        <w:outlineLvl w:val="2"/>
        <w:rPr>
          <w:rFonts w:ascii="Times New Roman" w:hAnsi="Times New Roman" w:cs="Times New Roman"/>
          <w:b/>
          <w:bCs/>
          <w:sz w:val="24"/>
          <w:szCs w:val="24"/>
        </w:rPr>
      </w:pPr>
      <w:bookmarkStart w:id="880" w:name="_Toc514171448"/>
      <w:r>
        <w:rPr>
          <w:rFonts w:ascii="Times New Roman" w:hAnsi="Times New Roman" w:cs="Times New Roman"/>
          <w:b/>
          <w:bCs/>
          <w:sz w:val="24"/>
          <w:szCs w:val="24"/>
        </w:rPr>
        <w:t>3.1.4. Определение коллективного и индивидуального риска</w:t>
      </w:r>
      <w:bookmarkEnd w:id="880"/>
    </w:p>
    <w:p w:rsidR="004E1637" w:rsidRDefault="004E1637" w:rsidP="004E1637">
      <w:pPr>
        <w:pStyle w:val="HTM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Коллективный риск  - ожидаемое количество погибших людей (персонала и населения) в результате возможных аварий (чрезвычайных ситуаций) за определенное время (год), чел./год</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 xml:space="preserve">ассчитывается как:     </w:t>
      </w:r>
    </w:p>
    <w:p w:rsidR="004E1637" w:rsidRDefault="004E1637" w:rsidP="004E1637">
      <w:pPr>
        <w:pStyle w:val="HTML"/>
        <w:spacing w:line="276" w:lineRule="auto"/>
        <w:ind w:firstLine="540"/>
        <w:jc w:val="center"/>
        <w:rPr>
          <w:rFonts w:ascii="Times New Roman" w:hAnsi="Times New Roman" w:cs="Times New Roman"/>
          <w:sz w:val="24"/>
          <w:szCs w:val="24"/>
          <w:vertAlign w:val="subscript"/>
        </w:rPr>
      </w:pPr>
      <w:r>
        <w:rPr>
          <w:rFonts w:ascii="Times New Roman" w:hAnsi="Times New Roman" w:cs="Times New Roman"/>
          <w:sz w:val="24"/>
          <w:szCs w:val="24"/>
        </w:rPr>
        <w:t>К</w:t>
      </w:r>
      <w:r>
        <w:rPr>
          <w:rFonts w:ascii="Times New Roman" w:hAnsi="Times New Roman" w:cs="Times New Roman"/>
          <w:sz w:val="24"/>
          <w:szCs w:val="24"/>
          <w:vertAlign w:val="subscript"/>
        </w:rPr>
        <w:t>р</w:t>
      </w:r>
      <w:r>
        <w:rPr>
          <w:rFonts w:ascii="Times New Roman" w:hAnsi="Times New Roman" w:cs="Times New Roman"/>
          <w:sz w:val="24"/>
          <w:szCs w:val="24"/>
        </w:rPr>
        <w:t xml:space="preserve"> = </w:t>
      </w:r>
      <w:proofErr w:type="gramStart"/>
      <w:r>
        <w:rPr>
          <w:rFonts w:ascii="Times New Roman" w:hAnsi="Times New Roman" w:cs="Times New Roman"/>
          <w:sz w:val="24"/>
          <w:szCs w:val="24"/>
        </w:rPr>
        <w:t>К</w:t>
      </w:r>
      <w:r>
        <w:rPr>
          <w:rFonts w:ascii="Times New Roman" w:hAnsi="Times New Roman" w:cs="Times New Roman"/>
          <w:sz w:val="24"/>
          <w:szCs w:val="24"/>
          <w:vertAlign w:val="subscript"/>
        </w:rPr>
        <w:t>р</w:t>
      </w:r>
      <w:proofErr w:type="gramEnd"/>
      <w:r>
        <w:rPr>
          <w:rFonts w:ascii="Times New Roman" w:hAnsi="Times New Roman" w:cs="Times New Roman"/>
          <w:sz w:val="24"/>
          <w:szCs w:val="24"/>
          <w:vertAlign w:val="subscript"/>
        </w:rPr>
        <w:t>(пог)</w:t>
      </w:r>
      <w:r>
        <w:rPr>
          <w:rFonts w:ascii="Times New Roman" w:hAnsi="Times New Roman" w:cs="Times New Roman"/>
          <w:sz w:val="24"/>
          <w:szCs w:val="24"/>
        </w:rPr>
        <w:t xml:space="preserve"> +</w:t>
      </w:r>
      <w:r w:rsidRPr="00BE25C0">
        <w:rPr>
          <w:rFonts w:ascii="Times New Roman" w:hAnsi="Times New Roman" w:cs="Times New Roman"/>
          <w:sz w:val="24"/>
          <w:szCs w:val="24"/>
        </w:rPr>
        <w:t xml:space="preserve"> </w:t>
      </w:r>
      <w:r>
        <w:rPr>
          <w:rFonts w:ascii="Times New Roman" w:hAnsi="Times New Roman" w:cs="Times New Roman"/>
          <w:sz w:val="24"/>
          <w:szCs w:val="24"/>
        </w:rPr>
        <w:t>К</w:t>
      </w:r>
      <w:r>
        <w:rPr>
          <w:rFonts w:ascii="Times New Roman" w:hAnsi="Times New Roman" w:cs="Times New Roman"/>
          <w:sz w:val="24"/>
          <w:szCs w:val="24"/>
          <w:vertAlign w:val="subscript"/>
        </w:rPr>
        <w:t>р(постр)</w:t>
      </w:r>
    </w:p>
    <w:p w:rsidR="004E1637" w:rsidRDefault="004E1637" w:rsidP="004E1637">
      <w:pPr>
        <w:pStyle w:val="HTML"/>
        <w:spacing w:line="276" w:lineRule="auto"/>
        <w:ind w:firstLine="540"/>
        <w:jc w:val="both"/>
        <w:rPr>
          <w:rFonts w:ascii="Times New Roman" w:hAnsi="Times New Roman" w:cs="Times New Roman"/>
          <w:bCs/>
          <w:sz w:val="24"/>
          <w:szCs w:val="24"/>
        </w:rPr>
      </w:pPr>
      <w:r>
        <w:rPr>
          <w:rFonts w:ascii="Times New Roman" w:hAnsi="Times New Roman" w:cs="Times New Roman"/>
          <w:bCs/>
          <w:sz w:val="24"/>
          <w:szCs w:val="24"/>
        </w:rPr>
        <w:t>Где:</w:t>
      </w:r>
    </w:p>
    <w:p w:rsidR="004E1637" w:rsidRDefault="004E1637" w:rsidP="004E1637">
      <w:pPr>
        <w:pStyle w:val="HTML"/>
        <w:spacing w:line="276" w:lineRule="auto"/>
        <w:ind w:firstLine="540"/>
        <w:jc w:val="both"/>
        <w:rPr>
          <w:rFonts w:ascii="Times New Roman" w:hAnsi="Times New Roman" w:cs="Times New Roman"/>
          <w:bCs/>
          <w:sz w:val="24"/>
          <w:szCs w:val="24"/>
        </w:rPr>
      </w:pPr>
      <w:r>
        <w:rPr>
          <w:rFonts w:ascii="Times New Roman" w:hAnsi="Times New Roman" w:cs="Times New Roman"/>
          <w:sz w:val="24"/>
          <w:szCs w:val="24"/>
        </w:rPr>
        <w:t>К</w:t>
      </w:r>
      <w:proofErr w:type="gramStart"/>
      <w:r>
        <w:rPr>
          <w:rFonts w:ascii="Times New Roman" w:hAnsi="Times New Roman" w:cs="Times New Roman"/>
          <w:sz w:val="24"/>
          <w:szCs w:val="24"/>
          <w:vertAlign w:val="subscript"/>
        </w:rPr>
        <w:t>р(</w:t>
      </w:r>
      <w:proofErr w:type="gramEnd"/>
      <w:r>
        <w:rPr>
          <w:rFonts w:ascii="Times New Roman" w:hAnsi="Times New Roman" w:cs="Times New Roman"/>
          <w:sz w:val="24"/>
          <w:szCs w:val="24"/>
          <w:vertAlign w:val="subscript"/>
        </w:rPr>
        <w:t>пог)</w:t>
      </w:r>
      <w:r>
        <w:rPr>
          <w:rFonts w:ascii="Times New Roman" w:hAnsi="Times New Roman" w:cs="Times New Roman"/>
          <w:sz w:val="24"/>
          <w:szCs w:val="24"/>
        </w:rPr>
        <w:t xml:space="preserve"> </w:t>
      </w:r>
      <w:r>
        <w:rPr>
          <w:rFonts w:ascii="Times New Roman" w:hAnsi="Times New Roman" w:cs="Times New Roman"/>
          <w:bCs/>
          <w:sz w:val="24"/>
          <w:szCs w:val="24"/>
        </w:rPr>
        <w:t>– коллективный риск гибели среди персонала и населения;</w:t>
      </w:r>
    </w:p>
    <w:p w:rsidR="004E1637" w:rsidRDefault="004E1637" w:rsidP="004E1637">
      <w:pPr>
        <w:pStyle w:val="HTML"/>
        <w:spacing w:line="276" w:lineRule="auto"/>
        <w:ind w:firstLine="540"/>
        <w:jc w:val="both"/>
        <w:rPr>
          <w:rFonts w:ascii="Times New Roman" w:hAnsi="Times New Roman" w:cs="Times New Roman"/>
          <w:bCs/>
          <w:sz w:val="24"/>
          <w:szCs w:val="24"/>
        </w:rPr>
      </w:pPr>
      <w:r>
        <w:rPr>
          <w:rFonts w:ascii="Times New Roman" w:hAnsi="Times New Roman" w:cs="Times New Roman"/>
          <w:sz w:val="24"/>
          <w:szCs w:val="24"/>
        </w:rPr>
        <w:t>К</w:t>
      </w:r>
      <w:proofErr w:type="gramStart"/>
      <w:r>
        <w:rPr>
          <w:rFonts w:ascii="Times New Roman" w:hAnsi="Times New Roman" w:cs="Times New Roman"/>
          <w:sz w:val="24"/>
          <w:szCs w:val="24"/>
          <w:vertAlign w:val="subscript"/>
        </w:rPr>
        <w:t>р(</w:t>
      </w:r>
      <w:proofErr w:type="gramEnd"/>
      <w:r>
        <w:rPr>
          <w:rFonts w:ascii="Times New Roman" w:hAnsi="Times New Roman" w:cs="Times New Roman"/>
          <w:sz w:val="24"/>
          <w:szCs w:val="24"/>
          <w:vertAlign w:val="subscript"/>
        </w:rPr>
        <w:t>постр)</w:t>
      </w:r>
      <w:r>
        <w:rPr>
          <w:rFonts w:ascii="Times New Roman" w:hAnsi="Times New Roman" w:cs="Times New Roman"/>
          <w:sz w:val="24"/>
          <w:szCs w:val="24"/>
        </w:rPr>
        <w:t xml:space="preserve"> </w:t>
      </w:r>
      <w:r>
        <w:rPr>
          <w:rFonts w:ascii="Times New Roman" w:hAnsi="Times New Roman" w:cs="Times New Roman"/>
          <w:bCs/>
          <w:sz w:val="24"/>
          <w:szCs w:val="24"/>
        </w:rPr>
        <w:t>– коллективный риск травмироавния среди персонала и населения;</w:t>
      </w:r>
    </w:p>
    <w:p w:rsidR="004E1637" w:rsidRDefault="004E1637" w:rsidP="004E1637">
      <w:pPr>
        <w:pStyle w:val="HTM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К</w:t>
      </w:r>
      <w:proofErr w:type="gramStart"/>
      <w:r>
        <w:rPr>
          <w:rFonts w:ascii="Times New Roman" w:hAnsi="Times New Roman" w:cs="Times New Roman"/>
          <w:sz w:val="24"/>
          <w:szCs w:val="24"/>
          <w:vertAlign w:val="subscript"/>
        </w:rPr>
        <w:t>р(</w:t>
      </w:r>
      <w:proofErr w:type="gramEnd"/>
      <w:r>
        <w:rPr>
          <w:rFonts w:ascii="Times New Roman" w:hAnsi="Times New Roman" w:cs="Times New Roman"/>
          <w:sz w:val="24"/>
          <w:szCs w:val="24"/>
          <w:vertAlign w:val="subscript"/>
        </w:rPr>
        <w:t xml:space="preserve">пог) </w:t>
      </w:r>
      <w:r>
        <w:rPr>
          <w:rFonts w:ascii="Times New Roman" w:hAnsi="Times New Roman" w:cs="Times New Roman"/>
          <w:bCs/>
          <w:sz w:val="24"/>
          <w:szCs w:val="24"/>
        </w:rPr>
        <w:t xml:space="preserve">= </w:t>
      </w:r>
      <w:r>
        <w:rPr>
          <w:rFonts w:ascii="Times New Roman" w:hAnsi="Times New Roman" w:cs="Times New Roman"/>
          <w:sz w:val="24"/>
          <w:szCs w:val="24"/>
        </w:rPr>
        <w:t>К</w:t>
      </w:r>
      <w:r>
        <w:rPr>
          <w:rFonts w:ascii="Times New Roman" w:hAnsi="Times New Roman" w:cs="Times New Roman"/>
          <w:sz w:val="24"/>
          <w:szCs w:val="24"/>
          <w:vertAlign w:val="subscript"/>
        </w:rPr>
        <w:t>р(пог)</w:t>
      </w:r>
      <w:r>
        <w:rPr>
          <w:rFonts w:ascii="Times New Roman" w:hAnsi="Times New Roman" w:cs="Times New Roman"/>
          <w:sz w:val="24"/>
          <w:szCs w:val="24"/>
        </w:rPr>
        <w:t xml:space="preserve"> персонал +</w:t>
      </w:r>
      <w:r w:rsidRPr="00BE25C0">
        <w:rPr>
          <w:rFonts w:ascii="Times New Roman" w:hAnsi="Times New Roman" w:cs="Times New Roman"/>
          <w:sz w:val="24"/>
          <w:szCs w:val="24"/>
        </w:rPr>
        <w:t xml:space="preserve"> </w:t>
      </w:r>
      <w:r>
        <w:rPr>
          <w:rFonts w:ascii="Times New Roman" w:hAnsi="Times New Roman" w:cs="Times New Roman"/>
          <w:sz w:val="24"/>
          <w:szCs w:val="24"/>
        </w:rPr>
        <w:t>К</w:t>
      </w:r>
      <w:r>
        <w:rPr>
          <w:rFonts w:ascii="Times New Roman" w:hAnsi="Times New Roman" w:cs="Times New Roman"/>
          <w:sz w:val="24"/>
          <w:szCs w:val="24"/>
          <w:vertAlign w:val="subscript"/>
        </w:rPr>
        <w:t xml:space="preserve">р(пог) </w:t>
      </w:r>
      <w:r>
        <w:rPr>
          <w:rFonts w:ascii="Times New Roman" w:hAnsi="Times New Roman" w:cs="Times New Roman"/>
          <w:sz w:val="24"/>
          <w:szCs w:val="24"/>
        </w:rPr>
        <w:t>население;</w:t>
      </w:r>
    </w:p>
    <w:p w:rsidR="004E1637" w:rsidRDefault="004E1637" w:rsidP="004E1637">
      <w:pPr>
        <w:pStyle w:val="HTM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К</w:t>
      </w:r>
      <w:proofErr w:type="gramStart"/>
      <w:r>
        <w:rPr>
          <w:rFonts w:ascii="Times New Roman" w:hAnsi="Times New Roman" w:cs="Times New Roman"/>
          <w:sz w:val="24"/>
          <w:szCs w:val="24"/>
          <w:vertAlign w:val="subscript"/>
        </w:rPr>
        <w:t>р(</w:t>
      </w:r>
      <w:proofErr w:type="gramEnd"/>
      <w:r>
        <w:rPr>
          <w:rFonts w:ascii="Times New Roman" w:hAnsi="Times New Roman" w:cs="Times New Roman"/>
          <w:sz w:val="24"/>
          <w:szCs w:val="24"/>
          <w:vertAlign w:val="subscript"/>
        </w:rPr>
        <w:t>постр )</w:t>
      </w:r>
      <w:r>
        <w:rPr>
          <w:rFonts w:ascii="Times New Roman" w:hAnsi="Times New Roman" w:cs="Times New Roman"/>
          <w:bCs/>
          <w:sz w:val="24"/>
          <w:szCs w:val="24"/>
        </w:rPr>
        <w:t xml:space="preserve">= </w:t>
      </w:r>
      <w:r>
        <w:rPr>
          <w:rFonts w:ascii="Times New Roman" w:hAnsi="Times New Roman" w:cs="Times New Roman"/>
          <w:sz w:val="24"/>
          <w:szCs w:val="24"/>
        </w:rPr>
        <w:t>К</w:t>
      </w:r>
      <w:r>
        <w:rPr>
          <w:rFonts w:ascii="Times New Roman" w:hAnsi="Times New Roman" w:cs="Times New Roman"/>
          <w:sz w:val="24"/>
          <w:szCs w:val="24"/>
          <w:vertAlign w:val="subscript"/>
        </w:rPr>
        <w:t>р(постр)</w:t>
      </w:r>
      <w:r>
        <w:rPr>
          <w:rFonts w:ascii="Times New Roman" w:hAnsi="Times New Roman" w:cs="Times New Roman"/>
          <w:sz w:val="24"/>
          <w:szCs w:val="24"/>
        </w:rPr>
        <w:t xml:space="preserve"> персонал +</w:t>
      </w:r>
      <w:r w:rsidRPr="00BE25C0">
        <w:rPr>
          <w:rFonts w:ascii="Times New Roman" w:hAnsi="Times New Roman" w:cs="Times New Roman"/>
          <w:sz w:val="24"/>
          <w:szCs w:val="24"/>
        </w:rPr>
        <w:t xml:space="preserve"> </w:t>
      </w:r>
      <w:r>
        <w:rPr>
          <w:rFonts w:ascii="Times New Roman" w:hAnsi="Times New Roman" w:cs="Times New Roman"/>
          <w:sz w:val="24"/>
          <w:szCs w:val="24"/>
        </w:rPr>
        <w:t>К</w:t>
      </w:r>
      <w:r>
        <w:rPr>
          <w:rFonts w:ascii="Times New Roman" w:hAnsi="Times New Roman" w:cs="Times New Roman"/>
          <w:sz w:val="24"/>
          <w:szCs w:val="24"/>
          <w:vertAlign w:val="subscript"/>
        </w:rPr>
        <w:t xml:space="preserve">р(постр) </w:t>
      </w:r>
      <w:r>
        <w:rPr>
          <w:rFonts w:ascii="Times New Roman" w:hAnsi="Times New Roman" w:cs="Times New Roman"/>
          <w:sz w:val="24"/>
          <w:szCs w:val="24"/>
        </w:rPr>
        <w:t>население.</w:t>
      </w:r>
    </w:p>
    <w:p w:rsidR="004E1637" w:rsidRDefault="004E1637" w:rsidP="004E1637">
      <w:pPr>
        <w:pStyle w:val="HTM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Коллективный риск определяется путём перемножения ч</w:t>
      </w:r>
      <w:r w:rsidRPr="003D154D">
        <w:rPr>
          <w:rFonts w:ascii="Times New Roman" w:hAnsi="Times New Roman" w:cs="Times New Roman"/>
          <w:bCs/>
          <w:sz w:val="24"/>
          <w:szCs w:val="24"/>
        </w:rPr>
        <w:t>астот</w:t>
      </w:r>
      <w:r>
        <w:rPr>
          <w:rFonts w:ascii="Times New Roman" w:hAnsi="Times New Roman" w:cs="Times New Roman"/>
          <w:bCs/>
          <w:sz w:val="24"/>
          <w:szCs w:val="24"/>
        </w:rPr>
        <w:t>ы</w:t>
      </w:r>
      <w:r w:rsidRPr="003D154D">
        <w:rPr>
          <w:rFonts w:ascii="Times New Roman" w:hAnsi="Times New Roman" w:cs="Times New Roman"/>
          <w:bCs/>
          <w:sz w:val="24"/>
          <w:szCs w:val="24"/>
        </w:rPr>
        <w:t xml:space="preserve"> реализации сценари</w:t>
      </w:r>
      <w:r>
        <w:rPr>
          <w:rFonts w:ascii="Times New Roman" w:hAnsi="Times New Roman" w:cs="Times New Roman"/>
          <w:bCs/>
          <w:sz w:val="24"/>
          <w:szCs w:val="24"/>
        </w:rPr>
        <w:t>я</w:t>
      </w:r>
      <w:r w:rsidRPr="003D154D">
        <w:rPr>
          <w:rFonts w:ascii="Times New Roman" w:hAnsi="Times New Roman" w:cs="Times New Roman"/>
          <w:bCs/>
          <w:sz w:val="24"/>
          <w:szCs w:val="24"/>
        </w:rPr>
        <w:t xml:space="preserve"> </w:t>
      </w:r>
      <w:r>
        <w:rPr>
          <w:rFonts w:ascii="Times New Roman" w:hAnsi="Times New Roman" w:cs="Times New Roman"/>
          <w:bCs/>
          <w:sz w:val="24"/>
          <w:szCs w:val="24"/>
        </w:rPr>
        <w:t>(</w:t>
      </w:r>
      <w:r>
        <w:rPr>
          <w:rFonts w:ascii="Times New Roman" w:hAnsi="Times New Roman" w:cs="Times New Roman"/>
          <w:sz w:val="24"/>
          <w:szCs w:val="24"/>
        </w:rPr>
        <w:t xml:space="preserve">ЧРС) на количество погибших (пострадавших) при этом сценарии </w:t>
      </w:r>
      <w:proofErr w:type="gramStart"/>
      <w:r>
        <w:rPr>
          <w:rFonts w:ascii="Times New Roman" w:hAnsi="Times New Roman" w:cs="Times New Roman"/>
          <w:sz w:val="24"/>
          <w:szCs w:val="24"/>
          <w:lang w:val="en-US"/>
        </w:rPr>
        <w:t>N</w:t>
      </w:r>
      <w:proofErr w:type="gramEnd"/>
      <w:r>
        <w:rPr>
          <w:rFonts w:ascii="Times New Roman" w:hAnsi="Times New Roman" w:cs="Times New Roman"/>
          <w:sz w:val="24"/>
          <w:szCs w:val="24"/>
          <w:vertAlign w:val="subscript"/>
        </w:rPr>
        <w:t xml:space="preserve">пог.  </w:t>
      </w:r>
      <w:r>
        <w:rPr>
          <w:rFonts w:ascii="Times New Roman" w:hAnsi="Times New Roman" w:cs="Times New Roman"/>
          <w:sz w:val="24"/>
          <w:szCs w:val="24"/>
        </w:rPr>
        <w:t>(</w:t>
      </w:r>
      <w:proofErr w:type="gramStart"/>
      <w:r>
        <w:rPr>
          <w:rFonts w:ascii="Times New Roman" w:hAnsi="Times New Roman" w:cs="Times New Roman"/>
          <w:sz w:val="24"/>
          <w:szCs w:val="24"/>
          <w:lang w:val="en-US"/>
        </w:rPr>
        <w:t>N</w:t>
      </w:r>
      <w:proofErr w:type="gramEnd"/>
      <w:r>
        <w:rPr>
          <w:rFonts w:ascii="Times New Roman" w:hAnsi="Times New Roman" w:cs="Times New Roman"/>
          <w:sz w:val="24"/>
          <w:szCs w:val="24"/>
          <w:vertAlign w:val="subscript"/>
        </w:rPr>
        <w:t>постр</w:t>
      </w:r>
      <w:r>
        <w:rPr>
          <w:rFonts w:ascii="Times New Roman" w:hAnsi="Times New Roman" w:cs="Times New Roman"/>
          <w:sz w:val="24"/>
          <w:szCs w:val="24"/>
        </w:rPr>
        <w:t>.). Расчёт производится по каждой аварийной ситуации и каждому сценарию:</w:t>
      </w:r>
    </w:p>
    <w:p w:rsidR="004E1637" w:rsidRDefault="004E1637" w:rsidP="004E1637">
      <w:pPr>
        <w:pStyle w:val="HTM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К</w:t>
      </w:r>
      <w:proofErr w:type="gramStart"/>
      <w:r>
        <w:rPr>
          <w:rFonts w:ascii="Times New Roman" w:hAnsi="Times New Roman" w:cs="Times New Roman"/>
          <w:sz w:val="24"/>
          <w:szCs w:val="24"/>
          <w:vertAlign w:val="subscript"/>
        </w:rPr>
        <w:t>р(</w:t>
      </w:r>
      <w:proofErr w:type="gramEnd"/>
      <w:r>
        <w:rPr>
          <w:rFonts w:ascii="Times New Roman" w:hAnsi="Times New Roman" w:cs="Times New Roman"/>
          <w:sz w:val="24"/>
          <w:szCs w:val="24"/>
          <w:vertAlign w:val="subscript"/>
        </w:rPr>
        <w:t>пог)</w:t>
      </w:r>
      <w:r>
        <w:rPr>
          <w:rFonts w:ascii="Times New Roman" w:hAnsi="Times New Roman" w:cs="Times New Roman"/>
          <w:sz w:val="24"/>
          <w:szCs w:val="24"/>
        </w:rPr>
        <w:t xml:space="preserve"> персонал = К</w:t>
      </w:r>
      <w:r>
        <w:rPr>
          <w:rFonts w:ascii="Times New Roman" w:hAnsi="Times New Roman" w:cs="Times New Roman"/>
          <w:sz w:val="24"/>
          <w:szCs w:val="24"/>
          <w:vertAlign w:val="subscript"/>
        </w:rPr>
        <w:t>р(пог)</w:t>
      </w:r>
      <w:r>
        <w:rPr>
          <w:rFonts w:ascii="Times New Roman" w:hAnsi="Times New Roman" w:cs="Times New Roman"/>
          <w:sz w:val="24"/>
          <w:szCs w:val="24"/>
        </w:rPr>
        <w:t xml:space="preserve"> персонал А1 + К</w:t>
      </w:r>
      <w:r>
        <w:rPr>
          <w:rFonts w:ascii="Times New Roman" w:hAnsi="Times New Roman" w:cs="Times New Roman"/>
          <w:sz w:val="24"/>
          <w:szCs w:val="24"/>
          <w:vertAlign w:val="subscript"/>
        </w:rPr>
        <w:t>р(пог)</w:t>
      </w:r>
      <w:r>
        <w:rPr>
          <w:rFonts w:ascii="Times New Roman" w:hAnsi="Times New Roman" w:cs="Times New Roman"/>
          <w:sz w:val="24"/>
          <w:szCs w:val="24"/>
        </w:rPr>
        <w:t xml:space="preserve"> персонал А2 + К</w:t>
      </w:r>
      <w:r>
        <w:rPr>
          <w:rFonts w:ascii="Times New Roman" w:hAnsi="Times New Roman" w:cs="Times New Roman"/>
          <w:sz w:val="24"/>
          <w:szCs w:val="24"/>
          <w:vertAlign w:val="subscript"/>
        </w:rPr>
        <w:t>р(пог)</w:t>
      </w:r>
      <w:r>
        <w:rPr>
          <w:rFonts w:ascii="Times New Roman" w:hAnsi="Times New Roman" w:cs="Times New Roman"/>
          <w:sz w:val="24"/>
          <w:szCs w:val="24"/>
        </w:rPr>
        <w:t xml:space="preserve"> персонал А3</w:t>
      </w:r>
      <w:r w:rsidRPr="00A73903">
        <w:rPr>
          <w:rFonts w:ascii="Times New Roman" w:hAnsi="Times New Roman" w:cs="Times New Roman"/>
          <w:sz w:val="24"/>
          <w:szCs w:val="24"/>
        </w:rPr>
        <w:t xml:space="preserve"> </w:t>
      </w:r>
      <w:r>
        <w:rPr>
          <w:rFonts w:ascii="Times New Roman" w:hAnsi="Times New Roman" w:cs="Times New Roman"/>
          <w:sz w:val="24"/>
          <w:szCs w:val="24"/>
        </w:rPr>
        <w:t>+ К</w:t>
      </w:r>
      <w:r>
        <w:rPr>
          <w:rFonts w:ascii="Times New Roman" w:hAnsi="Times New Roman" w:cs="Times New Roman"/>
          <w:sz w:val="24"/>
          <w:szCs w:val="24"/>
          <w:vertAlign w:val="subscript"/>
        </w:rPr>
        <w:t>р(пог)</w:t>
      </w:r>
      <w:r>
        <w:rPr>
          <w:rFonts w:ascii="Times New Roman" w:hAnsi="Times New Roman" w:cs="Times New Roman"/>
          <w:sz w:val="24"/>
          <w:szCs w:val="24"/>
        </w:rPr>
        <w:t xml:space="preserve"> персонал А4 + К</w:t>
      </w:r>
      <w:r>
        <w:rPr>
          <w:rFonts w:ascii="Times New Roman" w:hAnsi="Times New Roman" w:cs="Times New Roman"/>
          <w:sz w:val="24"/>
          <w:szCs w:val="24"/>
          <w:vertAlign w:val="subscript"/>
        </w:rPr>
        <w:t>р(пог)</w:t>
      </w:r>
      <w:r>
        <w:rPr>
          <w:rFonts w:ascii="Times New Roman" w:hAnsi="Times New Roman" w:cs="Times New Roman"/>
          <w:sz w:val="24"/>
          <w:szCs w:val="24"/>
        </w:rPr>
        <w:t xml:space="preserve"> персонал А5 + К</w:t>
      </w:r>
      <w:r>
        <w:rPr>
          <w:rFonts w:ascii="Times New Roman" w:hAnsi="Times New Roman" w:cs="Times New Roman"/>
          <w:sz w:val="24"/>
          <w:szCs w:val="24"/>
          <w:vertAlign w:val="subscript"/>
        </w:rPr>
        <w:t>р(пог)</w:t>
      </w:r>
      <w:r>
        <w:rPr>
          <w:rFonts w:ascii="Times New Roman" w:hAnsi="Times New Roman" w:cs="Times New Roman"/>
          <w:sz w:val="24"/>
          <w:szCs w:val="24"/>
        </w:rPr>
        <w:t xml:space="preserve"> персонал А6 + К</w:t>
      </w:r>
      <w:r>
        <w:rPr>
          <w:rFonts w:ascii="Times New Roman" w:hAnsi="Times New Roman" w:cs="Times New Roman"/>
          <w:sz w:val="24"/>
          <w:szCs w:val="24"/>
          <w:vertAlign w:val="subscript"/>
        </w:rPr>
        <w:t>р(пог)</w:t>
      </w:r>
      <w:r>
        <w:rPr>
          <w:rFonts w:ascii="Times New Roman" w:hAnsi="Times New Roman" w:cs="Times New Roman"/>
          <w:sz w:val="24"/>
          <w:szCs w:val="24"/>
        </w:rPr>
        <w:t xml:space="preserve"> персонал А</w:t>
      </w:r>
      <w:r>
        <w:rPr>
          <w:rFonts w:ascii="Times New Roman" w:hAnsi="Times New Roman" w:cs="Times New Roman"/>
          <w:sz w:val="24"/>
          <w:szCs w:val="24"/>
          <w:lang w:val="en-US"/>
        </w:rPr>
        <w:t>n</w:t>
      </w:r>
      <w:r>
        <w:rPr>
          <w:rFonts w:ascii="Times New Roman" w:hAnsi="Times New Roman" w:cs="Times New Roman"/>
          <w:sz w:val="24"/>
          <w:szCs w:val="24"/>
        </w:rPr>
        <w:t>, . где:</w:t>
      </w:r>
    </w:p>
    <w:p w:rsidR="004E1637" w:rsidRDefault="004E1637" w:rsidP="004E1637">
      <w:pPr>
        <w:pStyle w:val="HTM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К</w:t>
      </w:r>
      <w:r>
        <w:rPr>
          <w:rFonts w:ascii="Times New Roman" w:hAnsi="Times New Roman" w:cs="Times New Roman"/>
          <w:sz w:val="24"/>
          <w:szCs w:val="24"/>
          <w:vertAlign w:val="subscript"/>
        </w:rPr>
        <w:t>р(пог)</w:t>
      </w:r>
      <w:r>
        <w:rPr>
          <w:rFonts w:ascii="Times New Roman" w:hAnsi="Times New Roman" w:cs="Times New Roman"/>
          <w:sz w:val="24"/>
          <w:szCs w:val="24"/>
        </w:rPr>
        <w:t xml:space="preserve"> персонал А1 = ЧРС1х</w:t>
      </w:r>
      <w:r w:rsidRPr="00A73903">
        <w:rPr>
          <w:rFonts w:ascii="Times New Roman" w:hAnsi="Times New Roman" w:cs="Times New Roman"/>
          <w:sz w:val="24"/>
          <w:szCs w:val="24"/>
        </w:rPr>
        <w:t xml:space="preserve"> </w:t>
      </w:r>
      <w:r>
        <w:rPr>
          <w:rFonts w:ascii="Times New Roman" w:hAnsi="Times New Roman" w:cs="Times New Roman"/>
          <w:sz w:val="24"/>
          <w:szCs w:val="24"/>
          <w:lang w:val="en-US"/>
        </w:rPr>
        <w:t>N</w:t>
      </w:r>
      <w:r>
        <w:rPr>
          <w:rFonts w:ascii="Times New Roman" w:hAnsi="Times New Roman" w:cs="Times New Roman"/>
          <w:sz w:val="24"/>
          <w:szCs w:val="24"/>
          <w:vertAlign w:val="subscript"/>
        </w:rPr>
        <w:t>пог</w:t>
      </w:r>
      <w:proofErr w:type="gramStart"/>
      <w:r>
        <w:rPr>
          <w:rFonts w:ascii="Times New Roman" w:hAnsi="Times New Roman" w:cs="Times New Roman"/>
          <w:sz w:val="24"/>
          <w:szCs w:val="24"/>
          <w:vertAlign w:val="subscript"/>
        </w:rPr>
        <w:t>.</w:t>
      </w:r>
      <w:r>
        <w:rPr>
          <w:rFonts w:ascii="Times New Roman" w:hAnsi="Times New Roman" w:cs="Times New Roman"/>
          <w:sz w:val="24"/>
          <w:szCs w:val="24"/>
        </w:rPr>
        <w:t>С</w:t>
      </w:r>
      <w:proofErr w:type="gramEnd"/>
      <w:r>
        <w:rPr>
          <w:rFonts w:ascii="Times New Roman" w:hAnsi="Times New Roman" w:cs="Times New Roman"/>
          <w:sz w:val="24"/>
          <w:szCs w:val="24"/>
        </w:rPr>
        <w:t>1 +</w:t>
      </w:r>
      <w:r w:rsidRPr="00A73903">
        <w:rPr>
          <w:rFonts w:ascii="Times New Roman" w:hAnsi="Times New Roman" w:cs="Times New Roman"/>
          <w:sz w:val="24"/>
          <w:szCs w:val="24"/>
        </w:rPr>
        <w:t xml:space="preserve"> </w:t>
      </w:r>
      <w:r>
        <w:rPr>
          <w:rFonts w:ascii="Times New Roman" w:hAnsi="Times New Roman" w:cs="Times New Roman"/>
          <w:sz w:val="24"/>
          <w:szCs w:val="24"/>
        </w:rPr>
        <w:t>ЧРС2х</w:t>
      </w:r>
      <w:r w:rsidRPr="00A73903">
        <w:rPr>
          <w:rFonts w:ascii="Times New Roman" w:hAnsi="Times New Roman" w:cs="Times New Roman"/>
          <w:sz w:val="24"/>
          <w:szCs w:val="24"/>
        </w:rPr>
        <w:t xml:space="preserve"> </w:t>
      </w:r>
      <w:r>
        <w:rPr>
          <w:rFonts w:ascii="Times New Roman" w:hAnsi="Times New Roman" w:cs="Times New Roman"/>
          <w:sz w:val="24"/>
          <w:szCs w:val="24"/>
          <w:lang w:val="en-US"/>
        </w:rPr>
        <w:t>N</w:t>
      </w:r>
      <w:r>
        <w:rPr>
          <w:rFonts w:ascii="Times New Roman" w:hAnsi="Times New Roman" w:cs="Times New Roman"/>
          <w:sz w:val="24"/>
          <w:szCs w:val="24"/>
          <w:vertAlign w:val="subscript"/>
        </w:rPr>
        <w:t>пог.</w:t>
      </w:r>
      <w:r>
        <w:rPr>
          <w:rFonts w:ascii="Times New Roman" w:hAnsi="Times New Roman" w:cs="Times New Roman"/>
          <w:sz w:val="24"/>
          <w:szCs w:val="24"/>
        </w:rPr>
        <w:t>С2 + ЧРС3х</w:t>
      </w:r>
      <w:r w:rsidRPr="00A73903">
        <w:rPr>
          <w:rFonts w:ascii="Times New Roman" w:hAnsi="Times New Roman" w:cs="Times New Roman"/>
          <w:sz w:val="24"/>
          <w:szCs w:val="24"/>
        </w:rPr>
        <w:t xml:space="preserve"> </w:t>
      </w:r>
      <w:r>
        <w:rPr>
          <w:rFonts w:ascii="Times New Roman" w:hAnsi="Times New Roman" w:cs="Times New Roman"/>
          <w:sz w:val="24"/>
          <w:szCs w:val="24"/>
          <w:lang w:val="en-US"/>
        </w:rPr>
        <w:t>N</w:t>
      </w:r>
      <w:r>
        <w:rPr>
          <w:rFonts w:ascii="Times New Roman" w:hAnsi="Times New Roman" w:cs="Times New Roman"/>
          <w:sz w:val="24"/>
          <w:szCs w:val="24"/>
          <w:vertAlign w:val="subscript"/>
        </w:rPr>
        <w:t>пог.</w:t>
      </w:r>
      <w:r>
        <w:rPr>
          <w:rFonts w:ascii="Times New Roman" w:hAnsi="Times New Roman" w:cs="Times New Roman"/>
          <w:sz w:val="24"/>
          <w:szCs w:val="24"/>
        </w:rPr>
        <w:t>С3 + ЧРС4х</w:t>
      </w:r>
      <w:r w:rsidRPr="00A73903">
        <w:rPr>
          <w:rFonts w:ascii="Times New Roman" w:hAnsi="Times New Roman" w:cs="Times New Roman"/>
          <w:sz w:val="24"/>
          <w:szCs w:val="24"/>
        </w:rPr>
        <w:t xml:space="preserve"> </w:t>
      </w:r>
      <w:r>
        <w:rPr>
          <w:rFonts w:ascii="Times New Roman" w:hAnsi="Times New Roman" w:cs="Times New Roman"/>
          <w:sz w:val="24"/>
          <w:szCs w:val="24"/>
          <w:lang w:val="en-US"/>
        </w:rPr>
        <w:t>N</w:t>
      </w:r>
      <w:r>
        <w:rPr>
          <w:rFonts w:ascii="Times New Roman" w:hAnsi="Times New Roman" w:cs="Times New Roman"/>
          <w:sz w:val="24"/>
          <w:szCs w:val="24"/>
          <w:vertAlign w:val="subscript"/>
        </w:rPr>
        <w:t>пог.</w:t>
      </w:r>
      <w:r>
        <w:rPr>
          <w:rFonts w:ascii="Times New Roman" w:hAnsi="Times New Roman" w:cs="Times New Roman"/>
          <w:sz w:val="24"/>
          <w:szCs w:val="24"/>
        </w:rPr>
        <w:t>С4 + ЧРС5х</w:t>
      </w:r>
      <w:r w:rsidRPr="00A73903">
        <w:rPr>
          <w:rFonts w:ascii="Times New Roman" w:hAnsi="Times New Roman" w:cs="Times New Roman"/>
          <w:sz w:val="24"/>
          <w:szCs w:val="24"/>
        </w:rPr>
        <w:t xml:space="preserve"> </w:t>
      </w:r>
      <w:r>
        <w:rPr>
          <w:rFonts w:ascii="Times New Roman" w:hAnsi="Times New Roman" w:cs="Times New Roman"/>
          <w:sz w:val="24"/>
          <w:szCs w:val="24"/>
          <w:lang w:val="en-US"/>
        </w:rPr>
        <w:t>N</w:t>
      </w:r>
      <w:r>
        <w:rPr>
          <w:rFonts w:ascii="Times New Roman" w:hAnsi="Times New Roman" w:cs="Times New Roman"/>
          <w:sz w:val="24"/>
          <w:szCs w:val="24"/>
          <w:vertAlign w:val="subscript"/>
        </w:rPr>
        <w:t>пог.</w:t>
      </w:r>
      <w:r>
        <w:rPr>
          <w:rFonts w:ascii="Times New Roman" w:hAnsi="Times New Roman" w:cs="Times New Roman"/>
          <w:sz w:val="24"/>
          <w:szCs w:val="24"/>
        </w:rPr>
        <w:t>С5</w:t>
      </w:r>
    </w:p>
    <w:p w:rsidR="004E1637" w:rsidRDefault="004E1637" w:rsidP="004E1637">
      <w:pPr>
        <w:pStyle w:val="HTM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Аналогично производится расчёт по расчётным показателям погибшим среди персонала в аварийных ситуациях А</w:t>
      </w:r>
      <w:proofErr w:type="gramStart"/>
      <w:r>
        <w:rPr>
          <w:rFonts w:ascii="Times New Roman" w:hAnsi="Times New Roman" w:cs="Times New Roman"/>
          <w:sz w:val="24"/>
          <w:szCs w:val="24"/>
        </w:rPr>
        <w:t>2</w:t>
      </w:r>
      <w:proofErr w:type="gramEnd"/>
      <w:r>
        <w:rPr>
          <w:rFonts w:ascii="Times New Roman" w:hAnsi="Times New Roman" w:cs="Times New Roman"/>
          <w:sz w:val="24"/>
          <w:szCs w:val="24"/>
        </w:rPr>
        <w:t xml:space="preserve"> – А</w:t>
      </w:r>
      <w:r>
        <w:rPr>
          <w:rFonts w:ascii="Times New Roman" w:hAnsi="Times New Roman" w:cs="Times New Roman"/>
          <w:sz w:val="24"/>
          <w:szCs w:val="24"/>
          <w:lang w:val="en-US"/>
        </w:rPr>
        <w:t>n</w:t>
      </w:r>
      <w:r>
        <w:rPr>
          <w:rFonts w:ascii="Times New Roman" w:hAnsi="Times New Roman" w:cs="Times New Roman"/>
          <w:sz w:val="24"/>
          <w:szCs w:val="24"/>
        </w:rPr>
        <w:t>,  населения, а также пострадавшим среди персонала и населения на основании данных, приведённых в таблице 3.</w:t>
      </w:r>
    </w:p>
    <w:p w:rsidR="004E1637" w:rsidRDefault="004E1637" w:rsidP="004E1637">
      <w:pPr>
        <w:pStyle w:val="HTM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Расчёт проведён с использованием укрупнённых показателей, без разделения на персонал объектов и население жилой зоны.</w:t>
      </w:r>
    </w:p>
    <w:p w:rsidR="004E1637" w:rsidRDefault="004E1637" w:rsidP="004E1637">
      <w:pPr>
        <w:pStyle w:val="HTM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При расчёте коллективного риска учитываются поправочные коэффициенты (К</w:t>
      </w:r>
      <w:proofErr w:type="gramStart"/>
      <w:r>
        <w:rPr>
          <w:rFonts w:ascii="Times New Roman" w:hAnsi="Times New Roman" w:cs="Times New Roman"/>
          <w:sz w:val="24"/>
          <w:szCs w:val="24"/>
          <w:vertAlign w:val="subscript"/>
        </w:rPr>
        <w:t>1</w:t>
      </w:r>
      <w:proofErr w:type="gramEnd"/>
      <w:r>
        <w:rPr>
          <w:rFonts w:ascii="Times New Roman" w:hAnsi="Times New Roman" w:cs="Times New Roman"/>
          <w:sz w:val="24"/>
          <w:szCs w:val="24"/>
        </w:rPr>
        <w:t xml:space="preserve"> – количество объектов, К</w:t>
      </w:r>
      <w:r>
        <w:rPr>
          <w:rFonts w:ascii="Times New Roman" w:hAnsi="Times New Roman" w:cs="Times New Roman"/>
          <w:sz w:val="24"/>
          <w:szCs w:val="24"/>
          <w:vertAlign w:val="subscript"/>
        </w:rPr>
        <w:t xml:space="preserve">2 </w:t>
      </w:r>
      <w:r>
        <w:rPr>
          <w:rFonts w:ascii="Times New Roman" w:hAnsi="Times New Roman" w:cs="Times New Roman"/>
          <w:sz w:val="24"/>
          <w:szCs w:val="24"/>
        </w:rPr>
        <w:t>– протяжённость технологических сетей, К</w:t>
      </w:r>
      <w:r>
        <w:rPr>
          <w:rFonts w:ascii="Times New Roman" w:hAnsi="Times New Roman" w:cs="Times New Roman"/>
          <w:sz w:val="24"/>
          <w:szCs w:val="24"/>
          <w:vertAlign w:val="subscript"/>
        </w:rPr>
        <w:t>3</w:t>
      </w:r>
      <w:r>
        <w:rPr>
          <w:rFonts w:ascii="Times New Roman" w:hAnsi="Times New Roman" w:cs="Times New Roman"/>
          <w:sz w:val="24"/>
          <w:szCs w:val="24"/>
        </w:rPr>
        <w:t xml:space="preserve"> – периодичность доставки опасных грузов, К</w:t>
      </w:r>
      <w:r>
        <w:rPr>
          <w:rFonts w:ascii="Times New Roman" w:hAnsi="Times New Roman" w:cs="Times New Roman"/>
          <w:sz w:val="24"/>
          <w:szCs w:val="24"/>
          <w:vertAlign w:val="subscript"/>
        </w:rPr>
        <w:t>4</w:t>
      </w:r>
      <w:r>
        <w:rPr>
          <w:rFonts w:ascii="Times New Roman" w:hAnsi="Times New Roman" w:cs="Times New Roman"/>
          <w:sz w:val="24"/>
          <w:szCs w:val="24"/>
        </w:rPr>
        <w:t xml:space="preserve"> время пребывания опасных грузов на объекте).</w:t>
      </w:r>
    </w:p>
    <w:p w:rsidR="004E1637" w:rsidRDefault="004E1637" w:rsidP="004E1637">
      <w:pPr>
        <w:pStyle w:val="HTML"/>
        <w:spacing w:line="276" w:lineRule="auto"/>
        <w:ind w:firstLine="540"/>
        <w:jc w:val="both"/>
        <w:rPr>
          <w:rFonts w:ascii="Times New Roman" w:hAnsi="Times New Roman" w:cs="Times New Roman"/>
          <w:sz w:val="24"/>
          <w:szCs w:val="24"/>
        </w:rPr>
      </w:pPr>
    </w:p>
    <w:p w:rsidR="004E1637" w:rsidRDefault="004E1637" w:rsidP="004E1637">
      <w:pPr>
        <w:pStyle w:val="HTML"/>
        <w:spacing w:line="276" w:lineRule="auto"/>
        <w:ind w:firstLine="540"/>
        <w:jc w:val="both"/>
        <w:rPr>
          <w:rFonts w:ascii="Times New Roman" w:hAnsi="Times New Roman" w:cs="Times New Roman"/>
          <w:sz w:val="24"/>
          <w:szCs w:val="24"/>
        </w:rPr>
      </w:pPr>
    </w:p>
    <w:p w:rsidR="004E1637" w:rsidRDefault="004E1637" w:rsidP="004E1637">
      <w:pPr>
        <w:pStyle w:val="HTML"/>
        <w:spacing w:line="276" w:lineRule="auto"/>
        <w:ind w:firstLine="540"/>
        <w:jc w:val="both"/>
        <w:rPr>
          <w:rFonts w:ascii="Times New Roman" w:hAnsi="Times New Roman" w:cs="Times New Roman"/>
          <w:sz w:val="24"/>
          <w:szCs w:val="24"/>
        </w:rPr>
      </w:pPr>
    </w:p>
    <w:p w:rsidR="004E1637" w:rsidRPr="005C7763" w:rsidRDefault="004E1637" w:rsidP="004E1637">
      <w:pPr>
        <w:pStyle w:val="HTML"/>
        <w:ind w:firstLine="540"/>
        <w:jc w:val="right"/>
        <w:rPr>
          <w:rFonts w:ascii="Times New Roman" w:hAnsi="Times New Roman" w:cs="Times New Roman"/>
          <w:sz w:val="24"/>
          <w:szCs w:val="24"/>
        </w:rPr>
      </w:pPr>
      <w:r w:rsidRPr="005C7763">
        <w:rPr>
          <w:rFonts w:ascii="Times New Roman" w:hAnsi="Times New Roman" w:cs="Times New Roman"/>
          <w:sz w:val="24"/>
          <w:szCs w:val="24"/>
        </w:rPr>
        <w:lastRenderedPageBreak/>
        <w:t>Таблица 3</w:t>
      </w:r>
    </w:p>
    <w:p w:rsidR="004E1637" w:rsidRPr="005C7763" w:rsidRDefault="004E1637" w:rsidP="004E1637">
      <w:pPr>
        <w:pStyle w:val="HTML"/>
        <w:jc w:val="both"/>
        <w:rPr>
          <w:rFonts w:ascii="Times New Roman" w:hAnsi="Times New Roman" w:cs="Times New Roman"/>
          <w:sz w:val="24"/>
          <w:szCs w:val="24"/>
        </w:rPr>
      </w:pPr>
      <w:r w:rsidRPr="005C7763">
        <w:rPr>
          <w:rFonts w:ascii="Times New Roman" w:hAnsi="Times New Roman" w:cs="Times New Roman"/>
          <w:sz w:val="24"/>
          <w:szCs w:val="24"/>
        </w:rPr>
        <w:t>Сводные данные по расчётным показателям погибших и пострадавших среди населения при возникновении ЧС техногенного характера на территории</w:t>
      </w:r>
      <w:r w:rsidRPr="005C7763">
        <w:rPr>
          <w:noProof/>
          <w:sz w:val="24"/>
          <w:szCs w:val="24"/>
        </w:rPr>
        <w:t xml:space="preserve"> </w:t>
      </w:r>
      <w:r>
        <w:rPr>
          <w:rFonts w:ascii="Times New Roman" w:hAnsi="Times New Roman" w:cs="Times New Roman"/>
          <w:noProof/>
          <w:sz w:val="24"/>
          <w:szCs w:val="24"/>
        </w:rPr>
        <w:t>МО «Камышинский сельсовет».</w:t>
      </w:r>
    </w:p>
    <w:p w:rsidR="004E1637" w:rsidRPr="00BF3863" w:rsidRDefault="004E1637" w:rsidP="004E1637">
      <w:pPr>
        <w:pStyle w:val="HTML"/>
        <w:jc w:val="both"/>
        <w:rPr>
          <w:rFonts w:ascii="Times New Roman" w:hAnsi="Times New Roman" w:cs="Times New Roman"/>
          <w:b/>
          <w: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1417"/>
        <w:gridCol w:w="1418"/>
        <w:gridCol w:w="1701"/>
        <w:gridCol w:w="1874"/>
        <w:gridCol w:w="1491"/>
      </w:tblGrid>
      <w:tr w:rsidR="004E1637" w:rsidRPr="00171A5C" w:rsidTr="00A95D9D">
        <w:tc>
          <w:tcPr>
            <w:tcW w:w="2235" w:type="dxa"/>
            <w:vMerge w:val="restart"/>
          </w:tcPr>
          <w:p w:rsidR="004E1637" w:rsidRPr="00AC202D" w:rsidRDefault="004E1637" w:rsidP="00A95D9D">
            <w:pPr>
              <w:jc w:val="center"/>
              <w:rPr>
                <w:sz w:val="22"/>
                <w:szCs w:val="22"/>
              </w:rPr>
            </w:pPr>
            <w:r w:rsidRPr="00AC202D">
              <w:rPr>
                <w:sz w:val="22"/>
                <w:szCs w:val="22"/>
              </w:rPr>
              <w:t xml:space="preserve">Аварийные </w:t>
            </w:r>
          </w:p>
          <w:p w:rsidR="004E1637" w:rsidRPr="00AC202D" w:rsidRDefault="004E1637" w:rsidP="00A95D9D">
            <w:pPr>
              <w:jc w:val="center"/>
              <w:rPr>
                <w:sz w:val="22"/>
                <w:szCs w:val="22"/>
              </w:rPr>
            </w:pPr>
            <w:r w:rsidRPr="00AC202D">
              <w:rPr>
                <w:sz w:val="22"/>
                <w:szCs w:val="22"/>
              </w:rPr>
              <w:t>сцен</w:t>
            </w:r>
            <w:r w:rsidRPr="00AC202D">
              <w:rPr>
                <w:sz w:val="22"/>
                <w:szCs w:val="22"/>
              </w:rPr>
              <w:t>а</w:t>
            </w:r>
            <w:r w:rsidRPr="00AC202D">
              <w:rPr>
                <w:sz w:val="22"/>
                <w:szCs w:val="22"/>
              </w:rPr>
              <w:t xml:space="preserve">рии </w:t>
            </w:r>
          </w:p>
          <w:p w:rsidR="004E1637" w:rsidRPr="00AC202D" w:rsidRDefault="004E1637" w:rsidP="00A95D9D">
            <w:pPr>
              <w:jc w:val="center"/>
              <w:rPr>
                <w:sz w:val="22"/>
                <w:szCs w:val="22"/>
              </w:rPr>
            </w:pPr>
            <w:r w:rsidRPr="00AC202D">
              <w:rPr>
                <w:sz w:val="22"/>
                <w:szCs w:val="22"/>
              </w:rPr>
              <w:t>(наиболее опа</w:t>
            </w:r>
            <w:r w:rsidRPr="00AC202D">
              <w:rPr>
                <w:sz w:val="22"/>
                <w:szCs w:val="22"/>
              </w:rPr>
              <w:t>с</w:t>
            </w:r>
            <w:r w:rsidRPr="00AC202D">
              <w:rPr>
                <w:sz w:val="22"/>
                <w:szCs w:val="22"/>
              </w:rPr>
              <w:t>ные)</w:t>
            </w:r>
          </w:p>
        </w:tc>
        <w:tc>
          <w:tcPr>
            <w:tcW w:w="7901" w:type="dxa"/>
            <w:gridSpan w:val="5"/>
          </w:tcPr>
          <w:p w:rsidR="004E1637" w:rsidRPr="00AC202D" w:rsidRDefault="004E1637" w:rsidP="00A95D9D">
            <w:pPr>
              <w:jc w:val="center"/>
              <w:rPr>
                <w:sz w:val="22"/>
                <w:szCs w:val="22"/>
              </w:rPr>
            </w:pPr>
            <w:r w:rsidRPr="00AC202D">
              <w:rPr>
                <w:sz w:val="22"/>
                <w:szCs w:val="22"/>
              </w:rPr>
              <w:t>Параметры</w:t>
            </w:r>
          </w:p>
        </w:tc>
      </w:tr>
      <w:tr w:rsidR="004E1637" w:rsidRPr="00171A5C" w:rsidTr="00A95D9D">
        <w:trPr>
          <w:trHeight w:val="562"/>
        </w:trPr>
        <w:tc>
          <w:tcPr>
            <w:tcW w:w="2235" w:type="dxa"/>
            <w:vMerge/>
          </w:tcPr>
          <w:p w:rsidR="004E1637" w:rsidRPr="00AC202D" w:rsidRDefault="004E1637" w:rsidP="00A95D9D">
            <w:pPr>
              <w:jc w:val="center"/>
              <w:rPr>
                <w:sz w:val="22"/>
                <w:szCs w:val="22"/>
              </w:rPr>
            </w:pPr>
          </w:p>
        </w:tc>
        <w:tc>
          <w:tcPr>
            <w:tcW w:w="1417" w:type="dxa"/>
          </w:tcPr>
          <w:p w:rsidR="004E1637" w:rsidRPr="00AC202D" w:rsidRDefault="004E1637" w:rsidP="00A95D9D">
            <w:pPr>
              <w:jc w:val="center"/>
              <w:rPr>
                <w:sz w:val="22"/>
                <w:szCs w:val="22"/>
              </w:rPr>
            </w:pPr>
            <w:r w:rsidRPr="00AC202D">
              <w:rPr>
                <w:sz w:val="22"/>
                <w:szCs w:val="22"/>
              </w:rPr>
              <w:t>Вероя</w:t>
            </w:r>
            <w:r w:rsidRPr="00AC202D">
              <w:rPr>
                <w:sz w:val="22"/>
                <w:szCs w:val="22"/>
              </w:rPr>
              <w:t>т</w:t>
            </w:r>
            <w:r w:rsidRPr="00AC202D">
              <w:rPr>
                <w:sz w:val="22"/>
                <w:szCs w:val="22"/>
              </w:rPr>
              <w:t xml:space="preserve">ность </w:t>
            </w:r>
          </w:p>
          <w:p w:rsidR="004E1637" w:rsidRPr="00AC202D" w:rsidRDefault="004E1637" w:rsidP="00A95D9D">
            <w:pPr>
              <w:jc w:val="center"/>
              <w:rPr>
                <w:sz w:val="22"/>
                <w:szCs w:val="22"/>
              </w:rPr>
            </w:pPr>
            <w:r w:rsidRPr="00AC202D">
              <w:rPr>
                <w:sz w:val="22"/>
                <w:szCs w:val="22"/>
              </w:rPr>
              <w:t>С</w:t>
            </w:r>
            <w:r w:rsidRPr="00AC202D">
              <w:rPr>
                <w:sz w:val="22"/>
                <w:szCs w:val="22"/>
              </w:rPr>
              <w:t>о</w:t>
            </w:r>
            <w:r w:rsidRPr="00AC202D">
              <w:rPr>
                <w:sz w:val="22"/>
                <w:szCs w:val="22"/>
              </w:rPr>
              <w:t>бытия</w:t>
            </w:r>
          </w:p>
        </w:tc>
        <w:tc>
          <w:tcPr>
            <w:tcW w:w="1418" w:type="dxa"/>
          </w:tcPr>
          <w:p w:rsidR="004E1637" w:rsidRPr="00AC202D" w:rsidRDefault="004E1637" w:rsidP="00A95D9D">
            <w:pPr>
              <w:jc w:val="center"/>
              <w:rPr>
                <w:sz w:val="22"/>
                <w:szCs w:val="22"/>
              </w:rPr>
            </w:pPr>
            <w:r w:rsidRPr="00AC202D">
              <w:rPr>
                <w:sz w:val="22"/>
                <w:szCs w:val="22"/>
              </w:rPr>
              <w:t>Количество поги</w:t>
            </w:r>
            <w:r w:rsidRPr="00AC202D">
              <w:rPr>
                <w:sz w:val="22"/>
                <w:szCs w:val="22"/>
              </w:rPr>
              <w:t>б</w:t>
            </w:r>
            <w:r w:rsidRPr="00AC202D">
              <w:rPr>
                <w:sz w:val="22"/>
                <w:szCs w:val="22"/>
              </w:rPr>
              <w:t>ших</w:t>
            </w:r>
          </w:p>
        </w:tc>
        <w:tc>
          <w:tcPr>
            <w:tcW w:w="1701" w:type="dxa"/>
          </w:tcPr>
          <w:p w:rsidR="004E1637" w:rsidRPr="00AC202D" w:rsidRDefault="004E1637" w:rsidP="00A95D9D">
            <w:pPr>
              <w:jc w:val="center"/>
              <w:rPr>
                <w:sz w:val="22"/>
                <w:szCs w:val="22"/>
              </w:rPr>
            </w:pPr>
            <w:r w:rsidRPr="00AC202D">
              <w:rPr>
                <w:sz w:val="22"/>
                <w:szCs w:val="22"/>
              </w:rPr>
              <w:t>Количеств</w:t>
            </w:r>
            <w:r w:rsidRPr="00AC202D">
              <w:rPr>
                <w:sz w:val="22"/>
                <w:szCs w:val="22"/>
              </w:rPr>
              <w:t>о</w:t>
            </w:r>
          </w:p>
          <w:p w:rsidR="004E1637" w:rsidRPr="00AC202D" w:rsidRDefault="004E1637" w:rsidP="00A95D9D">
            <w:pPr>
              <w:jc w:val="center"/>
              <w:rPr>
                <w:sz w:val="22"/>
                <w:szCs w:val="22"/>
              </w:rPr>
            </w:pPr>
            <w:r w:rsidRPr="00AC202D">
              <w:rPr>
                <w:sz w:val="22"/>
                <w:szCs w:val="22"/>
              </w:rPr>
              <w:t>пострадавш</w:t>
            </w:r>
            <w:r w:rsidRPr="00AC202D">
              <w:rPr>
                <w:sz w:val="22"/>
                <w:szCs w:val="22"/>
              </w:rPr>
              <w:t>и</w:t>
            </w:r>
            <w:r w:rsidRPr="00AC202D">
              <w:rPr>
                <w:sz w:val="22"/>
                <w:szCs w:val="22"/>
              </w:rPr>
              <w:t>х</w:t>
            </w:r>
          </w:p>
        </w:tc>
        <w:tc>
          <w:tcPr>
            <w:tcW w:w="1874" w:type="dxa"/>
          </w:tcPr>
          <w:p w:rsidR="004E1637" w:rsidRPr="00AC202D" w:rsidRDefault="004E1637" w:rsidP="00A95D9D">
            <w:pPr>
              <w:jc w:val="center"/>
              <w:rPr>
                <w:sz w:val="22"/>
                <w:szCs w:val="22"/>
              </w:rPr>
            </w:pPr>
            <w:r w:rsidRPr="00AC202D">
              <w:rPr>
                <w:sz w:val="22"/>
                <w:szCs w:val="22"/>
              </w:rPr>
              <w:t>Коллективный риск:</w:t>
            </w:r>
            <w:r>
              <w:rPr>
                <w:sz w:val="22"/>
                <w:szCs w:val="22"/>
              </w:rPr>
              <w:t xml:space="preserve"> </w:t>
            </w:r>
            <w:r w:rsidRPr="00AC202D">
              <w:rPr>
                <w:sz w:val="22"/>
                <w:szCs w:val="22"/>
              </w:rPr>
              <w:t>гиб</w:t>
            </w:r>
            <w:r w:rsidRPr="00AC202D">
              <w:rPr>
                <w:sz w:val="22"/>
                <w:szCs w:val="22"/>
              </w:rPr>
              <w:t>е</w:t>
            </w:r>
            <w:r w:rsidRPr="00AC202D">
              <w:rPr>
                <w:sz w:val="22"/>
                <w:szCs w:val="22"/>
              </w:rPr>
              <w:t>ли/</w:t>
            </w:r>
          </w:p>
          <w:p w:rsidR="004E1637" w:rsidRPr="00AC202D" w:rsidRDefault="004E1637" w:rsidP="00A95D9D">
            <w:pPr>
              <w:jc w:val="center"/>
              <w:rPr>
                <w:sz w:val="22"/>
                <w:szCs w:val="22"/>
              </w:rPr>
            </w:pPr>
            <w:r w:rsidRPr="00AC202D">
              <w:rPr>
                <w:sz w:val="22"/>
                <w:szCs w:val="22"/>
              </w:rPr>
              <w:t>травмирования</w:t>
            </w:r>
          </w:p>
        </w:tc>
        <w:tc>
          <w:tcPr>
            <w:tcW w:w="1491" w:type="dxa"/>
          </w:tcPr>
          <w:p w:rsidR="004E1637" w:rsidRPr="00AC202D" w:rsidRDefault="004E1637" w:rsidP="00A95D9D">
            <w:pPr>
              <w:jc w:val="center"/>
              <w:rPr>
                <w:sz w:val="22"/>
                <w:szCs w:val="22"/>
              </w:rPr>
            </w:pPr>
            <w:r w:rsidRPr="00AC202D">
              <w:rPr>
                <w:sz w:val="22"/>
                <w:szCs w:val="22"/>
              </w:rPr>
              <w:t>Примечания</w:t>
            </w:r>
          </w:p>
        </w:tc>
      </w:tr>
      <w:tr w:rsidR="004E1637" w:rsidRPr="00E617A5" w:rsidTr="00A95D9D">
        <w:tc>
          <w:tcPr>
            <w:tcW w:w="2235" w:type="dxa"/>
          </w:tcPr>
          <w:p w:rsidR="004E1637" w:rsidRPr="004E1637" w:rsidRDefault="004E1637" w:rsidP="00A95D9D">
            <w:pPr>
              <w:jc w:val="center"/>
              <w:rPr>
                <w:sz w:val="20"/>
              </w:rPr>
            </w:pPr>
            <w:r w:rsidRPr="004E1637">
              <w:rPr>
                <w:sz w:val="20"/>
              </w:rPr>
              <w:t>Авария на Курской АЭС</w:t>
            </w:r>
          </w:p>
        </w:tc>
        <w:tc>
          <w:tcPr>
            <w:tcW w:w="1417" w:type="dxa"/>
          </w:tcPr>
          <w:p w:rsidR="004E1637" w:rsidRPr="004E1637" w:rsidRDefault="004E1637" w:rsidP="00A95D9D">
            <w:pPr>
              <w:pStyle w:val="HTML"/>
              <w:jc w:val="center"/>
              <w:rPr>
                <w:rFonts w:ascii="Times New Roman" w:hAnsi="Times New Roman" w:cs="Times New Roman"/>
                <w:bCs/>
              </w:rPr>
            </w:pPr>
            <w:r w:rsidRPr="004E1637">
              <w:rPr>
                <w:rFonts w:ascii="Times New Roman" w:hAnsi="Times New Roman" w:cs="Times New Roman"/>
                <w:bCs/>
              </w:rPr>
              <w:t>1*10</w:t>
            </w:r>
            <w:r w:rsidRPr="004E1637">
              <w:rPr>
                <w:rFonts w:ascii="Times New Roman" w:hAnsi="Times New Roman" w:cs="Times New Roman"/>
                <w:bCs/>
                <w:vertAlign w:val="superscript"/>
              </w:rPr>
              <w:t>-5</w:t>
            </w:r>
          </w:p>
        </w:tc>
        <w:tc>
          <w:tcPr>
            <w:tcW w:w="1418" w:type="dxa"/>
          </w:tcPr>
          <w:p w:rsidR="004E1637" w:rsidRPr="004E1637" w:rsidRDefault="004E1637" w:rsidP="00A95D9D">
            <w:pPr>
              <w:jc w:val="center"/>
              <w:rPr>
                <w:sz w:val="20"/>
              </w:rPr>
            </w:pPr>
            <w:r w:rsidRPr="004E1637">
              <w:rPr>
                <w:sz w:val="20"/>
              </w:rPr>
              <w:t>-</w:t>
            </w:r>
          </w:p>
        </w:tc>
        <w:tc>
          <w:tcPr>
            <w:tcW w:w="1701" w:type="dxa"/>
          </w:tcPr>
          <w:p w:rsidR="004E1637" w:rsidRPr="004E1637" w:rsidRDefault="004E1637" w:rsidP="00A95D9D">
            <w:pPr>
              <w:jc w:val="center"/>
              <w:rPr>
                <w:sz w:val="20"/>
              </w:rPr>
            </w:pPr>
            <w:r w:rsidRPr="004E1637">
              <w:rPr>
                <w:sz w:val="20"/>
              </w:rPr>
              <w:t>617</w:t>
            </w:r>
          </w:p>
        </w:tc>
        <w:tc>
          <w:tcPr>
            <w:tcW w:w="1874" w:type="dxa"/>
          </w:tcPr>
          <w:p w:rsidR="004E1637" w:rsidRPr="004E1637" w:rsidRDefault="004E1637" w:rsidP="00A95D9D">
            <w:pPr>
              <w:jc w:val="center"/>
              <w:rPr>
                <w:sz w:val="20"/>
              </w:rPr>
            </w:pPr>
            <w:r w:rsidRPr="004E1637">
              <w:rPr>
                <w:sz w:val="20"/>
              </w:rPr>
              <w:t>-/0,00688</w:t>
            </w:r>
          </w:p>
        </w:tc>
        <w:tc>
          <w:tcPr>
            <w:tcW w:w="1491" w:type="dxa"/>
          </w:tcPr>
          <w:p w:rsidR="004E1637" w:rsidRPr="004E1637" w:rsidRDefault="004E1637" w:rsidP="00A95D9D">
            <w:pPr>
              <w:jc w:val="center"/>
              <w:rPr>
                <w:sz w:val="20"/>
              </w:rPr>
            </w:pPr>
            <w:r w:rsidRPr="004E1637">
              <w:rPr>
                <w:sz w:val="20"/>
              </w:rPr>
              <w:t>1 действующий энергоблок</w:t>
            </w:r>
          </w:p>
        </w:tc>
      </w:tr>
      <w:tr w:rsidR="004E1637" w:rsidRPr="00A3085C" w:rsidTr="00A95D9D">
        <w:tc>
          <w:tcPr>
            <w:tcW w:w="2235" w:type="dxa"/>
          </w:tcPr>
          <w:p w:rsidR="004E1637" w:rsidRPr="00A3085C" w:rsidRDefault="004E1637" w:rsidP="00A95D9D">
            <w:pPr>
              <w:jc w:val="center"/>
              <w:rPr>
                <w:sz w:val="20"/>
              </w:rPr>
            </w:pPr>
            <w:r w:rsidRPr="00A3085C">
              <w:rPr>
                <w:sz w:val="20"/>
              </w:rPr>
              <w:t>Авария при перево</w:t>
            </w:r>
            <w:r w:rsidRPr="00A3085C">
              <w:rPr>
                <w:sz w:val="20"/>
              </w:rPr>
              <w:t>з</w:t>
            </w:r>
            <w:r w:rsidRPr="00A3085C">
              <w:rPr>
                <w:sz w:val="20"/>
              </w:rPr>
              <w:t>ке АХОВ (по автод</w:t>
            </w:r>
            <w:r w:rsidRPr="00A3085C">
              <w:rPr>
                <w:sz w:val="20"/>
              </w:rPr>
              <w:t>о</w:t>
            </w:r>
            <w:r w:rsidRPr="00A3085C">
              <w:rPr>
                <w:sz w:val="20"/>
              </w:rPr>
              <w:t xml:space="preserve">рогам, </w:t>
            </w:r>
            <w:r>
              <w:rPr>
                <w:sz w:val="20"/>
              </w:rPr>
              <w:t xml:space="preserve">железной дороге, </w:t>
            </w:r>
            <w:r w:rsidRPr="00A3085C">
              <w:rPr>
                <w:sz w:val="20"/>
              </w:rPr>
              <w:t>прилегающим к проектируемой з</w:t>
            </w:r>
            <w:r w:rsidRPr="00A3085C">
              <w:rPr>
                <w:sz w:val="20"/>
              </w:rPr>
              <w:t>о</w:t>
            </w:r>
            <w:r w:rsidRPr="00A3085C">
              <w:rPr>
                <w:sz w:val="20"/>
              </w:rPr>
              <w:t>не)</w:t>
            </w:r>
          </w:p>
        </w:tc>
        <w:tc>
          <w:tcPr>
            <w:tcW w:w="1417" w:type="dxa"/>
          </w:tcPr>
          <w:p w:rsidR="004E1637" w:rsidRDefault="004E1637" w:rsidP="00A95D9D">
            <w:pPr>
              <w:pStyle w:val="HTML"/>
              <w:jc w:val="center"/>
              <w:rPr>
                <w:rFonts w:ascii="Times New Roman" w:hAnsi="Times New Roman" w:cs="Times New Roman"/>
                <w:bCs/>
              </w:rPr>
            </w:pPr>
            <w:r>
              <w:rPr>
                <w:rFonts w:ascii="Times New Roman" w:hAnsi="Times New Roman" w:cs="Times New Roman"/>
                <w:bCs/>
              </w:rPr>
              <w:t>2,4</w:t>
            </w:r>
            <w:r w:rsidRPr="00944ADC">
              <w:rPr>
                <w:rFonts w:ascii="Times New Roman" w:hAnsi="Times New Roman" w:cs="Times New Roman"/>
                <w:bCs/>
              </w:rPr>
              <w:t>*10</w:t>
            </w:r>
            <w:r w:rsidRPr="00944ADC">
              <w:rPr>
                <w:rFonts w:ascii="Times New Roman" w:hAnsi="Times New Roman" w:cs="Times New Roman"/>
                <w:bCs/>
                <w:vertAlign w:val="superscript"/>
              </w:rPr>
              <w:t>-</w:t>
            </w:r>
            <w:r>
              <w:rPr>
                <w:rFonts w:ascii="Times New Roman" w:hAnsi="Times New Roman" w:cs="Times New Roman"/>
                <w:bCs/>
                <w:vertAlign w:val="superscript"/>
              </w:rPr>
              <w:t>7</w:t>
            </w:r>
          </w:p>
        </w:tc>
        <w:tc>
          <w:tcPr>
            <w:tcW w:w="1418" w:type="dxa"/>
          </w:tcPr>
          <w:p w:rsidR="004E1637" w:rsidRDefault="004E1637" w:rsidP="00A95D9D">
            <w:pPr>
              <w:jc w:val="center"/>
              <w:rPr>
                <w:sz w:val="20"/>
              </w:rPr>
            </w:pPr>
            <w:r>
              <w:rPr>
                <w:sz w:val="20"/>
              </w:rPr>
              <w:t>35</w:t>
            </w:r>
          </w:p>
        </w:tc>
        <w:tc>
          <w:tcPr>
            <w:tcW w:w="1701" w:type="dxa"/>
          </w:tcPr>
          <w:p w:rsidR="004E1637" w:rsidRDefault="004E1637" w:rsidP="00A95D9D">
            <w:pPr>
              <w:jc w:val="center"/>
              <w:rPr>
                <w:sz w:val="20"/>
              </w:rPr>
            </w:pPr>
            <w:r>
              <w:rPr>
                <w:sz w:val="20"/>
              </w:rPr>
              <w:t>65</w:t>
            </w:r>
          </w:p>
        </w:tc>
        <w:tc>
          <w:tcPr>
            <w:tcW w:w="1874" w:type="dxa"/>
          </w:tcPr>
          <w:p w:rsidR="004E1637" w:rsidRDefault="004E1637" w:rsidP="00A95D9D">
            <w:pPr>
              <w:jc w:val="center"/>
              <w:rPr>
                <w:sz w:val="20"/>
              </w:rPr>
            </w:pPr>
            <w:r>
              <w:rPr>
                <w:sz w:val="20"/>
              </w:rPr>
              <w:t>0,0000000504/</w:t>
            </w:r>
          </w:p>
          <w:p w:rsidR="004E1637" w:rsidRDefault="004E1637" w:rsidP="00A95D9D">
            <w:pPr>
              <w:jc w:val="center"/>
              <w:rPr>
                <w:sz w:val="20"/>
              </w:rPr>
            </w:pPr>
            <w:r>
              <w:rPr>
                <w:sz w:val="20"/>
              </w:rPr>
              <w:t>0,0000000936</w:t>
            </w:r>
          </w:p>
        </w:tc>
        <w:tc>
          <w:tcPr>
            <w:tcW w:w="1491" w:type="dxa"/>
          </w:tcPr>
          <w:p w:rsidR="004E1637" w:rsidRPr="00A3085C" w:rsidRDefault="004E1637" w:rsidP="00A95D9D">
            <w:pPr>
              <w:jc w:val="center"/>
              <w:rPr>
                <w:sz w:val="20"/>
              </w:rPr>
            </w:pPr>
            <w:r w:rsidRPr="00A3085C">
              <w:rPr>
                <w:sz w:val="20"/>
              </w:rPr>
              <w:t>Доставка до 1 АЦ в неделю</w:t>
            </w:r>
          </w:p>
        </w:tc>
      </w:tr>
      <w:tr w:rsidR="004E1637" w:rsidRPr="00A3085C" w:rsidTr="00A95D9D">
        <w:tc>
          <w:tcPr>
            <w:tcW w:w="2235" w:type="dxa"/>
          </w:tcPr>
          <w:p w:rsidR="004E1637" w:rsidRPr="00A3085C" w:rsidRDefault="004E1637" w:rsidP="00A95D9D">
            <w:pPr>
              <w:jc w:val="center"/>
              <w:rPr>
                <w:sz w:val="20"/>
              </w:rPr>
            </w:pPr>
            <w:r w:rsidRPr="00A3085C">
              <w:rPr>
                <w:sz w:val="20"/>
              </w:rPr>
              <w:t>Авария при перево</w:t>
            </w:r>
            <w:r w:rsidRPr="00A3085C">
              <w:rPr>
                <w:sz w:val="20"/>
              </w:rPr>
              <w:t>з</w:t>
            </w:r>
            <w:r w:rsidRPr="00A3085C">
              <w:rPr>
                <w:sz w:val="20"/>
              </w:rPr>
              <w:t>ке ГСМ (по автод</w:t>
            </w:r>
            <w:r w:rsidRPr="00A3085C">
              <w:rPr>
                <w:sz w:val="20"/>
              </w:rPr>
              <w:t>о</w:t>
            </w:r>
            <w:r w:rsidRPr="00A3085C">
              <w:rPr>
                <w:sz w:val="20"/>
              </w:rPr>
              <w:t xml:space="preserve">рогам, </w:t>
            </w:r>
            <w:r>
              <w:rPr>
                <w:sz w:val="20"/>
              </w:rPr>
              <w:t xml:space="preserve">железной дороге, </w:t>
            </w:r>
            <w:r w:rsidRPr="00A3085C">
              <w:rPr>
                <w:sz w:val="20"/>
              </w:rPr>
              <w:t>прилегающим к проектируемой з</w:t>
            </w:r>
            <w:r w:rsidRPr="00A3085C">
              <w:rPr>
                <w:sz w:val="20"/>
              </w:rPr>
              <w:t>о</w:t>
            </w:r>
            <w:r w:rsidRPr="00A3085C">
              <w:rPr>
                <w:sz w:val="20"/>
              </w:rPr>
              <w:t>не)</w:t>
            </w:r>
          </w:p>
        </w:tc>
        <w:tc>
          <w:tcPr>
            <w:tcW w:w="1417" w:type="dxa"/>
          </w:tcPr>
          <w:p w:rsidR="004E1637" w:rsidRDefault="004E1637" w:rsidP="00A95D9D">
            <w:pPr>
              <w:pStyle w:val="HTML"/>
              <w:jc w:val="center"/>
              <w:rPr>
                <w:rFonts w:ascii="Times New Roman" w:hAnsi="Times New Roman" w:cs="Times New Roman"/>
                <w:bCs/>
              </w:rPr>
            </w:pPr>
            <w:r>
              <w:rPr>
                <w:rFonts w:ascii="Times New Roman" w:hAnsi="Times New Roman" w:cs="Times New Roman"/>
                <w:bCs/>
              </w:rPr>
              <w:t>2,4</w:t>
            </w:r>
            <w:r w:rsidRPr="00944ADC">
              <w:rPr>
                <w:rFonts w:ascii="Times New Roman" w:hAnsi="Times New Roman" w:cs="Times New Roman"/>
                <w:bCs/>
              </w:rPr>
              <w:t>*10</w:t>
            </w:r>
            <w:r w:rsidRPr="00944ADC">
              <w:rPr>
                <w:rFonts w:ascii="Times New Roman" w:hAnsi="Times New Roman" w:cs="Times New Roman"/>
                <w:bCs/>
                <w:vertAlign w:val="superscript"/>
              </w:rPr>
              <w:t>-</w:t>
            </w:r>
            <w:r>
              <w:rPr>
                <w:rFonts w:ascii="Times New Roman" w:hAnsi="Times New Roman" w:cs="Times New Roman"/>
                <w:bCs/>
                <w:vertAlign w:val="superscript"/>
              </w:rPr>
              <w:t>7</w:t>
            </w:r>
          </w:p>
        </w:tc>
        <w:tc>
          <w:tcPr>
            <w:tcW w:w="1418" w:type="dxa"/>
          </w:tcPr>
          <w:p w:rsidR="004E1637" w:rsidRDefault="004E1637" w:rsidP="00A95D9D">
            <w:pPr>
              <w:jc w:val="center"/>
              <w:rPr>
                <w:sz w:val="20"/>
              </w:rPr>
            </w:pPr>
            <w:r>
              <w:rPr>
                <w:sz w:val="20"/>
              </w:rPr>
              <w:t>2</w:t>
            </w:r>
          </w:p>
        </w:tc>
        <w:tc>
          <w:tcPr>
            <w:tcW w:w="1701" w:type="dxa"/>
          </w:tcPr>
          <w:p w:rsidR="004E1637" w:rsidRDefault="004E1637" w:rsidP="00A95D9D">
            <w:pPr>
              <w:jc w:val="center"/>
              <w:rPr>
                <w:sz w:val="20"/>
              </w:rPr>
            </w:pPr>
            <w:r>
              <w:rPr>
                <w:sz w:val="20"/>
              </w:rPr>
              <w:t>10</w:t>
            </w:r>
          </w:p>
        </w:tc>
        <w:tc>
          <w:tcPr>
            <w:tcW w:w="1874" w:type="dxa"/>
          </w:tcPr>
          <w:p w:rsidR="004E1637" w:rsidRDefault="004E1637" w:rsidP="00A95D9D">
            <w:pPr>
              <w:jc w:val="center"/>
              <w:rPr>
                <w:sz w:val="20"/>
              </w:rPr>
            </w:pPr>
            <w:r>
              <w:rPr>
                <w:sz w:val="20"/>
              </w:rPr>
              <w:t>0,00000006/</w:t>
            </w:r>
          </w:p>
          <w:p w:rsidR="004E1637" w:rsidRPr="00FF29C8" w:rsidRDefault="004E1637" w:rsidP="00A95D9D">
            <w:pPr>
              <w:jc w:val="center"/>
              <w:rPr>
                <w:sz w:val="20"/>
              </w:rPr>
            </w:pPr>
            <w:r w:rsidRPr="00FF29C8">
              <w:rPr>
                <w:sz w:val="20"/>
              </w:rPr>
              <w:t>0,00000</w:t>
            </w:r>
            <w:r>
              <w:rPr>
                <w:sz w:val="20"/>
              </w:rPr>
              <w:t>03</w:t>
            </w:r>
          </w:p>
        </w:tc>
        <w:tc>
          <w:tcPr>
            <w:tcW w:w="1491" w:type="dxa"/>
          </w:tcPr>
          <w:p w:rsidR="004E1637" w:rsidRPr="00A3085C" w:rsidRDefault="004E1637" w:rsidP="00A95D9D">
            <w:pPr>
              <w:jc w:val="center"/>
              <w:rPr>
                <w:sz w:val="20"/>
              </w:rPr>
            </w:pPr>
            <w:r w:rsidRPr="00A3085C">
              <w:rPr>
                <w:sz w:val="20"/>
              </w:rPr>
              <w:t xml:space="preserve">Доставка до 3 АЦ в сутки </w:t>
            </w:r>
          </w:p>
        </w:tc>
      </w:tr>
      <w:tr w:rsidR="004E1637" w:rsidRPr="00A3085C" w:rsidTr="00A95D9D">
        <w:tc>
          <w:tcPr>
            <w:tcW w:w="2235" w:type="dxa"/>
          </w:tcPr>
          <w:p w:rsidR="004E1637" w:rsidRPr="00A3085C" w:rsidRDefault="004E1637" w:rsidP="00A95D9D">
            <w:pPr>
              <w:ind w:right="-108"/>
              <w:jc w:val="center"/>
              <w:rPr>
                <w:sz w:val="20"/>
              </w:rPr>
            </w:pPr>
            <w:r w:rsidRPr="00A3085C">
              <w:rPr>
                <w:sz w:val="20"/>
              </w:rPr>
              <w:t>Авария при перево</w:t>
            </w:r>
            <w:r w:rsidRPr="00A3085C">
              <w:rPr>
                <w:sz w:val="20"/>
              </w:rPr>
              <w:t>з</w:t>
            </w:r>
            <w:r w:rsidRPr="00A3085C">
              <w:rPr>
                <w:sz w:val="20"/>
              </w:rPr>
              <w:t>ке СУГ (по автодорогам,</w:t>
            </w:r>
            <w:r>
              <w:rPr>
                <w:sz w:val="20"/>
              </w:rPr>
              <w:t xml:space="preserve"> железной дороге,</w:t>
            </w:r>
            <w:r w:rsidRPr="00A3085C">
              <w:rPr>
                <w:sz w:val="20"/>
              </w:rPr>
              <w:t xml:space="preserve"> прилегающим к проектируемой з</w:t>
            </w:r>
            <w:r w:rsidRPr="00A3085C">
              <w:rPr>
                <w:sz w:val="20"/>
              </w:rPr>
              <w:t>о</w:t>
            </w:r>
            <w:r w:rsidRPr="00A3085C">
              <w:rPr>
                <w:sz w:val="20"/>
              </w:rPr>
              <w:t>не)</w:t>
            </w:r>
          </w:p>
        </w:tc>
        <w:tc>
          <w:tcPr>
            <w:tcW w:w="1417" w:type="dxa"/>
          </w:tcPr>
          <w:p w:rsidR="004E1637" w:rsidRPr="00D86D39" w:rsidRDefault="004E1637" w:rsidP="00A95D9D">
            <w:pPr>
              <w:pStyle w:val="HTML"/>
              <w:jc w:val="center"/>
              <w:rPr>
                <w:rFonts w:ascii="Times New Roman" w:hAnsi="Times New Roman" w:cs="Times New Roman"/>
                <w:bCs/>
                <w:color w:val="FF0000"/>
              </w:rPr>
            </w:pPr>
            <w:r>
              <w:rPr>
                <w:rFonts w:ascii="Times New Roman" w:hAnsi="Times New Roman" w:cs="Times New Roman"/>
                <w:bCs/>
              </w:rPr>
              <w:t>2,4</w:t>
            </w:r>
            <w:r w:rsidRPr="00944ADC">
              <w:rPr>
                <w:rFonts w:ascii="Times New Roman" w:hAnsi="Times New Roman" w:cs="Times New Roman"/>
                <w:bCs/>
              </w:rPr>
              <w:t>*10</w:t>
            </w:r>
            <w:r w:rsidRPr="00944ADC">
              <w:rPr>
                <w:rFonts w:ascii="Times New Roman" w:hAnsi="Times New Roman" w:cs="Times New Roman"/>
                <w:bCs/>
                <w:vertAlign w:val="superscript"/>
              </w:rPr>
              <w:t>-</w:t>
            </w:r>
            <w:r>
              <w:rPr>
                <w:rFonts w:ascii="Times New Roman" w:hAnsi="Times New Roman" w:cs="Times New Roman"/>
                <w:bCs/>
                <w:vertAlign w:val="superscript"/>
              </w:rPr>
              <w:t>7</w:t>
            </w:r>
          </w:p>
        </w:tc>
        <w:tc>
          <w:tcPr>
            <w:tcW w:w="1418" w:type="dxa"/>
          </w:tcPr>
          <w:p w:rsidR="004E1637" w:rsidRDefault="004E1637" w:rsidP="00A95D9D">
            <w:pPr>
              <w:jc w:val="center"/>
              <w:rPr>
                <w:sz w:val="20"/>
              </w:rPr>
            </w:pPr>
            <w:r>
              <w:rPr>
                <w:sz w:val="20"/>
              </w:rPr>
              <w:t>2</w:t>
            </w:r>
          </w:p>
        </w:tc>
        <w:tc>
          <w:tcPr>
            <w:tcW w:w="1701" w:type="dxa"/>
          </w:tcPr>
          <w:p w:rsidR="004E1637" w:rsidRDefault="004E1637" w:rsidP="00A95D9D">
            <w:pPr>
              <w:jc w:val="center"/>
              <w:rPr>
                <w:sz w:val="20"/>
              </w:rPr>
            </w:pPr>
            <w:r>
              <w:rPr>
                <w:sz w:val="20"/>
              </w:rPr>
              <w:t>10</w:t>
            </w:r>
          </w:p>
        </w:tc>
        <w:tc>
          <w:tcPr>
            <w:tcW w:w="1874" w:type="dxa"/>
          </w:tcPr>
          <w:p w:rsidR="004E1637" w:rsidRDefault="004E1637" w:rsidP="00A95D9D">
            <w:pPr>
              <w:jc w:val="center"/>
              <w:rPr>
                <w:sz w:val="20"/>
              </w:rPr>
            </w:pPr>
            <w:r>
              <w:rPr>
                <w:sz w:val="20"/>
              </w:rPr>
              <w:t>0,00000006/</w:t>
            </w:r>
          </w:p>
          <w:p w:rsidR="004E1637" w:rsidRPr="00FF29C8" w:rsidRDefault="004E1637" w:rsidP="00A95D9D">
            <w:pPr>
              <w:jc w:val="center"/>
              <w:rPr>
                <w:sz w:val="20"/>
              </w:rPr>
            </w:pPr>
            <w:r w:rsidRPr="00FF29C8">
              <w:rPr>
                <w:sz w:val="20"/>
              </w:rPr>
              <w:t>0,00000</w:t>
            </w:r>
            <w:r>
              <w:rPr>
                <w:sz w:val="20"/>
              </w:rPr>
              <w:t>03</w:t>
            </w:r>
          </w:p>
        </w:tc>
        <w:tc>
          <w:tcPr>
            <w:tcW w:w="1491" w:type="dxa"/>
          </w:tcPr>
          <w:p w:rsidR="004E1637" w:rsidRPr="00A3085C" w:rsidRDefault="004E1637" w:rsidP="00A95D9D">
            <w:pPr>
              <w:jc w:val="center"/>
              <w:rPr>
                <w:color w:val="FF0000"/>
                <w:sz w:val="20"/>
              </w:rPr>
            </w:pPr>
            <w:r w:rsidRPr="00A3085C">
              <w:rPr>
                <w:sz w:val="20"/>
              </w:rPr>
              <w:t>Доставка до 3 АЦ в сутки</w:t>
            </w:r>
          </w:p>
        </w:tc>
      </w:tr>
      <w:tr w:rsidR="004E1637" w:rsidRPr="00171A5C" w:rsidTr="00A95D9D">
        <w:tc>
          <w:tcPr>
            <w:tcW w:w="2235" w:type="dxa"/>
          </w:tcPr>
          <w:p w:rsidR="004E1637" w:rsidRPr="00A3085C" w:rsidRDefault="004E1637" w:rsidP="00A95D9D">
            <w:pPr>
              <w:ind w:right="-108"/>
              <w:jc w:val="center"/>
              <w:rPr>
                <w:sz w:val="20"/>
              </w:rPr>
            </w:pPr>
            <w:r w:rsidRPr="00A3085C">
              <w:rPr>
                <w:sz w:val="20"/>
              </w:rPr>
              <w:t>Авария на сети газопровода диаме</w:t>
            </w:r>
            <w:r w:rsidRPr="00A3085C">
              <w:rPr>
                <w:sz w:val="20"/>
              </w:rPr>
              <w:t>т</w:t>
            </w:r>
            <w:r w:rsidRPr="00A3085C">
              <w:rPr>
                <w:sz w:val="20"/>
              </w:rPr>
              <w:t xml:space="preserve">ром </w:t>
            </w:r>
            <w:smartTag w:uri="urn:schemas-microsoft-com:office:smarttags" w:element="metricconverter">
              <w:smartTagPr>
                <w:attr w:name="ProductID" w:val="0,1 м"/>
              </w:smartTagPr>
              <w:r w:rsidRPr="00A3085C">
                <w:rPr>
                  <w:sz w:val="20"/>
                </w:rPr>
                <w:t>0,1 м</w:t>
              </w:r>
            </w:smartTag>
          </w:p>
        </w:tc>
        <w:tc>
          <w:tcPr>
            <w:tcW w:w="1417" w:type="dxa"/>
          </w:tcPr>
          <w:p w:rsidR="004E1637" w:rsidRPr="00AC202D" w:rsidRDefault="004E1637" w:rsidP="00A95D9D">
            <w:pPr>
              <w:pStyle w:val="HTML"/>
              <w:jc w:val="center"/>
              <w:rPr>
                <w:rFonts w:ascii="Times New Roman" w:hAnsi="Times New Roman" w:cs="Times New Roman"/>
                <w:bCs/>
              </w:rPr>
            </w:pPr>
            <w:r w:rsidRPr="00AC202D">
              <w:rPr>
                <w:rFonts w:ascii="Times New Roman" w:hAnsi="Times New Roman" w:cs="Times New Roman"/>
                <w:bCs/>
              </w:rPr>
              <w:t>5*10</w:t>
            </w:r>
            <w:r w:rsidRPr="00AC202D">
              <w:rPr>
                <w:rFonts w:ascii="Times New Roman" w:hAnsi="Times New Roman" w:cs="Times New Roman"/>
                <w:bCs/>
                <w:vertAlign w:val="superscript"/>
              </w:rPr>
              <w:t xml:space="preserve">-3 </w:t>
            </w:r>
            <w:r w:rsidRPr="00AC202D">
              <w:rPr>
                <w:rFonts w:ascii="Times New Roman" w:hAnsi="Times New Roman" w:cs="Times New Roman"/>
                <w:bCs/>
              </w:rPr>
              <w:t xml:space="preserve">/на </w:t>
            </w:r>
            <w:smartTag w:uri="urn:schemas-microsoft-com:office:smarttags" w:element="metricconverter">
              <w:smartTagPr>
                <w:attr w:name="ProductID" w:val="1 км"/>
              </w:smartTagPr>
              <w:r w:rsidRPr="00AC202D">
                <w:rPr>
                  <w:rFonts w:ascii="Times New Roman" w:hAnsi="Times New Roman" w:cs="Times New Roman"/>
                  <w:bCs/>
                </w:rPr>
                <w:t>1 км</w:t>
              </w:r>
            </w:smartTag>
          </w:p>
        </w:tc>
        <w:tc>
          <w:tcPr>
            <w:tcW w:w="1418" w:type="dxa"/>
          </w:tcPr>
          <w:p w:rsidR="004E1637" w:rsidRPr="00AC202D" w:rsidRDefault="004E1637" w:rsidP="00A95D9D">
            <w:pPr>
              <w:jc w:val="center"/>
              <w:rPr>
                <w:sz w:val="20"/>
              </w:rPr>
            </w:pPr>
            <w:r w:rsidRPr="00AC202D">
              <w:rPr>
                <w:sz w:val="20"/>
              </w:rPr>
              <w:t>-</w:t>
            </w:r>
          </w:p>
        </w:tc>
        <w:tc>
          <w:tcPr>
            <w:tcW w:w="1701" w:type="dxa"/>
          </w:tcPr>
          <w:p w:rsidR="004E1637" w:rsidRPr="00AC202D" w:rsidRDefault="004E1637" w:rsidP="00A95D9D">
            <w:pPr>
              <w:jc w:val="center"/>
              <w:rPr>
                <w:sz w:val="20"/>
              </w:rPr>
            </w:pPr>
            <w:r w:rsidRPr="00AC202D">
              <w:rPr>
                <w:sz w:val="20"/>
              </w:rPr>
              <w:t>1</w:t>
            </w:r>
          </w:p>
        </w:tc>
        <w:tc>
          <w:tcPr>
            <w:tcW w:w="1874" w:type="dxa"/>
          </w:tcPr>
          <w:p w:rsidR="004E1637" w:rsidRPr="00AC202D" w:rsidRDefault="004E1637" w:rsidP="00A95D9D">
            <w:pPr>
              <w:jc w:val="center"/>
              <w:rPr>
                <w:sz w:val="20"/>
              </w:rPr>
            </w:pPr>
            <w:r w:rsidRPr="00AC202D">
              <w:rPr>
                <w:sz w:val="20"/>
              </w:rPr>
              <w:t>-/0,0045</w:t>
            </w:r>
          </w:p>
        </w:tc>
        <w:tc>
          <w:tcPr>
            <w:tcW w:w="1491" w:type="dxa"/>
          </w:tcPr>
          <w:p w:rsidR="004E1637" w:rsidRPr="00AC202D" w:rsidRDefault="004E1637" w:rsidP="00A95D9D">
            <w:pPr>
              <w:jc w:val="center"/>
              <w:rPr>
                <w:sz w:val="20"/>
              </w:rPr>
            </w:pPr>
            <w:r>
              <w:rPr>
                <w:sz w:val="20"/>
              </w:rPr>
              <w:t>26.9</w:t>
            </w:r>
            <w:r w:rsidRPr="00AC202D">
              <w:rPr>
                <w:sz w:val="20"/>
              </w:rPr>
              <w:t>км</w:t>
            </w:r>
          </w:p>
        </w:tc>
      </w:tr>
      <w:tr w:rsidR="004E1637" w:rsidRPr="00171A5C" w:rsidTr="00A95D9D">
        <w:tc>
          <w:tcPr>
            <w:tcW w:w="2235" w:type="dxa"/>
          </w:tcPr>
          <w:p w:rsidR="004E1637" w:rsidRPr="00A3085C" w:rsidRDefault="004E1637" w:rsidP="00A95D9D">
            <w:pPr>
              <w:jc w:val="center"/>
              <w:rPr>
                <w:sz w:val="20"/>
              </w:rPr>
            </w:pPr>
            <w:r w:rsidRPr="00A3085C">
              <w:rPr>
                <w:sz w:val="20"/>
              </w:rPr>
              <w:t>Авария на АГРС</w:t>
            </w:r>
          </w:p>
          <w:p w:rsidR="004E1637" w:rsidRPr="00A3085C" w:rsidRDefault="004E1637" w:rsidP="00A95D9D">
            <w:pPr>
              <w:jc w:val="center"/>
              <w:rPr>
                <w:sz w:val="20"/>
                <w:vertAlign w:val="subscript"/>
              </w:rPr>
            </w:pPr>
            <w:r w:rsidRPr="00A3085C">
              <w:rPr>
                <w:sz w:val="20"/>
              </w:rPr>
              <w:t xml:space="preserve"> </w:t>
            </w:r>
            <w:proofErr w:type="gramStart"/>
            <w:r w:rsidRPr="00A3085C">
              <w:rPr>
                <w:sz w:val="20"/>
              </w:rPr>
              <w:t>(ГРП, ГРПШ))</w:t>
            </w:r>
            <w:proofErr w:type="gramEnd"/>
          </w:p>
        </w:tc>
        <w:tc>
          <w:tcPr>
            <w:tcW w:w="1417" w:type="dxa"/>
          </w:tcPr>
          <w:p w:rsidR="004E1637" w:rsidRPr="00944ADC" w:rsidRDefault="004E1637" w:rsidP="00A95D9D">
            <w:pPr>
              <w:pStyle w:val="HTML"/>
              <w:jc w:val="center"/>
              <w:rPr>
                <w:rFonts w:ascii="Times New Roman" w:hAnsi="Times New Roman" w:cs="Times New Roman"/>
                <w:bCs/>
              </w:rPr>
            </w:pPr>
            <w:r>
              <w:rPr>
                <w:rFonts w:ascii="Times New Roman" w:hAnsi="Times New Roman" w:cs="Times New Roman"/>
                <w:bCs/>
              </w:rPr>
              <w:t>1</w:t>
            </w:r>
            <w:r w:rsidRPr="00944ADC">
              <w:rPr>
                <w:rFonts w:ascii="Times New Roman" w:hAnsi="Times New Roman" w:cs="Times New Roman"/>
                <w:bCs/>
              </w:rPr>
              <w:t>*10</w:t>
            </w:r>
            <w:r w:rsidRPr="00944ADC">
              <w:rPr>
                <w:rFonts w:ascii="Times New Roman" w:hAnsi="Times New Roman" w:cs="Times New Roman"/>
                <w:bCs/>
                <w:vertAlign w:val="superscript"/>
              </w:rPr>
              <w:t>-</w:t>
            </w:r>
            <w:r>
              <w:rPr>
                <w:rFonts w:ascii="Times New Roman" w:hAnsi="Times New Roman" w:cs="Times New Roman"/>
                <w:bCs/>
                <w:vertAlign w:val="superscript"/>
              </w:rPr>
              <w:t>5</w:t>
            </w:r>
          </w:p>
        </w:tc>
        <w:tc>
          <w:tcPr>
            <w:tcW w:w="1418" w:type="dxa"/>
          </w:tcPr>
          <w:p w:rsidR="004E1637" w:rsidRPr="00104100" w:rsidRDefault="004E1637" w:rsidP="00A95D9D">
            <w:pPr>
              <w:jc w:val="center"/>
              <w:rPr>
                <w:sz w:val="20"/>
              </w:rPr>
            </w:pPr>
            <w:r>
              <w:rPr>
                <w:sz w:val="20"/>
              </w:rPr>
              <w:t>1</w:t>
            </w:r>
          </w:p>
        </w:tc>
        <w:tc>
          <w:tcPr>
            <w:tcW w:w="1701" w:type="dxa"/>
          </w:tcPr>
          <w:p w:rsidR="004E1637" w:rsidRPr="00104100" w:rsidRDefault="004E1637" w:rsidP="00A95D9D">
            <w:pPr>
              <w:jc w:val="center"/>
              <w:rPr>
                <w:sz w:val="20"/>
              </w:rPr>
            </w:pPr>
            <w:r>
              <w:rPr>
                <w:sz w:val="20"/>
              </w:rPr>
              <w:t>2</w:t>
            </w:r>
          </w:p>
        </w:tc>
        <w:tc>
          <w:tcPr>
            <w:tcW w:w="1874" w:type="dxa"/>
          </w:tcPr>
          <w:p w:rsidR="004E1637" w:rsidRPr="00482E50" w:rsidRDefault="004E1637" w:rsidP="00A95D9D">
            <w:pPr>
              <w:jc w:val="center"/>
              <w:rPr>
                <w:sz w:val="20"/>
              </w:rPr>
            </w:pPr>
            <w:r>
              <w:rPr>
                <w:sz w:val="20"/>
              </w:rPr>
              <w:t>0,00005/0,0001</w:t>
            </w:r>
          </w:p>
        </w:tc>
        <w:tc>
          <w:tcPr>
            <w:tcW w:w="1491" w:type="dxa"/>
          </w:tcPr>
          <w:p w:rsidR="004E1637" w:rsidRPr="0000469D" w:rsidRDefault="004E1637" w:rsidP="00A95D9D">
            <w:pPr>
              <w:jc w:val="center"/>
              <w:rPr>
                <w:sz w:val="20"/>
              </w:rPr>
            </w:pPr>
            <w:r>
              <w:rPr>
                <w:sz w:val="20"/>
              </w:rPr>
              <w:t>11</w:t>
            </w:r>
            <w:r w:rsidRPr="0000469D">
              <w:rPr>
                <w:sz w:val="20"/>
              </w:rPr>
              <w:t xml:space="preserve"> шт.</w:t>
            </w:r>
          </w:p>
        </w:tc>
      </w:tr>
      <w:tr w:rsidR="004E1637" w:rsidRPr="00171A5C" w:rsidTr="00A95D9D">
        <w:tc>
          <w:tcPr>
            <w:tcW w:w="2235" w:type="dxa"/>
          </w:tcPr>
          <w:p w:rsidR="004E1637" w:rsidRDefault="004E1637" w:rsidP="00A95D9D">
            <w:pPr>
              <w:jc w:val="center"/>
              <w:rPr>
                <w:sz w:val="20"/>
              </w:rPr>
            </w:pPr>
            <w:r>
              <w:rPr>
                <w:sz w:val="20"/>
              </w:rPr>
              <w:t xml:space="preserve">Аварии на АЗС </w:t>
            </w:r>
          </w:p>
          <w:p w:rsidR="004E1637" w:rsidRPr="00482E50" w:rsidRDefault="004E1637" w:rsidP="00A95D9D">
            <w:pPr>
              <w:jc w:val="center"/>
              <w:rPr>
                <w:sz w:val="20"/>
              </w:rPr>
            </w:pPr>
          </w:p>
        </w:tc>
        <w:tc>
          <w:tcPr>
            <w:tcW w:w="1417" w:type="dxa"/>
          </w:tcPr>
          <w:p w:rsidR="004E1637" w:rsidRPr="00944ADC" w:rsidRDefault="004E1637" w:rsidP="00A95D9D">
            <w:pPr>
              <w:pStyle w:val="HTML"/>
              <w:jc w:val="center"/>
              <w:rPr>
                <w:rFonts w:ascii="Times New Roman" w:hAnsi="Times New Roman" w:cs="Times New Roman"/>
                <w:bCs/>
              </w:rPr>
            </w:pPr>
            <w:r>
              <w:rPr>
                <w:rFonts w:ascii="Times New Roman" w:hAnsi="Times New Roman" w:cs="Times New Roman"/>
                <w:bCs/>
              </w:rPr>
              <w:t>1,5</w:t>
            </w:r>
            <w:r w:rsidRPr="00944ADC">
              <w:rPr>
                <w:rFonts w:ascii="Times New Roman" w:hAnsi="Times New Roman" w:cs="Times New Roman"/>
                <w:bCs/>
              </w:rPr>
              <w:t>*10</w:t>
            </w:r>
            <w:r w:rsidRPr="00944ADC">
              <w:rPr>
                <w:rFonts w:ascii="Times New Roman" w:hAnsi="Times New Roman" w:cs="Times New Roman"/>
                <w:bCs/>
                <w:vertAlign w:val="superscript"/>
              </w:rPr>
              <w:t>-</w:t>
            </w:r>
            <w:r>
              <w:rPr>
                <w:rFonts w:ascii="Times New Roman" w:hAnsi="Times New Roman" w:cs="Times New Roman"/>
                <w:bCs/>
                <w:vertAlign w:val="superscript"/>
              </w:rPr>
              <w:t>6</w:t>
            </w:r>
          </w:p>
        </w:tc>
        <w:tc>
          <w:tcPr>
            <w:tcW w:w="1418" w:type="dxa"/>
          </w:tcPr>
          <w:p w:rsidR="004E1637" w:rsidRDefault="004E1637" w:rsidP="00A95D9D">
            <w:pPr>
              <w:jc w:val="center"/>
              <w:rPr>
                <w:sz w:val="20"/>
              </w:rPr>
            </w:pPr>
            <w:r>
              <w:rPr>
                <w:sz w:val="20"/>
              </w:rPr>
              <w:t>1</w:t>
            </w:r>
          </w:p>
        </w:tc>
        <w:tc>
          <w:tcPr>
            <w:tcW w:w="1701" w:type="dxa"/>
          </w:tcPr>
          <w:p w:rsidR="004E1637" w:rsidRDefault="004E1637" w:rsidP="00A95D9D">
            <w:pPr>
              <w:jc w:val="center"/>
              <w:rPr>
                <w:sz w:val="20"/>
              </w:rPr>
            </w:pPr>
            <w:r>
              <w:rPr>
                <w:sz w:val="20"/>
              </w:rPr>
              <w:t>4</w:t>
            </w:r>
          </w:p>
        </w:tc>
        <w:tc>
          <w:tcPr>
            <w:tcW w:w="1874" w:type="dxa"/>
          </w:tcPr>
          <w:p w:rsidR="004E1637" w:rsidRDefault="004E1637" w:rsidP="00A95D9D">
            <w:pPr>
              <w:jc w:val="center"/>
              <w:rPr>
                <w:sz w:val="20"/>
              </w:rPr>
            </w:pPr>
            <w:r>
              <w:rPr>
                <w:sz w:val="20"/>
              </w:rPr>
              <w:t>0,000135/0,000306</w:t>
            </w:r>
          </w:p>
        </w:tc>
        <w:tc>
          <w:tcPr>
            <w:tcW w:w="1491" w:type="dxa"/>
          </w:tcPr>
          <w:p w:rsidR="004E1637" w:rsidRDefault="004E1637" w:rsidP="00A95D9D">
            <w:pPr>
              <w:jc w:val="center"/>
              <w:rPr>
                <w:sz w:val="20"/>
              </w:rPr>
            </w:pPr>
            <w:r>
              <w:rPr>
                <w:sz w:val="20"/>
              </w:rPr>
              <w:t>1 шт.</w:t>
            </w:r>
          </w:p>
          <w:p w:rsidR="004E1637" w:rsidRDefault="004E1637" w:rsidP="00A95D9D">
            <w:pPr>
              <w:jc w:val="center"/>
              <w:rPr>
                <w:sz w:val="20"/>
              </w:rPr>
            </w:pPr>
            <w:r>
              <w:rPr>
                <w:sz w:val="20"/>
              </w:rPr>
              <w:t>ГСМ – 50 т</w:t>
            </w:r>
          </w:p>
        </w:tc>
      </w:tr>
      <w:tr w:rsidR="004E1637" w:rsidRPr="00171A5C" w:rsidTr="00A95D9D">
        <w:tc>
          <w:tcPr>
            <w:tcW w:w="2235" w:type="dxa"/>
          </w:tcPr>
          <w:p w:rsidR="004E1637" w:rsidRPr="00482E50" w:rsidRDefault="004E1637" w:rsidP="00A95D9D">
            <w:pPr>
              <w:jc w:val="center"/>
              <w:rPr>
                <w:sz w:val="20"/>
              </w:rPr>
            </w:pPr>
            <w:r>
              <w:rPr>
                <w:sz w:val="20"/>
              </w:rPr>
              <w:t>Авария на газовой котел</w:t>
            </w:r>
            <w:r>
              <w:rPr>
                <w:sz w:val="20"/>
              </w:rPr>
              <w:t>ь</w:t>
            </w:r>
            <w:r>
              <w:rPr>
                <w:sz w:val="20"/>
              </w:rPr>
              <w:t>ной № 1</w:t>
            </w:r>
          </w:p>
        </w:tc>
        <w:tc>
          <w:tcPr>
            <w:tcW w:w="1417" w:type="dxa"/>
          </w:tcPr>
          <w:p w:rsidR="004E1637" w:rsidRPr="00944ADC" w:rsidRDefault="004E1637" w:rsidP="00A95D9D">
            <w:pPr>
              <w:pStyle w:val="HTML"/>
              <w:jc w:val="center"/>
              <w:rPr>
                <w:rFonts w:ascii="Times New Roman" w:hAnsi="Times New Roman" w:cs="Times New Roman"/>
                <w:bCs/>
              </w:rPr>
            </w:pPr>
            <w:r>
              <w:rPr>
                <w:rFonts w:ascii="Times New Roman" w:hAnsi="Times New Roman" w:cs="Times New Roman"/>
                <w:bCs/>
              </w:rPr>
              <w:t>1</w:t>
            </w:r>
            <w:r w:rsidRPr="00944ADC">
              <w:rPr>
                <w:rFonts w:ascii="Times New Roman" w:hAnsi="Times New Roman" w:cs="Times New Roman"/>
                <w:bCs/>
              </w:rPr>
              <w:t>*10</w:t>
            </w:r>
            <w:r w:rsidRPr="00944ADC">
              <w:rPr>
                <w:rFonts w:ascii="Times New Roman" w:hAnsi="Times New Roman" w:cs="Times New Roman"/>
                <w:bCs/>
                <w:vertAlign w:val="superscript"/>
              </w:rPr>
              <w:t>-</w:t>
            </w:r>
            <w:r>
              <w:rPr>
                <w:rFonts w:ascii="Times New Roman" w:hAnsi="Times New Roman" w:cs="Times New Roman"/>
                <w:bCs/>
                <w:vertAlign w:val="superscript"/>
              </w:rPr>
              <w:t>5</w:t>
            </w:r>
          </w:p>
        </w:tc>
        <w:tc>
          <w:tcPr>
            <w:tcW w:w="1418" w:type="dxa"/>
          </w:tcPr>
          <w:p w:rsidR="004E1637" w:rsidRPr="00104100" w:rsidRDefault="004E1637" w:rsidP="00A95D9D">
            <w:pPr>
              <w:jc w:val="center"/>
              <w:rPr>
                <w:sz w:val="20"/>
              </w:rPr>
            </w:pPr>
            <w:r>
              <w:rPr>
                <w:sz w:val="20"/>
              </w:rPr>
              <w:t>1</w:t>
            </w:r>
          </w:p>
        </w:tc>
        <w:tc>
          <w:tcPr>
            <w:tcW w:w="1701" w:type="dxa"/>
          </w:tcPr>
          <w:p w:rsidR="004E1637" w:rsidRPr="00104100" w:rsidRDefault="004E1637" w:rsidP="00A95D9D">
            <w:pPr>
              <w:jc w:val="center"/>
              <w:rPr>
                <w:sz w:val="20"/>
              </w:rPr>
            </w:pPr>
            <w:r>
              <w:rPr>
                <w:sz w:val="20"/>
              </w:rPr>
              <w:t>3</w:t>
            </w:r>
          </w:p>
        </w:tc>
        <w:tc>
          <w:tcPr>
            <w:tcW w:w="1874" w:type="dxa"/>
          </w:tcPr>
          <w:p w:rsidR="004E1637" w:rsidRPr="00482E50" w:rsidRDefault="004E1637" w:rsidP="00A95D9D">
            <w:pPr>
              <w:jc w:val="center"/>
              <w:rPr>
                <w:sz w:val="20"/>
              </w:rPr>
            </w:pPr>
            <w:r>
              <w:rPr>
                <w:sz w:val="20"/>
              </w:rPr>
              <w:t>0,00001/0,00003</w:t>
            </w:r>
          </w:p>
        </w:tc>
        <w:tc>
          <w:tcPr>
            <w:tcW w:w="1491" w:type="dxa"/>
          </w:tcPr>
          <w:p w:rsidR="004E1637" w:rsidRPr="003172E9" w:rsidRDefault="004E1637" w:rsidP="00A95D9D">
            <w:pPr>
              <w:jc w:val="center"/>
              <w:rPr>
                <w:sz w:val="20"/>
              </w:rPr>
            </w:pPr>
            <w:r>
              <w:rPr>
                <w:sz w:val="20"/>
              </w:rPr>
              <w:t>1шт</w:t>
            </w:r>
          </w:p>
        </w:tc>
      </w:tr>
      <w:tr w:rsidR="004E1637" w:rsidRPr="00171A5C" w:rsidTr="00A95D9D">
        <w:tc>
          <w:tcPr>
            <w:tcW w:w="2235" w:type="dxa"/>
          </w:tcPr>
          <w:p w:rsidR="004E1637" w:rsidRPr="008D3BBF" w:rsidRDefault="004E1637" w:rsidP="00A95D9D">
            <w:pPr>
              <w:jc w:val="center"/>
              <w:rPr>
                <w:sz w:val="20"/>
                <w:vertAlign w:val="subscript"/>
              </w:rPr>
            </w:pPr>
            <w:r>
              <w:rPr>
                <w:sz w:val="20"/>
              </w:rPr>
              <w:t>Пожар в 3-этажном зд</w:t>
            </w:r>
            <w:r>
              <w:rPr>
                <w:sz w:val="20"/>
              </w:rPr>
              <w:t>а</w:t>
            </w:r>
            <w:r>
              <w:rPr>
                <w:sz w:val="20"/>
              </w:rPr>
              <w:t>нии</w:t>
            </w:r>
          </w:p>
        </w:tc>
        <w:tc>
          <w:tcPr>
            <w:tcW w:w="1417" w:type="dxa"/>
          </w:tcPr>
          <w:p w:rsidR="004E1637" w:rsidRPr="00944ADC" w:rsidRDefault="004E1637" w:rsidP="00A95D9D">
            <w:pPr>
              <w:pStyle w:val="HTML"/>
              <w:jc w:val="center"/>
              <w:rPr>
                <w:rFonts w:ascii="Times New Roman" w:hAnsi="Times New Roman" w:cs="Times New Roman"/>
                <w:bCs/>
              </w:rPr>
            </w:pPr>
            <w:r>
              <w:rPr>
                <w:rFonts w:ascii="Times New Roman" w:hAnsi="Times New Roman" w:cs="Times New Roman"/>
                <w:bCs/>
              </w:rPr>
              <w:t>1</w:t>
            </w:r>
            <w:r w:rsidRPr="00944ADC">
              <w:rPr>
                <w:rFonts w:ascii="Times New Roman" w:hAnsi="Times New Roman" w:cs="Times New Roman"/>
                <w:bCs/>
              </w:rPr>
              <w:t>* 10</w:t>
            </w:r>
            <w:r w:rsidRPr="00944ADC">
              <w:rPr>
                <w:rFonts w:ascii="Times New Roman" w:hAnsi="Times New Roman" w:cs="Times New Roman"/>
                <w:bCs/>
                <w:vertAlign w:val="superscript"/>
              </w:rPr>
              <w:t>-</w:t>
            </w:r>
            <w:r>
              <w:rPr>
                <w:rFonts w:ascii="Times New Roman" w:hAnsi="Times New Roman" w:cs="Times New Roman"/>
                <w:bCs/>
                <w:vertAlign w:val="superscript"/>
              </w:rPr>
              <w:t>4</w:t>
            </w:r>
          </w:p>
        </w:tc>
        <w:tc>
          <w:tcPr>
            <w:tcW w:w="1418" w:type="dxa"/>
          </w:tcPr>
          <w:p w:rsidR="004E1637" w:rsidRPr="00104100" w:rsidRDefault="004E1637" w:rsidP="00A95D9D">
            <w:pPr>
              <w:jc w:val="center"/>
              <w:rPr>
                <w:sz w:val="20"/>
              </w:rPr>
            </w:pPr>
            <w:r>
              <w:rPr>
                <w:sz w:val="20"/>
              </w:rPr>
              <w:t>2</w:t>
            </w:r>
          </w:p>
        </w:tc>
        <w:tc>
          <w:tcPr>
            <w:tcW w:w="1701" w:type="dxa"/>
          </w:tcPr>
          <w:p w:rsidR="004E1637" w:rsidRPr="00104100" w:rsidRDefault="004E1637" w:rsidP="00A95D9D">
            <w:pPr>
              <w:jc w:val="center"/>
              <w:rPr>
                <w:sz w:val="20"/>
              </w:rPr>
            </w:pPr>
            <w:r>
              <w:rPr>
                <w:sz w:val="20"/>
              </w:rPr>
              <w:t>5</w:t>
            </w:r>
          </w:p>
        </w:tc>
        <w:tc>
          <w:tcPr>
            <w:tcW w:w="1874" w:type="dxa"/>
          </w:tcPr>
          <w:p w:rsidR="004E1637" w:rsidRDefault="004E1637" w:rsidP="00A95D9D">
            <w:pPr>
              <w:jc w:val="center"/>
              <w:rPr>
                <w:sz w:val="20"/>
              </w:rPr>
            </w:pPr>
            <w:r>
              <w:rPr>
                <w:sz w:val="20"/>
              </w:rPr>
              <w:t>0,0016/0,004</w:t>
            </w:r>
          </w:p>
        </w:tc>
        <w:tc>
          <w:tcPr>
            <w:tcW w:w="1491" w:type="dxa"/>
          </w:tcPr>
          <w:p w:rsidR="004E1637" w:rsidRDefault="004E1637" w:rsidP="00A95D9D">
            <w:pPr>
              <w:jc w:val="center"/>
              <w:rPr>
                <w:sz w:val="20"/>
              </w:rPr>
            </w:pPr>
            <w:r>
              <w:rPr>
                <w:sz w:val="20"/>
              </w:rPr>
              <w:t>6 шт.</w:t>
            </w:r>
          </w:p>
        </w:tc>
      </w:tr>
      <w:tr w:rsidR="004E1637" w:rsidRPr="00171A5C" w:rsidTr="00A95D9D">
        <w:tc>
          <w:tcPr>
            <w:tcW w:w="2235" w:type="dxa"/>
          </w:tcPr>
          <w:p w:rsidR="004E1637" w:rsidRPr="00482E50" w:rsidRDefault="004E1637" w:rsidP="00A95D9D">
            <w:pPr>
              <w:jc w:val="center"/>
              <w:rPr>
                <w:sz w:val="20"/>
              </w:rPr>
            </w:pPr>
            <w:r>
              <w:rPr>
                <w:sz w:val="20"/>
              </w:rPr>
              <w:t>Пожар в 1-2-этажном зд</w:t>
            </w:r>
            <w:r>
              <w:rPr>
                <w:sz w:val="20"/>
              </w:rPr>
              <w:t>а</w:t>
            </w:r>
            <w:r>
              <w:rPr>
                <w:sz w:val="20"/>
              </w:rPr>
              <w:t>нии</w:t>
            </w:r>
          </w:p>
        </w:tc>
        <w:tc>
          <w:tcPr>
            <w:tcW w:w="1417" w:type="dxa"/>
          </w:tcPr>
          <w:p w:rsidR="004E1637" w:rsidRPr="00944ADC" w:rsidRDefault="004E1637" w:rsidP="00A95D9D">
            <w:pPr>
              <w:pStyle w:val="HTML"/>
              <w:jc w:val="center"/>
              <w:rPr>
                <w:rFonts w:ascii="Times New Roman" w:hAnsi="Times New Roman" w:cs="Times New Roman"/>
                <w:bCs/>
              </w:rPr>
            </w:pPr>
            <w:r>
              <w:rPr>
                <w:rFonts w:ascii="Times New Roman" w:hAnsi="Times New Roman" w:cs="Times New Roman"/>
                <w:bCs/>
              </w:rPr>
              <w:t>1</w:t>
            </w:r>
            <w:r w:rsidRPr="00944ADC">
              <w:rPr>
                <w:rFonts w:ascii="Times New Roman" w:hAnsi="Times New Roman" w:cs="Times New Roman"/>
                <w:bCs/>
              </w:rPr>
              <w:t>,</w:t>
            </w:r>
            <w:r>
              <w:rPr>
                <w:rFonts w:ascii="Times New Roman" w:hAnsi="Times New Roman" w:cs="Times New Roman"/>
                <w:bCs/>
              </w:rPr>
              <w:t>5</w:t>
            </w:r>
            <w:r w:rsidRPr="00944ADC">
              <w:rPr>
                <w:rFonts w:ascii="Times New Roman" w:hAnsi="Times New Roman" w:cs="Times New Roman"/>
                <w:bCs/>
              </w:rPr>
              <w:t>* 10</w:t>
            </w:r>
            <w:r w:rsidRPr="00944ADC">
              <w:rPr>
                <w:rFonts w:ascii="Times New Roman" w:hAnsi="Times New Roman" w:cs="Times New Roman"/>
                <w:bCs/>
                <w:vertAlign w:val="superscript"/>
              </w:rPr>
              <w:t>-</w:t>
            </w:r>
            <w:r>
              <w:rPr>
                <w:rFonts w:ascii="Times New Roman" w:hAnsi="Times New Roman" w:cs="Times New Roman"/>
                <w:bCs/>
                <w:vertAlign w:val="superscript"/>
              </w:rPr>
              <w:t>4</w:t>
            </w:r>
          </w:p>
        </w:tc>
        <w:tc>
          <w:tcPr>
            <w:tcW w:w="1418" w:type="dxa"/>
          </w:tcPr>
          <w:p w:rsidR="004E1637" w:rsidRPr="00104100" w:rsidRDefault="004E1637" w:rsidP="00A95D9D">
            <w:pPr>
              <w:jc w:val="center"/>
              <w:rPr>
                <w:sz w:val="20"/>
              </w:rPr>
            </w:pPr>
            <w:r>
              <w:rPr>
                <w:sz w:val="20"/>
              </w:rPr>
              <w:t>1</w:t>
            </w:r>
          </w:p>
        </w:tc>
        <w:tc>
          <w:tcPr>
            <w:tcW w:w="1701" w:type="dxa"/>
          </w:tcPr>
          <w:p w:rsidR="004E1637" w:rsidRPr="00104100" w:rsidRDefault="004E1637" w:rsidP="00A95D9D">
            <w:pPr>
              <w:jc w:val="center"/>
              <w:rPr>
                <w:sz w:val="20"/>
              </w:rPr>
            </w:pPr>
            <w:r>
              <w:rPr>
                <w:sz w:val="20"/>
              </w:rPr>
              <w:t>2</w:t>
            </w:r>
          </w:p>
        </w:tc>
        <w:tc>
          <w:tcPr>
            <w:tcW w:w="1874" w:type="dxa"/>
          </w:tcPr>
          <w:p w:rsidR="004E1637" w:rsidRDefault="004E1637" w:rsidP="00A95D9D">
            <w:pPr>
              <w:jc w:val="center"/>
              <w:rPr>
                <w:sz w:val="20"/>
              </w:rPr>
            </w:pPr>
            <w:r>
              <w:rPr>
                <w:sz w:val="20"/>
              </w:rPr>
              <w:t>0,057/0,114</w:t>
            </w:r>
          </w:p>
        </w:tc>
        <w:tc>
          <w:tcPr>
            <w:tcW w:w="1491" w:type="dxa"/>
          </w:tcPr>
          <w:p w:rsidR="004E1637" w:rsidRPr="00B71D35" w:rsidRDefault="004E1637" w:rsidP="00A95D9D">
            <w:pPr>
              <w:jc w:val="center"/>
              <w:rPr>
                <w:sz w:val="20"/>
              </w:rPr>
            </w:pPr>
            <w:r>
              <w:rPr>
                <w:sz w:val="20"/>
              </w:rPr>
              <w:t>1520</w:t>
            </w:r>
          </w:p>
        </w:tc>
      </w:tr>
      <w:tr w:rsidR="004E1637" w:rsidRPr="00171A5C" w:rsidTr="00A95D9D">
        <w:tc>
          <w:tcPr>
            <w:tcW w:w="6771" w:type="dxa"/>
            <w:gridSpan w:val="4"/>
          </w:tcPr>
          <w:p w:rsidR="004E1637" w:rsidRDefault="004E1637" w:rsidP="00A95D9D">
            <w:pPr>
              <w:jc w:val="center"/>
              <w:rPr>
                <w:sz w:val="20"/>
              </w:rPr>
            </w:pPr>
            <w:r>
              <w:rPr>
                <w:sz w:val="20"/>
              </w:rPr>
              <w:t>Коллективный риск гибели</w:t>
            </w:r>
          </w:p>
        </w:tc>
        <w:tc>
          <w:tcPr>
            <w:tcW w:w="1874" w:type="dxa"/>
          </w:tcPr>
          <w:p w:rsidR="004E1637" w:rsidRPr="000438E2" w:rsidRDefault="004E1637" w:rsidP="00A95D9D">
            <w:pPr>
              <w:jc w:val="center"/>
              <w:rPr>
                <w:sz w:val="20"/>
              </w:rPr>
            </w:pPr>
            <w:r>
              <w:rPr>
                <w:sz w:val="20"/>
              </w:rPr>
              <w:t>0,0597951</w:t>
            </w:r>
            <w:r w:rsidRPr="000438E2">
              <w:rPr>
                <w:sz w:val="20"/>
              </w:rPr>
              <w:t>1704</w:t>
            </w:r>
          </w:p>
        </w:tc>
        <w:tc>
          <w:tcPr>
            <w:tcW w:w="1491" w:type="dxa"/>
          </w:tcPr>
          <w:p w:rsidR="004E1637" w:rsidRDefault="004E1637" w:rsidP="00A95D9D">
            <w:pPr>
              <w:jc w:val="center"/>
              <w:rPr>
                <w:sz w:val="20"/>
              </w:rPr>
            </w:pPr>
          </w:p>
        </w:tc>
      </w:tr>
      <w:tr w:rsidR="004E1637" w:rsidRPr="00171A5C" w:rsidTr="00A95D9D">
        <w:trPr>
          <w:trHeight w:val="186"/>
        </w:trPr>
        <w:tc>
          <w:tcPr>
            <w:tcW w:w="6771" w:type="dxa"/>
            <w:gridSpan w:val="4"/>
          </w:tcPr>
          <w:p w:rsidR="004E1637" w:rsidRDefault="004E1637" w:rsidP="00A95D9D">
            <w:pPr>
              <w:jc w:val="center"/>
              <w:rPr>
                <w:sz w:val="20"/>
              </w:rPr>
            </w:pPr>
            <w:r>
              <w:rPr>
                <w:sz w:val="20"/>
              </w:rPr>
              <w:t>Коллективный риск травмирования</w:t>
            </w:r>
          </w:p>
        </w:tc>
        <w:tc>
          <w:tcPr>
            <w:tcW w:w="1874" w:type="dxa"/>
          </w:tcPr>
          <w:p w:rsidR="004E1637" w:rsidRPr="00FD586B" w:rsidRDefault="004E1637" w:rsidP="00A95D9D">
            <w:pPr>
              <w:pStyle w:val="HTML"/>
              <w:jc w:val="center"/>
            </w:pPr>
            <w:r w:rsidRPr="000438E2">
              <w:rPr>
                <w:rFonts w:ascii="Times New Roman" w:hAnsi="Times New Roman" w:cs="Times New Roman"/>
              </w:rPr>
              <w:t>0,1</w:t>
            </w:r>
            <w:r>
              <w:rPr>
                <w:rFonts w:ascii="Times New Roman" w:hAnsi="Times New Roman" w:cs="Times New Roman"/>
              </w:rPr>
              <w:t>19336</w:t>
            </w:r>
            <w:r w:rsidRPr="000438E2">
              <w:rPr>
                <w:rFonts w:ascii="Times New Roman" w:hAnsi="Times New Roman" w:cs="Times New Roman"/>
              </w:rPr>
              <w:t>6936</w:t>
            </w:r>
          </w:p>
        </w:tc>
        <w:tc>
          <w:tcPr>
            <w:tcW w:w="1491" w:type="dxa"/>
          </w:tcPr>
          <w:p w:rsidR="004E1637" w:rsidRDefault="004E1637" w:rsidP="00A95D9D">
            <w:pPr>
              <w:jc w:val="center"/>
              <w:rPr>
                <w:sz w:val="20"/>
              </w:rPr>
            </w:pPr>
          </w:p>
        </w:tc>
      </w:tr>
    </w:tbl>
    <w:p w:rsidR="004E1637" w:rsidRDefault="004E1637" w:rsidP="004E1637">
      <w:pPr>
        <w:pStyle w:val="HTML"/>
        <w:ind w:firstLine="540"/>
        <w:jc w:val="center"/>
        <w:rPr>
          <w:rFonts w:ascii="Times New Roman" w:hAnsi="Times New Roman" w:cs="Times New Roman"/>
          <w:sz w:val="24"/>
          <w:szCs w:val="24"/>
        </w:rPr>
      </w:pPr>
    </w:p>
    <w:p w:rsidR="004E1637" w:rsidRDefault="004E1637" w:rsidP="004E1637">
      <w:pPr>
        <w:pStyle w:val="HTML"/>
        <w:ind w:firstLine="540"/>
        <w:jc w:val="center"/>
        <w:rPr>
          <w:rFonts w:ascii="Times New Roman" w:hAnsi="Times New Roman" w:cs="Times New Roman"/>
          <w:sz w:val="24"/>
          <w:szCs w:val="24"/>
        </w:rPr>
      </w:pPr>
    </w:p>
    <w:p w:rsidR="004E1637" w:rsidRDefault="004E1637" w:rsidP="004E1637">
      <w:pPr>
        <w:pStyle w:val="HTML"/>
        <w:ind w:firstLine="540"/>
        <w:jc w:val="center"/>
        <w:rPr>
          <w:rFonts w:ascii="Times New Roman" w:hAnsi="Times New Roman" w:cs="Times New Roman"/>
          <w:b/>
          <w:bCs/>
          <w:sz w:val="24"/>
          <w:szCs w:val="24"/>
        </w:rPr>
      </w:pPr>
      <w:r>
        <w:rPr>
          <w:rFonts w:ascii="Times New Roman" w:hAnsi="Times New Roman" w:cs="Times New Roman"/>
          <w:b/>
          <w:bCs/>
          <w:sz w:val="24"/>
          <w:szCs w:val="24"/>
        </w:rPr>
        <w:t>Коллективный (социальный) риск гибели населения</w:t>
      </w:r>
    </w:p>
    <w:p w:rsidR="004E1637" w:rsidRDefault="004E1637" w:rsidP="004E1637">
      <w:pPr>
        <w:pStyle w:val="HTML"/>
        <w:ind w:firstLine="540"/>
        <w:jc w:val="center"/>
        <w:rPr>
          <w:rFonts w:ascii="Times New Roman" w:hAnsi="Times New Roman" w:cs="Times New Roman"/>
          <w:b/>
          <w:bCs/>
          <w:sz w:val="24"/>
          <w:szCs w:val="24"/>
        </w:rPr>
      </w:pPr>
      <w:r>
        <w:rPr>
          <w:rFonts w:ascii="Times New Roman" w:hAnsi="Times New Roman" w:cs="Times New Roman"/>
          <w:b/>
          <w:bCs/>
          <w:sz w:val="24"/>
          <w:szCs w:val="24"/>
        </w:rPr>
        <w:t xml:space="preserve"> при всех ЧС техногенного характера:</w:t>
      </w:r>
    </w:p>
    <w:p w:rsidR="004E1637" w:rsidRDefault="004E1637" w:rsidP="004E1637">
      <w:pPr>
        <w:pStyle w:val="HTML"/>
        <w:ind w:firstLine="540"/>
        <w:jc w:val="center"/>
        <w:rPr>
          <w:rFonts w:ascii="Times New Roman" w:hAnsi="Times New Roman" w:cs="Times New Roman"/>
          <w:b/>
          <w:bCs/>
          <w:sz w:val="24"/>
          <w:szCs w:val="24"/>
        </w:rPr>
      </w:pPr>
    </w:p>
    <w:p w:rsidR="004E1637" w:rsidRPr="00A71098" w:rsidRDefault="004E1637" w:rsidP="004E1637">
      <w:pPr>
        <w:pStyle w:val="HTM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К</w:t>
      </w:r>
      <w:proofErr w:type="gramStart"/>
      <w:r>
        <w:rPr>
          <w:rFonts w:ascii="Times New Roman" w:hAnsi="Times New Roman" w:cs="Times New Roman"/>
          <w:sz w:val="24"/>
          <w:szCs w:val="24"/>
          <w:vertAlign w:val="subscript"/>
        </w:rPr>
        <w:t>р(</w:t>
      </w:r>
      <w:proofErr w:type="gramEnd"/>
      <w:r>
        <w:rPr>
          <w:rFonts w:ascii="Times New Roman" w:hAnsi="Times New Roman" w:cs="Times New Roman"/>
          <w:sz w:val="24"/>
          <w:szCs w:val="24"/>
          <w:vertAlign w:val="subscript"/>
        </w:rPr>
        <w:t>пог)</w:t>
      </w:r>
      <w:r>
        <w:rPr>
          <w:rFonts w:ascii="Times New Roman" w:hAnsi="Times New Roman" w:cs="Times New Roman"/>
          <w:sz w:val="24"/>
          <w:szCs w:val="24"/>
        </w:rPr>
        <w:t xml:space="preserve"> населения = 2,4</w:t>
      </w:r>
      <w:r>
        <w:rPr>
          <w:rFonts w:ascii="Times New Roman" w:hAnsi="Times New Roman" w:cs="Times New Roman"/>
          <w:bCs/>
          <w:sz w:val="24"/>
          <w:szCs w:val="24"/>
        </w:rPr>
        <w:t>*10</w:t>
      </w:r>
      <w:r>
        <w:rPr>
          <w:rFonts w:ascii="Times New Roman" w:hAnsi="Times New Roman" w:cs="Times New Roman"/>
          <w:bCs/>
          <w:sz w:val="24"/>
          <w:szCs w:val="24"/>
          <w:vertAlign w:val="superscript"/>
        </w:rPr>
        <w:t>-7</w:t>
      </w:r>
      <w:r>
        <w:rPr>
          <w:rFonts w:ascii="Times New Roman" w:hAnsi="Times New Roman" w:cs="Times New Roman"/>
          <w:bCs/>
          <w:sz w:val="24"/>
          <w:szCs w:val="24"/>
        </w:rPr>
        <w:t>*3</w:t>
      </w:r>
      <w:r>
        <w:rPr>
          <w:rFonts w:ascii="Times New Roman" w:hAnsi="Times New Roman" w:cs="Times New Roman"/>
          <w:sz w:val="24"/>
          <w:szCs w:val="24"/>
        </w:rPr>
        <w:t>5</w:t>
      </w:r>
      <w:r>
        <w:rPr>
          <w:rFonts w:ascii="Times New Roman" w:hAnsi="Times New Roman" w:cs="Times New Roman"/>
          <w:bCs/>
          <w:sz w:val="24"/>
          <w:szCs w:val="24"/>
        </w:rPr>
        <w:t xml:space="preserve">*1*0,006 </w:t>
      </w:r>
      <w:r>
        <w:rPr>
          <w:rFonts w:ascii="Times New Roman" w:hAnsi="Times New Roman" w:cs="Times New Roman"/>
          <w:sz w:val="24"/>
          <w:szCs w:val="24"/>
        </w:rPr>
        <w:t>+ 2,4</w:t>
      </w:r>
      <w:r>
        <w:rPr>
          <w:rFonts w:ascii="Times New Roman" w:hAnsi="Times New Roman" w:cs="Times New Roman"/>
          <w:bCs/>
          <w:sz w:val="24"/>
          <w:szCs w:val="24"/>
        </w:rPr>
        <w:t>*10</w:t>
      </w:r>
      <w:r>
        <w:rPr>
          <w:rFonts w:ascii="Times New Roman" w:hAnsi="Times New Roman" w:cs="Times New Roman"/>
          <w:bCs/>
          <w:sz w:val="24"/>
          <w:szCs w:val="24"/>
          <w:vertAlign w:val="superscript"/>
        </w:rPr>
        <w:t>-7</w:t>
      </w:r>
      <w:r>
        <w:rPr>
          <w:rFonts w:ascii="Times New Roman" w:hAnsi="Times New Roman" w:cs="Times New Roman"/>
          <w:bCs/>
          <w:sz w:val="24"/>
          <w:szCs w:val="24"/>
        </w:rPr>
        <w:t xml:space="preserve"> *</w:t>
      </w:r>
      <w:r>
        <w:rPr>
          <w:rFonts w:ascii="Times New Roman" w:hAnsi="Times New Roman" w:cs="Times New Roman"/>
          <w:sz w:val="24"/>
          <w:szCs w:val="24"/>
        </w:rPr>
        <w:t>2*3*0,125 + 2,4</w:t>
      </w:r>
      <w:r>
        <w:rPr>
          <w:rFonts w:ascii="Times New Roman" w:hAnsi="Times New Roman" w:cs="Times New Roman"/>
          <w:bCs/>
          <w:sz w:val="24"/>
          <w:szCs w:val="24"/>
        </w:rPr>
        <w:t>*10</w:t>
      </w:r>
      <w:r>
        <w:rPr>
          <w:rFonts w:ascii="Times New Roman" w:hAnsi="Times New Roman" w:cs="Times New Roman"/>
          <w:bCs/>
          <w:sz w:val="24"/>
          <w:szCs w:val="24"/>
          <w:vertAlign w:val="superscript"/>
        </w:rPr>
        <w:t>-7</w:t>
      </w:r>
      <w:r>
        <w:rPr>
          <w:rFonts w:ascii="Times New Roman" w:hAnsi="Times New Roman" w:cs="Times New Roman"/>
          <w:bCs/>
          <w:sz w:val="24"/>
          <w:szCs w:val="24"/>
        </w:rPr>
        <w:t xml:space="preserve"> *</w:t>
      </w:r>
      <w:r>
        <w:rPr>
          <w:rFonts w:ascii="Times New Roman" w:hAnsi="Times New Roman" w:cs="Times New Roman"/>
          <w:sz w:val="24"/>
          <w:szCs w:val="24"/>
        </w:rPr>
        <w:t>2*3*0,125 + 1</w:t>
      </w:r>
      <w:r>
        <w:rPr>
          <w:rFonts w:ascii="Times New Roman" w:hAnsi="Times New Roman" w:cs="Times New Roman"/>
          <w:bCs/>
          <w:sz w:val="24"/>
          <w:szCs w:val="24"/>
        </w:rPr>
        <w:t>*10</w:t>
      </w:r>
      <w:r>
        <w:rPr>
          <w:rFonts w:ascii="Times New Roman" w:hAnsi="Times New Roman" w:cs="Times New Roman"/>
          <w:bCs/>
          <w:sz w:val="24"/>
          <w:szCs w:val="24"/>
          <w:vertAlign w:val="superscript"/>
        </w:rPr>
        <w:t>-3</w:t>
      </w:r>
      <w:r>
        <w:rPr>
          <w:rFonts w:ascii="Times New Roman" w:hAnsi="Times New Roman" w:cs="Times New Roman"/>
          <w:bCs/>
          <w:sz w:val="24"/>
          <w:szCs w:val="24"/>
        </w:rPr>
        <w:t>*</w:t>
      </w:r>
      <w:r>
        <w:rPr>
          <w:rFonts w:ascii="Times New Roman" w:hAnsi="Times New Roman" w:cs="Times New Roman"/>
          <w:sz w:val="24"/>
          <w:szCs w:val="24"/>
        </w:rPr>
        <w:t>1*5 + 1</w:t>
      </w:r>
      <w:r>
        <w:rPr>
          <w:rFonts w:ascii="Times New Roman" w:hAnsi="Times New Roman" w:cs="Times New Roman"/>
          <w:bCs/>
          <w:sz w:val="24"/>
          <w:szCs w:val="24"/>
        </w:rPr>
        <w:t>*10</w:t>
      </w:r>
      <w:r>
        <w:rPr>
          <w:rFonts w:ascii="Times New Roman" w:hAnsi="Times New Roman" w:cs="Times New Roman"/>
          <w:bCs/>
          <w:sz w:val="24"/>
          <w:szCs w:val="24"/>
          <w:vertAlign w:val="superscript"/>
        </w:rPr>
        <w:t>-5</w:t>
      </w:r>
      <w:r>
        <w:rPr>
          <w:rFonts w:ascii="Times New Roman" w:hAnsi="Times New Roman" w:cs="Times New Roman"/>
          <w:bCs/>
          <w:sz w:val="24"/>
          <w:szCs w:val="24"/>
        </w:rPr>
        <w:t>*1</w:t>
      </w:r>
      <w:r>
        <w:rPr>
          <w:rFonts w:ascii="Times New Roman" w:hAnsi="Times New Roman" w:cs="Times New Roman"/>
          <w:sz w:val="24"/>
          <w:szCs w:val="24"/>
        </w:rPr>
        <w:t xml:space="preserve"> + 1</w:t>
      </w:r>
      <w:r>
        <w:rPr>
          <w:rFonts w:ascii="Times New Roman" w:hAnsi="Times New Roman" w:cs="Times New Roman"/>
          <w:bCs/>
          <w:sz w:val="24"/>
          <w:szCs w:val="24"/>
        </w:rPr>
        <w:t>*10</w:t>
      </w:r>
      <w:r>
        <w:rPr>
          <w:rFonts w:ascii="Times New Roman" w:hAnsi="Times New Roman" w:cs="Times New Roman"/>
          <w:bCs/>
          <w:sz w:val="24"/>
          <w:szCs w:val="24"/>
          <w:vertAlign w:val="superscript"/>
        </w:rPr>
        <w:t>-5</w:t>
      </w:r>
      <w:r>
        <w:rPr>
          <w:rFonts w:ascii="Times New Roman" w:hAnsi="Times New Roman" w:cs="Times New Roman"/>
          <w:bCs/>
          <w:sz w:val="24"/>
          <w:szCs w:val="24"/>
        </w:rPr>
        <w:t>*1</w:t>
      </w:r>
      <w:r>
        <w:rPr>
          <w:rFonts w:ascii="Times New Roman" w:hAnsi="Times New Roman" w:cs="Times New Roman"/>
          <w:sz w:val="24"/>
          <w:szCs w:val="24"/>
        </w:rPr>
        <w:t xml:space="preserve"> + 1,5</w:t>
      </w:r>
      <w:r>
        <w:rPr>
          <w:rFonts w:ascii="Times New Roman" w:hAnsi="Times New Roman" w:cs="Times New Roman"/>
          <w:bCs/>
          <w:sz w:val="24"/>
          <w:szCs w:val="24"/>
        </w:rPr>
        <w:t>*10</w:t>
      </w:r>
      <w:r>
        <w:rPr>
          <w:rFonts w:ascii="Times New Roman" w:hAnsi="Times New Roman" w:cs="Times New Roman"/>
          <w:bCs/>
          <w:sz w:val="24"/>
          <w:szCs w:val="24"/>
          <w:vertAlign w:val="superscript"/>
        </w:rPr>
        <w:t>-4</w:t>
      </w:r>
      <w:r>
        <w:rPr>
          <w:rFonts w:ascii="Times New Roman" w:hAnsi="Times New Roman" w:cs="Times New Roman"/>
          <w:sz w:val="24"/>
          <w:szCs w:val="24"/>
        </w:rPr>
        <w:t>*15*8 +1,5</w:t>
      </w:r>
      <w:r>
        <w:rPr>
          <w:rFonts w:ascii="Times New Roman" w:hAnsi="Times New Roman" w:cs="Times New Roman"/>
          <w:bCs/>
          <w:sz w:val="24"/>
          <w:szCs w:val="24"/>
        </w:rPr>
        <w:t>*10</w:t>
      </w:r>
      <w:r>
        <w:rPr>
          <w:rFonts w:ascii="Times New Roman" w:hAnsi="Times New Roman" w:cs="Times New Roman"/>
          <w:bCs/>
          <w:sz w:val="24"/>
          <w:szCs w:val="24"/>
          <w:vertAlign w:val="superscript"/>
        </w:rPr>
        <w:t>-6</w:t>
      </w:r>
      <w:r>
        <w:rPr>
          <w:rFonts w:ascii="Times New Roman" w:hAnsi="Times New Roman" w:cs="Times New Roman"/>
          <w:sz w:val="24"/>
          <w:szCs w:val="24"/>
        </w:rPr>
        <w:t>*34 + 1</w:t>
      </w:r>
      <w:r>
        <w:rPr>
          <w:rFonts w:ascii="Times New Roman" w:hAnsi="Times New Roman" w:cs="Times New Roman"/>
          <w:bCs/>
          <w:sz w:val="24"/>
          <w:szCs w:val="24"/>
        </w:rPr>
        <w:t>*10</w:t>
      </w:r>
      <w:r>
        <w:rPr>
          <w:rFonts w:ascii="Times New Roman" w:hAnsi="Times New Roman" w:cs="Times New Roman"/>
          <w:bCs/>
          <w:sz w:val="24"/>
          <w:szCs w:val="24"/>
          <w:vertAlign w:val="superscript"/>
        </w:rPr>
        <w:t>-4</w:t>
      </w:r>
      <w:r>
        <w:rPr>
          <w:rFonts w:ascii="Times New Roman" w:hAnsi="Times New Roman" w:cs="Times New Roman"/>
          <w:sz w:val="24"/>
          <w:szCs w:val="24"/>
        </w:rPr>
        <w:t>*2*6 + 1,5</w:t>
      </w:r>
      <w:r>
        <w:rPr>
          <w:rFonts w:ascii="Times New Roman" w:hAnsi="Times New Roman" w:cs="Times New Roman"/>
          <w:bCs/>
          <w:sz w:val="24"/>
          <w:szCs w:val="24"/>
        </w:rPr>
        <w:t>*10</w:t>
      </w:r>
      <w:r>
        <w:rPr>
          <w:rFonts w:ascii="Times New Roman" w:hAnsi="Times New Roman" w:cs="Times New Roman"/>
          <w:bCs/>
          <w:sz w:val="24"/>
          <w:szCs w:val="24"/>
          <w:vertAlign w:val="superscript"/>
        </w:rPr>
        <w:t>-4</w:t>
      </w:r>
      <w:r>
        <w:rPr>
          <w:rFonts w:ascii="Times New Roman" w:hAnsi="Times New Roman" w:cs="Times New Roman"/>
          <w:sz w:val="24"/>
          <w:szCs w:val="24"/>
        </w:rPr>
        <w:t xml:space="preserve">*1*663  = </w:t>
      </w:r>
      <w:r w:rsidRPr="003A35F6">
        <w:rPr>
          <w:rFonts w:ascii="Times New Roman" w:hAnsi="Times New Roman" w:cs="Times New Roman"/>
          <w:sz w:val="24"/>
          <w:szCs w:val="24"/>
        </w:rPr>
        <w:t>0,0000000504 + 0,00000006</w:t>
      </w:r>
      <w:r>
        <w:rPr>
          <w:rFonts w:ascii="Times New Roman" w:hAnsi="Times New Roman" w:cs="Times New Roman"/>
          <w:sz w:val="24"/>
          <w:szCs w:val="24"/>
        </w:rPr>
        <w:t xml:space="preserve"> </w:t>
      </w:r>
      <w:r w:rsidRPr="003A35F6">
        <w:rPr>
          <w:rFonts w:ascii="Times New Roman" w:hAnsi="Times New Roman" w:cs="Times New Roman"/>
          <w:sz w:val="24"/>
          <w:szCs w:val="24"/>
        </w:rPr>
        <w:t>+ 0,00000006</w:t>
      </w:r>
      <w:r>
        <w:rPr>
          <w:rFonts w:ascii="Times New Roman" w:hAnsi="Times New Roman" w:cs="Times New Roman"/>
          <w:sz w:val="24"/>
          <w:szCs w:val="24"/>
        </w:rPr>
        <w:t xml:space="preserve"> </w:t>
      </w:r>
      <w:r w:rsidRPr="003A35F6">
        <w:rPr>
          <w:rFonts w:ascii="Times New Roman" w:hAnsi="Times New Roman" w:cs="Times New Roman"/>
          <w:sz w:val="24"/>
          <w:szCs w:val="24"/>
        </w:rPr>
        <w:t>+ 0,0000</w:t>
      </w:r>
      <w:r>
        <w:rPr>
          <w:rFonts w:ascii="Times New Roman" w:hAnsi="Times New Roman" w:cs="Times New Roman"/>
          <w:sz w:val="24"/>
          <w:szCs w:val="24"/>
        </w:rPr>
        <w:t>5</w:t>
      </w:r>
      <w:r w:rsidRPr="003A35F6">
        <w:rPr>
          <w:rFonts w:ascii="Times New Roman" w:hAnsi="Times New Roman" w:cs="Times New Roman"/>
          <w:sz w:val="24"/>
          <w:szCs w:val="24"/>
        </w:rPr>
        <w:t xml:space="preserve"> + 0,00001+ </w:t>
      </w:r>
      <w:r>
        <w:rPr>
          <w:rFonts w:ascii="Times New Roman" w:hAnsi="Times New Roman" w:cs="Times New Roman"/>
          <w:sz w:val="24"/>
          <w:szCs w:val="24"/>
        </w:rPr>
        <w:t>0.000135+0,</w:t>
      </w:r>
      <w:r w:rsidRPr="003A35F6">
        <w:rPr>
          <w:rFonts w:ascii="Times New Roman" w:hAnsi="Times New Roman" w:cs="Times New Roman"/>
          <w:sz w:val="24"/>
          <w:szCs w:val="24"/>
        </w:rPr>
        <w:t>001+ 0,00</w:t>
      </w:r>
      <w:r>
        <w:rPr>
          <w:rFonts w:ascii="Times New Roman" w:hAnsi="Times New Roman" w:cs="Times New Roman"/>
          <w:sz w:val="24"/>
          <w:szCs w:val="24"/>
        </w:rPr>
        <w:t>16</w:t>
      </w:r>
      <w:r w:rsidRPr="003A35F6">
        <w:rPr>
          <w:rFonts w:ascii="Times New Roman" w:hAnsi="Times New Roman" w:cs="Times New Roman"/>
          <w:sz w:val="24"/>
          <w:szCs w:val="24"/>
        </w:rPr>
        <w:t xml:space="preserve"> + 0,</w:t>
      </w:r>
      <w:r>
        <w:rPr>
          <w:rFonts w:ascii="Times New Roman" w:hAnsi="Times New Roman" w:cs="Times New Roman"/>
          <w:sz w:val="24"/>
          <w:szCs w:val="24"/>
        </w:rPr>
        <w:t>0</w:t>
      </w:r>
      <w:r w:rsidRPr="003A35F6">
        <w:rPr>
          <w:rFonts w:ascii="Times New Roman" w:hAnsi="Times New Roman" w:cs="Times New Roman"/>
          <w:sz w:val="24"/>
          <w:szCs w:val="24"/>
        </w:rPr>
        <w:t>5</w:t>
      </w:r>
      <w:r>
        <w:rPr>
          <w:rFonts w:ascii="Times New Roman" w:hAnsi="Times New Roman" w:cs="Times New Roman"/>
          <w:sz w:val="24"/>
          <w:szCs w:val="24"/>
        </w:rPr>
        <w:t>7</w:t>
      </w:r>
      <w:r w:rsidRPr="003A35F6">
        <w:rPr>
          <w:rFonts w:ascii="Times New Roman" w:hAnsi="Times New Roman" w:cs="Times New Roman"/>
          <w:sz w:val="24"/>
          <w:szCs w:val="24"/>
        </w:rPr>
        <w:t xml:space="preserve"> =  </w:t>
      </w:r>
      <w:r w:rsidRPr="00A71098">
        <w:rPr>
          <w:sz w:val="24"/>
          <w:szCs w:val="24"/>
        </w:rPr>
        <w:t>0,05979511704</w:t>
      </w:r>
    </w:p>
    <w:p w:rsidR="004E1637" w:rsidRDefault="004E1637" w:rsidP="004E1637">
      <w:pPr>
        <w:pStyle w:val="HTML"/>
        <w:ind w:firstLine="540"/>
        <w:jc w:val="center"/>
        <w:rPr>
          <w:rFonts w:ascii="Times New Roman" w:hAnsi="Times New Roman" w:cs="Times New Roman"/>
          <w:b/>
          <w:bCs/>
          <w:sz w:val="24"/>
          <w:szCs w:val="24"/>
        </w:rPr>
      </w:pPr>
    </w:p>
    <w:p w:rsidR="004E1637" w:rsidRDefault="004E1637" w:rsidP="004E1637">
      <w:pPr>
        <w:pStyle w:val="HTML"/>
        <w:ind w:firstLine="540"/>
        <w:jc w:val="center"/>
        <w:rPr>
          <w:rFonts w:ascii="Times New Roman" w:hAnsi="Times New Roman" w:cs="Times New Roman"/>
          <w:b/>
          <w:bCs/>
          <w:sz w:val="24"/>
          <w:szCs w:val="24"/>
        </w:rPr>
      </w:pPr>
      <w:r>
        <w:rPr>
          <w:rFonts w:ascii="Times New Roman" w:hAnsi="Times New Roman" w:cs="Times New Roman"/>
          <w:b/>
          <w:bCs/>
          <w:sz w:val="24"/>
          <w:szCs w:val="24"/>
        </w:rPr>
        <w:t>Коллективный (социальный) риск травмирования населения</w:t>
      </w:r>
    </w:p>
    <w:p w:rsidR="004E1637" w:rsidRDefault="004E1637" w:rsidP="004E1637">
      <w:pPr>
        <w:pStyle w:val="HTML"/>
        <w:ind w:firstLine="540"/>
        <w:jc w:val="center"/>
        <w:rPr>
          <w:rFonts w:ascii="Times New Roman" w:hAnsi="Times New Roman" w:cs="Times New Roman"/>
          <w:b/>
          <w:bCs/>
          <w:sz w:val="24"/>
          <w:szCs w:val="24"/>
        </w:rPr>
      </w:pPr>
      <w:r>
        <w:rPr>
          <w:rFonts w:ascii="Times New Roman" w:hAnsi="Times New Roman" w:cs="Times New Roman"/>
          <w:b/>
          <w:bCs/>
          <w:sz w:val="24"/>
          <w:szCs w:val="24"/>
        </w:rPr>
        <w:t xml:space="preserve"> при всех ЧС техногенного характера:</w:t>
      </w:r>
    </w:p>
    <w:p w:rsidR="004E1637" w:rsidRDefault="004E1637" w:rsidP="004E1637">
      <w:pPr>
        <w:pStyle w:val="HTML"/>
        <w:ind w:firstLine="540"/>
        <w:jc w:val="center"/>
        <w:rPr>
          <w:rFonts w:ascii="Times New Roman" w:hAnsi="Times New Roman" w:cs="Times New Roman"/>
          <w:b/>
          <w:bCs/>
          <w:sz w:val="24"/>
          <w:szCs w:val="24"/>
        </w:rPr>
      </w:pPr>
    </w:p>
    <w:p w:rsidR="004E1637" w:rsidRPr="00A71098" w:rsidRDefault="004E1637" w:rsidP="004E1637">
      <w:pPr>
        <w:pStyle w:val="HTM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lastRenderedPageBreak/>
        <w:t>К</w:t>
      </w:r>
      <w:proofErr w:type="gramStart"/>
      <w:r>
        <w:rPr>
          <w:rFonts w:ascii="Times New Roman" w:hAnsi="Times New Roman" w:cs="Times New Roman"/>
          <w:sz w:val="24"/>
          <w:szCs w:val="24"/>
          <w:vertAlign w:val="subscript"/>
        </w:rPr>
        <w:t>р(</w:t>
      </w:r>
      <w:proofErr w:type="gramEnd"/>
      <w:r>
        <w:rPr>
          <w:rFonts w:ascii="Times New Roman" w:hAnsi="Times New Roman" w:cs="Times New Roman"/>
          <w:sz w:val="24"/>
          <w:szCs w:val="24"/>
          <w:vertAlign w:val="subscript"/>
        </w:rPr>
        <w:t>постр)</w:t>
      </w:r>
      <w:r>
        <w:rPr>
          <w:rFonts w:ascii="Times New Roman" w:hAnsi="Times New Roman" w:cs="Times New Roman"/>
          <w:sz w:val="24"/>
          <w:szCs w:val="24"/>
        </w:rPr>
        <w:t xml:space="preserve"> населения = 1</w:t>
      </w:r>
      <w:r>
        <w:rPr>
          <w:rFonts w:ascii="Times New Roman" w:hAnsi="Times New Roman" w:cs="Times New Roman"/>
          <w:bCs/>
          <w:sz w:val="24"/>
          <w:szCs w:val="24"/>
        </w:rPr>
        <w:t>*10</w:t>
      </w:r>
      <w:r>
        <w:rPr>
          <w:rFonts w:ascii="Times New Roman" w:hAnsi="Times New Roman" w:cs="Times New Roman"/>
          <w:bCs/>
          <w:sz w:val="24"/>
          <w:szCs w:val="24"/>
          <w:vertAlign w:val="superscript"/>
        </w:rPr>
        <w:t>-5</w:t>
      </w:r>
      <w:r>
        <w:rPr>
          <w:rFonts w:ascii="Times New Roman" w:hAnsi="Times New Roman" w:cs="Times New Roman"/>
          <w:sz w:val="24"/>
          <w:szCs w:val="24"/>
        </w:rPr>
        <w:t>*617 + 2,4</w:t>
      </w:r>
      <w:r>
        <w:rPr>
          <w:rFonts w:ascii="Times New Roman" w:hAnsi="Times New Roman" w:cs="Times New Roman"/>
          <w:bCs/>
          <w:sz w:val="24"/>
          <w:szCs w:val="24"/>
        </w:rPr>
        <w:t>*10</w:t>
      </w:r>
      <w:r>
        <w:rPr>
          <w:rFonts w:ascii="Times New Roman" w:hAnsi="Times New Roman" w:cs="Times New Roman"/>
          <w:bCs/>
          <w:sz w:val="24"/>
          <w:szCs w:val="24"/>
          <w:vertAlign w:val="superscript"/>
        </w:rPr>
        <w:t>-7</w:t>
      </w:r>
      <w:r>
        <w:rPr>
          <w:rFonts w:ascii="Times New Roman" w:hAnsi="Times New Roman" w:cs="Times New Roman"/>
          <w:bCs/>
          <w:sz w:val="24"/>
          <w:szCs w:val="24"/>
        </w:rPr>
        <w:t>*6</w:t>
      </w:r>
      <w:r>
        <w:rPr>
          <w:rFonts w:ascii="Times New Roman" w:hAnsi="Times New Roman" w:cs="Times New Roman"/>
          <w:sz w:val="24"/>
          <w:szCs w:val="24"/>
        </w:rPr>
        <w:t>5</w:t>
      </w:r>
      <w:r>
        <w:rPr>
          <w:rFonts w:ascii="Times New Roman" w:hAnsi="Times New Roman" w:cs="Times New Roman"/>
          <w:bCs/>
          <w:sz w:val="24"/>
          <w:szCs w:val="24"/>
        </w:rPr>
        <w:t xml:space="preserve">*1*0,006 </w:t>
      </w:r>
      <w:r>
        <w:rPr>
          <w:rFonts w:ascii="Times New Roman" w:hAnsi="Times New Roman" w:cs="Times New Roman"/>
          <w:sz w:val="24"/>
          <w:szCs w:val="24"/>
        </w:rPr>
        <w:t>+ 2,4</w:t>
      </w:r>
      <w:r>
        <w:rPr>
          <w:rFonts w:ascii="Times New Roman" w:hAnsi="Times New Roman" w:cs="Times New Roman"/>
          <w:bCs/>
          <w:sz w:val="24"/>
          <w:szCs w:val="24"/>
        </w:rPr>
        <w:t>*10</w:t>
      </w:r>
      <w:r>
        <w:rPr>
          <w:rFonts w:ascii="Times New Roman" w:hAnsi="Times New Roman" w:cs="Times New Roman"/>
          <w:bCs/>
          <w:sz w:val="24"/>
          <w:szCs w:val="24"/>
          <w:vertAlign w:val="superscript"/>
        </w:rPr>
        <w:t>-7</w:t>
      </w:r>
      <w:r>
        <w:rPr>
          <w:rFonts w:ascii="Times New Roman" w:hAnsi="Times New Roman" w:cs="Times New Roman"/>
          <w:bCs/>
          <w:sz w:val="24"/>
          <w:szCs w:val="24"/>
        </w:rPr>
        <w:t>*10</w:t>
      </w:r>
      <w:r>
        <w:rPr>
          <w:rFonts w:ascii="Times New Roman" w:hAnsi="Times New Roman" w:cs="Times New Roman"/>
          <w:sz w:val="24"/>
          <w:szCs w:val="24"/>
        </w:rPr>
        <w:t xml:space="preserve">*3*0,125 </w:t>
      </w:r>
      <w:r>
        <w:rPr>
          <w:rFonts w:ascii="Times New Roman" w:hAnsi="Times New Roman" w:cs="Times New Roman"/>
          <w:bCs/>
          <w:sz w:val="24"/>
          <w:szCs w:val="24"/>
        </w:rPr>
        <w:t xml:space="preserve">+ </w:t>
      </w:r>
      <w:r>
        <w:rPr>
          <w:rFonts w:ascii="Times New Roman" w:hAnsi="Times New Roman" w:cs="Times New Roman"/>
          <w:sz w:val="24"/>
          <w:szCs w:val="24"/>
        </w:rPr>
        <w:t>2,4</w:t>
      </w:r>
      <w:r>
        <w:rPr>
          <w:rFonts w:ascii="Times New Roman" w:hAnsi="Times New Roman" w:cs="Times New Roman"/>
          <w:bCs/>
          <w:sz w:val="24"/>
          <w:szCs w:val="24"/>
        </w:rPr>
        <w:t>*10</w:t>
      </w:r>
      <w:r>
        <w:rPr>
          <w:rFonts w:ascii="Times New Roman" w:hAnsi="Times New Roman" w:cs="Times New Roman"/>
          <w:bCs/>
          <w:sz w:val="24"/>
          <w:szCs w:val="24"/>
          <w:vertAlign w:val="superscript"/>
        </w:rPr>
        <w:t>-7</w:t>
      </w:r>
      <w:r>
        <w:rPr>
          <w:rFonts w:ascii="Times New Roman" w:hAnsi="Times New Roman" w:cs="Times New Roman"/>
          <w:bCs/>
          <w:sz w:val="24"/>
          <w:szCs w:val="24"/>
        </w:rPr>
        <w:t xml:space="preserve"> *10</w:t>
      </w:r>
      <w:r>
        <w:rPr>
          <w:rFonts w:ascii="Times New Roman" w:hAnsi="Times New Roman" w:cs="Times New Roman"/>
          <w:sz w:val="24"/>
          <w:szCs w:val="24"/>
        </w:rPr>
        <w:t>*3*0,125 + 5</w:t>
      </w:r>
      <w:r>
        <w:rPr>
          <w:rFonts w:ascii="Times New Roman" w:hAnsi="Times New Roman" w:cs="Times New Roman"/>
          <w:bCs/>
          <w:sz w:val="24"/>
          <w:szCs w:val="24"/>
        </w:rPr>
        <w:t>*10</w:t>
      </w:r>
      <w:r>
        <w:rPr>
          <w:rFonts w:ascii="Times New Roman" w:hAnsi="Times New Roman" w:cs="Times New Roman"/>
          <w:bCs/>
          <w:sz w:val="24"/>
          <w:szCs w:val="24"/>
          <w:vertAlign w:val="superscript"/>
        </w:rPr>
        <w:t>-3</w:t>
      </w:r>
      <w:r>
        <w:rPr>
          <w:rFonts w:ascii="Times New Roman" w:hAnsi="Times New Roman" w:cs="Times New Roman"/>
          <w:bCs/>
          <w:sz w:val="24"/>
          <w:szCs w:val="24"/>
        </w:rPr>
        <w:t xml:space="preserve"> *</w:t>
      </w:r>
      <w:r>
        <w:rPr>
          <w:rFonts w:ascii="Times New Roman" w:hAnsi="Times New Roman" w:cs="Times New Roman"/>
          <w:sz w:val="24"/>
          <w:szCs w:val="24"/>
        </w:rPr>
        <w:t>1*11,5 + 1</w:t>
      </w:r>
      <w:r>
        <w:rPr>
          <w:rFonts w:ascii="Times New Roman" w:hAnsi="Times New Roman" w:cs="Times New Roman"/>
          <w:bCs/>
          <w:sz w:val="24"/>
          <w:szCs w:val="24"/>
        </w:rPr>
        <w:t>*10</w:t>
      </w:r>
      <w:r>
        <w:rPr>
          <w:rFonts w:ascii="Times New Roman" w:hAnsi="Times New Roman" w:cs="Times New Roman"/>
          <w:bCs/>
          <w:sz w:val="24"/>
          <w:szCs w:val="24"/>
          <w:vertAlign w:val="superscript"/>
        </w:rPr>
        <w:t>-5</w:t>
      </w:r>
      <w:r>
        <w:rPr>
          <w:rFonts w:ascii="Times New Roman" w:hAnsi="Times New Roman" w:cs="Times New Roman"/>
          <w:bCs/>
          <w:sz w:val="24"/>
          <w:szCs w:val="24"/>
        </w:rPr>
        <w:t>*2</w:t>
      </w:r>
      <w:r>
        <w:rPr>
          <w:rFonts w:ascii="Times New Roman" w:hAnsi="Times New Roman" w:cs="Times New Roman"/>
          <w:sz w:val="24"/>
          <w:szCs w:val="24"/>
        </w:rPr>
        <w:t>*5 + 1</w:t>
      </w:r>
      <w:r>
        <w:rPr>
          <w:rFonts w:ascii="Times New Roman" w:hAnsi="Times New Roman" w:cs="Times New Roman"/>
          <w:bCs/>
          <w:sz w:val="24"/>
          <w:szCs w:val="24"/>
        </w:rPr>
        <w:t>*10</w:t>
      </w:r>
      <w:r>
        <w:rPr>
          <w:rFonts w:ascii="Times New Roman" w:hAnsi="Times New Roman" w:cs="Times New Roman"/>
          <w:bCs/>
          <w:sz w:val="24"/>
          <w:szCs w:val="24"/>
          <w:vertAlign w:val="superscript"/>
        </w:rPr>
        <w:t>-5</w:t>
      </w:r>
      <w:r>
        <w:rPr>
          <w:rFonts w:ascii="Times New Roman" w:hAnsi="Times New Roman" w:cs="Times New Roman"/>
          <w:bCs/>
          <w:sz w:val="24"/>
          <w:szCs w:val="24"/>
        </w:rPr>
        <w:t>*3</w:t>
      </w:r>
      <w:r>
        <w:rPr>
          <w:rFonts w:ascii="Times New Roman" w:hAnsi="Times New Roman" w:cs="Times New Roman"/>
          <w:sz w:val="24"/>
          <w:szCs w:val="24"/>
        </w:rPr>
        <w:t xml:space="preserve"> + 1</w:t>
      </w:r>
      <w:r>
        <w:rPr>
          <w:rFonts w:ascii="Times New Roman" w:hAnsi="Times New Roman" w:cs="Times New Roman"/>
          <w:bCs/>
          <w:sz w:val="24"/>
          <w:szCs w:val="24"/>
        </w:rPr>
        <w:t>*10</w:t>
      </w:r>
      <w:r>
        <w:rPr>
          <w:rFonts w:ascii="Times New Roman" w:hAnsi="Times New Roman" w:cs="Times New Roman"/>
          <w:bCs/>
          <w:sz w:val="24"/>
          <w:szCs w:val="24"/>
          <w:vertAlign w:val="superscript"/>
        </w:rPr>
        <w:t>-5</w:t>
      </w:r>
      <w:r>
        <w:rPr>
          <w:rFonts w:ascii="Times New Roman" w:hAnsi="Times New Roman" w:cs="Times New Roman"/>
          <w:bCs/>
          <w:sz w:val="24"/>
          <w:szCs w:val="24"/>
        </w:rPr>
        <w:t>*2</w:t>
      </w:r>
      <w:r>
        <w:rPr>
          <w:rFonts w:ascii="Times New Roman" w:hAnsi="Times New Roman" w:cs="Times New Roman"/>
          <w:sz w:val="24"/>
          <w:szCs w:val="24"/>
        </w:rPr>
        <w:t xml:space="preserve"> +  1</w:t>
      </w:r>
      <w:r>
        <w:rPr>
          <w:rFonts w:ascii="Times New Roman" w:hAnsi="Times New Roman" w:cs="Times New Roman"/>
          <w:bCs/>
          <w:sz w:val="24"/>
          <w:szCs w:val="24"/>
        </w:rPr>
        <w:t>*10</w:t>
      </w:r>
      <w:r>
        <w:rPr>
          <w:rFonts w:ascii="Times New Roman" w:hAnsi="Times New Roman" w:cs="Times New Roman"/>
          <w:bCs/>
          <w:sz w:val="24"/>
          <w:szCs w:val="24"/>
          <w:vertAlign w:val="superscript"/>
        </w:rPr>
        <w:t>-4</w:t>
      </w:r>
      <w:r>
        <w:rPr>
          <w:rFonts w:ascii="Times New Roman" w:hAnsi="Times New Roman" w:cs="Times New Roman"/>
          <w:sz w:val="24"/>
          <w:szCs w:val="24"/>
        </w:rPr>
        <w:t>*5*8 +1,5</w:t>
      </w:r>
      <w:r>
        <w:rPr>
          <w:rFonts w:ascii="Times New Roman" w:hAnsi="Times New Roman" w:cs="Times New Roman"/>
          <w:bCs/>
          <w:sz w:val="24"/>
          <w:szCs w:val="24"/>
        </w:rPr>
        <w:t>*10</w:t>
      </w:r>
      <w:r>
        <w:rPr>
          <w:rFonts w:ascii="Times New Roman" w:hAnsi="Times New Roman" w:cs="Times New Roman"/>
          <w:bCs/>
          <w:sz w:val="24"/>
          <w:szCs w:val="24"/>
          <w:vertAlign w:val="superscript"/>
        </w:rPr>
        <w:t>-6</w:t>
      </w:r>
      <w:r>
        <w:rPr>
          <w:rFonts w:ascii="Times New Roman" w:hAnsi="Times New Roman" w:cs="Times New Roman"/>
          <w:sz w:val="24"/>
          <w:szCs w:val="24"/>
        </w:rPr>
        <w:t>*1 + 1,5</w:t>
      </w:r>
      <w:r>
        <w:rPr>
          <w:rFonts w:ascii="Times New Roman" w:hAnsi="Times New Roman" w:cs="Times New Roman"/>
          <w:bCs/>
          <w:sz w:val="24"/>
          <w:szCs w:val="24"/>
        </w:rPr>
        <w:t>*10</w:t>
      </w:r>
      <w:r>
        <w:rPr>
          <w:rFonts w:ascii="Times New Roman" w:hAnsi="Times New Roman" w:cs="Times New Roman"/>
          <w:bCs/>
          <w:sz w:val="24"/>
          <w:szCs w:val="24"/>
          <w:vertAlign w:val="superscript"/>
        </w:rPr>
        <w:t>-4</w:t>
      </w:r>
      <w:r>
        <w:rPr>
          <w:rFonts w:ascii="Times New Roman" w:hAnsi="Times New Roman" w:cs="Times New Roman"/>
          <w:sz w:val="24"/>
          <w:szCs w:val="24"/>
        </w:rPr>
        <w:t xml:space="preserve">*2*1520  = </w:t>
      </w:r>
      <w:r w:rsidRPr="00FD586B">
        <w:rPr>
          <w:rFonts w:ascii="Times New Roman" w:hAnsi="Times New Roman" w:cs="Times New Roman"/>
          <w:sz w:val="24"/>
          <w:szCs w:val="24"/>
        </w:rPr>
        <w:t>0,0000000936 + 0,0000003 + 0,0000003 + 0,0045 + 0,000</w:t>
      </w:r>
      <w:r>
        <w:rPr>
          <w:rFonts w:ascii="Times New Roman" w:hAnsi="Times New Roman" w:cs="Times New Roman"/>
          <w:sz w:val="24"/>
          <w:szCs w:val="24"/>
        </w:rPr>
        <w:t>1</w:t>
      </w:r>
      <w:r w:rsidRPr="00FD586B">
        <w:rPr>
          <w:rFonts w:ascii="Times New Roman" w:hAnsi="Times New Roman" w:cs="Times New Roman"/>
          <w:sz w:val="24"/>
          <w:szCs w:val="24"/>
        </w:rPr>
        <w:t xml:space="preserve"> + 0,00003 </w:t>
      </w:r>
      <w:r>
        <w:rPr>
          <w:rFonts w:ascii="Times New Roman" w:hAnsi="Times New Roman" w:cs="Times New Roman"/>
          <w:sz w:val="24"/>
          <w:szCs w:val="24"/>
        </w:rPr>
        <w:t>+</w:t>
      </w:r>
      <w:r w:rsidRPr="000E331E">
        <w:rPr>
          <w:rFonts w:ascii="Times New Roman" w:hAnsi="Times New Roman" w:cs="Times New Roman"/>
          <w:sz w:val="24"/>
          <w:szCs w:val="24"/>
        </w:rPr>
        <w:t>0,000306</w:t>
      </w:r>
      <w:r>
        <w:rPr>
          <w:rFonts w:ascii="Times New Roman" w:hAnsi="Times New Roman" w:cs="Times New Roman"/>
          <w:sz w:val="24"/>
          <w:szCs w:val="24"/>
        </w:rPr>
        <w:t>+</w:t>
      </w:r>
      <w:r w:rsidRPr="00FD586B">
        <w:rPr>
          <w:rFonts w:ascii="Times New Roman" w:hAnsi="Times New Roman" w:cs="Times New Roman"/>
          <w:sz w:val="24"/>
          <w:szCs w:val="24"/>
        </w:rPr>
        <w:t>0,00</w:t>
      </w:r>
      <w:r>
        <w:rPr>
          <w:rFonts w:ascii="Times New Roman" w:hAnsi="Times New Roman" w:cs="Times New Roman"/>
          <w:sz w:val="24"/>
          <w:szCs w:val="24"/>
        </w:rPr>
        <w:t>4</w:t>
      </w:r>
      <w:r w:rsidRPr="00FD586B">
        <w:rPr>
          <w:rFonts w:ascii="Times New Roman" w:hAnsi="Times New Roman" w:cs="Times New Roman"/>
          <w:sz w:val="24"/>
          <w:szCs w:val="24"/>
        </w:rPr>
        <w:t xml:space="preserve"> + 0,</w:t>
      </w:r>
      <w:r>
        <w:rPr>
          <w:rFonts w:ascii="Times New Roman" w:hAnsi="Times New Roman" w:cs="Times New Roman"/>
          <w:sz w:val="24"/>
          <w:szCs w:val="24"/>
        </w:rPr>
        <w:t>114</w:t>
      </w:r>
      <w:r w:rsidRPr="00FD586B">
        <w:rPr>
          <w:rFonts w:ascii="Times New Roman" w:hAnsi="Times New Roman" w:cs="Times New Roman"/>
          <w:sz w:val="24"/>
          <w:szCs w:val="24"/>
        </w:rPr>
        <w:t xml:space="preserve"> =  </w:t>
      </w:r>
      <w:r>
        <w:rPr>
          <w:rFonts w:ascii="Times New Roman" w:hAnsi="Times New Roman" w:cs="Times New Roman"/>
          <w:sz w:val="24"/>
          <w:szCs w:val="24"/>
        </w:rPr>
        <w:t>0.</w:t>
      </w:r>
      <w:r w:rsidRPr="00A71098">
        <w:rPr>
          <w:rFonts w:ascii="Times New Roman" w:hAnsi="Times New Roman" w:cs="Times New Roman"/>
          <w:sz w:val="24"/>
          <w:szCs w:val="24"/>
        </w:rPr>
        <w:t>1193366936</w:t>
      </w:r>
    </w:p>
    <w:p w:rsidR="004E1637" w:rsidRDefault="004E1637" w:rsidP="004E1637">
      <w:pPr>
        <w:pStyle w:val="HTML"/>
        <w:ind w:firstLine="540"/>
        <w:jc w:val="center"/>
        <w:rPr>
          <w:rFonts w:ascii="Times New Roman" w:hAnsi="Times New Roman" w:cs="Times New Roman"/>
          <w:b/>
          <w:bCs/>
          <w:sz w:val="24"/>
          <w:szCs w:val="24"/>
        </w:rPr>
      </w:pPr>
      <w:r>
        <w:rPr>
          <w:rFonts w:ascii="Times New Roman" w:hAnsi="Times New Roman" w:cs="Times New Roman"/>
          <w:b/>
          <w:bCs/>
          <w:sz w:val="24"/>
          <w:szCs w:val="24"/>
        </w:rPr>
        <w:t>Индивидуальный (интегрированный) риск гибели населения</w:t>
      </w:r>
    </w:p>
    <w:p w:rsidR="004E1637" w:rsidRDefault="004E1637" w:rsidP="004E1637">
      <w:pPr>
        <w:pStyle w:val="HTML"/>
        <w:ind w:firstLine="540"/>
        <w:jc w:val="center"/>
        <w:rPr>
          <w:rFonts w:ascii="Times New Roman" w:hAnsi="Times New Roman" w:cs="Times New Roman"/>
          <w:b/>
          <w:bCs/>
          <w:sz w:val="24"/>
          <w:szCs w:val="24"/>
        </w:rPr>
      </w:pPr>
      <w:r>
        <w:rPr>
          <w:rFonts w:ascii="Times New Roman" w:hAnsi="Times New Roman" w:cs="Times New Roman"/>
          <w:b/>
          <w:bCs/>
          <w:sz w:val="24"/>
          <w:szCs w:val="24"/>
        </w:rPr>
        <w:t xml:space="preserve"> при всех ЧС техногенного характера:</w:t>
      </w:r>
    </w:p>
    <w:p w:rsidR="004E1637" w:rsidRDefault="004E1637" w:rsidP="004E1637">
      <w:pPr>
        <w:pStyle w:val="HTML"/>
        <w:ind w:firstLine="540"/>
        <w:jc w:val="center"/>
        <w:rPr>
          <w:rFonts w:ascii="Times New Roman" w:hAnsi="Times New Roman" w:cs="Times New Roman"/>
          <w:b/>
          <w:bCs/>
          <w:sz w:val="24"/>
          <w:szCs w:val="24"/>
        </w:rPr>
      </w:pPr>
    </w:p>
    <w:p w:rsidR="004E1637" w:rsidRDefault="004E1637" w:rsidP="004E1637">
      <w:pPr>
        <w:pStyle w:val="af6"/>
        <w:spacing w:line="276" w:lineRule="auto"/>
        <w:ind w:firstLine="567"/>
      </w:pPr>
      <w:proofErr w:type="gramStart"/>
      <w:r>
        <w:rPr>
          <w:lang w:val="en-US"/>
        </w:rPr>
        <w:t>I</w:t>
      </w:r>
      <w:r>
        <w:rPr>
          <w:vertAlign w:val="subscript"/>
        </w:rPr>
        <w:t>р(</w:t>
      </w:r>
      <w:proofErr w:type="gramEnd"/>
      <w:r>
        <w:rPr>
          <w:vertAlign w:val="subscript"/>
        </w:rPr>
        <w:t>пог)</w:t>
      </w:r>
      <w:r>
        <w:t xml:space="preserve"> населения = К</w:t>
      </w:r>
      <w:r>
        <w:rPr>
          <w:vertAlign w:val="subscript"/>
        </w:rPr>
        <w:t>р(пог)</w:t>
      </w:r>
      <w:r>
        <w:t xml:space="preserve"> населения</w:t>
      </w:r>
      <w:r w:rsidRPr="00CB3BAC">
        <w:t>/</w:t>
      </w:r>
      <w:r>
        <w:rPr>
          <w:lang w:val="en-US"/>
        </w:rPr>
        <w:t>Q</w:t>
      </w:r>
      <w:r>
        <w:t>, где</w:t>
      </w:r>
    </w:p>
    <w:p w:rsidR="004E1637" w:rsidRDefault="004E1637" w:rsidP="004E1637">
      <w:pPr>
        <w:pStyle w:val="HTML"/>
        <w:spacing w:line="276" w:lineRule="auto"/>
        <w:ind w:firstLine="540"/>
        <w:jc w:val="both"/>
        <w:rPr>
          <w:rFonts w:ascii="Times New Roman" w:hAnsi="Times New Roman" w:cs="Times New Roman"/>
          <w:sz w:val="24"/>
          <w:szCs w:val="24"/>
        </w:rPr>
      </w:pPr>
      <w:proofErr w:type="gramStart"/>
      <w:r>
        <w:rPr>
          <w:sz w:val="24"/>
          <w:szCs w:val="24"/>
          <w:lang w:val="en-US"/>
        </w:rPr>
        <w:t>I</w:t>
      </w:r>
      <w:r>
        <w:rPr>
          <w:rFonts w:ascii="Times New Roman" w:hAnsi="Times New Roman" w:cs="Times New Roman"/>
          <w:sz w:val="24"/>
          <w:szCs w:val="24"/>
          <w:vertAlign w:val="subscript"/>
        </w:rPr>
        <w:t>р(</w:t>
      </w:r>
      <w:proofErr w:type="gramEnd"/>
      <w:r>
        <w:rPr>
          <w:rFonts w:ascii="Times New Roman" w:hAnsi="Times New Roman" w:cs="Times New Roman"/>
          <w:sz w:val="24"/>
          <w:szCs w:val="24"/>
          <w:vertAlign w:val="subscript"/>
        </w:rPr>
        <w:t>пог)</w:t>
      </w:r>
      <w:r>
        <w:rPr>
          <w:rFonts w:ascii="Times New Roman" w:hAnsi="Times New Roman" w:cs="Times New Roman"/>
          <w:sz w:val="24"/>
          <w:szCs w:val="24"/>
        </w:rPr>
        <w:t xml:space="preserve"> – индивидуальный риск гибели населения; </w:t>
      </w:r>
    </w:p>
    <w:p w:rsidR="004E1637" w:rsidRDefault="004E1637" w:rsidP="004E1637">
      <w:pPr>
        <w:pStyle w:val="HTML"/>
        <w:spacing w:line="276" w:lineRule="auto"/>
        <w:ind w:firstLine="540"/>
        <w:jc w:val="both"/>
        <w:rPr>
          <w:rFonts w:ascii="Times New Roman" w:hAnsi="Times New Roman" w:cs="Times New Roman"/>
          <w:bCs/>
          <w:sz w:val="24"/>
          <w:szCs w:val="24"/>
        </w:rPr>
      </w:pPr>
      <w:r>
        <w:rPr>
          <w:rFonts w:ascii="Times New Roman" w:hAnsi="Times New Roman" w:cs="Times New Roman"/>
          <w:sz w:val="24"/>
          <w:szCs w:val="24"/>
        </w:rPr>
        <w:t>К</w:t>
      </w:r>
      <w:proofErr w:type="gramStart"/>
      <w:r>
        <w:rPr>
          <w:rFonts w:ascii="Times New Roman" w:hAnsi="Times New Roman" w:cs="Times New Roman"/>
          <w:sz w:val="24"/>
          <w:szCs w:val="24"/>
          <w:vertAlign w:val="subscript"/>
        </w:rPr>
        <w:t>р(</w:t>
      </w:r>
      <w:proofErr w:type="gramEnd"/>
      <w:r>
        <w:rPr>
          <w:rFonts w:ascii="Times New Roman" w:hAnsi="Times New Roman" w:cs="Times New Roman"/>
          <w:sz w:val="24"/>
          <w:szCs w:val="24"/>
          <w:vertAlign w:val="subscript"/>
        </w:rPr>
        <w:t>пог)</w:t>
      </w:r>
      <w:r>
        <w:rPr>
          <w:rFonts w:ascii="Times New Roman" w:hAnsi="Times New Roman" w:cs="Times New Roman"/>
          <w:sz w:val="24"/>
          <w:szCs w:val="24"/>
        </w:rPr>
        <w:t xml:space="preserve"> </w:t>
      </w:r>
      <w:r>
        <w:rPr>
          <w:rFonts w:ascii="Times New Roman" w:hAnsi="Times New Roman" w:cs="Times New Roman"/>
          <w:bCs/>
          <w:sz w:val="24"/>
          <w:szCs w:val="24"/>
        </w:rPr>
        <w:t>– коллективный риск гибели населения;</w:t>
      </w:r>
    </w:p>
    <w:p w:rsidR="004E1637" w:rsidRPr="00CB3BAC" w:rsidRDefault="004E1637" w:rsidP="004E1637">
      <w:pPr>
        <w:pStyle w:val="af6"/>
        <w:spacing w:line="276" w:lineRule="auto"/>
        <w:ind w:firstLine="567"/>
        <w:jc w:val="both"/>
        <w:rPr>
          <w:b/>
        </w:rPr>
      </w:pPr>
      <w:r>
        <w:rPr>
          <w:lang w:val="en-US"/>
        </w:rPr>
        <w:t>Q</w:t>
      </w:r>
      <w:r>
        <w:t xml:space="preserve">        </w:t>
      </w:r>
      <w:r>
        <w:rPr>
          <w:bCs/>
        </w:rPr>
        <w:t>–</w:t>
      </w:r>
      <w:r>
        <w:t xml:space="preserve"> </w:t>
      </w:r>
      <w:proofErr w:type="gramStart"/>
      <w:r>
        <w:t>количество</w:t>
      </w:r>
      <w:proofErr w:type="gramEnd"/>
      <w:r>
        <w:t xml:space="preserve"> населения. </w:t>
      </w:r>
    </w:p>
    <w:p w:rsidR="004E1637" w:rsidRDefault="004E1637" w:rsidP="004E1637">
      <w:pPr>
        <w:pStyle w:val="af6"/>
        <w:spacing w:line="276" w:lineRule="auto"/>
        <w:ind w:firstLine="567"/>
      </w:pPr>
      <w:proofErr w:type="gramStart"/>
      <w:r>
        <w:rPr>
          <w:lang w:val="en-US"/>
        </w:rPr>
        <w:t>I</w:t>
      </w:r>
      <w:r>
        <w:rPr>
          <w:vertAlign w:val="subscript"/>
        </w:rPr>
        <w:t>р(</w:t>
      </w:r>
      <w:proofErr w:type="gramEnd"/>
      <w:r>
        <w:rPr>
          <w:vertAlign w:val="subscript"/>
        </w:rPr>
        <w:t>пог)</w:t>
      </w:r>
      <w:r>
        <w:t xml:space="preserve"> населения = </w:t>
      </w:r>
      <w:r w:rsidRPr="00A71098">
        <w:t>0,0597951704</w:t>
      </w:r>
      <w:r>
        <w:t>/3527 = 0,0000169 (1.69*10</w:t>
      </w:r>
      <w:r w:rsidRPr="002F3E8C">
        <w:rPr>
          <w:vertAlign w:val="superscript"/>
        </w:rPr>
        <w:t>-5</w:t>
      </w:r>
      <w:r>
        <w:t xml:space="preserve">) </w:t>
      </w:r>
    </w:p>
    <w:p w:rsidR="004E1637" w:rsidRDefault="004E1637" w:rsidP="004E1637">
      <w:pPr>
        <w:pStyle w:val="af6"/>
        <w:spacing w:line="276" w:lineRule="auto"/>
        <w:ind w:firstLine="567"/>
        <w:jc w:val="both"/>
        <w:rPr>
          <w:b/>
        </w:rPr>
      </w:pPr>
      <w:r>
        <w:t>Данная величина соответствует уровню условно приемлемого риска.</w:t>
      </w:r>
    </w:p>
    <w:p w:rsidR="004E1637" w:rsidRDefault="004E1637" w:rsidP="004E1637">
      <w:pPr>
        <w:pStyle w:val="af6"/>
        <w:spacing w:line="276" w:lineRule="auto"/>
        <w:ind w:firstLine="567"/>
        <w:rPr>
          <w:b/>
        </w:rPr>
      </w:pPr>
    </w:p>
    <w:p w:rsidR="004E1637" w:rsidRDefault="004E1637" w:rsidP="004E1637">
      <w:pPr>
        <w:pStyle w:val="HTML"/>
        <w:ind w:firstLine="540"/>
        <w:jc w:val="center"/>
        <w:rPr>
          <w:rFonts w:ascii="Times New Roman" w:hAnsi="Times New Roman" w:cs="Times New Roman"/>
          <w:b/>
          <w:bCs/>
          <w:sz w:val="24"/>
          <w:szCs w:val="24"/>
        </w:rPr>
      </w:pPr>
      <w:r>
        <w:rPr>
          <w:rFonts w:ascii="Times New Roman" w:hAnsi="Times New Roman" w:cs="Times New Roman"/>
          <w:b/>
          <w:bCs/>
          <w:sz w:val="24"/>
          <w:szCs w:val="24"/>
        </w:rPr>
        <w:t>Индивидуальный (интегрированный) риск травмирования населения</w:t>
      </w:r>
    </w:p>
    <w:p w:rsidR="004E1637" w:rsidRDefault="004E1637" w:rsidP="004E1637">
      <w:pPr>
        <w:pStyle w:val="HTML"/>
        <w:ind w:firstLine="540"/>
        <w:jc w:val="center"/>
        <w:rPr>
          <w:rFonts w:ascii="Times New Roman" w:hAnsi="Times New Roman" w:cs="Times New Roman"/>
          <w:b/>
          <w:bCs/>
          <w:sz w:val="24"/>
          <w:szCs w:val="24"/>
        </w:rPr>
      </w:pPr>
      <w:r>
        <w:rPr>
          <w:rFonts w:ascii="Times New Roman" w:hAnsi="Times New Roman" w:cs="Times New Roman"/>
          <w:b/>
          <w:bCs/>
          <w:sz w:val="24"/>
          <w:szCs w:val="24"/>
        </w:rPr>
        <w:t xml:space="preserve"> при всех ЧС техногенного характера:</w:t>
      </w:r>
    </w:p>
    <w:p w:rsidR="004E1637" w:rsidRDefault="004E1637" w:rsidP="004E1637">
      <w:pPr>
        <w:pStyle w:val="HTML"/>
        <w:ind w:firstLine="540"/>
        <w:jc w:val="center"/>
        <w:rPr>
          <w:rFonts w:ascii="Times New Roman" w:hAnsi="Times New Roman" w:cs="Times New Roman"/>
          <w:b/>
          <w:bCs/>
          <w:sz w:val="24"/>
          <w:szCs w:val="24"/>
        </w:rPr>
      </w:pPr>
    </w:p>
    <w:p w:rsidR="004E1637" w:rsidRDefault="004E1637" w:rsidP="004E1637">
      <w:pPr>
        <w:pStyle w:val="af6"/>
        <w:spacing w:line="276" w:lineRule="auto"/>
        <w:ind w:firstLine="567"/>
      </w:pPr>
      <w:proofErr w:type="gramStart"/>
      <w:r>
        <w:rPr>
          <w:lang w:val="en-US"/>
        </w:rPr>
        <w:t>I</w:t>
      </w:r>
      <w:r>
        <w:rPr>
          <w:vertAlign w:val="subscript"/>
        </w:rPr>
        <w:t>р(</w:t>
      </w:r>
      <w:proofErr w:type="gramEnd"/>
      <w:r>
        <w:rPr>
          <w:vertAlign w:val="subscript"/>
        </w:rPr>
        <w:t>пог)</w:t>
      </w:r>
      <w:r>
        <w:t xml:space="preserve"> населения = К</w:t>
      </w:r>
      <w:r>
        <w:rPr>
          <w:vertAlign w:val="subscript"/>
        </w:rPr>
        <w:t>р(пог)</w:t>
      </w:r>
      <w:r>
        <w:t xml:space="preserve"> населения</w:t>
      </w:r>
      <w:r w:rsidRPr="00CB3BAC">
        <w:t>/</w:t>
      </w:r>
      <w:r>
        <w:rPr>
          <w:lang w:val="en-US"/>
        </w:rPr>
        <w:t>Q</w:t>
      </w:r>
      <w:r>
        <w:t>, где</w:t>
      </w:r>
    </w:p>
    <w:p w:rsidR="004E1637" w:rsidRDefault="004E1637" w:rsidP="004E1637">
      <w:pPr>
        <w:pStyle w:val="HTML"/>
        <w:spacing w:line="276" w:lineRule="auto"/>
        <w:ind w:firstLine="540"/>
        <w:jc w:val="both"/>
        <w:rPr>
          <w:rFonts w:ascii="Times New Roman" w:hAnsi="Times New Roman" w:cs="Times New Roman"/>
          <w:sz w:val="24"/>
          <w:szCs w:val="24"/>
        </w:rPr>
      </w:pPr>
      <w:proofErr w:type="gramStart"/>
      <w:r>
        <w:rPr>
          <w:sz w:val="24"/>
          <w:szCs w:val="24"/>
          <w:lang w:val="en-US"/>
        </w:rPr>
        <w:t>I</w:t>
      </w:r>
      <w:r>
        <w:rPr>
          <w:rFonts w:ascii="Times New Roman" w:hAnsi="Times New Roman" w:cs="Times New Roman"/>
          <w:sz w:val="24"/>
          <w:szCs w:val="24"/>
          <w:vertAlign w:val="subscript"/>
        </w:rPr>
        <w:t>р(</w:t>
      </w:r>
      <w:proofErr w:type="gramEnd"/>
      <w:r>
        <w:rPr>
          <w:rFonts w:ascii="Times New Roman" w:hAnsi="Times New Roman" w:cs="Times New Roman"/>
          <w:sz w:val="24"/>
          <w:szCs w:val="24"/>
          <w:vertAlign w:val="subscript"/>
        </w:rPr>
        <w:t>постр)</w:t>
      </w:r>
      <w:r>
        <w:rPr>
          <w:rFonts w:ascii="Times New Roman" w:hAnsi="Times New Roman" w:cs="Times New Roman"/>
          <w:sz w:val="24"/>
          <w:szCs w:val="24"/>
        </w:rPr>
        <w:t xml:space="preserve"> – индивидуальный риск травмирования населения; </w:t>
      </w:r>
    </w:p>
    <w:p w:rsidR="004E1637" w:rsidRDefault="004E1637" w:rsidP="004E1637">
      <w:pPr>
        <w:pStyle w:val="HTML"/>
        <w:spacing w:line="276" w:lineRule="auto"/>
        <w:ind w:firstLine="540"/>
        <w:jc w:val="both"/>
        <w:rPr>
          <w:rFonts w:ascii="Times New Roman" w:hAnsi="Times New Roman" w:cs="Times New Roman"/>
          <w:bCs/>
          <w:sz w:val="24"/>
          <w:szCs w:val="24"/>
        </w:rPr>
      </w:pPr>
      <w:r>
        <w:rPr>
          <w:rFonts w:ascii="Times New Roman" w:hAnsi="Times New Roman" w:cs="Times New Roman"/>
          <w:sz w:val="24"/>
          <w:szCs w:val="24"/>
        </w:rPr>
        <w:t>К</w:t>
      </w:r>
      <w:proofErr w:type="gramStart"/>
      <w:r>
        <w:rPr>
          <w:rFonts w:ascii="Times New Roman" w:hAnsi="Times New Roman" w:cs="Times New Roman"/>
          <w:sz w:val="24"/>
          <w:szCs w:val="24"/>
          <w:vertAlign w:val="subscript"/>
        </w:rPr>
        <w:t>р(</w:t>
      </w:r>
      <w:proofErr w:type="gramEnd"/>
      <w:r>
        <w:rPr>
          <w:rFonts w:ascii="Times New Roman" w:hAnsi="Times New Roman" w:cs="Times New Roman"/>
          <w:sz w:val="24"/>
          <w:szCs w:val="24"/>
          <w:vertAlign w:val="subscript"/>
        </w:rPr>
        <w:t>постр)</w:t>
      </w:r>
      <w:r>
        <w:rPr>
          <w:rFonts w:ascii="Times New Roman" w:hAnsi="Times New Roman" w:cs="Times New Roman"/>
          <w:sz w:val="24"/>
          <w:szCs w:val="24"/>
        </w:rPr>
        <w:t xml:space="preserve"> </w:t>
      </w:r>
      <w:r>
        <w:rPr>
          <w:rFonts w:ascii="Times New Roman" w:hAnsi="Times New Roman" w:cs="Times New Roman"/>
          <w:bCs/>
          <w:sz w:val="24"/>
          <w:szCs w:val="24"/>
        </w:rPr>
        <w:t xml:space="preserve">– коллективный риск </w:t>
      </w:r>
      <w:r>
        <w:rPr>
          <w:rFonts w:ascii="Times New Roman" w:hAnsi="Times New Roman" w:cs="Times New Roman"/>
          <w:sz w:val="24"/>
          <w:szCs w:val="24"/>
        </w:rPr>
        <w:t>травмирования</w:t>
      </w:r>
      <w:r>
        <w:rPr>
          <w:rFonts w:ascii="Times New Roman" w:hAnsi="Times New Roman" w:cs="Times New Roman"/>
          <w:bCs/>
          <w:sz w:val="24"/>
          <w:szCs w:val="24"/>
        </w:rPr>
        <w:t xml:space="preserve"> населения;</w:t>
      </w:r>
    </w:p>
    <w:p w:rsidR="004E1637" w:rsidRPr="00CB3BAC" w:rsidRDefault="004E1637" w:rsidP="004E1637">
      <w:pPr>
        <w:pStyle w:val="af6"/>
        <w:spacing w:line="276" w:lineRule="auto"/>
        <w:ind w:firstLine="567"/>
        <w:jc w:val="both"/>
        <w:rPr>
          <w:b/>
        </w:rPr>
      </w:pPr>
      <w:r>
        <w:rPr>
          <w:lang w:val="en-US"/>
        </w:rPr>
        <w:t>Q</w:t>
      </w:r>
      <w:r>
        <w:t xml:space="preserve">        </w:t>
      </w:r>
      <w:r>
        <w:rPr>
          <w:bCs/>
        </w:rPr>
        <w:t>–</w:t>
      </w:r>
      <w:r>
        <w:t xml:space="preserve"> </w:t>
      </w:r>
      <w:proofErr w:type="gramStart"/>
      <w:r>
        <w:t>количество</w:t>
      </w:r>
      <w:proofErr w:type="gramEnd"/>
      <w:r>
        <w:t xml:space="preserve"> населения. </w:t>
      </w:r>
    </w:p>
    <w:p w:rsidR="004E1637" w:rsidRDefault="004E1637" w:rsidP="004E1637">
      <w:pPr>
        <w:pStyle w:val="af6"/>
        <w:spacing w:line="276" w:lineRule="auto"/>
        <w:ind w:firstLine="567"/>
      </w:pPr>
      <w:proofErr w:type="gramStart"/>
      <w:r>
        <w:rPr>
          <w:lang w:val="en-US"/>
        </w:rPr>
        <w:t>I</w:t>
      </w:r>
      <w:r>
        <w:rPr>
          <w:vertAlign w:val="subscript"/>
        </w:rPr>
        <w:t>р(</w:t>
      </w:r>
      <w:proofErr w:type="gramEnd"/>
      <w:r>
        <w:rPr>
          <w:vertAlign w:val="subscript"/>
        </w:rPr>
        <w:t>пог)</w:t>
      </w:r>
      <w:r>
        <w:t xml:space="preserve"> населения = 0.</w:t>
      </w:r>
      <w:r w:rsidRPr="000438E2">
        <w:t>1</w:t>
      </w:r>
      <w:r>
        <w:t>19336</w:t>
      </w:r>
      <w:r w:rsidRPr="000438E2">
        <w:t>6936</w:t>
      </w:r>
      <w:r>
        <w:t>/3527 = 0,0000338 (3,38*10</w:t>
      </w:r>
      <w:r w:rsidRPr="002F3E8C">
        <w:rPr>
          <w:vertAlign w:val="superscript"/>
        </w:rPr>
        <w:t>-5</w:t>
      </w:r>
      <w:r w:rsidRPr="002F3E8C">
        <w:t>)</w:t>
      </w:r>
    </w:p>
    <w:p w:rsidR="004E1637" w:rsidRDefault="004E1637" w:rsidP="004E1637">
      <w:pPr>
        <w:pStyle w:val="af6"/>
        <w:spacing w:line="276" w:lineRule="auto"/>
        <w:ind w:firstLine="567"/>
        <w:jc w:val="both"/>
        <w:rPr>
          <w:b/>
        </w:rPr>
      </w:pPr>
      <w:r>
        <w:t xml:space="preserve">Данная величина также соответствует уровню условно приемлемого риска </w:t>
      </w:r>
    </w:p>
    <w:p w:rsidR="004E1637" w:rsidRPr="007E413F" w:rsidRDefault="004E1637" w:rsidP="004E1637">
      <w:pPr>
        <w:keepNext/>
        <w:ind w:firstLine="851"/>
        <w:jc w:val="both"/>
      </w:pPr>
      <w:r w:rsidRPr="007E413F">
        <w:rPr>
          <w:b/>
          <w:bCs/>
        </w:rPr>
        <w:t xml:space="preserve">Выводы: </w:t>
      </w:r>
      <w:r w:rsidRPr="007E413F">
        <w:rPr>
          <w:bCs/>
        </w:rPr>
        <w:t>Выполненные расчёты и проведённый анализ показателей коллективного и индивидуального риска на проектируемой территории свидетельствуют о том, территори</w:t>
      </w:r>
      <w:r>
        <w:rPr>
          <w:bCs/>
        </w:rPr>
        <w:t>и</w:t>
      </w:r>
      <w:r w:rsidRPr="007E413F">
        <w:rPr>
          <w:bCs/>
        </w:rPr>
        <w:t xml:space="preserve"> </w:t>
      </w:r>
      <w:r>
        <w:rPr>
          <w:bCs/>
        </w:rPr>
        <w:t>населённых пунктов МО «Камышинский сельсовет»</w:t>
      </w:r>
      <w:r w:rsidRPr="007E413F">
        <w:rPr>
          <w:bCs/>
        </w:rPr>
        <w:t xml:space="preserve"> ра</w:t>
      </w:r>
      <w:r>
        <w:rPr>
          <w:bCs/>
        </w:rPr>
        <w:t>сположены в зоне условно приемле</w:t>
      </w:r>
      <w:r w:rsidRPr="007E413F">
        <w:rPr>
          <w:bCs/>
        </w:rPr>
        <w:t>мого риска</w:t>
      </w:r>
      <w:r>
        <w:rPr>
          <w:bCs/>
        </w:rPr>
        <w:t xml:space="preserve"> (по вероятным потерям в случае возникновения источников ЧС техногенного характера на транспортных магистралях, объектах газотранспортного комплекса.)</w:t>
      </w:r>
    </w:p>
    <w:p w:rsidR="004E1637" w:rsidRPr="00497F47" w:rsidRDefault="004E1637" w:rsidP="004E1637">
      <w:pPr>
        <w:keepNext/>
        <w:ind w:firstLine="851"/>
        <w:jc w:val="both"/>
      </w:pPr>
      <w:r w:rsidRPr="00497F47">
        <w:t xml:space="preserve">Уязвимость </w:t>
      </w:r>
      <w:r>
        <w:t>территории сельсовета</w:t>
      </w:r>
      <w:r w:rsidRPr="00497F47">
        <w:t xml:space="preserve"> к источникам </w:t>
      </w:r>
      <w:r>
        <w:t>природных, техногенных и биолого-социальных</w:t>
      </w:r>
      <w:r w:rsidRPr="00497F47">
        <w:t xml:space="preserve"> ЧС оц</w:t>
      </w:r>
      <w:r w:rsidRPr="00497F47">
        <w:t>е</w:t>
      </w:r>
      <w:r w:rsidRPr="00497F47">
        <w:t>нивается как средн</w:t>
      </w:r>
      <w:r>
        <w:t>яя</w:t>
      </w:r>
      <w:r w:rsidRPr="00497F47">
        <w:t xml:space="preserve"> по Курской области.</w:t>
      </w:r>
    </w:p>
    <w:p w:rsidR="004E1637" w:rsidRDefault="004E1637" w:rsidP="004E1637">
      <w:pPr>
        <w:keepNext/>
        <w:ind w:firstLine="700"/>
        <w:jc w:val="both"/>
      </w:pPr>
      <w:r>
        <w:t xml:space="preserve">Наибольшую вероятность и поражающее воздействие на территории сельсовета будут иметь источники чрезвычайных ситуаций техногенного (аварии на системах и объектах жизнеобеспечения, транспорте, потенциально опасных объектах, пожары в зданиях и сооружениях), природного (опасные геологические процессы, опасные метеорологические и гидрологические явления и процессы, природные пожары) и биолого-социального (болезни животных, людей, растений) характера.  </w:t>
      </w:r>
    </w:p>
    <w:p w:rsidR="004E1637" w:rsidRDefault="004E1637" w:rsidP="004E1637">
      <w:pPr>
        <w:keepNext/>
        <w:ind w:firstLine="700"/>
        <w:jc w:val="both"/>
      </w:pPr>
      <w:r>
        <w:t>Наибольшая тяжесть последствий (материальный и социальный ущерб) на территории сельсовета будет нанесён при авариях с разливом АХОВ, аварийной ситуацией на химически опасных объектах.</w:t>
      </w:r>
    </w:p>
    <w:p w:rsidR="004E1637" w:rsidRDefault="004E1637" w:rsidP="004E1637">
      <w:pPr>
        <w:keepNext/>
        <w:ind w:firstLine="700"/>
        <w:jc w:val="both"/>
      </w:pPr>
      <w:r>
        <w:t xml:space="preserve">Наибольшее количество пострадавших (по критерию нарушения условий жизнедеятельности) прогнозируется при авариях на объектах жизнеобеспечения.  </w:t>
      </w:r>
    </w:p>
    <w:p w:rsidR="004E1637" w:rsidRDefault="004E1637" w:rsidP="004E1637">
      <w:pPr>
        <w:keepNext/>
        <w:ind w:firstLine="700"/>
        <w:jc w:val="both"/>
        <w:rPr>
          <w:bCs/>
        </w:rPr>
      </w:pPr>
      <w:r w:rsidRPr="00097EB5">
        <w:t xml:space="preserve">Границы территории сельсовета, входящей в зону условно приемлемого риска </w:t>
      </w:r>
      <w:r w:rsidRPr="00097EB5">
        <w:rPr>
          <w:bCs/>
        </w:rPr>
        <w:t>по вероятным потерям в случае возникновения источников ЧС техногенного характера, нанесены на</w:t>
      </w:r>
      <w:r w:rsidRPr="00FA30F3">
        <w:rPr>
          <w:b/>
          <w:bCs/>
          <w:i/>
        </w:rPr>
        <w:t xml:space="preserve"> </w:t>
      </w:r>
      <w:r w:rsidRPr="00FA30F3">
        <w:t xml:space="preserve">Карту территорий, подверженных риску возникновения чрезвычайных </w:t>
      </w:r>
      <w:r w:rsidRPr="00FA30F3">
        <w:lastRenderedPageBreak/>
        <w:t>ситуаций природного и техногенного хара</w:t>
      </w:r>
      <w:r w:rsidRPr="00FA30F3">
        <w:t>к</w:t>
      </w:r>
      <w:r w:rsidRPr="00FA30F3">
        <w:t xml:space="preserve">тера и совпадают с границами зоны поражения </w:t>
      </w:r>
      <w:r>
        <w:t>АХОВ</w:t>
      </w:r>
      <w:r w:rsidRPr="00FA30F3">
        <w:t xml:space="preserve"> при авариях на </w:t>
      </w:r>
      <w:r>
        <w:t>железнодорожном</w:t>
      </w:r>
      <w:r w:rsidRPr="00FA30F3">
        <w:t xml:space="preserve"> транспорте</w:t>
      </w:r>
      <w:r w:rsidRPr="00FA30F3">
        <w:rPr>
          <w:bCs/>
        </w:rPr>
        <w:t>.</w:t>
      </w:r>
    </w:p>
    <w:p w:rsidR="004E1637" w:rsidRPr="00FA30F3" w:rsidRDefault="004E1637" w:rsidP="004E1637">
      <w:pPr>
        <w:keepNext/>
        <w:ind w:firstLine="700"/>
        <w:jc w:val="both"/>
      </w:pPr>
    </w:p>
    <w:p w:rsidR="004E1637" w:rsidRPr="008E3445" w:rsidRDefault="004E1637" w:rsidP="004E1637">
      <w:pPr>
        <w:keepNext/>
        <w:widowControl w:val="0"/>
        <w:tabs>
          <w:tab w:val="left" w:pos="511"/>
          <w:tab w:val="left" w:pos="8641"/>
        </w:tabs>
        <w:overflowPunct w:val="0"/>
        <w:autoSpaceDE w:val="0"/>
        <w:ind w:firstLine="567"/>
        <w:jc w:val="both"/>
        <w:textAlignment w:val="baseline"/>
        <w:outlineLvl w:val="0"/>
        <w:rPr>
          <w:b/>
          <w:lang w:eastAsia="ar-SA"/>
        </w:rPr>
      </w:pPr>
      <w:bookmarkStart w:id="881" w:name="_Toc514171449"/>
      <w:r w:rsidRPr="008E3445">
        <w:rPr>
          <w:b/>
          <w:lang w:eastAsia="ar-SA"/>
        </w:rPr>
        <w:t>4. Характеристика факторов риска ЧС техногенного характера и воздействия их последствий на территорию МО «Камышинский сельсовет»</w:t>
      </w:r>
      <w:bookmarkEnd w:id="881"/>
      <w:r w:rsidRPr="008E3445">
        <w:rPr>
          <w:b/>
          <w:lang w:eastAsia="ar-SA"/>
        </w:rPr>
        <w:t xml:space="preserve"> </w:t>
      </w:r>
    </w:p>
    <w:p w:rsidR="004E1637" w:rsidRPr="008E3445" w:rsidRDefault="004E1637" w:rsidP="004E1637">
      <w:pPr>
        <w:keepNext/>
        <w:widowControl w:val="0"/>
        <w:tabs>
          <w:tab w:val="left" w:pos="511"/>
          <w:tab w:val="left" w:pos="8641"/>
        </w:tabs>
        <w:overflowPunct w:val="0"/>
        <w:autoSpaceDE w:val="0"/>
        <w:ind w:firstLine="567"/>
        <w:jc w:val="both"/>
        <w:textAlignment w:val="baseline"/>
        <w:outlineLvl w:val="0"/>
        <w:rPr>
          <w:b/>
          <w:lang w:eastAsia="ar-SA"/>
        </w:rPr>
      </w:pPr>
      <w:bookmarkStart w:id="882" w:name="_Toc514171450"/>
      <w:r w:rsidRPr="00A6192B">
        <w:rPr>
          <w:b/>
          <w:lang w:eastAsia="ar-SA"/>
        </w:rPr>
        <w:t>4.1.</w:t>
      </w:r>
      <w:r w:rsidRPr="00F04360">
        <w:rPr>
          <w:b/>
          <w:lang w:eastAsia="ar-SA"/>
        </w:rPr>
        <w:t xml:space="preserve"> Перечень возможных источников чрезвычайных ситуаций техногенного характера</w:t>
      </w:r>
      <w:bookmarkEnd w:id="882"/>
    </w:p>
    <w:p w:rsidR="004E1637" w:rsidRPr="00184943" w:rsidRDefault="004E1637" w:rsidP="004E1637">
      <w:pPr>
        <w:keepNext/>
        <w:widowControl w:val="0"/>
        <w:tabs>
          <w:tab w:val="left" w:pos="511"/>
          <w:tab w:val="left" w:pos="8641"/>
        </w:tabs>
        <w:overflowPunct w:val="0"/>
        <w:autoSpaceDE w:val="0"/>
        <w:ind w:firstLine="567"/>
        <w:jc w:val="both"/>
        <w:textAlignment w:val="baseline"/>
        <w:outlineLvl w:val="0"/>
        <w:rPr>
          <w:b/>
          <w:lang w:eastAsia="ar-SA"/>
        </w:rPr>
      </w:pPr>
      <w:bookmarkStart w:id="883" w:name="_Toc514171451"/>
      <w:r w:rsidRPr="00184943">
        <w:rPr>
          <w:b/>
          <w:lang w:eastAsia="ar-SA"/>
        </w:rPr>
        <w:t>4.1.1. При авариях на потенциально опасных объектах,  в том числе авариях на тран</w:t>
      </w:r>
      <w:r w:rsidRPr="00184943">
        <w:rPr>
          <w:b/>
          <w:lang w:eastAsia="ar-SA"/>
        </w:rPr>
        <w:t>с</w:t>
      </w:r>
      <w:r w:rsidRPr="00184943">
        <w:rPr>
          <w:b/>
          <w:lang w:eastAsia="ar-SA"/>
        </w:rPr>
        <w:t>порте</w:t>
      </w:r>
      <w:bookmarkEnd w:id="883"/>
    </w:p>
    <w:p w:rsidR="004E1637" w:rsidRPr="00497F47" w:rsidRDefault="004E1637" w:rsidP="004E1637">
      <w:pPr>
        <w:pStyle w:val="3d"/>
        <w:keepNext/>
        <w:spacing w:after="0"/>
        <w:ind w:left="0" w:firstLine="700"/>
        <w:jc w:val="both"/>
        <w:rPr>
          <w:sz w:val="24"/>
          <w:szCs w:val="24"/>
          <w:lang w:val="ru-RU"/>
        </w:rPr>
      </w:pPr>
      <w:proofErr w:type="gramStart"/>
      <w:r w:rsidRPr="00497F47">
        <w:rPr>
          <w:sz w:val="24"/>
          <w:szCs w:val="24"/>
          <w:lang w:val="ru-RU"/>
        </w:rPr>
        <w:t xml:space="preserve">К возникновению наиболее масштабных ЧС на территории </w:t>
      </w:r>
      <w:r>
        <w:rPr>
          <w:sz w:val="24"/>
          <w:szCs w:val="24"/>
          <w:lang w:val="ru-RU"/>
        </w:rPr>
        <w:t>сельсовета</w:t>
      </w:r>
      <w:r w:rsidRPr="00497F47">
        <w:rPr>
          <w:sz w:val="24"/>
          <w:szCs w:val="24"/>
          <w:lang w:val="ru-RU"/>
        </w:rPr>
        <w:t xml:space="preserve"> могут привести </w:t>
      </w:r>
      <w:r>
        <w:rPr>
          <w:sz w:val="24"/>
          <w:szCs w:val="24"/>
          <w:lang w:val="ru-RU"/>
        </w:rPr>
        <w:t xml:space="preserve">авария на Курской АЭС, </w:t>
      </w:r>
      <w:r w:rsidRPr="00497F47">
        <w:rPr>
          <w:sz w:val="24"/>
          <w:szCs w:val="24"/>
          <w:lang w:val="ru-RU"/>
        </w:rPr>
        <w:t>аварии (технические инциденты) на линиях электро-, газоснабжения,  водопр</w:t>
      </w:r>
      <w:r w:rsidRPr="00497F47">
        <w:rPr>
          <w:sz w:val="24"/>
          <w:szCs w:val="24"/>
          <w:lang w:val="ru-RU"/>
        </w:rPr>
        <w:t>о</w:t>
      </w:r>
      <w:r w:rsidRPr="00497F47">
        <w:rPr>
          <w:sz w:val="24"/>
          <w:szCs w:val="24"/>
          <w:lang w:val="ru-RU"/>
        </w:rPr>
        <w:t xml:space="preserve">водных сетях, </w:t>
      </w:r>
      <w:r>
        <w:rPr>
          <w:sz w:val="24"/>
          <w:szCs w:val="24"/>
          <w:lang w:val="ru-RU"/>
        </w:rPr>
        <w:t>аварии</w:t>
      </w:r>
      <w:r w:rsidRPr="00497F47">
        <w:rPr>
          <w:sz w:val="24"/>
          <w:szCs w:val="24"/>
          <w:lang w:val="ru-RU"/>
        </w:rPr>
        <w:t xml:space="preserve"> на взрывопожароопасных об</w:t>
      </w:r>
      <w:r>
        <w:rPr>
          <w:sz w:val="24"/>
          <w:szCs w:val="24"/>
          <w:lang w:val="ru-RU"/>
        </w:rPr>
        <w:t xml:space="preserve">ъектах, в том числе объектах газотранспортного комплекса 1-й и 2-й категории, аварийные ситуации на железнодорожной и автомобильной  </w:t>
      </w:r>
      <w:r w:rsidRPr="00497F47">
        <w:rPr>
          <w:sz w:val="24"/>
          <w:szCs w:val="24"/>
          <w:lang w:val="ru-RU"/>
        </w:rPr>
        <w:t>маг</w:t>
      </w:r>
      <w:r w:rsidRPr="00497F47">
        <w:rPr>
          <w:sz w:val="24"/>
          <w:szCs w:val="24"/>
          <w:lang w:val="ru-RU"/>
        </w:rPr>
        <w:t>и</w:t>
      </w:r>
      <w:r>
        <w:rPr>
          <w:sz w:val="24"/>
          <w:szCs w:val="24"/>
          <w:lang w:val="ru-RU"/>
        </w:rPr>
        <w:t xml:space="preserve">стралях </w:t>
      </w:r>
      <w:r w:rsidRPr="00497F47">
        <w:rPr>
          <w:sz w:val="24"/>
          <w:szCs w:val="24"/>
          <w:lang w:val="ru-RU"/>
        </w:rPr>
        <w:t>с выбросом АХОВ</w:t>
      </w:r>
      <w:r>
        <w:rPr>
          <w:sz w:val="24"/>
          <w:szCs w:val="24"/>
          <w:lang w:val="ru-RU"/>
        </w:rPr>
        <w:t xml:space="preserve"> и ВПОВ, аварийные ситуации на АЗС и АГЗС</w:t>
      </w:r>
      <w:r w:rsidRPr="00497F47">
        <w:rPr>
          <w:sz w:val="24"/>
          <w:szCs w:val="24"/>
          <w:lang w:val="ru-RU"/>
        </w:rPr>
        <w:t>.</w:t>
      </w:r>
      <w:proofErr w:type="gramEnd"/>
    </w:p>
    <w:p w:rsidR="004E1637" w:rsidRPr="00497F47" w:rsidRDefault="004E1637" w:rsidP="004E1637">
      <w:pPr>
        <w:keepNext/>
        <w:ind w:firstLine="851"/>
        <w:jc w:val="both"/>
      </w:pPr>
      <w:r w:rsidRPr="00497F47">
        <w:t>Основным следствием этих аварий (технических инцидентов) по признаку отнесения к ЧС является нарушение условий жизнедеятельности населения, материал</w:t>
      </w:r>
      <w:r w:rsidRPr="00497F47">
        <w:t>ь</w:t>
      </w:r>
      <w:r w:rsidRPr="00497F47">
        <w:t>ный ущерб, ущерб здоровью граждан, нанесение ущерба природной среде.</w:t>
      </w:r>
    </w:p>
    <w:p w:rsidR="004E1637" w:rsidRPr="00497F47" w:rsidRDefault="004E1637" w:rsidP="004E1637">
      <w:pPr>
        <w:keepNext/>
        <w:shd w:val="clear" w:color="auto" w:fill="FFFFFF"/>
        <w:tabs>
          <w:tab w:val="left" w:pos="1134"/>
        </w:tabs>
        <w:spacing w:before="5"/>
        <w:ind w:firstLine="851"/>
        <w:jc w:val="both"/>
        <w:rPr>
          <w:b/>
          <w:snapToGrid w:val="0"/>
          <w:u w:val="single"/>
        </w:rPr>
      </w:pPr>
      <w:smartTag w:uri="urn:schemas-microsoft-com:office:smarttags" w:element="place">
        <w:r w:rsidRPr="00497F47">
          <w:rPr>
            <w:b/>
            <w:u w:val="single"/>
          </w:rPr>
          <w:t>I</w:t>
        </w:r>
        <w:r w:rsidRPr="00497F47">
          <w:rPr>
            <w:b/>
            <w:snapToGrid w:val="0"/>
            <w:u w:val="single"/>
          </w:rPr>
          <w:t>.</w:t>
        </w:r>
      </w:smartTag>
      <w:r w:rsidRPr="00497F47">
        <w:rPr>
          <w:b/>
          <w:snapToGrid w:val="0"/>
          <w:u w:val="single"/>
        </w:rPr>
        <w:t xml:space="preserve"> Аварии на Курской АЭС. </w:t>
      </w:r>
    </w:p>
    <w:p w:rsidR="004E1637" w:rsidRPr="00497F47" w:rsidRDefault="004E1637" w:rsidP="004E1637">
      <w:pPr>
        <w:keepNext/>
        <w:shd w:val="clear" w:color="auto" w:fill="FFFFFF"/>
        <w:tabs>
          <w:tab w:val="left" w:pos="1134"/>
        </w:tabs>
        <w:spacing w:before="5"/>
        <w:ind w:firstLine="851"/>
        <w:jc w:val="both"/>
      </w:pPr>
      <w:r w:rsidRPr="00497F47">
        <w:rPr>
          <w:snapToGrid w:val="0"/>
        </w:rPr>
        <w:t>На АЭС эксплуатируются четыре энергоблока с канал</w:t>
      </w:r>
      <w:r w:rsidRPr="00497F47">
        <w:rPr>
          <w:snapToGrid w:val="0"/>
        </w:rPr>
        <w:t>ь</w:t>
      </w:r>
      <w:r w:rsidRPr="00497F47">
        <w:rPr>
          <w:snapToGrid w:val="0"/>
        </w:rPr>
        <w:t xml:space="preserve">ными реакторами РБМК-1000 </w:t>
      </w:r>
      <w:r w:rsidRPr="00497F47">
        <w:t xml:space="preserve">(заканчивается строительство 5-го блока). Каждый энергоблок включает в себя следующее оборудование: </w:t>
      </w:r>
    </w:p>
    <w:p w:rsidR="004E1637" w:rsidRPr="00497F47" w:rsidRDefault="004E1637" w:rsidP="004E1637">
      <w:pPr>
        <w:keepNext/>
        <w:shd w:val="clear" w:color="auto" w:fill="FFFFFF"/>
        <w:tabs>
          <w:tab w:val="left" w:pos="1134"/>
        </w:tabs>
        <w:spacing w:before="5"/>
        <w:ind w:firstLine="851"/>
        <w:jc w:val="both"/>
      </w:pPr>
      <w:r w:rsidRPr="00497F47">
        <w:t>- уран-графитовый реактор большой мощности канального типа, кипящий со всп</w:t>
      </w:r>
      <w:r w:rsidRPr="00497F47">
        <w:t>о</w:t>
      </w:r>
      <w:r w:rsidRPr="00497F47">
        <w:t>могательными системами;</w:t>
      </w:r>
    </w:p>
    <w:p w:rsidR="004E1637" w:rsidRPr="00497F47" w:rsidRDefault="004E1637" w:rsidP="004E1637">
      <w:pPr>
        <w:keepNext/>
        <w:shd w:val="clear" w:color="auto" w:fill="FFFFFF"/>
        <w:tabs>
          <w:tab w:val="left" w:pos="1134"/>
        </w:tabs>
        <w:spacing w:before="5"/>
        <w:ind w:firstLine="851"/>
        <w:jc w:val="both"/>
      </w:pPr>
      <w:r w:rsidRPr="00497F47">
        <w:t>- две турбины К-500-65/3000;</w:t>
      </w:r>
    </w:p>
    <w:p w:rsidR="004E1637" w:rsidRPr="00497F47" w:rsidRDefault="004E1637" w:rsidP="004E1637">
      <w:pPr>
        <w:keepNext/>
        <w:widowControl w:val="0"/>
        <w:ind w:firstLine="851"/>
        <w:jc w:val="both"/>
      </w:pPr>
      <w:r w:rsidRPr="00497F47">
        <w:t>- два генератора мощностью 500 МВт каждый.</w:t>
      </w:r>
    </w:p>
    <w:p w:rsidR="004E1637" w:rsidRPr="00497F47" w:rsidRDefault="004E1637" w:rsidP="004E1637">
      <w:pPr>
        <w:keepNext/>
        <w:widowControl w:val="0"/>
        <w:ind w:firstLine="851"/>
        <w:jc w:val="both"/>
      </w:pPr>
      <w:proofErr w:type="gramStart"/>
      <w:r w:rsidRPr="00497F47">
        <w:t>К конструктивным недостаткам РБМК можно отнести: положительный коэффиц</w:t>
      </w:r>
      <w:r w:rsidRPr="00497F47">
        <w:t>и</w:t>
      </w:r>
      <w:r w:rsidRPr="00497F47">
        <w:t>ент реактивности и эффект обезвоживания активной зоны; недостаточное быстр</w:t>
      </w:r>
      <w:r w:rsidRPr="00497F47">
        <w:t>о</w:t>
      </w:r>
      <w:r w:rsidRPr="00497F47">
        <w:t>действие аварийной защиты в условиях допустимого снижения реактивности; недост</w:t>
      </w:r>
      <w:r w:rsidRPr="00497F47">
        <w:t>а</w:t>
      </w:r>
      <w:r w:rsidRPr="00497F47">
        <w:t>точное число автоматических технических средств, способных привести реакторную установку в безопа</w:t>
      </w:r>
      <w:r w:rsidRPr="00497F47">
        <w:t>с</w:t>
      </w:r>
      <w:r w:rsidRPr="00497F47">
        <w:t>ное состояние при нарушениях требований эксплуатационного ре</w:t>
      </w:r>
      <w:r w:rsidRPr="00497F47">
        <w:t>г</w:t>
      </w:r>
      <w:r w:rsidRPr="00497F47">
        <w:t>ламента; незащищенность техническими средствами устройств ввода и вывода из работы части аварийных защит реа</w:t>
      </w:r>
      <w:r w:rsidRPr="00497F47">
        <w:t>к</w:t>
      </w:r>
      <w:r w:rsidRPr="00497F47">
        <w:t>тора;</w:t>
      </w:r>
      <w:proofErr w:type="gramEnd"/>
      <w:r w:rsidRPr="00497F47">
        <w:t xml:space="preserve"> отсутствие защитной оболочки.</w:t>
      </w:r>
    </w:p>
    <w:p w:rsidR="004E1637" w:rsidRPr="00497F47" w:rsidRDefault="004E1637" w:rsidP="004E1637">
      <w:pPr>
        <w:pStyle w:val="2f2"/>
        <w:keepNext/>
        <w:tabs>
          <w:tab w:val="center" w:pos="11340"/>
          <w:tab w:val="center" w:pos="11624"/>
        </w:tabs>
        <w:spacing w:after="0" w:line="240" w:lineRule="auto"/>
        <w:ind w:left="0" w:right="45" w:firstLine="697"/>
        <w:jc w:val="both"/>
        <w:rPr>
          <w:lang w:val="ru-RU"/>
        </w:rPr>
      </w:pPr>
      <w:r w:rsidRPr="00497F47">
        <w:rPr>
          <w:lang w:val="ru-RU"/>
        </w:rPr>
        <w:t xml:space="preserve">Самые тяжелые аварии связаны с нарушением критичности и </w:t>
      </w:r>
      <w:proofErr w:type="gramStart"/>
      <w:r w:rsidRPr="00497F47">
        <w:rPr>
          <w:lang w:val="ru-RU"/>
        </w:rPr>
        <w:t>самопроизвольном</w:t>
      </w:r>
      <w:proofErr w:type="gramEnd"/>
      <w:r w:rsidRPr="00497F47">
        <w:rPr>
          <w:lang w:val="ru-RU"/>
        </w:rPr>
        <w:t xml:space="preserve"> разгоном реактора (запроектная авария 7 уровня). В подобных авариях в на</w:t>
      </w:r>
      <w:r w:rsidRPr="00497F47">
        <w:rPr>
          <w:lang w:val="ru-RU"/>
        </w:rPr>
        <w:t>и</w:t>
      </w:r>
      <w:r w:rsidRPr="00497F47">
        <w:rPr>
          <w:lang w:val="ru-RU"/>
        </w:rPr>
        <w:t xml:space="preserve">большей степени разрушается активная зона реактора и наибольшее количество радиоактивности (радиоактивных элементов) попадает во внешнее пространство. </w:t>
      </w:r>
      <w:r w:rsidRPr="00497F47">
        <w:rPr>
          <w:bCs/>
          <w:lang w:val="ru-RU"/>
        </w:rPr>
        <w:t>Источниками радиоактивного з</w:t>
      </w:r>
      <w:r w:rsidRPr="00497F47">
        <w:rPr>
          <w:bCs/>
          <w:lang w:val="ru-RU"/>
        </w:rPr>
        <w:t>а</w:t>
      </w:r>
      <w:r w:rsidRPr="00497F47">
        <w:rPr>
          <w:bCs/>
          <w:lang w:val="ru-RU"/>
        </w:rPr>
        <w:t xml:space="preserve">грязнения местности являются радиоактивное облако (мгновенный объемный источник) с выбросом на высоту до </w:t>
      </w:r>
      <w:smartTag w:uri="urn:schemas-microsoft-com:office:smarttags" w:element="metricconverter">
        <w:smartTagPr>
          <w:attr w:name="ProductID" w:val="1,5 км"/>
        </w:smartTagPr>
        <w:r w:rsidRPr="00497F47">
          <w:rPr>
            <w:bCs/>
            <w:lang w:val="ru-RU"/>
          </w:rPr>
          <w:t>1,5 км</w:t>
        </w:r>
      </w:smartTag>
      <w:r w:rsidRPr="00497F47">
        <w:rPr>
          <w:bCs/>
          <w:lang w:val="ru-RU"/>
        </w:rPr>
        <w:t xml:space="preserve"> и струя радиоа</w:t>
      </w:r>
      <w:r w:rsidRPr="00497F47">
        <w:rPr>
          <w:bCs/>
          <w:lang w:val="ru-RU"/>
        </w:rPr>
        <w:t>к</w:t>
      </w:r>
      <w:r w:rsidRPr="00497F47">
        <w:rPr>
          <w:bCs/>
          <w:lang w:val="ru-RU"/>
        </w:rPr>
        <w:t xml:space="preserve">тивных веществ с выбросом на высоту до </w:t>
      </w:r>
      <w:smartTag w:uri="urn:schemas-microsoft-com:office:smarttags" w:element="metricconverter">
        <w:smartTagPr>
          <w:attr w:name="ProductID" w:val="200 м"/>
        </w:smartTagPr>
        <w:r w:rsidRPr="00497F47">
          <w:rPr>
            <w:bCs/>
            <w:lang w:val="ru-RU"/>
          </w:rPr>
          <w:t>200 м</w:t>
        </w:r>
      </w:smartTag>
      <w:r w:rsidRPr="00497F47">
        <w:rPr>
          <w:bCs/>
          <w:lang w:val="ru-RU"/>
        </w:rPr>
        <w:t xml:space="preserve">. </w:t>
      </w:r>
      <w:r w:rsidRPr="00497F47">
        <w:rPr>
          <w:lang w:val="ru-RU"/>
        </w:rPr>
        <w:t>Базовая доля выброса продуктов деления для реакторов типа РБМК до 25% нах</w:t>
      </w:r>
      <w:r w:rsidRPr="00497F47">
        <w:rPr>
          <w:lang w:val="ru-RU"/>
        </w:rPr>
        <w:t>о</w:t>
      </w:r>
      <w:r w:rsidRPr="00497F47">
        <w:rPr>
          <w:lang w:val="ru-RU"/>
        </w:rPr>
        <w:t>дится в облаке и до 75% - в струе.</w:t>
      </w:r>
      <w:r w:rsidRPr="00497F47">
        <w:rPr>
          <w:bCs/>
          <w:lang w:val="ru-RU"/>
        </w:rPr>
        <w:t xml:space="preserve"> </w:t>
      </w:r>
    </w:p>
    <w:p w:rsidR="004E1637" w:rsidRPr="00497F47" w:rsidRDefault="004E1637" w:rsidP="004E1637">
      <w:pPr>
        <w:keepNext/>
        <w:widowControl w:val="0"/>
        <w:tabs>
          <w:tab w:val="left" w:pos="511"/>
          <w:tab w:val="left" w:pos="8641"/>
        </w:tabs>
        <w:ind w:firstLine="700"/>
        <w:jc w:val="both"/>
        <w:rPr>
          <w:bCs/>
        </w:rPr>
      </w:pPr>
      <w:r w:rsidRPr="00497F47">
        <w:rPr>
          <w:bCs/>
        </w:rPr>
        <w:t>В основу оценок положено, что при разрушении реактора АЭС даже неяде</w:t>
      </w:r>
      <w:r w:rsidRPr="00497F47">
        <w:rPr>
          <w:bCs/>
        </w:rPr>
        <w:t>р</w:t>
      </w:r>
      <w:r w:rsidRPr="00497F47">
        <w:rPr>
          <w:bCs/>
        </w:rPr>
        <w:t xml:space="preserve">ными средствами произойдет "максимальная гипотетическая авария", при которой в окружающую среду будет выброшено до 10% накопившихся в реакторе радиоактивных веществ (для реактора мощностью </w:t>
      </w:r>
      <w:r w:rsidRPr="00F04360">
        <w:rPr>
          <w:bCs/>
        </w:rPr>
        <w:t>1 ГВт активность выбросов с</w:t>
      </w:r>
      <w:r w:rsidRPr="00F04360">
        <w:rPr>
          <w:bCs/>
        </w:rPr>
        <w:t>о</w:t>
      </w:r>
      <w:r w:rsidRPr="00F04360">
        <w:rPr>
          <w:bCs/>
        </w:rPr>
        <w:t>ставит 3.3*10</w:t>
      </w:r>
      <w:r w:rsidRPr="00F04360">
        <w:rPr>
          <w:bCs/>
          <w:vertAlign w:val="superscript"/>
        </w:rPr>
        <w:t>8</w:t>
      </w:r>
      <w:r w:rsidRPr="00F04360">
        <w:rPr>
          <w:bCs/>
        </w:rPr>
        <w:t xml:space="preserve"> Ки).</w:t>
      </w:r>
    </w:p>
    <w:p w:rsidR="004E1637" w:rsidRPr="00497F47" w:rsidRDefault="004E1637" w:rsidP="004E1637">
      <w:pPr>
        <w:keepNext/>
        <w:widowControl w:val="0"/>
        <w:ind w:firstLine="851"/>
        <w:jc w:val="right"/>
        <w:rPr>
          <w:snapToGrid w:val="0"/>
        </w:rPr>
      </w:pPr>
      <w:r w:rsidRPr="00497F47">
        <w:rPr>
          <w:snapToGrid w:val="0"/>
        </w:rPr>
        <w:t>Таблица 4.1.1.</w:t>
      </w:r>
    </w:p>
    <w:p w:rsidR="004E1637" w:rsidRPr="00497F47" w:rsidRDefault="004E1637" w:rsidP="004E1637">
      <w:pPr>
        <w:keepNext/>
        <w:widowControl w:val="0"/>
        <w:jc w:val="center"/>
        <w:rPr>
          <w:snapToGrid w:val="0"/>
        </w:rPr>
      </w:pPr>
      <w:r w:rsidRPr="00497F47">
        <w:rPr>
          <w:snapToGrid w:val="0"/>
        </w:rPr>
        <w:t>Размеры прогнозируемых зон радиоактивного загрязнения местности</w:t>
      </w:r>
    </w:p>
    <w:p w:rsidR="004E1637" w:rsidRDefault="004E1637" w:rsidP="004E1637">
      <w:pPr>
        <w:keepNext/>
        <w:widowControl w:val="0"/>
        <w:jc w:val="center"/>
        <w:rPr>
          <w:snapToGrid w:val="0"/>
        </w:rPr>
      </w:pPr>
      <w:r w:rsidRPr="00497F47">
        <w:rPr>
          <w:snapToGrid w:val="0"/>
        </w:rPr>
        <w:t xml:space="preserve">при аварии </w:t>
      </w:r>
      <w:proofErr w:type="gramStart"/>
      <w:r w:rsidRPr="00497F47">
        <w:rPr>
          <w:snapToGrid w:val="0"/>
        </w:rPr>
        <w:t>реактор</w:t>
      </w:r>
      <w:proofErr w:type="gramEnd"/>
      <w:r w:rsidRPr="00D13B28">
        <w:rPr>
          <w:snapToGrid w:val="0"/>
        </w:rPr>
        <w:t xml:space="preserve"> </w:t>
      </w:r>
      <w:r w:rsidRPr="00497F47">
        <w:rPr>
          <w:snapToGrid w:val="0"/>
        </w:rPr>
        <w:t>а типа РБМК-1000</w:t>
      </w:r>
    </w:p>
    <w:p w:rsidR="004E1637" w:rsidRDefault="004E1637" w:rsidP="004E1637">
      <w:pPr>
        <w:keepNext/>
        <w:widowControl w:val="0"/>
        <w:jc w:val="center"/>
        <w:rPr>
          <w:snapToGrid w:val="0"/>
        </w:rPr>
      </w:pPr>
    </w:p>
    <w:p w:rsidR="004E1637" w:rsidRPr="00497F47" w:rsidRDefault="004E1637" w:rsidP="004E1637">
      <w:pPr>
        <w:keepNext/>
        <w:widowControl w:val="0"/>
        <w:jc w:val="center"/>
        <w:rPr>
          <w:snapToGrid w:val="0"/>
        </w:rPr>
      </w:pPr>
    </w:p>
    <w:tbl>
      <w:tblPr>
        <w:tblW w:w="99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808"/>
        <w:gridCol w:w="567"/>
        <w:gridCol w:w="1864"/>
        <w:gridCol w:w="1864"/>
        <w:gridCol w:w="1865"/>
      </w:tblGrid>
      <w:tr w:rsidR="004E1637" w:rsidRPr="007A3C06" w:rsidTr="00A95D9D">
        <w:tc>
          <w:tcPr>
            <w:tcW w:w="4375" w:type="dxa"/>
            <w:gridSpan w:val="2"/>
            <w:vMerge w:val="restart"/>
            <w:shd w:val="clear" w:color="auto" w:fill="E6E6E6"/>
          </w:tcPr>
          <w:p w:rsidR="004E1637" w:rsidRPr="007A3C06" w:rsidRDefault="004E1637" w:rsidP="00A95D9D">
            <w:pPr>
              <w:keepNext/>
              <w:suppressAutoHyphens/>
              <w:jc w:val="center"/>
              <w:rPr>
                <w:bCs/>
                <w:iCs/>
                <w:snapToGrid w:val="0"/>
                <w:sz w:val="22"/>
                <w:szCs w:val="22"/>
              </w:rPr>
            </w:pPr>
            <w:r w:rsidRPr="007A3C06">
              <w:rPr>
                <w:bCs/>
                <w:iCs/>
                <w:snapToGrid w:val="0"/>
                <w:sz w:val="22"/>
                <w:szCs w:val="22"/>
              </w:rPr>
              <w:lastRenderedPageBreak/>
              <w:t>Наименование з</w:t>
            </w:r>
            <w:r w:rsidRPr="007A3C06">
              <w:rPr>
                <w:bCs/>
                <w:iCs/>
                <w:snapToGrid w:val="0"/>
                <w:sz w:val="22"/>
                <w:szCs w:val="22"/>
              </w:rPr>
              <w:t>о</w:t>
            </w:r>
            <w:r w:rsidRPr="007A3C06">
              <w:rPr>
                <w:bCs/>
                <w:iCs/>
                <w:snapToGrid w:val="0"/>
                <w:sz w:val="22"/>
                <w:szCs w:val="22"/>
              </w:rPr>
              <w:t>ны, индекс</w:t>
            </w:r>
          </w:p>
        </w:tc>
        <w:tc>
          <w:tcPr>
            <w:tcW w:w="5593" w:type="dxa"/>
            <w:gridSpan w:val="3"/>
            <w:shd w:val="clear" w:color="auto" w:fill="E6E6E6"/>
          </w:tcPr>
          <w:p w:rsidR="004E1637" w:rsidRPr="007A3C06" w:rsidRDefault="004E1637" w:rsidP="00A95D9D">
            <w:pPr>
              <w:keepNext/>
              <w:widowControl w:val="0"/>
              <w:suppressAutoHyphens/>
              <w:jc w:val="center"/>
              <w:rPr>
                <w:bCs/>
                <w:iCs/>
                <w:snapToGrid w:val="0"/>
                <w:sz w:val="22"/>
                <w:szCs w:val="22"/>
              </w:rPr>
            </w:pPr>
            <w:r w:rsidRPr="007A3C06">
              <w:rPr>
                <w:bCs/>
                <w:iCs/>
                <w:snapToGrid w:val="0"/>
                <w:sz w:val="22"/>
                <w:szCs w:val="22"/>
              </w:rPr>
              <w:t>Размеры зон зараж</w:t>
            </w:r>
            <w:r w:rsidRPr="007A3C06">
              <w:rPr>
                <w:bCs/>
                <w:iCs/>
                <w:snapToGrid w:val="0"/>
                <w:sz w:val="22"/>
                <w:szCs w:val="22"/>
              </w:rPr>
              <w:t>е</w:t>
            </w:r>
            <w:r w:rsidRPr="007A3C06">
              <w:rPr>
                <w:bCs/>
                <w:iCs/>
                <w:snapToGrid w:val="0"/>
                <w:sz w:val="22"/>
                <w:szCs w:val="22"/>
              </w:rPr>
              <w:t>ния</w:t>
            </w:r>
          </w:p>
        </w:tc>
      </w:tr>
      <w:tr w:rsidR="004E1637" w:rsidRPr="007A3C06" w:rsidTr="00A95D9D">
        <w:tc>
          <w:tcPr>
            <w:tcW w:w="4375" w:type="dxa"/>
            <w:gridSpan w:val="2"/>
            <w:vMerge/>
            <w:tcBorders>
              <w:bottom w:val="double" w:sz="4" w:space="0" w:color="auto"/>
            </w:tcBorders>
            <w:shd w:val="clear" w:color="auto" w:fill="E6E6E6"/>
          </w:tcPr>
          <w:p w:rsidR="004E1637" w:rsidRPr="007A3C06" w:rsidRDefault="004E1637" w:rsidP="00A95D9D">
            <w:pPr>
              <w:keepNext/>
              <w:widowControl w:val="0"/>
              <w:suppressAutoHyphens/>
              <w:jc w:val="center"/>
              <w:rPr>
                <w:bCs/>
                <w:iCs/>
                <w:snapToGrid w:val="0"/>
                <w:sz w:val="22"/>
                <w:szCs w:val="22"/>
              </w:rPr>
            </w:pPr>
          </w:p>
        </w:tc>
        <w:tc>
          <w:tcPr>
            <w:tcW w:w="1864" w:type="dxa"/>
            <w:tcBorders>
              <w:bottom w:val="double" w:sz="4" w:space="0" w:color="auto"/>
            </w:tcBorders>
            <w:shd w:val="clear" w:color="auto" w:fill="E6E6E6"/>
          </w:tcPr>
          <w:p w:rsidR="004E1637" w:rsidRPr="007A3C06" w:rsidRDefault="004E1637" w:rsidP="00A95D9D">
            <w:pPr>
              <w:keepNext/>
              <w:widowControl w:val="0"/>
              <w:suppressAutoHyphens/>
              <w:jc w:val="center"/>
              <w:rPr>
                <w:bCs/>
                <w:iCs/>
                <w:snapToGrid w:val="0"/>
                <w:sz w:val="22"/>
                <w:szCs w:val="22"/>
              </w:rPr>
            </w:pPr>
            <w:r w:rsidRPr="007A3C06">
              <w:rPr>
                <w:bCs/>
                <w:iCs/>
                <w:snapToGrid w:val="0"/>
                <w:sz w:val="22"/>
                <w:szCs w:val="22"/>
              </w:rPr>
              <w:t>Дл</w:t>
            </w:r>
            <w:r w:rsidRPr="007A3C06">
              <w:rPr>
                <w:bCs/>
                <w:iCs/>
                <w:snapToGrid w:val="0"/>
                <w:sz w:val="22"/>
                <w:szCs w:val="22"/>
              </w:rPr>
              <w:t>и</w:t>
            </w:r>
            <w:r w:rsidRPr="007A3C06">
              <w:rPr>
                <w:bCs/>
                <w:iCs/>
                <w:snapToGrid w:val="0"/>
                <w:sz w:val="22"/>
                <w:szCs w:val="22"/>
              </w:rPr>
              <w:t xml:space="preserve">на, </w:t>
            </w:r>
            <w:proofErr w:type="gramStart"/>
            <w:r w:rsidRPr="007A3C06">
              <w:rPr>
                <w:bCs/>
                <w:iCs/>
                <w:snapToGrid w:val="0"/>
                <w:sz w:val="22"/>
                <w:szCs w:val="22"/>
              </w:rPr>
              <w:t>км</w:t>
            </w:r>
            <w:proofErr w:type="gramEnd"/>
          </w:p>
        </w:tc>
        <w:tc>
          <w:tcPr>
            <w:tcW w:w="1864" w:type="dxa"/>
            <w:tcBorders>
              <w:bottom w:val="double" w:sz="4" w:space="0" w:color="auto"/>
            </w:tcBorders>
            <w:shd w:val="clear" w:color="auto" w:fill="E6E6E6"/>
          </w:tcPr>
          <w:p w:rsidR="004E1637" w:rsidRPr="007A3C06" w:rsidRDefault="004E1637" w:rsidP="00A95D9D">
            <w:pPr>
              <w:keepNext/>
              <w:widowControl w:val="0"/>
              <w:suppressAutoHyphens/>
              <w:jc w:val="center"/>
              <w:rPr>
                <w:bCs/>
                <w:iCs/>
                <w:snapToGrid w:val="0"/>
                <w:sz w:val="22"/>
                <w:szCs w:val="22"/>
              </w:rPr>
            </w:pPr>
            <w:r w:rsidRPr="007A3C06">
              <w:rPr>
                <w:bCs/>
                <w:iCs/>
                <w:snapToGrid w:val="0"/>
                <w:sz w:val="22"/>
                <w:szCs w:val="22"/>
              </w:rPr>
              <w:t>Шир</w:t>
            </w:r>
            <w:r w:rsidRPr="007A3C06">
              <w:rPr>
                <w:bCs/>
                <w:iCs/>
                <w:snapToGrid w:val="0"/>
                <w:sz w:val="22"/>
                <w:szCs w:val="22"/>
              </w:rPr>
              <w:t>и</w:t>
            </w:r>
            <w:r w:rsidRPr="007A3C06">
              <w:rPr>
                <w:bCs/>
                <w:iCs/>
                <w:snapToGrid w:val="0"/>
                <w:sz w:val="22"/>
                <w:szCs w:val="22"/>
              </w:rPr>
              <w:t xml:space="preserve">на, </w:t>
            </w:r>
            <w:proofErr w:type="gramStart"/>
            <w:r w:rsidRPr="007A3C06">
              <w:rPr>
                <w:bCs/>
                <w:iCs/>
                <w:snapToGrid w:val="0"/>
                <w:sz w:val="22"/>
                <w:szCs w:val="22"/>
              </w:rPr>
              <w:t>км</w:t>
            </w:r>
            <w:proofErr w:type="gramEnd"/>
          </w:p>
        </w:tc>
        <w:tc>
          <w:tcPr>
            <w:tcW w:w="1865" w:type="dxa"/>
            <w:tcBorders>
              <w:bottom w:val="double" w:sz="4" w:space="0" w:color="auto"/>
            </w:tcBorders>
            <w:shd w:val="clear" w:color="auto" w:fill="E6E6E6"/>
          </w:tcPr>
          <w:p w:rsidR="004E1637" w:rsidRPr="007A3C06" w:rsidRDefault="004E1637" w:rsidP="00A95D9D">
            <w:pPr>
              <w:keepNext/>
              <w:widowControl w:val="0"/>
              <w:suppressAutoHyphens/>
              <w:jc w:val="center"/>
              <w:rPr>
                <w:bCs/>
                <w:iCs/>
                <w:snapToGrid w:val="0"/>
                <w:sz w:val="22"/>
                <w:szCs w:val="22"/>
                <w:vertAlign w:val="superscript"/>
              </w:rPr>
            </w:pPr>
            <w:r w:rsidRPr="007A3C06">
              <w:rPr>
                <w:bCs/>
                <w:iCs/>
                <w:snapToGrid w:val="0"/>
                <w:sz w:val="22"/>
                <w:szCs w:val="22"/>
              </w:rPr>
              <w:t>Пл</w:t>
            </w:r>
            <w:r w:rsidRPr="007A3C06">
              <w:rPr>
                <w:bCs/>
                <w:iCs/>
                <w:snapToGrid w:val="0"/>
                <w:sz w:val="22"/>
                <w:szCs w:val="22"/>
              </w:rPr>
              <w:t>о</w:t>
            </w:r>
            <w:r w:rsidRPr="007A3C06">
              <w:rPr>
                <w:bCs/>
                <w:iCs/>
                <w:snapToGrid w:val="0"/>
                <w:sz w:val="22"/>
                <w:szCs w:val="22"/>
              </w:rPr>
              <w:t>щадь, км</w:t>
            </w:r>
            <w:proofErr w:type="gramStart"/>
            <w:r w:rsidRPr="007A3C06">
              <w:rPr>
                <w:bCs/>
                <w:iCs/>
                <w:snapToGrid w:val="0"/>
                <w:sz w:val="22"/>
                <w:szCs w:val="22"/>
                <w:vertAlign w:val="superscript"/>
              </w:rPr>
              <w:t>2</w:t>
            </w:r>
            <w:proofErr w:type="gramEnd"/>
          </w:p>
        </w:tc>
      </w:tr>
      <w:tr w:rsidR="004E1637" w:rsidRPr="007A3C06" w:rsidTr="00A95D9D">
        <w:tc>
          <w:tcPr>
            <w:tcW w:w="3808" w:type="dxa"/>
            <w:tcBorders>
              <w:top w:val="double" w:sz="4" w:space="0" w:color="auto"/>
              <w:right w:val="single" w:sz="4" w:space="0" w:color="auto"/>
            </w:tcBorders>
          </w:tcPr>
          <w:p w:rsidR="004E1637" w:rsidRPr="007A3C06" w:rsidRDefault="004E1637" w:rsidP="00A95D9D">
            <w:pPr>
              <w:keepNext/>
              <w:widowControl w:val="0"/>
              <w:suppressAutoHyphens/>
              <w:ind w:left="142"/>
              <w:rPr>
                <w:bCs/>
                <w:iCs/>
                <w:snapToGrid w:val="0"/>
                <w:sz w:val="22"/>
                <w:szCs w:val="22"/>
              </w:rPr>
            </w:pPr>
            <w:r w:rsidRPr="007A3C06">
              <w:rPr>
                <w:bCs/>
                <w:iCs/>
                <w:snapToGrid w:val="0"/>
                <w:sz w:val="22"/>
                <w:szCs w:val="22"/>
              </w:rPr>
              <w:t>Радиационной опасн</w:t>
            </w:r>
            <w:r w:rsidRPr="007A3C06">
              <w:rPr>
                <w:bCs/>
                <w:iCs/>
                <w:snapToGrid w:val="0"/>
                <w:sz w:val="22"/>
                <w:szCs w:val="22"/>
              </w:rPr>
              <w:t>о</w:t>
            </w:r>
            <w:r w:rsidRPr="007A3C06">
              <w:rPr>
                <w:bCs/>
                <w:iCs/>
                <w:snapToGrid w:val="0"/>
                <w:sz w:val="22"/>
                <w:szCs w:val="22"/>
              </w:rPr>
              <w:t>сти</w:t>
            </w:r>
          </w:p>
        </w:tc>
        <w:tc>
          <w:tcPr>
            <w:tcW w:w="567" w:type="dxa"/>
            <w:tcBorders>
              <w:top w:val="double" w:sz="4" w:space="0" w:color="auto"/>
              <w:left w:val="single" w:sz="4" w:space="0" w:color="auto"/>
              <w:right w:val="single" w:sz="4" w:space="0" w:color="auto"/>
            </w:tcBorders>
          </w:tcPr>
          <w:p w:rsidR="004E1637" w:rsidRPr="007A3C06" w:rsidRDefault="004E1637" w:rsidP="00A95D9D">
            <w:pPr>
              <w:keepNext/>
              <w:widowControl w:val="0"/>
              <w:suppressAutoHyphens/>
              <w:jc w:val="center"/>
              <w:rPr>
                <w:bCs/>
                <w:iCs/>
                <w:snapToGrid w:val="0"/>
                <w:sz w:val="22"/>
                <w:szCs w:val="22"/>
              </w:rPr>
            </w:pPr>
            <w:r w:rsidRPr="007A3C06">
              <w:rPr>
                <w:bCs/>
                <w:iCs/>
                <w:snapToGrid w:val="0"/>
                <w:sz w:val="22"/>
                <w:szCs w:val="22"/>
              </w:rPr>
              <w:t>М</w:t>
            </w:r>
          </w:p>
        </w:tc>
        <w:tc>
          <w:tcPr>
            <w:tcW w:w="1864" w:type="dxa"/>
            <w:tcBorders>
              <w:top w:val="double" w:sz="4" w:space="0" w:color="auto"/>
              <w:left w:val="single" w:sz="4" w:space="0" w:color="auto"/>
            </w:tcBorders>
          </w:tcPr>
          <w:p w:rsidR="004E1637" w:rsidRPr="007A3C06" w:rsidRDefault="004E1637" w:rsidP="00A95D9D">
            <w:pPr>
              <w:keepNext/>
              <w:widowControl w:val="0"/>
              <w:suppressAutoHyphens/>
              <w:jc w:val="center"/>
              <w:rPr>
                <w:bCs/>
                <w:iCs/>
                <w:snapToGrid w:val="0"/>
                <w:sz w:val="22"/>
                <w:szCs w:val="22"/>
              </w:rPr>
            </w:pPr>
            <w:r w:rsidRPr="007A3C06">
              <w:rPr>
                <w:bCs/>
                <w:iCs/>
                <w:snapToGrid w:val="0"/>
                <w:sz w:val="22"/>
                <w:szCs w:val="22"/>
              </w:rPr>
              <w:t>270</w:t>
            </w:r>
          </w:p>
        </w:tc>
        <w:tc>
          <w:tcPr>
            <w:tcW w:w="1864" w:type="dxa"/>
            <w:tcBorders>
              <w:top w:val="double" w:sz="4" w:space="0" w:color="auto"/>
            </w:tcBorders>
          </w:tcPr>
          <w:p w:rsidR="004E1637" w:rsidRPr="007A3C06" w:rsidRDefault="004E1637" w:rsidP="00A95D9D">
            <w:pPr>
              <w:keepNext/>
              <w:widowControl w:val="0"/>
              <w:suppressAutoHyphens/>
              <w:jc w:val="center"/>
              <w:rPr>
                <w:bCs/>
                <w:iCs/>
                <w:snapToGrid w:val="0"/>
                <w:sz w:val="22"/>
                <w:szCs w:val="22"/>
              </w:rPr>
            </w:pPr>
            <w:r w:rsidRPr="007A3C06">
              <w:rPr>
                <w:bCs/>
                <w:iCs/>
                <w:snapToGrid w:val="0"/>
                <w:sz w:val="22"/>
                <w:szCs w:val="22"/>
              </w:rPr>
              <w:t>-</w:t>
            </w:r>
          </w:p>
        </w:tc>
        <w:tc>
          <w:tcPr>
            <w:tcW w:w="1865" w:type="dxa"/>
            <w:tcBorders>
              <w:top w:val="double" w:sz="4" w:space="0" w:color="auto"/>
            </w:tcBorders>
          </w:tcPr>
          <w:p w:rsidR="004E1637" w:rsidRPr="007A3C06" w:rsidRDefault="004E1637" w:rsidP="00A95D9D">
            <w:pPr>
              <w:keepNext/>
              <w:widowControl w:val="0"/>
              <w:suppressAutoHyphens/>
              <w:jc w:val="center"/>
              <w:rPr>
                <w:bCs/>
                <w:iCs/>
                <w:snapToGrid w:val="0"/>
                <w:sz w:val="22"/>
                <w:szCs w:val="22"/>
              </w:rPr>
            </w:pPr>
            <w:r w:rsidRPr="007A3C06">
              <w:rPr>
                <w:bCs/>
                <w:iCs/>
                <w:snapToGrid w:val="0"/>
                <w:sz w:val="22"/>
                <w:szCs w:val="22"/>
              </w:rPr>
              <w:t>-</w:t>
            </w:r>
          </w:p>
        </w:tc>
      </w:tr>
      <w:tr w:rsidR="004E1637" w:rsidRPr="007A3C06" w:rsidTr="00A95D9D">
        <w:tc>
          <w:tcPr>
            <w:tcW w:w="3808" w:type="dxa"/>
            <w:tcBorders>
              <w:right w:val="single" w:sz="4" w:space="0" w:color="auto"/>
            </w:tcBorders>
          </w:tcPr>
          <w:p w:rsidR="004E1637" w:rsidRPr="007A3C06" w:rsidRDefault="004E1637" w:rsidP="00A95D9D">
            <w:pPr>
              <w:keepNext/>
              <w:widowControl w:val="0"/>
              <w:suppressAutoHyphens/>
              <w:ind w:left="142"/>
              <w:rPr>
                <w:bCs/>
                <w:iCs/>
                <w:snapToGrid w:val="0"/>
                <w:sz w:val="22"/>
                <w:szCs w:val="22"/>
              </w:rPr>
            </w:pPr>
            <w:r w:rsidRPr="007A3C06">
              <w:rPr>
                <w:bCs/>
                <w:iCs/>
                <w:snapToGrid w:val="0"/>
                <w:sz w:val="22"/>
                <w:szCs w:val="22"/>
              </w:rPr>
              <w:t>Умеренного з</w:t>
            </w:r>
            <w:r w:rsidRPr="007A3C06">
              <w:rPr>
                <w:bCs/>
                <w:iCs/>
                <w:snapToGrid w:val="0"/>
                <w:sz w:val="22"/>
                <w:szCs w:val="22"/>
              </w:rPr>
              <w:t>а</w:t>
            </w:r>
            <w:r w:rsidRPr="007A3C06">
              <w:rPr>
                <w:bCs/>
                <w:iCs/>
                <w:snapToGrid w:val="0"/>
                <w:sz w:val="22"/>
                <w:szCs w:val="22"/>
              </w:rPr>
              <w:t>грязнения</w:t>
            </w:r>
          </w:p>
        </w:tc>
        <w:tc>
          <w:tcPr>
            <w:tcW w:w="567" w:type="dxa"/>
            <w:tcBorders>
              <w:left w:val="single" w:sz="4" w:space="0" w:color="auto"/>
              <w:right w:val="single" w:sz="4" w:space="0" w:color="auto"/>
            </w:tcBorders>
          </w:tcPr>
          <w:p w:rsidR="004E1637" w:rsidRPr="007A3C06" w:rsidRDefault="004E1637" w:rsidP="00A95D9D">
            <w:pPr>
              <w:keepNext/>
              <w:widowControl w:val="0"/>
              <w:suppressAutoHyphens/>
              <w:jc w:val="center"/>
              <w:rPr>
                <w:bCs/>
                <w:iCs/>
                <w:snapToGrid w:val="0"/>
                <w:sz w:val="22"/>
                <w:szCs w:val="22"/>
              </w:rPr>
            </w:pPr>
            <w:r w:rsidRPr="007A3C06">
              <w:rPr>
                <w:bCs/>
                <w:iCs/>
                <w:snapToGrid w:val="0"/>
                <w:sz w:val="22"/>
                <w:szCs w:val="22"/>
              </w:rPr>
              <w:t>А</w:t>
            </w:r>
          </w:p>
        </w:tc>
        <w:tc>
          <w:tcPr>
            <w:tcW w:w="1864" w:type="dxa"/>
            <w:tcBorders>
              <w:left w:val="single" w:sz="4" w:space="0" w:color="auto"/>
            </w:tcBorders>
          </w:tcPr>
          <w:p w:rsidR="004E1637" w:rsidRPr="007A3C06" w:rsidRDefault="004E1637" w:rsidP="00A95D9D">
            <w:pPr>
              <w:keepNext/>
              <w:widowControl w:val="0"/>
              <w:suppressAutoHyphens/>
              <w:jc w:val="center"/>
              <w:rPr>
                <w:bCs/>
                <w:iCs/>
                <w:snapToGrid w:val="0"/>
                <w:sz w:val="22"/>
                <w:szCs w:val="22"/>
              </w:rPr>
            </w:pPr>
            <w:r w:rsidRPr="007A3C06">
              <w:rPr>
                <w:bCs/>
                <w:iCs/>
                <w:snapToGrid w:val="0"/>
                <w:sz w:val="22"/>
                <w:szCs w:val="22"/>
              </w:rPr>
              <w:t>за пределами 130</w:t>
            </w:r>
          </w:p>
        </w:tc>
        <w:tc>
          <w:tcPr>
            <w:tcW w:w="1864" w:type="dxa"/>
          </w:tcPr>
          <w:p w:rsidR="004E1637" w:rsidRPr="007A3C06" w:rsidRDefault="004E1637" w:rsidP="00A95D9D">
            <w:pPr>
              <w:keepNext/>
              <w:widowControl w:val="0"/>
              <w:suppressAutoHyphens/>
              <w:jc w:val="center"/>
              <w:rPr>
                <w:bCs/>
                <w:iCs/>
                <w:snapToGrid w:val="0"/>
                <w:sz w:val="22"/>
                <w:szCs w:val="22"/>
              </w:rPr>
            </w:pPr>
            <w:r w:rsidRPr="007A3C06">
              <w:rPr>
                <w:bCs/>
                <w:iCs/>
                <w:snapToGrid w:val="0"/>
                <w:sz w:val="22"/>
                <w:szCs w:val="22"/>
              </w:rPr>
              <w:t>-</w:t>
            </w:r>
          </w:p>
        </w:tc>
        <w:tc>
          <w:tcPr>
            <w:tcW w:w="1865" w:type="dxa"/>
          </w:tcPr>
          <w:p w:rsidR="004E1637" w:rsidRPr="007A3C06" w:rsidRDefault="004E1637" w:rsidP="00A95D9D">
            <w:pPr>
              <w:keepNext/>
              <w:widowControl w:val="0"/>
              <w:suppressAutoHyphens/>
              <w:jc w:val="center"/>
              <w:rPr>
                <w:bCs/>
                <w:iCs/>
                <w:snapToGrid w:val="0"/>
                <w:sz w:val="22"/>
                <w:szCs w:val="22"/>
              </w:rPr>
            </w:pPr>
            <w:r w:rsidRPr="007A3C06">
              <w:rPr>
                <w:bCs/>
                <w:iCs/>
                <w:snapToGrid w:val="0"/>
                <w:sz w:val="22"/>
                <w:szCs w:val="22"/>
              </w:rPr>
              <w:t>-</w:t>
            </w:r>
          </w:p>
        </w:tc>
      </w:tr>
      <w:tr w:rsidR="004E1637" w:rsidRPr="007A3C06" w:rsidTr="00A95D9D">
        <w:tc>
          <w:tcPr>
            <w:tcW w:w="3808" w:type="dxa"/>
            <w:tcBorders>
              <w:right w:val="single" w:sz="4" w:space="0" w:color="auto"/>
            </w:tcBorders>
          </w:tcPr>
          <w:p w:rsidR="004E1637" w:rsidRPr="007A3C06" w:rsidRDefault="004E1637" w:rsidP="00A95D9D">
            <w:pPr>
              <w:keepNext/>
              <w:widowControl w:val="0"/>
              <w:suppressAutoHyphens/>
              <w:ind w:left="142"/>
              <w:rPr>
                <w:bCs/>
                <w:iCs/>
                <w:snapToGrid w:val="0"/>
                <w:sz w:val="22"/>
                <w:szCs w:val="22"/>
              </w:rPr>
            </w:pPr>
            <w:r w:rsidRPr="007A3C06">
              <w:rPr>
                <w:bCs/>
                <w:iCs/>
                <w:snapToGrid w:val="0"/>
                <w:sz w:val="22"/>
                <w:szCs w:val="22"/>
              </w:rPr>
              <w:t>Сильного з</w:t>
            </w:r>
            <w:r w:rsidRPr="007A3C06">
              <w:rPr>
                <w:bCs/>
                <w:iCs/>
                <w:snapToGrid w:val="0"/>
                <w:sz w:val="22"/>
                <w:szCs w:val="22"/>
              </w:rPr>
              <w:t>а</w:t>
            </w:r>
            <w:r w:rsidRPr="007A3C06">
              <w:rPr>
                <w:bCs/>
                <w:iCs/>
                <w:snapToGrid w:val="0"/>
                <w:sz w:val="22"/>
                <w:szCs w:val="22"/>
              </w:rPr>
              <w:t>грязнения</w:t>
            </w:r>
          </w:p>
        </w:tc>
        <w:tc>
          <w:tcPr>
            <w:tcW w:w="567" w:type="dxa"/>
            <w:tcBorders>
              <w:left w:val="single" w:sz="4" w:space="0" w:color="auto"/>
              <w:right w:val="single" w:sz="4" w:space="0" w:color="auto"/>
            </w:tcBorders>
          </w:tcPr>
          <w:p w:rsidR="004E1637" w:rsidRPr="007A3C06" w:rsidRDefault="004E1637" w:rsidP="00A95D9D">
            <w:pPr>
              <w:keepNext/>
              <w:widowControl w:val="0"/>
              <w:suppressAutoHyphens/>
              <w:jc w:val="center"/>
              <w:rPr>
                <w:bCs/>
                <w:iCs/>
                <w:snapToGrid w:val="0"/>
                <w:sz w:val="22"/>
                <w:szCs w:val="22"/>
              </w:rPr>
            </w:pPr>
            <w:r w:rsidRPr="007A3C06">
              <w:rPr>
                <w:bCs/>
                <w:iCs/>
                <w:snapToGrid w:val="0"/>
                <w:sz w:val="22"/>
                <w:szCs w:val="22"/>
              </w:rPr>
              <w:t>Б</w:t>
            </w:r>
          </w:p>
        </w:tc>
        <w:tc>
          <w:tcPr>
            <w:tcW w:w="1864" w:type="dxa"/>
            <w:tcBorders>
              <w:left w:val="single" w:sz="4" w:space="0" w:color="auto"/>
            </w:tcBorders>
          </w:tcPr>
          <w:p w:rsidR="004E1637" w:rsidRPr="007A3C06" w:rsidRDefault="004E1637" w:rsidP="00A95D9D">
            <w:pPr>
              <w:keepNext/>
              <w:widowControl w:val="0"/>
              <w:suppressAutoHyphens/>
              <w:jc w:val="center"/>
              <w:rPr>
                <w:bCs/>
                <w:iCs/>
                <w:snapToGrid w:val="0"/>
                <w:sz w:val="22"/>
                <w:szCs w:val="22"/>
              </w:rPr>
            </w:pPr>
            <w:r w:rsidRPr="007A3C06">
              <w:rPr>
                <w:bCs/>
                <w:iCs/>
                <w:snapToGrid w:val="0"/>
                <w:sz w:val="22"/>
                <w:szCs w:val="22"/>
              </w:rPr>
              <w:t>130</w:t>
            </w:r>
          </w:p>
        </w:tc>
        <w:tc>
          <w:tcPr>
            <w:tcW w:w="1864" w:type="dxa"/>
          </w:tcPr>
          <w:p w:rsidR="004E1637" w:rsidRPr="007A3C06" w:rsidRDefault="004E1637" w:rsidP="00A95D9D">
            <w:pPr>
              <w:keepNext/>
              <w:widowControl w:val="0"/>
              <w:suppressAutoHyphens/>
              <w:jc w:val="center"/>
              <w:rPr>
                <w:bCs/>
                <w:iCs/>
                <w:snapToGrid w:val="0"/>
                <w:sz w:val="22"/>
                <w:szCs w:val="22"/>
              </w:rPr>
            </w:pPr>
            <w:r w:rsidRPr="007A3C06">
              <w:rPr>
                <w:bCs/>
                <w:iCs/>
                <w:snapToGrid w:val="0"/>
                <w:sz w:val="22"/>
                <w:szCs w:val="22"/>
              </w:rPr>
              <w:t>6,25</w:t>
            </w:r>
          </w:p>
        </w:tc>
        <w:tc>
          <w:tcPr>
            <w:tcW w:w="1865" w:type="dxa"/>
          </w:tcPr>
          <w:p w:rsidR="004E1637" w:rsidRPr="00C00314" w:rsidRDefault="004E1637" w:rsidP="00A95D9D">
            <w:pPr>
              <w:keepNext/>
              <w:widowControl w:val="0"/>
              <w:suppressAutoHyphens/>
              <w:jc w:val="center"/>
              <w:rPr>
                <w:bCs/>
                <w:iCs/>
                <w:snapToGrid w:val="0"/>
                <w:sz w:val="22"/>
                <w:szCs w:val="22"/>
              </w:rPr>
            </w:pPr>
            <w:r>
              <w:rPr>
                <w:bCs/>
                <w:iCs/>
                <w:snapToGrid w:val="0"/>
                <w:sz w:val="22"/>
                <w:szCs w:val="22"/>
              </w:rPr>
              <w:t>53066</w:t>
            </w:r>
          </w:p>
        </w:tc>
      </w:tr>
      <w:tr w:rsidR="004E1637" w:rsidRPr="007A3C06" w:rsidTr="00A95D9D">
        <w:tc>
          <w:tcPr>
            <w:tcW w:w="3808" w:type="dxa"/>
            <w:tcBorders>
              <w:right w:val="single" w:sz="4" w:space="0" w:color="auto"/>
            </w:tcBorders>
          </w:tcPr>
          <w:p w:rsidR="004E1637" w:rsidRPr="007A3C06" w:rsidRDefault="004E1637" w:rsidP="00A95D9D">
            <w:pPr>
              <w:keepNext/>
              <w:widowControl w:val="0"/>
              <w:suppressAutoHyphens/>
              <w:ind w:left="142"/>
              <w:rPr>
                <w:bCs/>
                <w:iCs/>
                <w:snapToGrid w:val="0"/>
                <w:sz w:val="22"/>
                <w:szCs w:val="22"/>
              </w:rPr>
            </w:pPr>
            <w:r w:rsidRPr="007A3C06">
              <w:rPr>
                <w:bCs/>
                <w:iCs/>
                <w:snapToGrid w:val="0"/>
                <w:sz w:val="22"/>
                <w:szCs w:val="22"/>
              </w:rPr>
              <w:t>Опасного з</w:t>
            </w:r>
            <w:r w:rsidRPr="007A3C06">
              <w:rPr>
                <w:bCs/>
                <w:iCs/>
                <w:snapToGrid w:val="0"/>
                <w:sz w:val="22"/>
                <w:szCs w:val="22"/>
              </w:rPr>
              <w:t>а</w:t>
            </w:r>
            <w:r w:rsidRPr="007A3C06">
              <w:rPr>
                <w:bCs/>
                <w:iCs/>
                <w:snapToGrid w:val="0"/>
                <w:sz w:val="22"/>
                <w:szCs w:val="22"/>
              </w:rPr>
              <w:t>грязнения</w:t>
            </w:r>
          </w:p>
        </w:tc>
        <w:tc>
          <w:tcPr>
            <w:tcW w:w="567" w:type="dxa"/>
            <w:tcBorders>
              <w:left w:val="single" w:sz="4" w:space="0" w:color="auto"/>
              <w:right w:val="single" w:sz="4" w:space="0" w:color="auto"/>
            </w:tcBorders>
          </w:tcPr>
          <w:p w:rsidR="004E1637" w:rsidRPr="007A3C06" w:rsidRDefault="004E1637" w:rsidP="00A95D9D">
            <w:pPr>
              <w:keepNext/>
              <w:widowControl w:val="0"/>
              <w:suppressAutoHyphens/>
              <w:jc w:val="center"/>
              <w:rPr>
                <w:bCs/>
                <w:iCs/>
                <w:snapToGrid w:val="0"/>
                <w:sz w:val="22"/>
                <w:szCs w:val="22"/>
              </w:rPr>
            </w:pPr>
            <w:r w:rsidRPr="007A3C06">
              <w:rPr>
                <w:bCs/>
                <w:iCs/>
                <w:snapToGrid w:val="0"/>
                <w:sz w:val="22"/>
                <w:szCs w:val="22"/>
              </w:rPr>
              <w:t>В</w:t>
            </w:r>
          </w:p>
        </w:tc>
        <w:tc>
          <w:tcPr>
            <w:tcW w:w="1864" w:type="dxa"/>
            <w:tcBorders>
              <w:left w:val="single" w:sz="4" w:space="0" w:color="auto"/>
            </w:tcBorders>
          </w:tcPr>
          <w:p w:rsidR="004E1637" w:rsidRPr="007A3C06" w:rsidRDefault="004E1637" w:rsidP="00A95D9D">
            <w:pPr>
              <w:keepNext/>
              <w:widowControl w:val="0"/>
              <w:suppressAutoHyphens/>
              <w:jc w:val="center"/>
              <w:rPr>
                <w:bCs/>
                <w:iCs/>
                <w:snapToGrid w:val="0"/>
                <w:sz w:val="22"/>
                <w:szCs w:val="22"/>
              </w:rPr>
            </w:pPr>
            <w:r w:rsidRPr="007A3C06">
              <w:rPr>
                <w:bCs/>
                <w:iCs/>
                <w:snapToGrid w:val="0"/>
                <w:sz w:val="22"/>
                <w:szCs w:val="22"/>
              </w:rPr>
              <w:t>30</w:t>
            </w:r>
          </w:p>
        </w:tc>
        <w:tc>
          <w:tcPr>
            <w:tcW w:w="1864" w:type="dxa"/>
          </w:tcPr>
          <w:p w:rsidR="004E1637" w:rsidRPr="007A3C06" w:rsidRDefault="004E1637" w:rsidP="00A95D9D">
            <w:pPr>
              <w:keepNext/>
              <w:widowControl w:val="0"/>
              <w:suppressAutoHyphens/>
              <w:jc w:val="center"/>
              <w:rPr>
                <w:bCs/>
                <w:iCs/>
                <w:snapToGrid w:val="0"/>
                <w:sz w:val="22"/>
                <w:szCs w:val="22"/>
              </w:rPr>
            </w:pPr>
            <w:r w:rsidRPr="007A3C06">
              <w:rPr>
                <w:bCs/>
                <w:iCs/>
                <w:snapToGrid w:val="0"/>
                <w:sz w:val="22"/>
                <w:szCs w:val="22"/>
              </w:rPr>
              <w:t>0,59</w:t>
            </w:r>
          </w:p>
        </w:tc>
        <w:tc>
          <w:tcPr>
            <w:tcW w:w="1865" w:type="dxa"/>
          </w:tcPr>
          <w:p w:rsidR="004E1637" w:rsidRPr="00D13B28" w:rsidRDefault="004E1637" w:rsidP="00A95D9D">
            <w:pPr>
              <w:keepNext/>
              <w:widowControl w:val="0"/>
              <w:suppressAutoHyphens/>
              <w:jc w:val="center"/>
              <w:rPr>
                <w:bCs/>
                <w:iCs/>
                <w:snapToGrid w:val="0"/>
                <w:sz w:val="22"/>
                <w:szCs w:val="22"/>
              </w:rPr>
            </w:pPr>
            <w:r>
              <w:rPr>
                <w:bCs/>
                <w:iCs/>
                <w:snapToGrid w:val="0"/>
                <w:sz w:val="22"/>
                <w:szCs w:val="22"/>
              </w:rPr>
              <w:t>1123</w:t>
            </w:r>
          </w:p>
        </w:tc>
      </w:tr>
      <w:tr w:rsidR="004E1637" w:rsidRPr="007A3C06" w:rsidTr="00A95D9D">
        <w:tc>
          <w:tcPr>
            <w:tcW w:w="3808" w:type="dxa"/>
            <w:tcBorders>
              <w:right w:val="single" w:sz="4" w:space="0" w:color="auto"/>
            </w:tcBorders>
          </w:tcPr>
          <w:p w:rsidR="004E1637" w:rsidRPr="007A3C06" w:rsidRDefault="004E1637" w:rsidP="00A95D9D">
            <w:pPr>
              <w:keepNext/>
              <w:widowControl w:val="0"/>
              <w:suppressAutoHyphens/>
              <w:ind w:left="142"/>
              <w:rPr>
                <w:bCs/>
                <w:iCs/>
                <w:snapToGrid w:val="0"/>
                <w:sz w:val="22"/>
                <w:szCs w:val="22"/>
              </w:rPr>
            </w:pPr>
            <w:r w:rsidRPr="007A3C06">
              <w:rPr>
                <w:bCs/>
                <w:iCs/>
                <w:snapToGrid w:val="0"/>
                <w:sz w:val="22"/>
                <w:szCs w:val="22"/>
              </w:rPr>
              <w:t>Чрезвычайно опасного загрязн</w:t>
            </w:r>
            <w:r w:rsidRPr="007A3C06">
              <w:rPr>
                <w:bCs/>
                <w:iCs/>
                <w:snapToGrid w:val="0"/>
                <w:sz w:val="22"/>
                <w:szCs w:val="22"/>
              </w:rPr>
              <w:t>е</w:t>
            </w:r>
            <w:r w:rsidRPr="007A3C06">
              <w:rPr>
                <w:bCs/>
                <w:iCs/>
                <w:snapToGrid w:val="0"/>
                <w:sz w:val="22"/>
                <w:szCs w:val="22"/>
              </w:rPr>
              <w:t>ния</w:t>
            </w:r>
          </w:p>
        </w:tc>
        <w:tc>
          <w:tcPr>
            <w:tcW w:w="567" w:type="dxa"/>
            <w:tcBorders>
              <w:left w:val="single" w:sz="4" w:space="0" w:color="auto"/>
              <w:right w:val="single" w:sz="4" w:space="0" w:color="auto"/>
            </w:tcBorders>
          </w:tcPr>
          <w:p w:rsidR="004E1637" w:rsidRPr="007A3C06" w:rsidRDefault="004E1637" w:rsidP="00A95D9D">
            <w:pPr>
              <w:keepNext/>
              <w:widowControl w:val="0"/>
              <w:suppressAutoHyphens/>
              <w:jc w:val="center"/>
              <w:rPr>
                <w:bCs/>
                <w:iCs/>
                <w:snapToGrid w:val="0"/>
                <w:sz w:val="22"/>
                <w:szCs w:val="22"/>
              </w:rPr>
            </w:pPr>
            <w:r w:rsidRPr="007A3C06">
              <w:rPr>
                <w:bCs/>
                <w:iCs/>
                <w:snapToGrid w:val="0"/>
                <w:sz w:val="22"/>
                <w:szCs w:val="22"/>
              </w:rPr>
              <w:t>Г</w:t>
            </w:r>
          </w:p>
        </w:tc>
        <w:tc>
          <w:tcPr>
            <w:tcW w:w="1864" w:type="dxa"/>
            <w:tcBorders>
              <w:left w:val="single" w:sz="4" w:space="0" w:color="auto"/>
            </w:tcBorders>
          </w:tcPr>
          <w:p w:rsidR="004E1637" w:rsidRPr="007A3C06" w:rsidRDefault="004E1637" w:rsidP="00A95D9D">
            <w:pPr>
              <w:keepNext/>
              <w:widowControl w:val="0"/>
              <w:suppressAutoHyphens/>
              <w:jc w:val="center"/>
              <w:rPr>
                <w:bCs/>
                <w:iCs/>
                <w:snapToGrid w:val="0"/>
                <w:sz w:val="22"/>
                <w:szCs w:val="22"/>
              </w:rPr>
            </w:pPr>
            <w:r w:rsidRPr="007A3C06">
              <w:rPr>
                <w:bCs/>
                <w:iCs/>
                <w:snapToGrid w:val="0"/>
                <w:sz w:val="22"/>
                <w:szCs w:val="22"/>
              </w:rPr>
              <w:t>в границах  станции</w:t>
            </w:r>
          </w:p>
        </w:tc>
        <w:tc>
          <w:tcPr>
            <w:tcW w:w="1864" w:type="dxa"/>
          </w:tcPr>
          <w:p w:rsidR="004E1637" w:rsidRPr="007A3C06" w:rsidRDefault="004E1637" w:rsidP="00A95D9D">
            <w:pPr>
              <w:keepNext/>
              <w:widowControl w:val="0"/>
              <w:suppressAutoHyphens/>
              <w:jc w:val="center"/>
              <w:rPr>
                <w:bCs/>
                <w:iCs/>
                <w:snapToGrid w:val="0"/>
                <w:sz w:val="22"/>
                <w:szCs w:val="22"/>
              </w:rPr>
            </w:pPr>
            <w:r w:rsidRPr="007A3C06">
              <w:rPr>
                <w:bCs/>
                <w:iCs/>
                <w:snapToGrid w:val="0"/>
                <w:sz w:val="22"/>
                <w:szCs w:val="22"/>
              </w:rPr>
              <w:t>в границах  станции</w:t>
            </w:r>
          </w:p>
        </w:tc>
        <w:tc>
          <w:tcPr>
            <w:tcW w:w="1865" w:type="dxa"/>
          </w:tcPr>
          <w:p w:rsidR="004E1637" w:rsidRPr="007A3C06" w:rsidRDefault="004E1637" w:rsidP="00A95D9D">
            <w:pPr>
              <w:keepNext/>
              <w:widowControl w:val="0"/>
              <w:suppressAutoHyphens/>
              <w:jc w:val="center"/>
              <w:rPr>
                <w:bCs/>
                <w:iCs/>
                <w:snapToGrid w:val="0"/>
                <w:sz w:val="22"/>
                <w:szCs w:val="22"/>
              </w:rPr>
            </w:pPr>
            <w:r w:rsidRPr="007A3C06">
              <w:rPr>
                <w:bCs/>
                <w:iCs/>
                <w:snapToGrid w:val="0"/>
                <w:sz w:val="22"/>
                <w:szCs w:val="22"/>
              </w:rPr>
              <w:t>в границах  станции</w:t>
            </w:r>
          </w:p>
        </w:tc>
      </w:tr>
    </w:tbl>
    <w:p w:rsidR="004E1637" w:rsidRPr="00497F47" w:rsidRDefault="004E1637" w:rsidP="004E1637">
      <w:pPr>
        <w:keepNext/>
        <w:widowControl w:val="0"/>
        <w:jc w:val="center"/>
        <w:rPr>
          <w:snapToGrid w:val="0"/>
        </w:rPr>
      </w:pPr>
    </w:p>
    <w:p w:rsidR="004E1637" w:rsidRPr="00497F47" w:rsidRDefault="004E1637" w:rsidP="004E1637">
      <w:pPr>
        <w:keepNext/>
        <w:widowControl w:val="0"/>
        <w:ind w:firstLine="851"/>
        <w:jc w:val="both"/>
        <w:rPr>
          <w:b/>
          <w:i/>
          <w:snapToGrid w:val="0"/>
          <w:sz w:val="16"/>
          <w:szCs w:val="16"/>
        </w:rPr>
      </w:pPr>
    </w:p>
    <w:p w:rsidR="004E1637" w:rsidRDefault="004E1637" w:rsidP="004E1637">
      <w:pPr>
        <w:pStyle w:val="2f2"/>
        <w:keepNext/>
        <w:tabs>
          <w:tab w:val="center" w:pos="11340"/>
          <w:tab w:val="center" w:pos="11624"/>
        </w:tabs>
        <w:spacing w:after="0" w:line="240" w:lineRule="auto"/>
        <w:ind w:left="0" w:right="43" w:firstLine="700"/>
        <w:jc w:val="both"/>
        <w:rPr>
          <w:bCs/>
          <w:lang w:val="ru-RU"/>
        </w:rPr>
      </w:pPr>
      <w:r w:rsidRPr="00497F47">
        <w:rPr>
          <w:bCs/>
          <w:lang w:val="ru-RU"/>
        </w:rPr>
        <w:t xml:space="preserve">Таким образом, территория </w:t>
      </w:r>
      <w:r>
        <w:rPr>
          <w:bCs/>
          <w:lang w:val="ru-RU"/>
        </w:rPr>
        <w:t>сельсовета</w:t>
      </w:r>
      <w:r w:rsidRPr="00497F47">
        <w:rPr>
          <w:bCs/>
          <w:lang w:val="ru-RU"/>
        </w:rPr>
        <w:t xml:space="preserve"> находится в зон</w:t>
      </w:r>
      <w:r>
        <w:rPr>
          <w:bCs/>
          <w:lang w:val="ru-RU"/>
        </w:rPr>
        <w:t>е</w:t>
      </w:r>
      <w:r w:rsidRPr="00497F47">
        <w:rPr>
          <w:bCs/>
          <w:lang w:val="ru-RU"/>
        </w:rPr>
        <w:t xml:space="preserve"> </w:t>
      </w:r>
      <w:r>
        <w:rPr>
          <w:bCs/>
          <w:lang w:val="ru-RU"/>
        </w:rPr>
        <w:t xml:space="preserve">возможного </w:t>
      </w:r>
      <w:r w:rsidRPr="00AF4E3D">
        <w:rPr>
          <w:b/>
          <w:bCs/>
          <w:lang w:val="ru-RU"/>
        </w:rPr>
        <w:t>сильного</w:t>
      </w:r>
      <w:r>
        <w:rPr>
          <w:bCs/>
          <w:lang w:val="ru-RU"/>
        </w:rPr>
        <w:t xml:space="preserve"> </w:t>
      </w:r>
      <w:r w:rsidRPr="00497F47">
        <w:rPr>
          <w:bCs/>
          <w:lang w:val="ru-RU"/>
        </w:rPr>
        <w:t>радиоактивного заражения (загрязнения)</w:t>
      </w:r>
      <w:r>
        <w:rPr>
          <w:bCs/>
          <w:lang w:val="ru-RU"/>
        </w:rPr>
        <w:t>.</w:t>
      </w:r>
    </w:p>
    <w:p w:rsidR="004E1637" w:rsidRDefault="004E1637" w:rsidP="004E1637">
      <w:pPr>
        <w:pStyle w:val="2f2"/>
        <w:keepNext/>
        <w:tabs>
          <w:tab w:val="center" w:pos="11340"/>
          <w:tab w:val="center" w:pos="11624"/>
        </w:tabs>
        <w:spacing w:after="0" w:line="240" w:lineRule="auto"/>
        <w:ind w:left="0" w:right="43" w:firstLine="700"/>
        <w:jc w:val="both"/>
        <w:rPr>
          <w:bCs/>
          <w:lang w:val="ru-RU"/>
        </w:rPr>
      </w:pPr>
      <w:r>
        <w:rPr>
          <w:bCs/>
          <w:lang w:val="ru-RU"/>
        </w:rPr>
        <w:t xml:space="preserve">Западная часть территории, включая н.п. Духовец, находится в зоне возможного </w:t>
      </w:r>
      <w:r w:rsidRPr="00AF4E3D">
        <w:rPr>
          <w:b/>
          <w:bCs/>
          <w:lang w:val="ru-RU"/>
        </w:rPr>
        <w:t>опасного</w:t>
      </w:r>
      <w:r>
        <w:rPr>
          <w:bCs/>
          <w:lang w:val="ru-RU"/>
        </w:rPr>
        <w:t xml:space="preserve"> радиоактивного заражения (загрязнения).</w:t>
      </w:r>
    </w:p>
    <w:p w:rsidR="004E1637" w:rsidRPr="004B2162" w:rsidRDefault="004E1637" w:rsidP="004E1637">
      <w:pPr>
        <w:keepNext/>
        <w:tabs>
          <w:tab w:val="num" w:pos="993"/>
        </w:tabs>
        <w:ind w:firstLine="567"/>
        <w:jc w:val="both"/>
        <w:rPr>
          <w:b/>
        </w:rPr>
      </w:pPr>
      <w:r>
        <w:rPr>
          <w:b/>
        </w:rPr>
        <w:t>По мероприятиям защиты населения от поражающих факторов и проведения аварийно-спасательных работ, территория сельсовета относится к зоне</w:t>
      </w:r>
      <w:r w:rsidRPr="004B2162">
        <w:rPr>
          <w:b/>
        </w:rPr>
        <w:t xml:space="preserve"> профилактических мероприятий:</w:t>
      </w:r>
    </w:p>
    <w:p w:rsidR="004E1637" w:rsidRPr="004B2162" w:rsidRDefault="004E1637" w:rsidP="004E1637">
      <w:pPr>
        <w:keepNext/>
        <w:tabs>
          <w:tab w:val="num" w:pos="993"/>
        </w:tabs>
        <w:ind w:firstLine="567"/>
        <w:jc w:val="both"/>
      </w:pPr>
      <w:r w:rsidRPr="004B2162">
        <w:t>-</w:t>
      </w:r>
      <w:r w:rsidRPr="004B2162">
        <w:tab/>
        <w:t>мощность дозы –50 мЗв/час.</w:t>
      </w:r>
    </w:p>
    <w:p w:rsidR="004E1637" w:rsidRPr="004B2162" w:rsidRDefault="004E1637" w:rsidP="004E1637">
      <w:pPr>
        <w:keepNext/>
        <w:tabs>
          <w:tab w:val="num" w:pos="993"/>
        </w:tabs>
        <w:ind w:firstLine="567"/>
        <w:jc w:val="both"/>
      </w:pPr>
      <w:r w:rsidRPr="004B2162">
        <w:t>-</w:t>
      </w:r>
      <w:r w:rsidRPr="004B2162">
        <w:tab/>
        <w:t>дозовая нагрузка - 300 мЗв.</w:t>
      </w:r>
    </w:p>
    <w:p w:rsidR="004E1637" w:rsidRDefault="004E1637" w:rsidP="004E1637">
      <w:pPr>
        <w:keepNext/>
        <w:tabs>
          <w:tab w:val="num" w:pos="993"/>
        </w:tabs>
        <w:ind w:firstLine="567"/>
        <w:jc w:val="both"/>
      </w:pPr>
      <w:r w:rsidRPr="004B2162">
        <w:t>-</w:t>
      </w:r>
      <w:r w:rsidRPr="004B2162">
        <w:tab/>
        <w:t>период времени - 6,2 часа.</w:t>
      </w:r>
    </w:p>
    <w:p w:rsidR="004E1637" w:rsidRDefault="004E1637" w:rsidP="004E1637">
      <w:pPr>
        <w:keepNext/>
        <w:tabs>
          <w:tab w:val="num" w:pos="993"/>
        </w:tabs>
        <w:ind w:firstLine="567"/>
        <w:jc w:val="both"/>
        <w:rPr>
          <w:b/>
        </w:rPr>
      </w:pPr>
      <w:r w:rsidRPr="00AF4E3D">
        <w:rPr>
          <w:b/>
        </w:rPr>
        <w:t>Территория, расположенная западнее н.п. Духовец, и самого населённого пункта относится к зоне эвакуации.</w:t>
      </w:r>
    </w:p>
    <w:p w:rsidR="004E1637" w:rsidRPr="004B2162" w:rsidRDefault="004E1637" w:rsidP="004E1637">
      <w:pPr>
        <w:keepNext/>
        <w:tabs>
          <w:tab w:val="num" w:pos="993"/>
        </w:tabs>
        <w:ind w:firstLine="567"/>
        <w:jc w:val="both"/>
      </w:pPr>
      <w:r w:rsidRPr="004B2162">
        <w:t>-</w:t>
      </w:r>
      <w:r w:rsidRPr="004B2162">
        <w:tab/>
      </w:r>
      <w:proofErr w:type="gramStart"/>
      <w:r w:rsidRPr="004B2162">
        <w:t>м</w:t>
      </w:r>
      <w:proofErr w:type="gramEnd"/>
      <w:r w:rsidRPr="004B2162">
        <w:t>ощность дозы –</w:t>
      </w:r>
      <w:r>
        <w:t>17</w:t>
      </w:r>
      <w:r w:rsidRPr="004B2162">
        <w:t>0 мЗв/час.</w:t>
      </w:r>
    </w:p>
    <w:p w:rsidR="004E1637" w:rsidRPr="004B2162" w:rsidRDefault="004E1637" w:rsidP="004E1637">
      <w:pPr>
        <w:keepNext/>
        <w:tabs>
          <w:tab w:val="num" w:pos="993"/>
        </w:tabs>
        <w:ind w:firstLine="567"/>
        <w:jc w:val="both"/>
      </w:pPr>
      <w:r w:rsidRPr="004B2162">
        <w:t>-</w:t>
      </w:r>
      <w:r w:rsidRPr="004B2162">
        <w:tab/>
      </w:r>
      <w:proofErr w:type="gramStart"/>
      <w:r w:rsidRPr="004B2162">
        <w:t>д</w:t>
      </w:r>
      <w:proofErr w:type="gramEnd"/>
      <w:r w:rsidRPr="004B2162">
        <w:t xml:space="preserve">озовая нагрузка - </w:t>
      </w:r>
      <w:r>
        <w:t>7</w:t>
      </w:r>
      <w:r w:rsidRPr="004B2162">
        <w:t>00 мЗв.</w:t>
      </w:r>
    </w:p>
    <w:p w:rsidR="004E1637" w:rsidRDefault="004E1637" w:rsidP="004E1637">
      <w:pPr>
        <w:keepNext/>
        <w:tabs>
          <w:tab w:val="num" w:pos="993"/>
        </w:tabs>
        <w:ind w:firstLine="567"/>
        <w:jc w:val="both"/>
      </w:pPr>
      <w:r w:rsidRPr="004B2162">
        <w:t>-</w:t>
      </w:r>
      <w:r w:rsidRPr="004B2162">
        <w:tab/>
        <w:t>период времени - 6,2 часа.</w:t>
      </w:r>
    </w:p>
    <w:p w:rsidR="004E1637" w:rsidRPr="00AF4E3D" w:rsidRDefault="004E1637" w:rsidP="004E1637">
      <w:pPr>
        <w:keepNext/>
        <w:tabs>
          <w:tab w:val="num" w:pos="993"/>
        </w:tabs>
        <w:ind w:firstLine="567"/>
        <w:jc w:val="both"/>
        <w:rPr>
          <w:b/>
        </w:rPr>
      </w:pPr>
    </w:p>
    <w:p w:rsidR="004E1637" w:rsidRPr="00AE0B9B" w:rsidRDefault="004E1637" w:rsidP="004E1637">
      <w:pPr>
        <w:keepNext/>
        <w:tabs>
          <w:tab w:val="num" w:pos="993"/>
        </w:tabs>
        <w:ind w:firstLine="567"/>
        <w:jc w:val="center"/>
        <w:rPr>
          <w:b/>
        </w:rPr>
      </w:pPr>
      <w:r w:rsidRPr="00AE0B9B">
        <w:rPr>
          <w:b/>
        </w:rPr>
        <w:t>Критерии для режимов радиационной защиты:</w:t>
      </w:r>
    </w:p>
    <w:p w:rsidR="004E1637" w:rsidRPr="00AE0B9B" w:rsidRDefault="004E1637" w:rsidP="004E1637">
      <w:pPr>
        <w:keepNext/>
        <w:tabs>
          <w:tab w:val="num" w:pos="993"/>
        </w:tabs>
        <w:ind w:firstLine="567"/>
        <w:jc w:val="both"/>
      </w:pPr>
      <w:r w:rsidRPr="00AE0B9B">
        <w:t xml:space="preserve">б) Доза излучения для </w:t>
      </w:r>
      <w:proofErr w:type="gramStart"/>
      <w:r w:rsidRPr="00AE0B9B">
        <w:t>л</w:t>
      </w:r>
      <w:proofErr w:type="gramEnd"/>
      <w:r w:rsidRPr="00AE0B9B">
        <w:t>/с НВ АЭС и частей ППС –200 мЗв в год.</w:t>
      </w:r>
    </w:p>
    <w:p w:rsidR="004E1637" w:rsidRPr="00AE0B9B" w:rsidRDefault="004E1637" w:rsidP="004E1637">
      <w:pPr>
        <w:keepNext/>
        <w:tabs>
          <w:tab w:val="num" w:pos="993"/>
        </w:tabs>
        <w:ind w:firstLine="567"/>
        <w:jc w:val="both"/>
      </w:pPr>
      <w:r w:rsidRPr="00AE0B9B">
        <w:t>в) Доза излучения для НАСФ –100 мЗв в год</w:t>
      </w:r>
    </w:p>
    <w:p w:rsidR="004E1637" w:rsidRPr="00AE0B9B" w:rsidRDefault="004E1637" w:rsidP="004E1637">
      <w:pPr>
        <w:keepNext/>
        <w:tabs>
          <w:tab w:val="num" w:pos="993"/>
        </w:tabs>
        <w:ind w:firstLine="567"/>
        <w:jc w:val="both"/>
      </w:pPr>
      <w:r w:rsidRPr="00AE0B9B">
        <w:t>г) Доза излучения для населения – 5 мЗв в год</w:t>
      </w:r>
    </w:p>
    <w:p w:rsidR="004E1637" w:rsidRPr="00AE0B9B" w:rsidRDefault="004E1637" w:rsidP="004E1637">
      <w:pPr>
        <w:keepNext/>
        <w:tabs>
          <w:tab w:val="num" w:pos="993"/>
        </w:tabs>
        <w:ind w:firstLine="567"/>
        <w:jc w:val="both"/>
      </w:pPr>
      <w:r w:rsidRPr="00AE0B9B">
        <w:t xml:space="preserve">      При разработке режимов учитывалось:</w:t>
      </w:r>
    </w:p>
    <w:p w:rsidR="004E1637" w:rsidRPr="00AE0B9B" w:rsidRDefault="004E1637" w:rsidP="004E1637">
      <w:pPr>
        <w:keepNext/>
        <w:tabs>
          <w:tab w:val="num" w:pos="993"/>
        </w:tabs>
        <w:ind w:firstLine="567"/>
        <w:jc w:val="both"/>
      </w:pPr>
      <w:r w:rsidRPr="00AE0B9B">
        <w:t>-</w:t>
      </w:r>
      <w:r w:rsidRPr="00AE0B9B">
        <w:tab/>
        <w:t>неработающее население находится на открытой местности-до 2 часов;</w:t>
      </w:r>
    </w:p>
    <w:p w:rsidR="004E1637" w:rsidRPr="00AE0B9B" w:rsidRDefault="004E1637" w:rsidP="004E1637">
      <w:pPr>
        <w:keepNext/>
        <w:tabs>
          <w:tab w:val="num" w:pos="993"/>
        </w:tabs>
        <w:ind w:firstLine="567"/>
        <w:jc w:val="both"/>
      </w:pPr>
      <w:r w:rsidRPr="00AE0B9B">
        <w:t>-</w:t>
      </w:r>
      <w:r w:rsidRPr="00AE0B9B">
        <w:tab/>
        <w:t>аварийно-спасательные формирования и с/х рабочие находятся на открытой местности до 10 часов (8 ч + 2 ч);</w:t>
      </w:r>
    </w:p>
    <w:p w:rsidR="004E1637" w:rsidRPr="00AE0B9B" w:rsidRDefault="004E1637" w:rsidP="004E1637">
      <w:pPr>
        <w:keepNext/>
        <w:numPr>
          <w:ilvl w:val="0"/>
          <w:numId w:val="42"/>
        </w:numPr>
        <w:tabs>
          <w:tab w:val="num" w:pos="993"/>
        </w:tabs>
        <w:ind w:left="0" w:firstLine="567"/>
        <w:jc w:val="both"/>
      </w:pPr>
      <w:r w:rsidRPr="00AE0B9B">
        <w:t>население укрывается в деревянных или каменных домах (из-за отсутствия ПРУ);</w:t>
      </w:r>
    </w:p>
    <w:p w:rsidR="004E1637" w:rsidRPr="004B2162" w:rsidRDefault="004E1637" w:rsidP="004E1637">
      <w:pPr>
        <w:keepNext/>
        <w:ind w:firstLine="567"/>
        <w:jc w:val="both"/>
      </w:pPr>
      <w:r w:rsidRPr="004B2162">
        <w:t xml:space="preserve">Режимы радиационной защиты приведены в таблице </w:t>
      </w:r>
      <w:r>
        <w:t>4.1.2</w:t>
      </w:r>
      <w:r w:rsidRPr="004B2162">
        <w:t>.</w:t>
      </w:r>
    </w:p>
    <w:p w:rsidR="004E1637" w:rsidRDefault="004E1637" w:rsidP="004E1637">
      <w:pPr>
        <w:keepNext/>
        <w:jc w:val="right"/>
        <w:rPr>
          <w:snapToGrid w:val="0"/>
        </w:rPr>
      </w:pPr>
      <w:r w:rsidRPr="008E3445">
        <w:rPr>
          <w:snapToGrid w:val="0"/>
        </w:rPr>
        <w:t>Таблица 4.1.2</w:t>
      </w:r>
    </w:p>
    <w:p w:rsidR="004E1637" w:rsidRPr="008E3445" w:rsidRDefault="004E1637" w:rsidP="004E1637">
      <w:pPr>
        <w:keepNext/>
        <w:jc w:val="center"/>
        <w:rPr>
          <w:snapToGrid w:val="0"/>
        </w:rPr>
      </w:pPr>
      <w:r w:rsidRPr="008E3445">
        <w:rPr>
          <w:snapToGrid w:val="0"/>
        </w:rPr>
        <w:t>Режимы радиационной защиты (время соблюдения режимов в сутках)</w:t>
      </w:r>
    </w:p>
    <w:p w:rsidR="004E1637" w:rsidRPr="004B2162" w:rsidRDefault="004E1637" w:rsidP="004E1637">
      <w:pPr>
        <w:keepNext/>
        <w:rPr>
          <w:b/>
          <w:i/>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85"/>
        <w:gridCol w:w="567"/>
        <w:gridCol w:w="567"/>
        <w:gridCol w:w="567"/>
        <w:gridCol w:w="567"/>
        <w:gridCol w:w="567"/>
        <w:gridCol w:w="567"/>
        <w:gridCol w:w="567"/>
        <w:gridCol w:w="425"/>
        <w:gridCol w:w="426"/>
        <w:gridCol w:w="425"/>
        <w:gridCol w:w="567"/>
        <w:gridCol w:w="567"/>
        <w:gridCol w:w="567"/>
      </w:tblGrid>
      <w:tr w:rsidR="004E1637" w:rsidRPr="004B2162" w:rsidTr="00A95D9D">
        <w:tblPrEx>
          <w:tblCellMar>
            <w:top w:w="0" w:type="dxa"/>
            <w:bottom w:w="0" w:type="dxa"/>
          </w:tblCellMar>
        </w:tblPrEx>
        <w:trPr>
          <w:cantSplit/>
          <w:trHeight w:val="163"/>
        </w:trPr>
        <w:tc>
          <w:tcPr>
            <w:tcW w:w="3085" w:type="dxa"/>
            <w:vMerge w:val="restart"/>
            <w:vAlign w:val="center"/>
          </w:tcPr>
          <w:p w:rsidR="004E1637" w:rsidRPr="004B2162" w:rsidRDefault="004E1637" w:rsidP="00A95D9D">
            <w:pPr>
              <w:keepNext/>
              <w:jc w:val="center"/>
              <w:rPr>
                <w:sz w:val="20"/>
              </w:rPr>
            </w:pPr>
            <w:r w:rsidRPr="004B2162">
              <w:rPr>
                <w:sz w:val="20"/>
              </w:rPr>
              <w:t>Условия выполнения режимов и общий коэффициент о</w:t>
            </w:r>
            <w:r w:rsidRPr="004B2162">
              <w:rPr>
                <w:sz w:val="20"/>
              </w:rPr>
              <w:t>с</w:t>
            </w:r>
            <w:r w:rsidRPr="004B2162">
              <w:rPr>
                <w:sz w:val="20"/>
              </w:rPr>
              <w:t>лабления (</w:t>
            </w:r>
            <w:proofErr w:type="gramStart"/>
            <w:r w:rsidRPr="004B2162">
              <w:rPr>
                <w:sz w:val="20"/>
              </w:rPr>
              <w:t>К</w:t>
            </w:r>
            <w:proofErr w:type="gramEnd"/>
            <w:r w:rsidRPr="004B2162">
              <w:rPr>
                <w:sz w:val="20"/>
              </w:rPr>
              <w:t xml:space="preserve"> </w:t>
            </w:r>
            <w:r w:rsidRPr="004B2162">
              <w:rPr>
                <w:sz w:val="20"/>
                <w:vertAlign w:val="subscript"/>
              </w:rPr>
              <w:t>общ</w:t>
            </w:r>
            <w:r w:rsidRPr="004B2162">
              <w:rPr>
                <w:sz w:val="20"/>
              </w:rPr>
              <w:t>)</w:t>
            </w:r>
          </w:p>
        </w:tc>
        <w:tc>
          <w:tcPr>
            <w:tcW w:w="6946" w:type="dxa"/>
            <w:gridSpan w:val="13"/>
          </w:tcPr>
          <w:p w:rsidR="004E1637" w:rsidRPr="004B2162" w:rsidRDefault="004E1637" w:rsidP="00A95D9D">
            <w:pPr>
              <w:keepNext/>
              <w:jc w:val="center"/>
              <w:rPr>
                <w:sz w:val="20"/>
              </w:rPr>
            </w:pPr>
            <w:r w:rsidRPr="004B2162">
              <w:rPr>
                <w:sz w:val="20"/>
              </w:rPr>
              <w:t>Мощность экспозиционной дозы мрад/час</w:t>
            </w:r>
          </w:p>
        </w:tc>
      </w:tr>
      <w:tr w:rsidR="004E1637" w:rsidTr="00A95D9D">
        <w:tblPrEx>
          <w:tblCellMar>
            <w:top w:w="0" w:type="dxa"/>
            <w:bottom w:w="0" w:type="dxa"/>
          </w:tblCellMar>
        </w:tblPrEx>
        <w:trPr>
          <w:cantSplit/>
          <w:trHeight w:val="108"/>
        </w:trPr>
        <w:tc>
          <w:tcPr>
            <w:tcW w:w="3085" w:type="dxa"/>
            <w:vMerge/>
          </w:tcPr>
          <w:p w:rsidR="004E1637" w:rsidRPr="004B2162" w:rsidRDefault="004E1637" w:rsidP="00A95D9D">
            <w:pPr>
              <w:keepNext/>
              <w:jc w:val="both"/>
              <w:rPr>
                <w:sz w:val="20"/>
              </w:rPr>
            </w:pPr>
          </w:p>
        </w:tc>
        <w:tc>
          <w:tcPr>
            <w:tcW w:w="567" w:type="dxa"/>
            <w:vAlign w:val="center"/>
          </w:tcPr>
          <w:p w:rsidR="004E1637" w:rsidRPr="00B9060A" w:rsidRDefault="004E1637" w:rsidP="00A95D9D">
            <w:pPr>
              <w:keepNext/>
              <w:jc w:val="center"/>
              <w:rPr>
                <w:sz w:val="20"/>
              </w:rPr>
            </w:pPr>
            <w:r w:rsidRPr="00B9060A">
              <w:rPr>
                <w:sz w:val="20"/>
              </w:rPr>
              <w:t>1</w:t>
            </w:r>
          </w:p>
        </w:tc>
        <w:tc>
          <w:tcPr>
            <w:tcW w:w="567" w:type="dxa"/>
            <w:vAlign w:val="center"/>
          </w:tcPr>
          <w:p w:rsidR="004E1637" w:rsidRPr="00B9060A" w:rsidRDefault="004E1637" w:rsidP="00A95D9D">
            <w:pPr>
              <w:keepNext/>
              <w:jc w:val="center"/>
              <w:rPr>
                <w:sz w:val="20"/>
              </w:rPr>
            </w:pPr>
            <w:r w:rsidRPr="00B9060A">
              <w:rPr>
                <w:sz w:val="20"/>
              </w:rPr>
              <w:t>2</w:t>
            </w:r>
          </w:p>
        </w:tc>
        <w:tc>
          <w:tcPr>
            <w:tcW w:w="567" w:type="dxa"/>
            <w:vAlign w:val="center"/>
          </w:tcPr>
          <w:p w:rsidR="004E1637" w:rsidRPr="00B9060A" w:rsidRDefault="004E1637" w:rsidP="00A95D9D">
            <w:pPr>
              <w:keepNext/>
              <w:jc w:val="center"/>
              <w:rPr>
                <w:sz w:val="20"/>
              </w:rPr>
            </w:pPr>
            <w:r w:rsidRPr="00B9060A">
              <w:rPr>
                <w:sz w:val="20"/>
              </w:rPr>
              <w:t>3</w:t>
            </w:r>
          </w:p>
        </w:tc>
        <w:tc>
          <w:tcPr>
            <w:tcW w:w="567" w:type="dxa"/>
            <w:vAlign w:val="center"/>
          </w:tcPr>
          <w:p w:rsidR="004E1637" w:rsidRPr="00B9060A" w:rsidRDefault="004E1637" w:rsidP="00A95D9D">
            <w:pPr>
              <w:keepNext/>
              <w:jc w:val="center"/>
              <w:rPr>
                <w:sz w:val="20"/>
              </w:rPr>
            </w:pPr>
            <w:r w:rsidRPr="00B9060A">
              <w:rPr>
                <w:sz w:val="20"/>
              </w:rPr>
              <w:t>4</w:t>
            </w:r>
          </w:p>
        </w:tc>
        <w:tc>
          <w:tcPr>
            <w:tcW w:w="567" w:type="dxa"/>
            <w:vAlign w:val="center"/>
          </w:tcPr>
          <w:p w:rsidR="004E1637" w:rsidRPr="00B9060A" w:rsidRDefault="004E1637" w:rsidP="00A95D9D">
            <w:pPr>
              <w:keepNext/>
              <w:jc w:val="center"/>
              <w:rPr>
                <w:sz w:val="20"/>
              </w:rPr>
            </w:pPr>
            <w:r w:rsidRPr="00B9060A">
              <w:rPr>
                <w:sz w:val="20"/>
              </w:rPr>
              <w:t>5</w:t>
            </w:r>
          </w:p>
        </w:tc>
        <w:tc>
          <w:tcPr>
            <w:tcW w:w="567" w:type="dxa"/>
            <w:vAlign w:val="center"/>
          </w:tcPr>
          <w:p w:rsidR="004E1637" w:rsidRPr="00B9060A" w:rsidRDefault="004E1637" w:rsidP="00A95D9D">
            <w:pPr>
              <w:keepNext/>
              <w:jc w:val="center"/>
              <w:rPr>
                <w:sz w:val="20"/>
              </w:rPr>
            </w:pPr>
            <w:r w:rsidRPr="00B9060A">
              <w:rPr>
                <w:sz w:val="20"/>
              </w:rPr>
              <w:t>10</w:t>
            </w:r>
          </w:p>
        </w:tc>
        <w:tc>
          <w:tcPr>
            <w:tcW w:w="567" w:type="dxa"/>
            <w:vAlign w:val="center"/>
          </w:tcPr>
          <w:p w:rsidR="004E1637" w:rsidRPr="00B9060A" w:rsidRDefault="004E1637" w:rsidP="00A95D9D">
            <w:pPr>
              <w:keepNext/>
              <w:jc w:val="center"/>
              <w:rPr>
                <w:sz w:val="20"/>
              </w:rPr>
            </w:pPr>
            <w:r w:rsidRPr="00B9060A">
              <w:rPr>
                <w:sz w:val="20"/>
              </w:rPr>
              <w:t>20</w:t>
            </w:r>
          </w:p>
        </w:tc>
        <w:tc>
          <w:tcPr>
            <w:tcW w:w="425" w:type="dxa"/>
            <w:vAlign w:val="center"/>
          </w:tcPr>
          <w:p w:rsidR="004E1637" w:rsidRPr="00B9060A" w:rsidRDefault="004E1637" w:rsidP="00A95D9D">
            <w:pPr>
              <w:keepNext/>
              <w:jc w:val="center"/>
              <w:rPr>
                <w:sz w:val="20"/>
              </w:rPr>
            </w:pPr>
            <w:r>
              <w:rPr>
                <w:sz w:val="20"/>
              </w:rPr>
              <w:t>3</w:t>
            </w:r>
            <w:r w:rsidRPr="00B9060A">
              <w:rPr>
                <w:sz w:val="20"/>
              </w:rPr>
              <w:t>0</w:t>
            </w:r>
          </w:p>
        </w:tc>
        <w:tc>
          <w:tcPr>
            <w:tcW w:w="426" w:type="dxa"/>
            <w:vAlign w:val="center"/>
          </w:tcPr>
          <w:p w:rsidR="004E1637" w:rsidRPr="00B9060A" w:rsidRDefault="004E1637" w:rsidP="00A95D9D">
            <w:pPr>
              <w:keepNext/>
              <w:jc w:val="center"/>
              <w:rPr>
                <w:sz w:val="20"/>
              </w:rPr>
            </w:pPr>
            <w:r w:rsidRPr="00B9060A">
              <w:rPr>
                <w:sz w:val="20"/>
              </w:rPr>
              <w:t>40</w:t>
            </w:r>
          </w:p>
        </w:tc>
        <w:tc>
          <w:tcPr>
            <w:tcW w:w="425" w:type="dxa"/>
            <w:vAlign w:val="center"/>
          </w:tcPr>
          <w:p w:rsidR="004E1637" w:rsidRPr="00B9060A" w:rsidRDefault="004E1637" w:rsidP="00A95D9D">
            <w:pPr>
              <w:keepNext/>
              <w:jc w:val="center"/>
              <w:rPr>
                <w:sz w:val="20"/>
              </w:rPr>
            </w:pPr>
            <w:r w:rsidRPr="00B9060A">
              <w:rPr>
                <w:sz w:val="20"/>
              </w:rPr>
              <w:t>50</w:t>
            </w:r>
          </w:p>
        </w:tc>
        <w:tc>
          <w:tcPr>
            <w:tcW w:w="567" w:type="dxa"/>
            <w:vAlign w:val="center"/>
          </w:tcPr>
          <w:p w:rsidR="004E1637" w:rsidRPr="00ED164E" w:rsidRDefault="004E1637" w:rsidP="00A95D9D">
            <w:pPr>
              <w:keepNext/>
              <w:jc w:val="center"/>
              <w:rPr>
                <w:sz w:val="20"/>
              </w:rPr>
            </w:pPr>
            <w:r w:rsidRPr="00ED164E">
              <w:rPr>
                <w:sz w:val="20"/>
              </w:rPr>
              <w:t>100</w:t>
            </w:r>
          </w:p>
        </w:tc>
        <w:tc>
          <w:tcPr>
            <w:tcW w:w="567" w:type="dxa"/>
            <w:vAlign w:val="center"/>
          </w:tcPr>
          <w:p w:rsidR="004E1637" w:rsidRPr="00ED164E" w:rsidRDefault="004E1637" w:rsidP="00A95D9D">
            <w:pPr>
              <w:keepNext/>
              <w:jc w:val="center"/>
              <w:rPr>
                <w:sz w:val="20"/>
              </w:rPr>
            </w:pPr>
            <w:r w:rsidRPr="00ED164E">
              <w:rPr>
                <w:sz w:val="20"/>
              </w:rPr>
              <w:t>150</w:t>
            </w:r>
          </w:p>
        </w:tc>
        <w:tc>
          <w:tcPr>
            <w:tcW w:w="567" w:type="dxa"/>
            <w:vAlign w:val="center"/>
          </w:tcPr>
          <w:p w:rsidR="004E1637" w:rsidRPr="00ED164E" w:rsidRDefault="004E1637" w:rsidP="00A95D9D">
            <w:pPr>
              <w:keepNext/>
              <w:jc w:val="center"/>
              <w:rPr>
                <w:sz w:val="20"/>
              </w:rPr>
            </w:pPr>
            <w:r w:rsidRPr="00ED164E">
              <w:rPr>
                <w:sz w:val="20"/>
              </w:rPr>
              <w:t>200</w:t>
            </w:r>
          </w:p>
        </w:tc>
      </w:tr>
      <w:tr w:rsidR="004E1637" w:rsidTr="00A95D9D">
        <w:tblPrEx>
          <w:tblCellMar>
            <w:top w:w="0" w:type="dxa"/>
            <w:bottom w:w="0" w:type="dxa"/>
          </w:tblCellMar>
        </w:tblPrEx>
        <w:trPr>
          <w:cantSplit/>
          <w:trHeight w:val="106"/>
        </w:trPr>
        <w:tc>
          <w:tcPr>
            <w:tcW w:w="3085" w:type="dxa"/>
            <w:vMerge/>
          </w:tcPr>
          <w:p w:rsidR="004E1637" w:rsidRPr="00B9060A" w:rsidRDefault="004E1637" w:rsidP="00A95D9D">
            <w:pPr>
              <w:keepNext/>
              <w:jc w:val="both"/>
              <w:rPr>
                <w:sz w:val="20"/>
              </w:rPr>
            </w:pPr>
          </w:p>
        </w:tc>
        <w:tc>
          <w:tcPr>
            <w:tcW w:w="6946" w:type="dxa"/>
            <w:gridSpan w:val="13"/>
          </w:tcPr>
          <w:p w:rsidR="004E1637" w:rsidRPr="00ED164E" w:rsidRDefault="004E1637" w:rsidP="00A95D9D">
            <w:pPr>
              <w:keepNext/>
              <w:ind w:right="969"/>
              <w:jc w:val="center"/>
              <w:rPr>
                <w:sz w:val="20"/>
              </w:rPr>
            </w:pPr>
            <w:r w:rsidRPr="00ED164E">
              <w:rPr>
                <w:sz w:val="20"/>
              </w:rPr>
              <w:t>номер режима</w:t>
            </w:r>
          </w:p>
        </w:tc>
      </w:tr>
      <w:tr w:rsidR="004E1637" w:rsidTr="00A95D9D">
        <w:tblPrEx>
          <w:tblCellMar>
            <w:top w:w="0" w:type="dxa"/>
            <w:bottom w:w="0" w:type="dxa"/>
          </w:tblCellMar>
        </w:tblPrEx>
        <w:trPr>
          <w:cantSplit/>
          <w:trHeight w:val="106"/>
        </w:trPr>
        <w:tc>
          <w:tcPr>
            <w:tcW w:w="3085" w:type="dxa"/>
            <w:vMerge/>
          </w:tcPr>
          <w:p w:rsidR="004E1637" w:rsidRPr="00B9060A" w:rsidRDefault="004E1637" w:rsidP="00A95D9D">
            <w:pPr>
              <w:keepNext/>
              <w:jc w:val="both"/>
              <w:rPr>
                <w:sz w:val="20"/>
              </w:rPr>
            </w:pPr>
          </w:p>
        </w:tc>
        <w:tc>
          <w:tcPr>
            <w:tcW w:w="567" w:type="dxa"/>
          </w:tcPr>
          <w:p w:rsidR="004E1637" w:rsidRPr="00B9060A" w:rsidRDefault="004E1637" w:rsidP="00A95D9D">
            <w:pPr>
              <w:keepNext/>
              <w:jc w:val="center"/>
              <w:rPr>
                <w:sz w:val="20"/>
              </w:rPr>
            </w:pPr>
            <w:r w:rsidRPr="00B9060A">
              <w:rPr>
                <w:sz w:val="20"/>
              </w:rPr>
              <w:t>1</w:t>
            </w:r>
          </w:p>
        </w:tc>
        <w:tc>
          <w:tcPr>
            <w:tcW w:w="567" w:type="dxa"/>
          </w:tcPr>
          <w:p w:rsidR="004E1637" w:rsidRPr="00B9060A" w:rsidRDefault="004E1637" w:rsidP="00A95D9D">
            <w:pPr>
              <w:keepNext/>
              <w:jc w:val="center"/>
              <w:rPr>
                <w:sz w:val="20"/>
              </w:rPr>
            </w:pPr>
            <w:r w:rsidRPr="00B9060A">
              <w:rPr>
                <w:sz w:val="20"/>
              </w:rPr>
              <w:t>2</w:t>
            </w:r>
          </w:p>
        </w:tc>
        <w:tc>
          <w:tcPr>
            <w:tcW w:w="567" w:type="dxa"/>
          </w:tcPr>
          <w:p w:rsidR="004E1637" w:rsidRPr="00B9060A" w:rsidRDefault="004E1637" w:rsidP="00A95D9D">
            <w:pPr>
              <w:keepNext/>
              <w:jc w:val="center"/>
              <w:rPr>
                <w:sz w:val="20"/>
              </w:rPr>
            </w:pPr>
            <w:r w:rsidRPr="00B9060A">
              <w:rPr>
                <w:sz w:val="20"/>
              </w:rPr>
              <w:t>3</w:t>
            </w:r>
          </w:p>
        </w:tc>
        <w:tc>
          <w:tcPr>
            <w:tcW w:w="567" w:type="dxa"/>
          </w:tcPr>
          <w:p w:rsidR="004E1637" w:rsidRPr="00B9060A" w:rsidRDefault="004E1637" w:rsidP="00A95D9D">
            <w:pPr>
              <w:keepNext/>
              <w:jc w:val="center"/>
              <w:rPr>
                <w:sz w:val="20"/>
              </w:rPr>
            </w:pPr>
            <w:r w:rsidRPr="00B9060A">
              <w:rPr>
                <w:sz w:val="20"/>
              </w:rPr>
              <w:t>4</w:t>
            </w:r>
          </w:p>
        </w:tc>
        <w:tc>
          <w:tcPr>
            <w:tcW w:w="567" w:type="dxa"/>
          </w:tcPr>
          <w:p w:rsidR="004E1637" w:rsidRPr="00B9060A" w:rsidRDefault="004E1637" w:rsidP="00A95D9D">
            <w:pPr>
              <w:keepNext/>
              <w:jc w:val="center"/>
              <w:rPr>
                <w:sz w:val="20"/>
              </w:rPr>
            </w:pPr>
            <w:r w:rsidRPr="00B9060A">
              <w:rPr>
                <w:sz w:val="20"/>
              </w:rPr>
              <w:t>5</w:t>
            </w:r>
          </w:p>
        </w:tc>
        <w:tc>
          <w:tcPr>
            <w:tcW w:w="567" w:type="dxa"/>
          </w:tcPr>
          <w:p w:rsidR="004E1637" w:rsidRPr="00B9060A" w:rsidRDefault="004E1637" w:rsidP="00A95D9D">
            <w:pPr>
              <w:keepNext/>
              <w:jc w:val="center"/>
              <w:rPr>
                <w:sz w:val="20"/>
              </w:rPr>
            </w:pPr>
            <w:r w:rsidRPr="00B9060A">
              <w:rPr>
                <w:sz w:val="20"/>
              </w:rPr>
              <w:t>6</w:t>
            </w:r>
          </w:p>
        </w:tc>
        <w:tc>
          <w:tcPr>
            <w:tcW w:w="567" w:type="dxa"/>
          </w:tcPr>
          <w:p w:rsidR="004E1637" w:rsidRPr="00B9060A" w:rsidRDefault="004E1637" w:rsidP="00A95D9D">
            <w:pPr>
              <w:keepNext/>
              <w:jc w:val="center"/>
              <w:rPr>
                <w:sz w:val="20"/>
              </w:rPr>
            </w:pPr>
            <w:r w:rsidRPr="00B9060A">
              <w:rPr>
                <w:sz w:val="20"/>
              </w:rPr>
              <w:t>7</w:t>
            </w:r>
          </w:p>
        </w:tc>
        <w:tc>
          <w:tcPr>
            <w:tcW w:w="425" w:type="dxa"/>
          </w:tcPr>
          <w:p w:rsidR="004E1637" w:rsidRPr="00B9060A" w:rsidRDefault="004E1637" w:rsidP="00A95D9D">
            <w:pPr>
              <w:keepNext/>
              <w:ind w:right="969"/>
              <w:rPr>
                <w:sz w:val="20"/>
              </w:rPr>
            </w:pPr>
            <w:r w:rsidRPr="00B9060A">
              <w:rPr>
                <w:sz w:val="20"/>
              </w:rPr>
              <w:t>8</w:t>
            </w:r>
          </w:p>
        </w:tc>
        <w:tc>
          <w:tcPr>
            <w:tcW w:w="426" w:type="dxa"/>
          </w:tcPr>
          <w:p w:rsidR="004E1637" w:rsidRPr="00B9060A" w:rsidRDefault="004E1637" w:rsidP="00A95D9D">
            <w:pPr>
              <w:keepNext/>
              <w:jc w:val="center"/>
              <w:rPr>
                <w:sz w:val="20"/>
              </w:rPr>
            </w:pPr>
            <w:r w:rsidRPr="00B9060A">
              <w:rPr>
                <w:sz w:val="20"/>
              </w:rPr>
              <w:t>9</w:t>
            </w:r>
          </w:p>
        </w:tc>
        <w:tc>
          <w:tcPr>
            <w:tcW w:w="425" w:type="dxa"/>
          </w:tcPr>
          <w:p w:rsidR="004E1637" w:rsidRPr="00B9060A" w:rsidRDefault="004E1637" w:rsidP="00A95D9D">
            <w:pPr>
              <w:keepNext/>
              <w:jc w:val="center"/>
              <w:rPr>
                <w:sz w:val="20"/>
              </w:rPr>
            </w:pPr>
            <w:r w:rsidRPr="00B9060A">
              <w:rPr>
                <w:sz w:val="20"/>
              </w:rPr>
              <w:t>10</w:t>
            </w:r>
          </w:p>
        </w:tc>
        <w:tc>
          <w:tcPr>
            <w:tcW w:w="567" w:type="dxa"/>
          </w:tcPr>
          <w:p w:rsidR="004E1637" w:rsidRPr="00ED164E" w:rsidRDefault="004E1637" w:rsidP="00A95D9D">
            <w:pPr>
              <w:keepNext/>
              <w:jc w:val="center"/>
              <w:rPr>
                <w:sz w:val="20"/>
              </w:rPr>
            </w:pPr>
            <w:r w:rsidRPr="00ED164E">
              <w:rPr>
                <w:sz w:val="20"/>
              </w:rPr>
              <w:t>11</w:t>
            </w:r>
          </w:p>
        </w:tc>
        <w:tc>
          <w:tcPr>
            <w:tcW w:w="567" w:type="dxa"/>
          </w:tcPr>
          <w:p w:rsidR="004E1637" w:rsidRPr="00ED164E" w:rsidRDefault="004E1637" w:rsidP="00A95D9D">
            <w:pPr>
              <w:keepNext/>
              <w:jc w:val="center"/>
              <w:rPr>
                <w:sz w:val="20"/>
              </w:rPr>
            </w:pPr>
            <w:r w:rsidRPr="00ED164E">
              <w:rPr>
                <w:sz w:val="20"/>
              </w:rPr>
              <w:t>12</w:t>
            </w:r>
          </w:p>
        </w:tc>
        <w:tc>
          <w:tcPr>
            <w:tcW w:w="567" w:type="dxa"/>
          </w:tcPr>
          <w:p w:rsidR="004E1637" w:rsidRPr="00ED164E" w:rsidRDefault="004E1637" w:rsidP="00A95D9D">
            <w:pPr>
              <w:keepNext/>
              <w:jc w:val="center"/>
              <w:rPr>
                <w:sz w:val="20"/>
              </w:rPr>
            </w:pPr>
            <w:r w:rsidRPr="00ED164E">
              <w:rPr>
                <w:sz w:val="20"/>
              </w:rPr>
              <w:t>13</w:t>
            </w:r>
          </w:p>
        </w:tc>
      </w:tr>
      <w:tr w:rsidR="004E1637" w:rsidRPr="004B2162" w:rsidTr="00A95D9D">
        <w:tblPrEx>
          <w:tblCellMar>
            <w:top w:w="0" w:type="dxa"/>
            <w:bottom w:w="0" w:type="dxa"/>
          </w:tblCellMar>
        </w:tblPrEx>
        <w:trPr>
          <w:cantSplit/>
        </w:trPr>
        <w:tc>
          <w:tcPr>
            <w:tcW w:w="10031" w:type="dxa"/>
            <w:gridSpan w:val="14"/>
          </w:tcPr>
          <w:p w:rsidR="004E1637" w:rsidRPr="004B2162" w:rsidRDefault="004E1637" w:rsidP="00A95D9D">
            <w:pPr>
              <w:keepNext/>
              <w:jc w:val="center"/>
              <w:rPr>
                <w:sz w:val="20"/>
              </w:rPr>
            </w:pPr>
            <w:smartTag w:uri="urn:schemas-microsoft-com:office:smarttags" w:element="place">
              <w:r w:rsidRPr="00ED164E">
                <w:rPr>
                  <w:sz w:val="20"/>
                </w:rPr>
                <w:t>I</w:t>
              </w:r>
              <w:r w:rsidRPr="004B2162">
                <w:rPr>
                  <w:sz w:val="20"/>
                </w:rPr>
                <w:t>.</w:t>
              </w:r>
            </w:smartTag>
            <w:r w:rsidRPr="004B2162">
              <w:rPr>
                <w:sz w:val="20"/>
              </w:rPr>
              <w:t xml:space="preserve"> Для населения (Д изл-5 мЗ</w:t>
            </w:r>
            <w:proofErr w:type="gramStart"/>
            <w:r w:rsidRPr="004B2162">
              <w:rPr>
                <w:sz w:val="20"/>
              </w:rPr>
              <w:t>в(</w:t>
            </w:r>
            <w:proofErr w:type="gramEnd"/>
            <w:r w:rsidRPr="004B2162">
              <w:rPr>
                <w:sz w:val="20"/>
              </w:rPr>
              <w:t>бэр))</w:t>
            </w:r>
          </w:p>
        </w:tc>
      </w:tr>
      <w:tr w:rsidR="004E1637" w:rsidTr="00A95D9D">
        <w:tblPrEx>
          <w:tblCellMar>
            <w:top w:w="0" w:type="dxa"/>
            <w:bottom w:w="0" w:type="dxa"/>
          </w:tblCellMar>
        </w:tblPrEx>
        <w:tc>
          <w:tcPr>
            <w:tcW w:w="3085" w:type="dxa"/>
          </w:tcPr>
          <w:p w:rsidR="004E1637" w:rsidRPr="004B2162" w:rsidRDefault="004E1637" w:rsidP="00A95D9D">
            <w:pPr>
              <w:keepNext/>
              <w:jc w:val="both"/>
              <w:rPr>
                <w:sz w:val="20"/>
              </w:rPr>
            </w:pPr>
            <w:r w:rsidRPr="004B2162">
              <w:rPr>
                <w:sz w:val="20"/>
              </w:rPr>
              <w:t>1. Укрытие в деревянных домах (14 час.); нахождение на открытой местности (2 час.); = 1.4</w:t>
            </w:r>
          </w:p>
        </w:tc>
        <w:tc>
          <w:tcPr>
            <w:tcW w:w="567" w:type="dxa"/>
            <w:vAlign w:val="center"/>
          </w:tcPr>
          <w:p w:rsidR="004E1637" w:rsidRPr="003B1A27" w:rsidRDefault="004E1637" w:rsidP="00A95D9D">
            <w:pPr>
              <w:keepNext/>
              <w:jc w:val="center"/>
              <w:rPr>
                <w:sz w:val="20"/>
              </w:rPr>
            </w:pPr>
            <w:r w:rsidRPr="003B1A27">
              <w:rPr>
                <w:sz w:val="20"/>
              </w:rPr>
              <w:t>291</w:t>
            </w:r>
          </w:p>
        </w:tc>
        <w:tc>
          <w:tcPr>
            <w:tcW w:w="567" w:type="dxa"/>
            <w:vAlign w:val="center"/>
          </w:tcPr>
          <w:p w:rsidR="004E1637" w:rsidRPr="003B1A27" w:rsidRDefault="004E1637" w:rsidP="00A95D9D">
            <w:pPr>
              <w:keepNext/>
              <w:jc w:val="center"/>
              <w:rPr>
                <w:sz w:val="20"/>
              </w:rPr>
            </w:pPr>
            <w:r w:rsidRPr="003B1A27">
              <w:rPr>
                <w:sz w:val="20"/>
              </w:rPr>
              <w:t>146</w:t>
            </w:r>
          </w:p>
        </w:tc>
        <w:tc>
          <w:tcPr>
            <w:tcW w:w="567" w:type="dxa"/>
            <w:vAlign w:val="center"/>
          </w:tcPr>
          <w:p w:rsidR="004E1637" w:rsidRPr="003B1A27" w:rsidRDefault="004E1637" w:rsidP="00A95D9D">
            <w:pPr>
              <w:keepNext/>
              <w:jc w:val="center"/>
              <w:rPr>
                <w:sz w:val="20"/>
              </w:rPr>
            </w:pPr>
            <w:r w:rsidRPr="003B1A27">
              <w:rPr>
                <w:sz w:val="20"/>
              </w:rPr>
              <w:t>97</w:t>
            </w:r>
          </w:p>
        </w:tc>
        <w:tc>
          <w:tcPr>
            <w:tcW w:w="567" w:type="dxa"/>
            <w:vAlign w:val="center"/>
          </w:tcPr>
          <w:p w:rsidR="004E1637" w:rsidRPr="003B1A27" w:rsidRDefault="004E1637" w:rsidP="00A95D9D">
            <w:pPr>
              <w:keepNext/>
              <w:jc w:val="center"/>
              <w:rPr>
                <w:sz w:val="20"/>
              </w:rPr>
            </w:pPr>
            <w:r w:rsidRPr="003B1A27">
              <w:rPr>
                <w:sz w:val="20"/>
              </w:rPr>
              <w:t>73</w:t>
            </w:r>
          </w:p>
        </w:tc>
        <w:tc>
          <w:tcPr>
            <w:tcW w:w="567" w:type="dxa"/>
            <w:vAlign w:val="center"/>
          </w:tcPr>
          <w:p w:rsidR="004E1637" w:rsidRPr="003B1A27" w:rsidRDefault="004E1637" w:rsidP="00A95D9D">
            <w:pPr>
              <w:keepNext/>
              <w:jc w:val="center"/>
              <w:rPr>
                <w:sz w:val="20"/>
              </w:rPr>
            </w:pPr>
            <w:r w:rsidRPr="003B1A27">
              <w:rPr>
                <w:sz w:val="20"/>
              </w:rPr>
              <w:t>58</w:t>
            </w:r>
          </w:p>
        </w:tc>
        <w:tc>
          <w:tcPr>
            <w:tcW w:w="567" w:type="dxa"/>
            <w:vAlign w:val="center"/>
          </w:tcPr>
          <w:p w:rsidR="004E1637" w:rsidRPr="003B1A27" w:rsidRDefault="004E1637" w:rsidP="00A95D9D">
            <w:pPr>
              <w:keepNext/>
              <w:jc w:val="center"/>
              <w:rPr>
                <w:sz w:val="20"/>
              </w:rPr>
            </w:pPr>
            <w:r w:rsidRPr="003B1A27">
              <w:rPr>
                <w:sz w:val="20"/>
              </w:rPr>
              <w:t>29</w:t>
            </w:r>
          </w:p>
        </w:tc>
        <w:tc>
          <w:tcPr>
            <w:tcW w:w="567" w:type="dxa"/>
            <w:vAlign w:val="center"/>
          </w:tcPr>
          <w:p w:rsidR="004E1637" w:rsidRPr="003B1A27" w:rsidRDefault="004E1637" w:rsidP="00A95D9D">
            <w:pPr>
              <w:keepNext/>
              <w:jc w:val="center"/>
              <w:rPr>
                <w:sz w:val="20"/>
              </w:rPr>
            </w:pPr>
            <w:r w:rsidRPr="003B1A27">
              <w:rPr>
                <w:sz w:val="20"/>
              </w:rPr>
              <w:t>15</w:t>
            </w:r>
          </w:p>
        </w:tc>
        <w:tc>
          <w:tcPr>
            <w:tcW w:w="425" w:type="dxa"/>
            <w:vAlign w:val="center"/>
          </w:tcPr>
          <w:p w:rsidR="004E1637" w:rsidRPr="003B1A27" w:rsidRDefault="004E1637" w:rsidP="00A95D9D">
            <w:pPr>
              <w:keepNext/>
              <w:jc w:val="center"/>
              <w:rPr>
                <w:sz w:val="20"/>
              </w:rPr>
            </w:pPr>
            <w:r w:rsidRPr="003B1A27">
              <w:rPr>
                <w:sz w:val="20"/>
              </w:rPr>
              <w:t>10</w:t>
            </w:r>
          </w:p>
        </w:tc>
        <w:tc>
          <w:tcPr>
            <w:tcW w:w="426" w:type="dxa"/>
            <w:vAlign w:val="center"/>
          </w:tcPr>
          <w:p w:rsidR="004E1637" w:rsidRPr="003B1A27" w:rsidRDefault="004E1637" w:rsidP="00A95D9D">
            <w:pPr>
              <w:keepNext/>
              <w:jc w:val="center"/>
              <w:rPr>
                <w:sz w:val="20"/>
              </w:rPr>
            </w:pPr>
            <w:r w:rsidRPr="003B1A27">
              <w:rPr>
                <w:sz w:val="20"/>
              </w:rPr>
              <w:t>7</w:t>
            </w:r>
          </w:p>
        </w:tc>
        <w:tc>
          <w:tcPr>
            <w:tcW w:w="425" w:type="dxa"/>
            <w:vAlign w:val="center"/>
          </w:tcPr>
          <w:p w:rsidR="004E1637" w:rsidRPr="003B1A27" w:rsidRDefault="004E1637" w:rsidP="00A95D9D">
            <w:pPr>
              <w:keepNext/>
              <w:jc w:val="center"/>
              <w:rPr>
                <w:sz w:val="20"/>
              </w:rPr>
            </w:pPr>
            <w:r w:rsidRPr="003B1A27">
              <w:rPr>
                <w:sz w:val="20"/>
              </w:rPr>
              <w:t>6</w:t>
            </w:r>
          </w:p>
        </w:tc>
        <w:tc>
          <w:tcPr>
            <w:tcW w:w="567" w:type="dxa"/>
            <w:vAlign w:val="center"/>
          </w:tcPr>
          <w:p w:rsidR="004E1637" w:rsidRPr="00ED164E" w:rsidRDefault="004E1637" w:rsidP="00A95D9D">
            <w:pPr>
              <w:keepNext/>
              <w:jc w:val="center"/>
              <w:rPr>
                <w:sz w:val="20"/>
              </w:rPr>
            </w:pPr>
            <w:r w:rsidRPr="00ED164E">
              <w:rPr>
                <w:sz w:val="20"/>
              </w:rPr>
              <w:t>3</w:t>
            </w:r>
          </w:p>
        </w:tc>
        <w:tc>
          <w:tcPr>
            <w:tcW w:w="567" w:type="dxa"/>
            <w:vAlign w:val="center"/>
          </w:tcPr>
          <w:p w:rsidR="004E1637" w:rsidRPr="00ED164E" w:rsidRDefault="004E1637" w:rsidP="00A95D9D">
            <w:pPr>
              <w:keepNext/>
              <w:ind w:left="-9322" w:right="555"/>
              <w:jc w:val="center"/>
              <w:rPr>
                <w:sz w:val="20"/>
              </w:rPr>
            </w:pPr>
            <w:r w:rsidRPr="00ED164E">
              <w:rPr>
                <w:sz w:val="20"/>
              </w:rPr>
              <w:t>2</w:t>
            </w:r>
          </w:p>
        </w:tc>
        <w:tc>
          <w:tcPr>
            <w:tcW w:w="567" w:type="dxa"/>
            <w:vAlign w:val="center"/>
          </w:tcPr>
          <w:p w:rsidR="004E1637" w:rsidRPr="00ED164E" w:rsidRDefault="004E1637" w:rsidP="00A95D9D">
            <w:pPr>
              <w:keepNext/>
              <w:jc w:val="center"/>
              <w:rPr>
                <w:sz w:val="20"/>
              </w:rPr>
            </w:pPr>
            <w:r w:rsidRPr="00ED164E">
              <w:rPr>
                <w:sz w:val="20"/>
              </w:rPr>
              <w:t>1</w:t>
            </w:r>
          </w:p>
        </w:tc>
      </w:tr>
      <w:tr w:rsidR="004E1637" w:rsidTr="00A95D9D">
        <w:tblPrEx>
          <w:tblCellMar>
            <w:top w:w="0" w:type="dxa"/>
            <w:bottom w:w="0" w:type="dxa"/>
          </w:tblCellMar>
        </w:tblPrEx>
        <w:tc>
          <w:tcPr>
            <w:tcW w:w="3085" w:type="dxa"/>
          </w:tcPr>
          <w:p w:rsidR="004E1637" w:rsidRPr="004B2162" w:rsidRDefault="004E1637" w:rsidP="00A95D9D">
            <w:pPr>
              <w:keepNext/>
              <w:jc w:val="both"/>
              <w:rPr>
                <w:sz w:val="20"/>
              </w:rPr>
            </w:pPr>
            <w:r w:rsidRPr="004B2162">
              <w:rPr>
                <w:sz w:val="20"/>
              </w:rPr>
              <w:t xml:space="preserve">2. Укрытие в деревянных домах (22 час.); нахождение на открытой местности (2 час.); </w:t>
            </w:r>
            <w:proofErr w:type="gramStart"/>
            <w:r w:rsidRPr="004B2162">
              <w:rPr>
                <w:sz w:val="20"/>
              </w:rPr>
              <w:t>К</w:t>
            </w:r>
            <w:proofErr w:type="gramEnd"/>
            <w:r w:rsidRPr="004B2162">
              <w:rPr>
                <w:sz w:val="20"/>
              </w:rPr>
              <w:t xml:space="preserve"> </w:t>
            </w:r>
            <w:r w:rsidRPr="004B2162">
              <w:rPr>
                <w:sz w:val="20"/>
                <w:vertAlign w:val="subscript"/>
              </w:rPr>
              <w:t>общ</w:t>
            </w:r>
            <w:r w:rsidRPr="004B2162">
              <w:rPr>
                <w:sz w:val="20"/>
              </w:rPr>
              <w:t>= 1.8</w:t>
            </w:r>
          </w:p>
        </w:tc>
        <w:tc>
          <w:tcPr>
            <w:tcW w:w="567" w:type="dxa"/>
            <w:vAlign w:val="center"/>
          </w:tcPr>
          <w:p w:rsidR="004E1637" w:rsidRPr="003B1A27" w:rsidRDefault="004E1637" w:rsidP="00A95D9D">
            <w:pPr>
              <w:keepNext/>
              <w:jc w:val="center"/>
              <w:rPr>
                <w:sz w:val="20"/>
              </w:rPr>
            </w:pPr>
            <w:r w:rsidRPr="003B1A27">
              <w:rPr>
                <w:sz w:val="20"/>
              </w:rPr>
              <w:t>-</w:t>
            </w:r>
          </w:p>
        </w:tc>
        <w:tc>
          <w:tcPr>
            <w:tcW w:w="567" w:type="dxa"/>
            <w:vAlign w:val="center"/>
          </w:tcPr>
          <w:p w:rsidR="004E1637" w:rsidRPr="003B1A27" w:rsidRDefault="004E1637" w:rsidP="00A95D9D">
            <w:pPr>
              <w:keepNext/>
              <w:jc w:val="center"/>
              <w:rPr>
                <w:sz w:val="20"/>
              </w:rPr>
            </w:pPr>
            <w:r w:rsidRPr="003B1A27">
              <w:rPr>
                <w:sz w:val="20"/>
              </w:rPr>
              <w:t>187</w:t>
            </w:r>
          </w:p>
        </w:tc>
        <w:tc>
          <w:tcPr>
            <w:tcW w:w="567" w:type="dxa"/>
            <w:vAlign w:val="center"/>
          </w:tcPr>
          <w:p w:rsidR="004E1637" w:rsidRPr="003B1A27" w:rsidRDefault="004E1637" w:rsidP="00A95D9D">
            <w:pPr>
              <w:keepNext/>
              <w:jc w:val="center"/>
              <w:rPr>
                <w:sz w:val="20"/>
              </w:rPr>
            </w:pPr>
            <w:r w:rsidRPr="003B1A27">
              <w:rPr>
                <w:sz w:val="20"/>
              </w:rPr>
              <w:t>124</w:t>
            </w:r>
          </w:p>
        </w:tc>
        <w:tc>
          <w:tcPr>
            <w:tcW w:w="567" w:type="dxa"/>
            <w:vAlign w:val="center"/>
          </w:tcPr>
          <w:p w:rsidR="004E1637" w:rsidRPr="003B1A27" w:rsidRDefault="004E1637" w:rsidP="00A95D9D">
            <w:pPr>
              <w:keepNext/>
              <w:jc w:val="center"/>
              <w:rPr>
                <w:sz w:val="20"/>
              </w:rPr>
            </w:pPr>
            <w:r w:rsidRPr="003B1A27">
              <w:rPr>
                <w:sz w:val="20"/>
              </w:rPr>
              <w:t>93</w:t>
            </w:r>
          </w:p>
        </w:tc>
        <w:tc>
          <w:tcPr>
            <w:tcW w:w="567" w:type="dxa"/>
            <w:vAlign w:val="center"/>
          </w:tcPr>
          <w:p w:rsidR="004E1637" w:rsidRPr="003B1A27" w:rsidRDefault="004E1637" w:rsidP="00A95D9D">
            <w:pPr>
              <w:keepNext/>
              <w:jc w:val="center"/>
              <w:rPr>
                <w:sz w:val="20"/>
              </w:rPr>
            </w:pPr>
            <w:r w:rsidRPr="003B1A27">
              <w:rPr>
                <w:sz w:val="20"/>
              </w:rPr>
              <w:t>75</w:t>
            </w:r>
          </w:p>
        </w:tc>
        <w:tc>
          <w:tcPr>
            <w:tcW w:w="567" w:type="dxa"/>
            <w:vAlign w:val="center"/>
          </w:tcPr>
          <w:p w:rsidR="004E1637" w:rsidRPr="003B1A27" w:rsidRDefault="004E1637" w:rsidP="00A95D9D">
            <w:pPr>
              <w:keepNext/>
              <w:jc w:val="center"/>
              <w:rPr>
                <w:sz w:val="20"/>
              </w:rPr>
            </w:pPr>
            <w:r w:rsidRPr="003B1A27">
              <w:rPr>
                <w:sz w:val="20"/>
              </w:rPr>
              <w:t>37</w:t>
            </w:r>
          </w:p>
        </w:tc>
        <w:tc>
          <w:tcPr>
            <w:tcW w:w="567" w:type="dxa"/>
            <w:vAlign w:val="center"/>
          </w:tcPr>
          <w:p w:rsidR="004E1637" w:rsidRPr="003B1A27" w:rsidRDefault="004E1637" w:rsidP="00A95D9D">
            <w:pPr>
              <w:keepNext/>
              <w:jc w:val="center"/>
              <w:rPr>
                <w:sz w:val="20"/>
              </w:rPr>
            </w:pPr>
            <w:r w:rsidRPr="003B1A27">
              <w:rPr>
                <w:sz w:val="20"/>
              </w:rPr>
              <w:t>18</w:t>
            </w:r>
          </w:p>
        </w:tc>
        <w:tc>
          <w:tcPr>
            <w:tcW w:w="425" w:type="dxa"/>
            <w:vAlign w:val="center"/>
          </w:tcPr>
          <w:p w:rsidR="004E1637" w:rsidRPr="003B1A27" w:rsidRDefault="004E1637" w:rsidP="00A95D9D">
            <w:pPr>
              <w:keepNext/>
              <w:jc w:val="center"/>
              <w:rPr>
                <w:sz w:val="20"/>
              </w:rPr>
            </w:pPr>
            <w:r w:rsidRPr="003B1A27">
              <w:rPr>
                <w:sz w:val="20"/>
              </w:rPr>
              <w:t>12</w:t>
            </w:r>
          </w:p>
        </w:tc>
        <w:tc>
          <w:tcPr>
            <w:tcW w:w="426" w:type="dxa"/>
            <w:vAlign w:val="center"/>
          </w:tcPr>
          <w:p w:rsidR="004E1637" w:rsidRPr="003B1A27" w:rsidRDefault="004E1637" w:rsidP="00A95D9D">
            <w:pPr>
              <w:keepNext/>
              <w:jc w:val="center"/>
              <w:rPr>
                <w:sz w:val="20"/>
              </w:rPr>
            </w:pPr>
            <w:r w:rsidRPr="003B1A27">
              <w:rPr>
                <w:sz w:val="20"/>
              </w:rPr>
              <w:t>9</w:t>
            </w:r>
          </w:p>
        </w:tc>
        <w:tc>
          <w:tcPr>
            <w:tcW w:w="425" w:type="dxa"/>
            <w:vAlign w:val="center"/>
          </w:tcPr>
          <w:p w:rsidR="004E1637" w:rsidRPr="003B1A27" w:rsidRDefault="004E1637" w:rsidP="00A95D9D">
            <w:pPr>
              <w:keepNext/>
              <w:jc w:val="center"/>
              <w:rPr>
                <w:sz w:val="20"/>
              </w:rPr>
            </w:pPr>
            <w:r w:rsidRPr="003B1A27">
              <w:rPr>
                <w:sz w:val="20"/>
              </w:rPr>
              <w:t>7</w:t>
            </w:r>
          </w:p>
        </w:tc>
        <w:tc>
          <w:tcPr>
            <w:tcW w:w="567" w:type="dxa"/>
            <w:vAlign w:val="center"/>
          </w:tcPr>
          <w:p w:rsidR="004E1637" w:rsidRPr="00ED164E" w:rsidRDefault="004E1637" w:rsidP="00A95D9D">
            <w:pPr>
              <w:keepNext/>
              <w:jc w:val="center"/>
              <w:rPr>
                <w:sz w:val="20"/>
              </w:rPr>
            </w:pPr>
            <w:r w:rsidRPr="00ED164E">
              <w:rPr>
                <w:sz w:val="20"/>
              </w:rPr>
              <w:t>3</w:t>
            </w:r>
          </w:p>
        </w:tc>
        <w:tc>
          <w:tcPr>
            <w:tcW w:w="567" w:type="dxa"/>
            <w:vAlign w:val="center"/>
          </w:tcPr>
          <w:p w:rsidR="004E1637" w:rsidRPr="00ED164E" w:rsidRDefault="004E1637" w:rsidP="00A95D9D">
            <w:pPr>
              <w:keepNext/>
              <w:jc w:val="center"/>
              <w:rPr>
                <w:sz w:val="20"/>
              </w:rPr>
            </w:pPr>
            <w:r w:rsidRPr="00ED164E">
              <w:rPr>
                <w:sz w:val="20"/>
              </w:rPr>
              <w:t>2</w:t>
            </w:r>
          </w:p>
        </w:tc>
        <w:tc>
          <w:tcPr>
            <w:tcW w:w="567" w:type="dxa"/>
            <w:vAlign w:val="center"/>
          </w:tcPr>
          <w:p w:rsidR="004E1637" w:rsidRPr="00ED164E" w:rsidRDefault="004E1637" w:rsidP="00A95D9D">
            <w:pPr>
              <w:keepNext/>
              <w:jc w:val="center"/>
              <w:rPr>
                <w:sz w:val="20"/>
              </w:rPr>
            </w:pPr>
            <w:r w:rsidRPr="00ED164E">
              <w:rPr>
                <w:sz w:val="20"/>
              </w:rPr>
              <w:t>1</w:t>
            </w:r>
          </w:p>
        </w:tc>
      </w:tr>
      <w:tr w:rsidR="004E1637" w:rsidTr="00A95D9D">
        <w:tblPrEx>
          <w:tblCellMar>
            <w:top w:w="0" w:type="dxa"/>
            <w:bottom w:w="0" w:type="dxa"/>
          </w:tblCellMar>
        </w:tblPrEx>
        <w:tc>
          <w:tcPr>
            <w:tcW w:w="3085" w:type="dxa"/>
          </w:tcPr>
          <w:p w:rsidR="004E1637" w:rsidRPr="004B2162" w:rsidRDefault="004E1637" w:rsidP="00A95D9D">
            <w:pPr>
              <w:keepNext/>
              <w:jc w:val="both"/>
              <w:rPr>
                <w:sz w:val="20"/>
              </w:rPr>
            </w:pPr>
            <w:r w:rsidRPr="004B2162">
              <w:rPr>
                <w:sz w:val="20"/>
              </w:rPr>
              <w:t xml:space="preserve">3. Укрытие в каменных домах (14 час.); нахождение на </w:t>
            </w:r>
            <w:r w:rsidRPr="004B2162">
              <w:rPr>
                <w:sz w:val="20"/>
              </w:rPr>
              <w:lastRenderedPageBreak/>
              <w:t>о</w:t>
            </w:r>
            <w:r w:rsidRPr="004B2162">
              <w:rPr>
                <w:sz w:val="20"/>
              </w:rPr>
              <w:t>т</w:t>
            </w:r>
            <w:r w:rsidRPr="004B2162">
              <w:rPr>
                <w:sz w:val="20"/>
              </w:rPr>
              <w:t xml:space="preserve">крытой местности (10 час.); </w:t>
            </w:r>
            <w:proofErr w:type="gramStart"/>
            <w:r w:rsidRPr="004B2162">
              <w:rPr>
                <w:sz w:val="20"/>
              </w:rPr>
              <w:t>К</w:t>
            </w:r>
            <w:proofErr w:type="gramEnd"/>
            <w:r w:rsidRPr="004B2162">
              <w:rPr>
                <w:sz w:val="20"/>
              </w:rPr>
              <w:t xml:space="preserve"> </w:t>
            </w:r>
            <w:r w:rsidRPr="004B2162">
              <w:rPr>
                <w:sz w:val="20"/>
                <w:vertAlign w:val="subscript"/>
              </w:rPr>
              <w:t>общ</w:t>
            </w:r>
            <w:r w:rsidRPr="004B2162">
              <w:rPr>
                <w:sz w:val="20"/>
              </w:rPr>
              <w:t>= 2.1</w:t>
            </w:r>
          </w:p>
        </w:tc>
        <w:tc>
          <w:tcPr>
            <w:tcW w:w="567" w:type="dxa"/>
            <w:vAlign w:val="center"/>
          </w:tcPr>
          <w:p w:rsidR="004E1637" w:rsidRPr="003B1A27" w:rsidRDefault="004E1637" w:rsidP="00A95D9D">
            <w:pPr>
              <w:keepNext/>
              <w:jc w:val="center"/>
              <w:rPr>
                <w:sz w:val="20"/>
              </w:rPr>
            </w:pPr>
            <w:r w:rsidRPr="003B1A27">
              <w:rPr>
                <w:sz w:val="20"/>
              </w:rPr>
              <w:lastRenderedPageBreak/>
              <w:t>-</w:t>
            </w:r>
          </w:p>
        </w:tc>
        <w:tc>
          <w:tcPr>
            <w:tcW w:w="567" w:type="dxa"/>
            <w:vAlign w:val="center"/>
          </w:tcPr>
          <w:p w:rsidR="004E1637" w:rsidRPr="003B1A27" w:rsidRDefault="004E1637" w:rsidP="00A95D9D">
            <w:pPr>
              <w:keepNext/>
              <w:jc w:val="center"/>
              <w:rPr>
                <w:sz w:val="20"/>
              </w:rPr>
            </w:pPr>
            <w:r w:rsidRPr="003B1A27">
              <w:rPr>
                <w:sz w:val="20"/>
              </w:rPr>
              <w:t>218</w:t>
            </w:r>
          </w:p>
        </w:tc>
        <w:tc>
          <w:tcPr>
            <w:tcW w:w="567" w:type="dxa"/>
            <w:vAlign w:val="center"/>
          </w:tcPr>
          <w:p w:rsidR="004E1637" w:rsidRPr="003B1A27" w:rsidRDefault="004E1637" w:rsidP="00A95D9D">
            <w:pPr>
              <w:keepNext/>
              <w:jc w:val="center"/>
              <w:rPr>
                <w:sz w:val="20"/>
              </w:rPr>
            </w:pPr>
            <w:r w:rsidRPr="003B1A27">
              <w:rPr>
                <w:sz w:val="20"/>
              </w:rPr>
              <w:t>145</w:t>
            </w:r>
          </w:p>
        </w:tc>
        <w:tc>
          <w:tcPr>
            <w:tcW w:w="567" w:type="dxa"/>
            <w:vAlign w:val="center"/>
          </w:tcPr>
          <w:p w:rsidR="004E1637" w:rsidRPr="003B1A27" w:rsidRDefault="004E1637" w:rsidP="00A95D9D">
            <w:pPr>
              <w:keepNext/>
              <w:jc w:val="center"/>
              <w:rPr>
                <w:sz w:val="20"/>
              </w:rPr>
            </w:pPr>
            <w:r w:rsidRPr="003B1A27">
              <w:rPr>
                <w:sz w:val="20"/>
              </w:rPr>
              <w:t>109</w:t>
            </w:r>
          </w:p>
        </w:tc>
        <w:tc>
          <w:tcPr>
            <w:tcW w:w="567" w:type="dxa"/>
            <w:vAlign w:val="center"/>
          </w:tcPr>
          <w:p w:rsidR="004E1637" w:rsidRPr="003B1A27" w:rsidRDefault="004E1637" w:rsidP="00A95D9D">
            <w:pPr>
              <w:keepNext/>
              <w:jc w:val="center"/>
              <w:rPr>
                <w:sz w:val="20"/>
              </w:rPr>
            </w:pPr>
            <w:r w:rsidRPr="003B1A27">
              <w:rPr>
                <w:sz w:val="20"/>
              </w:rPr>
              <w:t>87</w:t>
            </w:r>
          </w:p>
        </w:tc>
        <w:tc>
          <w:tcPr>
            <w:tcW w:w="567" w:type="dxa"/>
            <w:vAlign w:val="center"/>
          </w:tcPr>
          <w:p w:rsidR="004E1637" w:rsidRPr="003B1A27" w:rsidRDefault="004E1637" w:rsidP="00A95D9D">
            <w:pPr>
              <w:keepNext/>
              <w:jc w:val="center"/>
              <w:rPr>
                <w:sz w:val="20"/>
              </w:rPr>
            </w:pPr>
            <w:r w:rsidRPr="003B1A27">
              <w:rPr>
                <w:sz w:val="20"/>
              </w:rPr>
              <w:t>44</w:t>
            </w:r>
          </w:p>
        </w:tc>
        <w:tc>
          <w:tcPr>
            <w:tcW w:w="567" w:type="dxa"/>
            <w:vAlign w:val="center"/>
          </w:tcPr>
          <w:p w:rsidR="004E1637" w:rsidRPr="003B1A27" w:rsidRDefault="004E1637" w:rsidP="00A95D9D">
            <w:pPr>
              <w:keepNext/>
              <w:jc w:val="center"/>
              <w:rPr>
                <w:sz w:val="20"/>
              </w:rPr>
            </w:pPr>
            <w:r w:rsidRPr="003B1A27">
              <w:rPr>
                <w:sz w:val="20"/>
              </w:rPr>
              <w:t>21</w:t>
            </w:r>
          </w:p>
        </w:tc>
        <w:tc>
          <w:tcPr>
            <w:tcW w:w="425" w:type="dxa"/>
            <w:vAlign w:val="center"/>
          </w:tcPr>
          <w:p w:rsidR="004E1637" w:rsidRPr="003B1A27" w:rsidRDefault="004E1637" w:rsidP="00A95D9D">
            <w:pPr>
              <w:keepNext/>
              <w:jc w:val="center"/>
              <w:rPr>
                <w:sz w:val="20"/>
              </w:rPr>
            </w:pPr>
            <w:r w:rsidRPr="003B1A27">
              <w:rPr>
                <w:sz w:val="20"/>
              </w:rPr>
              <w:t>14</w:t>
            </w:r>
          </w:p>
        </w:tc>
        <w:tc>
          <w:tcPr>
            <w:tcW w:w="426" w:type="dxa"/>
            <w:vAlign w:val="center"/>
          </w:tcPr>
          <w:p w:rsidR="004E1637" w:rsidRPr="003B1A27" w:rsidRDefault="004E1637" w:rsidP="00A95D9D">
            <w:pPr>
              <w:keepNext/>
              <w:jc w:val="center"/>
              <w:rPr>
                <w:sz w:val="20"/>
              </w:rPr>
            </w:pPr>
            <w:r w:rsidRPr="003B1A27">
              <w:rPr>
                <w:sz w:val="20"/>
              </w:rPr>
              <w:t>10</w:t>
            </w:r>
          </w:p>
        </w:tc>
        <w:tc>
          <w:tcPr>
            <w:tcW w:w="425" w:type="dxa"/>
            <w:vAlign w:val="center"/>
          </w:tcPr>
          <w:p w:rsidR="004E1637" w:rsidRPr="003B1A27" w:rsidRDefault="004E1637" w:rsidP="00A95D9D">
            <w:pPr>
              <w:keepNext/>
              <w:jc w:val="center"/>
              <w:rPr>
                <w:sz w:val="20"/>
              </w:rPr>
            </w:pPr>
            <w:r w:rsidRPr="003B1A27">
              <w:rPr>
                <w:sz w:val="20"/>
              </w:rPr>
              <w:t>9</w:t>
            </w:r>
          </w:p>
        </w:tc>
        <w:tc>
          <w:tcPr>
            <w:tcW w:w="567" w:type="dxa"/>
            <w:vAlign w:val="center"/>
          </w:tcPr>
          <w:p w:rsidR="004E1637" w:rsidRPr="00ED164E" w:rsidRDefault="004E1637" w:rsidP="00A95D9D">
            <w:pPr>
              <w:keepNext/>
              <w:jc w:val="center"/>
              <w:rPr>
                <w:sz w:val="20"/>
              </w:rPr>
            </w:pPr>
            <w:r w:rsidRPr="00ED164E">
              <w:rPr>
                <w:sz w:val="20"/>
              </w:rPr>
              <w:t>4</w:t>
            </w:r>
          </w:p>
        </w:tc>
        <w:tc>
          <w:tcPr>
            <w:tcW w:w="567" w:type="dxa"/>
            <w:vAlign w:val="center"/>
          </w:tcPr>
          <w:p w:rsidR="004E1637" w:rsidRPr="00ED164E" w:rsidRDefault="004E1637" w:rsidP="00A95D9D">
            <w:pPr>
              <w:keepNext/>
              <w:jc w:val="center"/>
              <w:rPr>
                <w:sz w:val="20"/>
              </w:rPr>
            </w:pPr>
            <w:r w:rsidRPr="00ED164E">
              <w:rPr>
                <w:sz w:val="20"/>
              </w:rPr>
              <w:t>2.5</w:t>
            </w:r>
          </w:p>
        </w:tc>
        <w:tc>
          <w:tcPr>
            <w:tcW w:w="567" w:type="dxa"/>
            <w:vAlign w:val="center"/>
          </w:tcPr>
          <w:p w:rsidR="004E1637" w:rsidRPr="00ED164E" w:rsidRDefault="004E1637" w:rsidP="00A95D9D">
            <w:pPr>
              <w:keepNext/>
              <w:jc w:val="center"/>
              <w:rPr>
                <w:sz w:val="20"/>
              </w:rPr>
            </w:pPr>
            <w:r w:rsidRPr="00ED164E">
              <w:rPr>
                <w:sz w:val="20"/>
              </w:rPr>
              <w:t>1.5</w:t>
            </w:r>
          </w:p>
        </w:tc>
      </w:tr>
      <w:tr w:rsidR="004E1637" w:rsidTr="00A95D9D">
        <w:tblPrEx>
          <w:tblCellMar>
            <w:top w:w="0" w:type="dxa"/>
            <w:bottom w:w="0" w:type="dxa"/>
          </w:tblCellMar>
        </w:tblPrEx>
        <w:tc>
          <w:tcPr>
            <w:tcW w:w="3085" w:type="dxa"/>
          </w:tcPr>
          <w:p w:rsidR="004E1637" w:rsidRPr="004B2162" w:rsidRDefault="004E1637" w:rsidP="00A95D9D">
            <w:pPr>
              <w:keepNext/>
              <w:jc w:val="both"/>
              <w:rPr>
                <w:sz w:val="20"/>
              </w:rPr>
            </w:pPr>
            <w:r w:rsidRPr="004B2162">
              <w:rPr>
                <w:sz w:val="20"/>
              </w:rPr>
              <w:lastRenderedPageBreak/>
              <w:t>4. Укрытие в каменных домах (22 час.); нахождение на о</w:t>
            </w:r>
            <w:r w:rsidRPr="004B2162">
              <w:rPr>
                <w:sz w:val="20"/>
              </w:rPr>
              <w:t>т</w:t>
            </w:r>
            <w:r w:rsidRPr="004B2162">
              <w:rPr>
                <w:sz w:val="20"/>
              </w:rPr>
              <w:t xml:space="preserve">крытой местности (2 час.); </w:t>
            </w:r>
            <w:proofErr w:type="gramStart"/>
            <w:r w:rsidRPr="004B2162">
              <w:rPr>
                <w:sz w:val="20"/>
              </w:rPr>
              <w:t>К</w:t>
            </w:r>
            <w:proofErr w:type="gramEnd"/>
            <w:r w:rsidRPr="004B2162">
              <w:rPr>
                <w:sz w:val="20"/>
              </w:rPr>
              <w:t xml:space="preserve"> </w:t>
            </w:r>
            <w:r w:rsidRPr="004B2162">
              <w:rPr>
                <w:sz w:val="20"/>
                <w:vertAlign w:val="subscript"/>
              </w:rPr>
              <w:t>общ</w:t>
            </w:r>
            <w:r w:rsidRPr="004B2162">
              <w:rPr>
                <w:sz w:val="20"/>
              </w:rPr>
              <w:t>= 5.7</w:t>
            </w:r>
          </w:p>
        </w:tc>
        <w:tc>
          <w:tcPr>
            <w:tcW w:w="567" w:type="dxa"/>
            <w:vAlign w:val="center"/>
          </w:tcPr>
          <w:p w:rsidR="004E1637" w:rsidRPr="003B1A27" w:rsidRDefault="004E1637" w:rsidP="00A95D9D">
            <w:pPr>
              <w:keepNext/>
              <w:jc w:val="center"/>
              <w:rPr>
                <w:sz w:val="20"/>
              </w:rPr>
            </w:pPr>
            <w:r w:rsidRPr="003B1A27">
              <w:rPr>
                <w:sz w:val="20"/>
              </w:rPr>
              <w:t>-</w:t>
            </w:r>
          </w:p>
        </w:tc>
        <w:tc>
          <w:tcPr>
            <w:tcW w:w="567" w:type="dxa"/>
            <w:vAlign w:val="center"/>
          </w:tcPr>
          <w:p w:rsidR="004E1637" w:rsidRPr="003B1A27" w:rsidRDefault="004E1637" w:rsidP="00A95D9D">
            <w:pPr>
              <w:keepNext/>
              <w:jc w:val="center"/>
              <w:rPr>
                <w:sz w:val="20"/>
              </w:rPr>
            </w:pPr>
            <w:r w:rsidRPr="003B1A27">
              <w:rPr>
                <w:sz w:val="20"/>
              </w:rPr>
              <w:t>-</w:t>
            </w:r>
          </w:p>
        </w:tc>
        <w:tc>
          <w:tcPr>
            <w:tcW w:w="567" w:type="dxa"/>
            <w:vAlign w:val="center"/>
          </w:tcPr>
          <w:p w:rsidR="004E1637" w:rsidRPr="003B1A27" w:rsidRDefault="004E1637" w:rsidP="00A95D9D">
            <w:pPr>
              <w:keepNext/>
              <w:jc w:val="center"/>
              <w:rPr>
                <w:sz w:val="20"/>
              </w:rPr>
            </w:pPr>
            <w:r w:rsidRPr="003B1A27">
              <w:rPr>
                <w:sz w:val="20"/>
              </w:rPr>
              <w:t>-</w:t>
            </w:r>
          </w:p>
        </w:tc>
        <w:tc>
          <w:tcPr>
            <w:tcW w:w="567" w:type="dxa"/>
            <w:vAlign w:val="center"/>
          </w:tcPr>
          <w:p w:rsidR="004E1637" w:rsidRPr="003B1A27" w:rsidRDefault="004E1637" w:rsidP="00A95D9D">
            <w:pPr>
              <w:keepNext/>
              <w:jc w:val="center"/>
              <w:rPr>
                <w:sz w:val="20"/>
              </w:rPr>
            </w:pPr>
            <w:r w:rsidRPr="003B1A27">
              <w:rPr>
                <w:sz w:val="20"/>
              </w:rPr>
              <w:t>296</w:t>
            </w:r>
          </w:p>
        </w:tc>
        <w:tc>
          <w:tcPr>
            <w:tcW w:w="567" w:type="dxa"/>
            <w:vAlign w:val="center"/>
          </w:tcPr>
          <w:p w:rsidR="004E1637" w:rsidRPr="003B1A27" w:rsidRDefault="004E1637" w:rsidP="00A95D9D">
            <w:pPr>
              <w:keepNext/>
              <w:jc w:val="center"/>
              <w:rPr>
                <w:sz w:val="20"/>
              </w:rPr>
            </w:pPr>
            <w:r w:rsidRPr="003B1A27">
              <w:rPr>
                <w:sz w:val="20"/>
              </w:rPr>
              <w:t>237</w:t>
            </w:r>
          </w:p>
        </w:tc>
        <w:tc>
          <w:tcPr>
            <w:tcW w:w="567" w:type="dxa"/>
            <w:vAlign w:val="center"/>
          </w:tcPr>
          <w:p w:rsidR="004E1637" w:rsidRPr="003B1A27" w:rsidRDefault="004E1637" w:rsidP="00A95D9D">
            <w:pPr>
              <w:keepNext/>
              <w:jc w:val="center"/>
              <w:rPr>
                <w:sz w:val="20"/>
              </w:rPr>
            </w:pPr>
            <w:r w:rsidRPr="003B1A27">
              <w:rPr>
                <w:sz w:val="20"/>
              </w:rPr>
              <w:t>118</w:t>
            </w:r>
          </w:p>
        </w:tc>
        <w:tc>
          <w:tcPr>
            <w:tcW w:w="567" w:type="dxa"/>
            <w:vAlign w:val="center"/>
          </w:tcPr>
          <w:p w:rsidR="004E1637" w:rsidRPr="003B1A27" w:rsidRDefault="004E1637" w:rsidP="00A95D9D">
            <w:pPr>
              <w:keepNext/>
              <w:jc w:val="center"/>
              <w:rPr>
                <w:sz w:val="20"/>
              </w:rPr>
            </w:pPr>
            <w:r w:rsidRPr="003B1A27">
              <w:rPr>
                <w:sz w:val="20"/>
              </w:rPr>
              <w:t>59</w:t>
            </w:r>
          </w:p>
        </w:tc>
        <w:tc>
          <w:tcPr>
            <w:tcW w:w="425" w:type="dxa"/>
            <w:vAlign w:val="center"/>
          </w:tcPr>
          <w:p w:rsidR="004E1637" w:rsidRPr="003B1A27" w:rsidRDefault="004E1637" w:rsidP="00A95D9D">
            <w:pPr>
              <w:keepNext/>
              <w:jc w:val="center"/>
              <w:rPr>
                <w:sz w:val="20"/>
              </w:rPr>
            </w:pPr>
            <w:r w:rsidRPr="003B1A27">
              <w:rPr>
                <w:sz w:val="20"/>
              </w:rPr>
              <w:t>39</w:t>
            </w:r>
          </w:p>
        </w:tc>
        <w:tc>
          <w:tcPr>
            <w:tcW w:w="426" w:type="dxa"/>
            <w:vAlign w:val="center"/>
          </w:tcPr>
          <w:p w:rsidR="004E1637" w:rsidRPr="003B1A27" w:rsidRDefault="004E1637" w:rsidP="00A95D9D">
            <w:pPr>
              <w:keepNext/>
              <w:jc w:val="center"/>
              <w:rPr>
                <w:sz w:val="20"/>
              </w:rPr>
            </w:pPr>
            <w:r w:rsidRPr="003B1A27">
              <w:rPr>
                <w:sz w:val="20"/>
              </w:rPr>
              <w:t>29</w:t>
            </w:r>
          </w:p>
        </w:tc>
        <w:tc>
          <w:tcPr>
            <w:tcW w:w="425" w:type="dxa"/>
            <w:vAlign w:val="center"/>
          </w:tcPr>
          <w:p w:rsidR="004E1637" w:rsidRPr="003B1A27" w:rsidRDefault="004E1637" w:rsidP="00A95D9D">
            <w:pPr>
              <w:keepNext/>
              <w:jc w:val="center"/>
              <w:rPr>
                <w:sz w:val="20"/>
              </w:rPr>
            </w:pPr>
            <w:r w:rsidRPr="003B1A27">
              <w:rPr>
                <w:sz w:val="20"/>
              </w:rPr>
              <w:t>24</w:t>
            </w:r>
          </w:p>
        </w:tc>
        <w:tc>
          <w:tcPr>
            <w:tcW w:w="567" w:type="dxa"/>
            <w:vAlign w:val="center"/>
          </w:tcPr>
          <w:p w:rsidR="004E1637" w:rsidRPr="00ED164E" w:rsidRDefault="004E1637" w:rsidP="00A95D9D">
            <w:pPr>
              <w:keepNext/>
              <w:jc w:val="center"/>
              <w:rPr>
                <w:sz w:val="20"/>
              </w:rPr>
            </w:pPr>
            <w:r w:rsidRPr="00ED164E">
              <w:rPr>
                <w:sz w:val="20"/>
              </w:rPr>
              <w:t>11</w:t>
            </w:r>
          </w:p>
        </w:tc>
        <w:tc>
          <w:tcPr>
            <w:tcW w:w="567" w:type="dxa"/>
            <w:vAlign w:val="center"/>
          </w:tcPr>
          <w:p w:rsidR="004E1637" w:rsidRPr="00ED164E" w:rsidRDefault="004E1637" w:rsidP="00A95D9D">
            <w:pPr>
              <w:keepNext/>
              <w:jc w:val="center"/>
              <w:rPr>
                <w:sz w:val="20"/>
              </w:rPr>
            </w:pPr>
            <w:r w:rsidRPr="00ED164E">
              <w:rPr>
                <w:sz w:val="20"/>
              </w:rPr>
              <w:t>6.5</w:t>
            </w:r>
          </w:p>
        </w:tc>
        <w:tc>
          <w:tcPr>
            <w:tcW w:w="567" w:type="dxa"/>
            <w:vAlign w:val="center"/>
          </w:tcPr>
          <w:p w:rsidR="004E1637" w:rsidRPr="00ED164E" w:rsidRDefault="004E1637" w:rsidP="00A95D9D">
            <w:pPr>
              <w:keepNext/>
              <w:jc w:val="center"/>
              <w:rPr>
                <w:sz w:val="20"/>
              </w:rPr>
            </w:pPr>
            <w:r w:rsidRPr="00ED164E">
              <w:rPr>
                <w:sz w:val="20"/>
              </w:rPr>
              <w:t>3.5</w:t>
            </w:r>
          </w:p>
        </w:tc>
      </w:tr>
      <w:tr w:rsidR="004E1637" w:rsidRPr="004B2162" w:rsidTr="00A95D9D">
        <w:tblPrEx>
          <w:tblCellMar>
            <w:top w:w="0" w:type="dxa"/>
            <w:bottom w:w="0" w:type="dxa"/>
          </w:tblCellMar>
        </w:tblPrEx>
        <w:trPr>
          <w:gridAfter w:val="5"/>
          <w:wAfter w:w="2552" w:type="dxa"/>
          <w:cantSplit/>
        </w:trPr>
        <w:tc>
          <w:tcPr>
            <w:tcW w:w="7479" w:type="dxa"/>
            <w:gridSpan w:val="9"/>
          </w:tcPr>
          <w:p w:rsidR="004E1637" w:rsidRPr="004B2162" w:rsidRDefault="004E1637" w:rsidP="00A95D9D">
            <w:pPr>
              <w:keepNext/>
              <w:jc w:val="center"/>
              <w:rPr>
                <w:sz w:val="20"/>
              </w:rPr>
            </w:pPr>
            <w:r w:rsidRPr="003B1A27">
              <w:rPr>
                <w:sz w:val="20"/>
              </w:rPr>
              <w:t>II</w:t>
            </w:r>
            <w:r w:rsidRPr="004B2162">
              <w:rPr>
                <w:sz w:val="20"/>
              </w:rPr>
              <w:t>. Для рабочих и служащих, находящихся в зоне загрязнения (Д</w:t>
            </w:r>
            <w:r w:rsidRPr="004B2162">
              <w:rPr>
                <w:sz w:val="20"/>
                <w:vertAlign w:val="subscript"/>
              </w:rPr>
              <w:t>изл.</w:t>
            </w:r>
            <w:r w:rsidRPr="004B2162">
              <w:rPr>
                <w:sz w:val="20"/>
              </w:rPr>
              <w:t xml:space="preserve">= 10 бэр)     </w:t>
            </w:r>
          </w:p>
        </w:tc>
      </w:tr>
      <w:tr w:rsidR="004E1637" w:rsidTr="00A95D9D">
        <w:tblPrEx>
          <w:tblCellMar>
            <w:top w:w="0" w:type="dxa"/>
            <w:bottom w:w="0" w:type="dxa"/>
          </w:tblCellMar>
        </w:tblPrEx>
        <w:tc>
          <w:tcPr>
            <w:tcW w:w="3085" w:type="dxa"/>
          </w:tcPr>
          <w:p w:rsidR="004E1637" w:rsidRPr="004B2162" w:rsidRDefault="004E1637" w:rsidP="00A95D9D">
            <w:pPr>
              <w:keepNext/>
              <w:jc w:val="both"/>
              <w:rPr>
                <w:sz w:val="20"/>
              </w:rPr>
            </w:pPr>
            <w:r w:rsidRPr="004B2162">
              <w:rPr>
                <w:sz w:val="20"/>
              </w:rPr>
              <w:t>1. Укрытие в каменных домах (14 час.); нахождение на откр</w:t>
            </w:r>
            <w:r w:rsidRPr="004B2162">
              <w:rPr>
                <w:sz w:val="20"/>
              </w:rPr>
              <w:t>ы</w:t>
            </w:r>
            <w:r w:rsidRPr="004B2162">
              <w:rPr>
                <w:sz w:val="20"/>
              </w:rPr>
              <w:t xml:space="preserve">той местности (10 час.); </w:t>
            </w:r>
            <w:proofErr w:type="gramStart"/>
            <w:r w:rsidRPr="004B2162">
              <w:rPr>
                <w:sz w:val="20"/>
              </w:rPr>
              <w:t>К</w:t>
            </w:r>
            <w:proofErr w:type="gramEnd"/>
            <w:r w:rsidRPr="004B2162">
              <w:rPr>
                <w:sz w:val="20"/>
              </w:rPr>
              <w:t xml:space="preserve"> </w:t>
            </w:r>
            <w:r w:rsidRPr="004B2162">
              <w:rPr>
                <w:sz w:val="20"/>
                <w:vertAlign w:val="subscript"/>
              </w:rPr>
              <w:t>общ</w:t>
            </w:r>
            <w:r w:rsidRPr="004B2162">
              <w:rPr>
                <w:sz w:val="20"/>
              </w:rPr>
              <w:t>= 2.1</w:t>
            </w:r>
          </w:p>
        </w:tc>
        <w:tc>
          <w:tcPr>
            <w:tcW w:w="567" w:type="dxa"/>
            <w:vAlign w:val="center"/>
          </w:tcPr>
          <w:p w:rsidR="004E1637" w:rsidRPr="003B1A27" w:rsidRDefault="004E1637" w:rsidP="00A95D9D">
            <w:pPr>
              <w:keepNext/>
              <w:jc w:val="center"/>
              <w:rPr>
                <w:sz w:val="20"/>
              </w:rPr>
            </w:pPr>
            <w:r w:rsidRPr="003B1A27">
              <w:rPr>
                <w:sz w:val="20"/>
              </w:rPr>
              <w:t>-</w:t>
            </w:r>
          </w:p>
        </w:tc>
        <w:tc>
          <w:tcPr>
            <w:tcW w:w="567" w:type="dxa"/>
            <w:vAlign w:val="center"/>
          </w:tcPr>
          <w:p w:rsidR="004E1637" w:rsidRPr="003B1A27" w:rsidRDefault="004E1637" w:rsidP="00A95D9D">
            <w:pPr>
              <w:keepNext/>
              <w:jc w:val="center"/>
              <w:rPr>
                <w:sz w:val="20"/>
              </w:rPr>
            </w:pPr>
            <w:r w:rsidRPr="003B1A27">
              <w:rPr>
                <w:sz w:val="20"/>
              </w:rPr>
              <w:t>-</w:t>
            </w:r>
          </w:p>
        </w:tc>
        <w:tc>
          <w:tcPr>
            <w:tcW w:w="567" w:type="dxa"/>
            <w:vAlign w:val="center"/>
          </w:tcPr>
          <w:p w:rsidR="004E1637" w:rsidRPr="003B1A27" w:rsidRDefault="004E1637" w:rsidP="00A95D9D">
            <w:pPr>
              <w:keepNext/>
              <w:jc w:val="center"/>
              <w:rPr>
                <w:sz w:val="20"/>
              </w:rPr>
            </w:pPr>
            <w:r w:rsidRPr="003B1A27">
              <w:rPr>
                <w:sz w:val="20"/>
              </w:rPr>
              <w:t>290</w:t>
            </w:r>
          </w:p>
        </w:tc>
        <w:tc>
          <w:tcPr>
            <w:tcW w:w="567" w:type="dxa"/>
            <w:vAlign w:val="center"/>
          </w:tcPr>
          <w:p w:rsidR="004E1637" w:rsidRPr="003B1A27" w:rsidRDefault="004E1637" w:rsidP="00A95D9D">
            <w:pPr>
              <w:keepNext/>
              <w:jc w:val="center"/>
              <w:rPr>
                <w:sz w:val="20"/>
              </w:rPr>
            </w:pPr>
            <w:r w:rsidRPr="003B1A27">
              <w:rPr>
                <w:sz w:val="20"/>
              </w:rPr>
              <w:t>218</w:t>
            </w:r>
          </w:p>
        </w:tc>
        <w:tc>
          <w:tcPr>
            <w:tcW w:w="567" w:type="dxa"/>
            <w:vAlign w:val="center"/>
          </w:tcPr>
          <w:p w:rsidR="004E1637" w:rsidRPr="003B1A27" w:rsidRDefault="004E1637" w:rsidP="00A95D9D">
            <w:pPr>
              <w:keepNext/>
              <w:jc w:val="center"/>
              <w:rPr>
                <w:sz w:val="20"/>
              </w:rPr>
            </w:pPr>
            <w:r w:rsidRPr="003B1A27">
              <w:rPr>
                <w:sz w:val="20"/>
              </w:rPr>
              <w:t>175</w:t>
            </w:r>
          </w:p>
        </w:tc>
        <w:tc>
          <w:tcPr>
            <w:tcW w:w="567" w:type="dxa"/>
            <w:vAlign w:val="center"/>
          </w:tcPr>
          <w:p w:rsidR="004E1637" w:rsidRPr="003B1A27" w:rsidRDefault="004E1637" w:rsidP="00A95D9D">
            <w:pPr>
              <w:keepNext/>
              <w:jc w:val="center"/>
              <w:rPr>
                <w:sz w:val="20"/>
              </w:rPr>
            </w:pPr>
            <w:r w:rsidRPr="003B1A27">
              <w:rPr>
                <w:sz w:val="20"/>
              </w:rPr>
              <w:t>88</w:t>
            </w:r>
          </w:p>
        </w:tc>
        <w:tc>
          <w:tcPr>
            <w:tcW w:w="567" w:type="dxa"/>
            <w:vAlign w:val="center"/>
          </w:tcPr>
          <w:p w:rsidR="004E1637" w:rsidRPr="003B1A27" w:rsidRDefault="004E1637" w:rsidP="00A95D9D">
            <w:pPr>
              <w:keepNext/>
              <w:jc w:val="center"/>
              <w:rPr>
                <w:sz w:val="20"/>
              </w:rPr>
            </w:pPr>
            <w:r w:rsidRPr="003B1A27">
              <w:rPr>
                <w:sz w:val="20"/>
              </w:rPr>
              <w:t>48</w:t>
            </w:r>
          </w:p>
        </w:tc>
        <w:tc>
          <w:tcPr>
            <w:tcW w:w="425" w:type="dxa"/>
            <w:vAlign w:val="center"/>
          </w:tcPr>
          <w:p w:rsidR="004E1637" w:rsidRPr="003B1A27" w:rsidRDefault="004E1637" w:rsidP="00A95D9D">
            <w:pPr>
              <w:keepNext/>
              <w:jc w:val="center"/>
              <w:rPr>
                <w:sz w:val="20"/>
              </w:rPr>
            </w:pPr>
            <w:r w:rsidRPr="003B1A27">
              <w:rPr>
                <w:sz w:val="20"/>
              </w:rPr>
              <w:t>28</w:t>
            </w:r>
          </w:p>
        </w:tc>
        <w:tc>
          <w:tcPr>
            <w:tcW w:w="426" w:type="dxa"/>
            <w:vAlign w:val="center"/>
          </w:tcPr>
          <w:p w:rsidR="004E1637" w:rsidRPr="003B1A27" w:rsidRDefault="004E1637" w:rsidP="00A95D9D">
            <w:pPr>
              <w:keepNext/>
              <w:jc w:val="center"/>
              <w:rPr>
                <w:sz w:val="20"/>
              </w:rPr>
            </w:pPr>
            <w:r w:rsidRPr="003B1A27">
              <w:rPr>
                <w:sz w:val="20"/>
              </w:rPr>
              <w:t>20</w:t>
            </w:r>
          </w:p>
        </w:tc>
        <w:tc>
          <w:tcPr>
            <w:tcW w:w="425" w:type="dxa"/>
            <w:vAlign w:val="center"/>
          </w:tcPr>
          <w:p w:rsidR="004E1637" w:rsidRPr="003B1A27" w:rsidRDefault="004E1637" w:rsidP="00A95D9D">
            <w:pPr>
              <w:keepNext/>
              <w:jc w:val="center"/>
              <w:rPr>
                <w:sz w:val="20"/>
              </w:rPr>
            </w:pPr>
            <w:r w:rsidRPr="003B1A27">
              <w:rPr>
                <w:sz w:val="20"/>
              </w:rPr>
              <w:t>19</w:t>
            </w:r>
          </w:p>
        </w:tc>
        <w:tc>
          <w:tcPr>
            <w:tcW w:w="567" w:type="dxa"/>
            <w:vAlign w:val="center"/>
          </w:tcPr>
          <w:p w:rsidR="004E1637" w:rsidRPr="00ED164E" w:rsidRDefault="004E1637" w:rsidP="00A95D9D">
            <w:pPr>
              <w:keepNext/>
              <w:jc w:val="center"/>
              <w:rPr>
                <w:sz w:val="20"/>
              </w:rPr>
            </w:pPr>
            <w:r w:rsidRPr="00ED164E">
              <w:rPr>
                <w:sz w:val="20"/>
              </w:rPr>
              <w:t>8</w:t>
            </w:r>
          </w:p>
        </w:tc>
        <w:tc>
          <w:tcPr>
            <w:tcW w:w="567" w:type="dxa"/>
            <w:vAlign w:val="center"/>
          </w:tcPr>
          <w:p w:rsidR="004E1637" w:rsidRPr="00ED164E" w:rsidRDefault="004E1637" w:rsidP="00A95D9D">
            <w:pPr>
              <w:keepNext/>
              <w:jc w:val="center"/>
              <w:rPr>
                <w:sz w:val="20"/>
              </w:rPr>
            </w:pPr>
            <w:r w:rsidRPr="00ED164E">
              <w:rPr>
                <w:sz w:val="20"/>
              </w:rPr>
              <w:t>4</w:t>
            </w:r>
          </w:p>
        </w:tc>
        <w:tc>
          <w:tcPr>
            <w:tcW w:w="567" w:type="dxa"/>
            <w:vAlign w:val="center"/>
          </w:tcPr>
          <w:p w:rsidR="004E1637" w:rsidRPr="00ED164E" w:rsidRDefault="004E1637" w:rsidP="00A95D9D">
            <w:pPr>
              <w:keepNext/>
              <w:jc w:val="center"/>
              <w:rPr>
                <w:sz w:val="20"/>
              </w:rPr>
            </w:pPr>
            <w:r w:rsidRPr="00ED164E">
              <w:rPr>
                <w:sz w:val="20"/>
              </w:rPr>
              <w:t>2</w:t>
            </w:r>
          </w:p>
        </w:tc>
      </w:tr>
      <w:tr w:rsidR="004E1637" w:rsidTr="00A95D9D">
        <w:tblPrEx>
          <w:tblCellMar>
            <w:top w:w="0" w:type="dxa"/>
            <w:bottom w:w="0" w:type="dxa"/>
          </w:tblCellMar>
        </w:tblPrEx>
        <w:tc>
          <w:tcPr>
            <w:tcW w:w="3085" w:type="dxa"/>
          </w:tcPr>
          <w:p w:rsidR="004E1637" w:rsidRPr="004B2162" w:rsidRDefault="004E1637" w:rsidP="00A95D9D">
            <w:pPr>
              <w:keepNext/>
              <w:jc w:val="both"/>
              <w:rPr>
                <w:sz w:val="20"/>
              </w:rPr>
            </w:pPr>
            <w:r w:rsidRPr="004B2162">
              <w:rPr>
                <w:sz w:val="20"/>
              </w:rPr>
              <w:t>2. Укрытие в каменных домах (22 час.); нахождение на откр</w:t>
            </w:r>
            <w:r w:rsidRPr="004B2162">
              <w:rPr>
                <w:sz w:val="20"/>
              </w:rPr>
              <w:t>ы</w:t>
            </w:r>
            <w:r w:rsidRPr="004B2162">
              <w:rPr>
                <w:sz w:val="20"/>
              </w:rPr>
              <w:t xml:space="preserve">той местности (2 час.); </w:t>
            </w:r>
            <w:proofErr w:type="gramStart"/>
            <w:r w:rsidRPr="004B2162">
              <w:rPr>
                <w:sz w:val="20"/>
              </w:rPr>
              <w:t>К</w:t>
            </w:r>
            <w:proofErr w:type="gramEnd"/>
            <w:r w:rsidRPr="004B2162">
              <w:rPr>
                <w:sz w:val="20"/>
              </w:rPr>
              <w:t xml:space="preserve"> </w:t>
            </w:r>
            <w:r w:rsidRPr="004B2162">
              <w:rPr>
                <w:sz w:val="20"/>
                <w:vertAlign w:val="subscript"/>
              </w:rPr>
              <w:t>общ</w:t>
            </w:r>
            <w:r w:rsidRPr="004B2162">
              <w:rPr>
                <w:sz w:val="20"/>
              </w:rPr>
              <w:t>= 5.7</w:t>
            </w:r>
          </w:p>
        </w:tc>
        <w:tc>
          <w:tcPr>
            <w:tcW w:w="567" w:type="dxa"/>
            <w:vAlign w:val="center"/>
          </w:tcPr>
          <w:p w:rsidR="004E1637" w:rsidRPr="003B1A27" w:rsidRDefault="004E1637" w:rsidP="00A95D9D">
            <w:pPr>
              <w:keepNext/>
              <w:jc w:val="center"/>
              <w:rPr>
                <w:sz w:val="20"/>
              </w:rPr>
            </w:pPr>
            <w:r w:rsidRPr="003B1A27">
              <w:rPr>
                <w:sz w:val="20"/>
              </w:rPr>
              <w:t>-</w:t>
            </w:r>
          </w:p>
        </w:tc>
        <w:tc>
          <w:tcPr>
            <w:tcW w:w="567" w:type="dxa"/>
            <w:vAlign w:val="center"/>
          </w:tcPr>
          <w:p w:rsidR="004E1637" w:rsidRPr="003B1A27" w:rsidRDefault="004E1637" w:rsidP="00A95D9D">
            <w:pPr>
              <w:keepNext/>
              <w:jc w:val="center"/>
              <w:rPr>
                <w:sz w:val="20"/>
              </w:rPr>
            </w:pPr>
            <w:r w:rsidRPr="003B1A27">
              <w:rPr>
                <w:sz w:val="20"/>
              </w:rPr>
              <w:t>-</w:t>
            </w:r>
          </w:p>
        </w:tc>
        <w:tc>
          <w:tcPr>
            <w:tcW w:w="567" w:type="dxa"/>
            <w:vAlign w:val="center"/>
          </w:tcPr>
          <w:p w:rsidR="004E1637" w:rsidRPr="003B1A27" w:rsidRDefault="004E1637" w:rsidP="00A95D9D">
            <w:pPr>
              <w:keepNext/>
              <w:jc w:val="center"/>
              <w:rPr>
                <w:sz w:val="20"/>
              </w:rPr>
            </w:pPr>
            <w:r w:rsidRPr="003B1A27">
              <w:rPr>
                <w:sz w:val="20"/>
              </w:rPr>
              <w:t>-</w:t>
            </w:r>
          </w:p>
        </w:tc>
        <w:tc>
          <w:tcPr>
            <w:tcW w:w="567" w:type="dxa"/>
            <w:vAlign w:val="center"/>
          </w:tcPr>
          <w:p w:rsidR="004E1637" w:rsidRPr="003B1A27" w:rsidRDefault="004E1637" w:rsidP="00A95D9D">
            <w:pPr>
              <w:keepNext/>
              <w:jc w:val="center"/>
              <w:rPr>
                <w:sz w:val="20"/>
              </w:rPr>
            </w:pPr>
            <w:r w:rsidRPr="003B1A27">
              <w:rPr>
                <w:sz w:val="20"/>
              </w:rPr>
              <w:t>-</w:t>
            </w:r>
          </w:p>
        </w:tc>
        <w:tc>
          <w:tcPr>
            <w:tcW w:w="567" w:type="dxa"/>
            <w:vAlign w:val="center"/>
          </w:tcPr>
          <w:p w:rsidR="004E1637" w:rsidRPr="003B1A27" w:rsidRDefault="004E1637" w:rsidP="00A95D9D">
            <w:pPr>
              <w:keepNext/>
              <w:jc w:val="center"/>
              <w:rPr>
                <w:sz w:val="20"/>
              </w:rPr>
            </w:pPr>
            <w:r w:rsidRPr="003B1A27">
              <w:rPr>
                <w:sz w:val="20"/>
              </w:rPr>
              <w:t>-</w:t>
            </w:r>
          </w:p>
        </w:tc>
        <w:tc>
          <w:tcPr>
            <w:tcW w:w="567" w:type="dxa"/>
            <w:vAlign w:val="center"/>
          </w:tcPr>
          <w:p w:rsidR="004E1637" w:rsidRPr="003B1A27" w:rsidRDefault="004E1637" w:rsidP="00A95D9D">
            <w:pPr>
              <w:keepNext/>
              <w:jc w:val="center"/>
              <w:rPr>
                <w:sz w:val="20"/>
              </w:rPr>
            </w:pPr>
            <w:r w:rsidRPr="003B1A27">
              <w:rPr>
                <w:sz w:val="20"/>
              </w:rPr>
              <w:t>236</w:t>
            </w:r>
          </w:p>
        </w:tc>
        <w:tc>
          <w:tcPr>
            <w:tcW w:w="567" w:type="dxa"/>
            <w:vAlign w:val="center"/>
          </w:tcPr>
          <w:p w:rsidR="004E1637" w:rsidRPr="003B1A27" w:rsidRDefault="004E1637" w:rsidP="00A95D9D">
            <w:pPr>
              <w:keepNext/>
              <w:jc w:val="center"/>
              <w:rPr>
                <w:sz w:val="20"/>
              </w:rPr>
            </w:pPr>
            <w:r w:rsidRPr="003B1A27">
              <w:rPr>
                <w:sz w:val="20"/>
              </w:rPr>
              <w:t>118</w:t>
            </w:r>
          </w:p>
        </w:tc>
        <w:tc>
          <w:tcPr>
            <w:tcW w:w="425" w:type="dxa"/>
            <w:vAlign w:val="center"/>
          </w:tcPr>
          <w:p w:rsidR="004E1637" w:rsidRPr="003B1A27" w:rsidRDefault="004E1637" w:rsidP="00A95D9D">
            <w:pPr>
              <w:keepNext/>
              <w:jc w:val="center"/>
              <w:rPr>
                <w:sz w:val="20"/>
              </w:rPr>
            </w:pPr>
            <w:r w:rsidRPr="003B1A27">
              <w:rPr>
                <w:sz w:val="20"/>
              </w:rPr>
              <w:t>78</w:t>
            </w:r>
          </w:p>
        </w:tc>
        <w:tc>
          <w:tcPr>
            <w:tcW w:w="426" w:type="dxa"/>
            <w:vAlign w:val="center"/>
          </w:tcPr>
          <w:p w:rsidR="004E1637" w:rsidRPr="003B1A27" w:rsidRDefault="004E1637" w:rsidP="00A95D9D">
            <w:pPr>
              <w:keepNext/>
              <w:jc w:val="center"/>
              <w:rPr>
                <w:sz w:val="20"/>
              </w:rPr>
            </w:pPr>
            <w:r w:rsidRPr="003B1A27">
              <w:rPr>
                <w:sz w:val="20"/>
              </w:rPr>
              <w:t>58</w:t>
            </w:r>
          </w:p>
        </w:tc>
        <w:tc>
          <w:tcPr>
            <w:tcW w:w="425" w:type="dxa"/>
            <w:vAlign w:val="center"/>
          </w:tcPr>
          <w:p w:rsidR="004E1637" w:rsidRPr="003B1A27" w:rsidRDefault="004E1637" w:rsidP="00A95D9D">
            <w:pPr>
              <w:keepNext/>
              <w:jc w:val="center"/>
              <w:rPr>
                <w:sz w:val="20"/>
              </w:rPr>
            </w:pPr>
            <w:r w:rsidRPr="003B1A27">
              <w:rPr>
                <w:sz w:val="20"/>
              </w:rPr>
              <w:t>48</w:t>
            </w:r>
          </w:p>
        </w:tc>
        <w:tc>
          <w:tcPr>
            <w:tcW w:w="567" w:type="dxa"/>
            <w:vAlign w:val="center"/>
          </w:tcPr>
          <w:p w:rsidR="004E1637" w:rsidRPr="00ED164E" w:rsidRDefault="004E1637" w:rsidP="00A95D9D">
            <w:pPr>
              <w:keepNext/>
              <w:jc w:val="center"/>
              <w:rPr>
                <w:sz w:val="20"/>
              </w:rPr>
            </w:pPr>
            <w:r w:rsidRPr="00ED164E">
              <w:rPr>
                <w:sz w:val="20"/>
              </w:rPr>
              <w:t>22</w:t>
            </w:r>
          </w:p>
        </w:tc>
        <w:tc>
          <w:tcPr>
            <w:tcW w:w="567" w:type="dxa"/>
            <w:vAlign w:val="center"/>
          </w:tcPr>
          <w:p w:rsidR="004E1637" w:rsidRPr="00ED164E" w:rsidRDefault="004E1637" w:rsidP="00A95D9D">
            <w:pPr>
              <w:keepNext/>
              <w:jc w:val="center"/>
              <w:rPr>
                <w:sz w:val="20"/>
              </w:rPr>
            </w:pPr>
            <w:r w:rsidRPr="00ED164E">
              <w:rPr>
                <w:sz w:val="20"/>
              </w:rPr>
              <w:t>11</w:t>
            </w:r>
          </w:p>
        </w:tc>
        <w:tc>
          <w:tcPr>
            <w:tcW w:w="567" w:type="dxa"/>
            <w:vAlign w:val="center"/>
          </w:tcPr>
          <w:p w:rsidR="004E1637" w:rsidRPr="00ED164E" w:rsidRDefault="004E1637" w:rsidP="00A95D9D">
            <w:pPr>
              <w:keepNext/>
              <w:jc w:val="center"/>
              <w:rPr>
                <w:sz w:val="20"/>
              </w:rPr>
            </w:pPr>
            <w:r w:rsidRPr="00ED164E">
              <w:rPr>
                <w:sz w:val="20"/>
              </w:rPr>
              <w:t>5</w:t>
            </w:r>
          </w:p>
        </w:tc>
      </w:tr>
      <w:tr w:rsidR="004E1637" w:rsidTr="00A95D9D">
        <w:tblPrEx>
          <w:tblCellMar>
            <w:top w:w="0" w:type="dxa"/>
            <w:bottom w:w="0" w:type="dxa"/>
          </w:tblCellMar>
        </w:tblPrEx>
        <w:tc>
          <w:tcPr>
            <w:tcW w:w="3085" w:type="dxa"/>
          </w:tcPr>
          <w:p w:rsidR="004E1637" w:rsidRPr="004B2162" w:rsidRDefault="004E1637" w:rsidP="00A95D9D">
            <w:pPr>
              <w:keepNext/>
              <w:jc w:val="both"/>
              <w:rPr>
                <w:sz w:val="20"/>
              </w:rPr>
            </w:pPr>
            <w:r w:rsidRPr="004B2162">
              <w:rPr>
                <w:sz w:val="20"/>
              </w:rPr>
              <w:t>3. Укрытие в ПРУ (8 ч.) и каменных домах (6 ч.), нахожд</w:t>
            </w:r>
            <w:r w:rsidRPr="004B2162">
              <w:rPr>
                <w:sz w:val="20"/>
              </w:rPr>
              <w:t>е</w:t>
            </w:r>
            <w:r w:rsidRPr="004B2162">
              <w:rPr>
                <w:sz w:val="20"/>
              </w:rPr>
              <w:t xml:space="preserve">ние на открытой местности (10 ч.), </w:t>
            </w:r>
            <w:proofErr w:type="gramStart"/>
            <w:r w:rsidRPr="004B2162">
              <w:rPr>
                <w:sz w:val="20"/>
              </w:rPr>
              <w:t>К</w:t>
            </w:r>
            <w:proofErr w:type="gramEnd"/>
            <w:r w:rsidRPr="004B2162">
              <w:rPr>
                <w:sz w:val="20"/>
              </w:rPr>
              <w:t xml:space="preserve"> </w:t>
            </w:r>
            <w:r w:rsidRPr="004B2162">
              <w:rPr>
                <w:sz w:val="20"/>
                <w:vertAlign w:val="subscript"/>
              </w:rPr>
              <w:t>общ</w:t>
            </w:r>
            <w:r w:rsidRPr="004B2162">
              <w:rPr>
                <w:sz w:val="20"/>
              </w:rPr>
              <w:t>= 2.25</w:t>
            </w:r>
          </w:p>
        </w:tc>
        <w:tc>
          <w:tcPr>
            <w:tcW w:w="567" w:type="dxa"/>
            <w:vAlign w:val="center"/>
          </w:tcPr>
          <w:p w:rsidR="004E1637" w:rsidRPr="003B1A27" w:rsidRDefault="004E1637" w:rsidP="00A95D9D">
            <w:pPr>
              <w:keepNext/>
              <w:jc w:val="center"/>
              <w:rPr>
                <w:sz w:val="20"/>
              </w:rPr>
            </w:pPr>
            <w:r w:rsidRPr="003B1A27">
              <w:rPr>
                <w:sz w:val="20"/>
              </w:rPr>
              <w:t>-</w:t>
            </w:r>
          </w:p>
        </w:tc>
        <w:tc>
          <w:tcPr>
            <w:tcW w:w="567" w:type="dxa"/>
            <w:vAlign w:val="center"/>
          </w:tcPr>
          <w:p w:rsidR="004E1637" w:rsidRPr="003B1A27" w:rsidRDefault="004E1637" w:rsidP="00A95D9D">
            <w:pPr>
              <w:keepNext/>
              <w:jc w:val="center"/>
              <w:rPr>
                <w:sz w:val="20"/>
              </w:rPr>
            </w:pPr>
            <w:r w:rsidRPr="003B1A27">
              <w:rPr>
                <w:sz w:val="20"/>
              </w:rPr>
              <w:t>-</w:t>
            </w:r>
          </w:p>
        </w:tc>
        <w:tc>
          <w:tcPr>
            <w:tcW w:w="567" w:type="dxa"/>
            <w:vAlign w:val="center"/>
          </w:tcPr>
          <w:p w:rsidR="004E1637" w:rsidRPr="003B1A27" w:rsidRDefault="004E1637" w:rsidP="00A95D9D">
            <w:pPr>
              <w:keepNext/>
              <w:jc w:val="center"/>
              <w:rPr>
                <w:sz w:val="20"/>
              </w:rPr>
            </w:pPr>
            <w:r w:rsidRPr="003B1A27">
              <w:rPr>
                <w:sz w:val="20"/>
              </w:rPr>
              <w:t>312</w:t>
            </w:r>
          </w:p>
        </w:tc>
        <w:tc>
          <w:tcPr>
            <w:tcW w:w="567" w:type="dxa"/>
            <w:vAlign w:val="center"/>
          </w:tcPr>
          <w:p w:rsidR="004E1637" w:rsidRPr="003B1A27" w:rsidRDefault="004E1637" w:rsidP="00A95D9D">
            <w:pPr>
              <w:keepNext/>
              <w:jc w:val="center"/>
              <w:rPr>
                <w:sz w:val="20"/>
              </w:rPr>
            </w:pPr>
            <w:r w:rsidRPr="003B1A27">
              <w:rPr>
                <w:sz w:val="20"/>
              </w:rPr>
              <w:t>234</w:t>
            </w:r>
          </w:p>
        </w:tc>
        <w:tc>
          <w:tcPr>
            <w:tcW w:w="567" w:type="dxa"/>
            <w:vAlign w:val="center"/>
          </w:tcPr>
          <w:p w:rsidR="004E1637" w:rsidRPr="003B1A27" w:rsidRDefault="004E1637" w:rsidP="00A95D9D">
            <w:pPr>
              <w:keepNext/>
              <w:jc w:val="center"/>
              <w:rPr>
                <w:sz w:val="20"/>
              </w:rPr>
            </w:pPr>
            <w:r w:rsidRPr="003B1A27">
              <w:rPr>
                <w:sz w:val="20"/>
              </w:rPr>
              <w:t>186</w:t>
            </w:r>
          </w:p>
        </w:tc>
        <w:tc>
          <w:tcPr>
            <w:tcW w:w="567" w:type="dxa"/>
            <w:vAlign w:val="center"/>
          </w:tcPr>
          <w:p w:rsidR="004E1637" w:rsidRPr="003B1A27" w:rsidRDefault="004E1637" w:rsidP="00A95D9D">
            <w:pPr>
              <w:keepNext/>
              <w:jc w:val="center"/>
              <w:rPr>
                <w:sz w:val="20"/>
              </w:rPr>
            </w:pPr>
            <w:r w:rsidRPr="003B1A27">
              <w:rPr>
                <w:sz w:val="20"/>
              </w:rPr>
              <w:t>94</w:t>
            </w:r>
          </w:p>
        </w:tc>
        <w:tc>
          <w:tcPr>
            <w:tcW w:w="567" w:type="dxa"/>
            <w:vAlign w:val="center"/>
          </w:tcPr>
          <w:p w:rsidR="004E1637" w:rsidRPr="003B1A27" w:rsidRDefault="004E1637" w:rsidP="00A95D9D">
            <w:pPr>
              <w:keepNext/>
              <w:jc w:val="center"/>
              <w:rPr>
                <w:sz w:val="20"/>
              </w:rPr>
            </w:pPr>
            <w:r w:rsidRPr="003B1A27">
              <w:rPr>
                <w:sz w:val="20"/>
              </w:rPr>
              <w:t>46</w:t>
            </w:r>
          </w:p>
        </w:tc>
        <w:tc>
          <w:tcPr>
            <w:tcW w:w="425" w:type="dxa"/>
            <w:vAlign w:val="center"/>
          </w:tcPr>
          <w:p w:rsidR="004E1637" w:rsidRPr="003B1A27" w:rsidRDefault="004E1637" w:rsidP="00A95D9D">
            <w:pPr>
              <w:keepNext/>
              <w:jc w:val="center"/>
              <w:rPr>
                <w:sz w:val="20"/>
              </w:rPr>
            </w:pPr>
            <w:r w:rsidRPr="003B1A27">
              <w:rPr>
                <w:sz w:val="20"/>
              </w:rPr>
              <w:t>30</w:t>
            </w:r>
          </w:p>
        </w:tc>
        <w:tc>
          <w:tcPr>
            <w:tcW w:w="426" w:type="dxa"/>
            <w:vAlign w:val="center"/>
          </w:tcPr>
          <w:p w:rsidR="004E1637" w:rsidRPr="003B1A27" w:rsidRDefault="004E1637" w:rsidP="00A95D9D">
            <w:pPr>
              <w:keepNext/>
              <w:jc w:val="center"/>
              <w:rPr>
                <w:sz w:val="20"/>
              </w:rPr>
            </w:pPr>
            <w:r w:rsidRPr="003B1A27">
              <w:rPr>
                <w:sz w:val="20"/>
              </w:rPr>
              <w:t>24</w:t>
            </w:r>
          </w:p>
        </w:tc>
        <w:tc>
          <w:tcPr>
            <w:tcW w:w="425" w:type="dxa"/>
            <w:vAlign w:val="center"/>
          </w:tcPr>
          <w:p w:rsidR="004E1637" w:rsidRPr="003B1A27" w:rsidRDefault="004E1637" w:rsidP="00A95D9D">
            <w:pPr>
              <w:keepNext/>
              <w:jc w:val="center"/>
              <w:rPr>
                <w:sz w:val="20"/>
              </w:rPr>
            </w:pPr>
            <w:r w:rsidRPr="003B1A27">
              <w:rPr>
                <w:sz w:val="20"/>
              </w:rPr>
              <w:t>18</w:t>
            </w:r>
          </w:p>
        </w:tc>
        <w:tc>
          <w:tcPr>
            <w:tcW w:w="567" w:type="dxa"/>
            <w:vAlign w:val="center"/>
          </w:tcPr>
          <w:p w:rsidR="004E1637" w:rsidRPr="00ED164E" w:rsidRDefault="004E1637" w:rsidP="00A95D9D">
            <w:pPr>
              <w:keepNext/>
              <w:jc w:val="center"/>
              <w:rPr>
                <w:sz w:val="20"/>
              </w:rPr>
            </w:pPr>
            <w:r w:rsidRPr="00ED164E">
              <w:rPr>
                <w:sz w:val="20"/>
              </w:rPr>
              <w:t>9</w:t>
            </w:r>
          </w:p>
        </w:tc>
        <w:tc>
          <w:tcPr>
            <w:tcW w:w="567" w:type="dxa"/>
            <w:vAlign w:val="center"/>
          </w:tcPr>
          <w:p w:rsidR="004E1637" w:rsidRPr="00ED164E" w:rsidRDefault="004E1637" w:rsidP="00A95D9D">
            <w:pPr>
              <w:keepNext/>
              <w:jc w:val="center"/>
              <w:rPr>
                <w:sz w:val="20"/>
              </w:rPr>
            </w:pPr>
            <w:r w:rsidRPr="00ED164E">
              <w:rPr>
                <w:sz w:val="20"/>
              </w:rPr>
              <w:t>4.5</w:t>
            </w:r>
          </w:p>
        </w:tc>
        <w:tc>
          <w:tcPr>
            <w:tcW w:w="567" w:type="dxa"/>
            <w:vAlign w:val="center"/>
          </w:tcPr>
          <w:p w:rsidR="004E1637" w:rsidRPr="00ED164E" w:rsidRDefault="004E1637" w:rsidP="00A95D9D">
            <w:pPr>
              <w:keepNext/>
              <w:jc w:val="center"/>
              <w:rPr>
                <w:sz w:val="20"/>
              </w:rPr>
            </w:pPr>
            <w:r w:rsidRPr="00ED164E">
              <w:rPr>
                <w:sz w:val="20"/>
              </w:rPr>
              <w:t>2.5</w:t>
            </w:r>
          </w:p>
        </w:tc>
      </w:tr>
      <w:tr w:rsidR="004E1637" w:rsidTr="00A95D9D">
        <w:tblPrEx>
          <w:tblCellMar>
            <w:top w:w="0" w:type="dxa"/>
            <w:bottom w:w="0" w:type="dxa"/>
          </w:tblCellMar>
        </w:tblPrEx>
        <w:tc>
          <w:tcPr>
            <w:tcW w:w="3085" w:type="dxa"/>
          </w:tcPr>
          <w:p w:rsidR="004E1637" w:rsidRPr="004B2162" w:rsidRDefault="004E1637" w:rsidP="00A95D9D">
            <w:pPr>
              <w:keepNext/>
              <w:jc w:val="both"/>
              <w:rPr>
                <w:sz w:val="20"/>
              </w:rPr>
            </w:pPr>
            <w:r w:rsidRPr="004B2162">
              <w:rPr>
                <w:sz w:val="20"/>
              </w:rPr>
              <w:t>4. Укрытие в ПРУ (8 ч.) и каменных домах (14 ч.), нахо</w:t>
            </w:r>
            <w:r w:rsidRPr="004B2162">
              <w:rPr>
                <w:sz w:val="20"/>
              </w:rPr>
              <w:t>ж</w:t>
            </w:r>
            <w:r w:rsidRPr="004B2162">
              <w:rPr>
                <w:sz w:val="20"/>
              </w:rPr>
              <w:t xml:space="preserve">дение на открытой местности (2 ч.), </w:t>
            </w:r>
            <w:proofErr w:type="gramStart"/>
            <w:r w:rsidRPr="004B2162">
              <w:rPr>
                <w:sz w:val="20"/>
              </w:rPr>
              <w:t>К</w:t>
            </w:r>
            <w:proofErr w:type="gramEnd"/>
            <w:r w:rsidRPr="004B2162">
              <w:rPr>
                <w:sz w:val="20"/>
              </w:rPr>
              <w:t xml:space="preserve"> </w:t>
            </w:r>
            <w:r w:rsidRPr="004B2162">
              <w:rPr>
                <w:sz w:val="20"/>
                <w:vertAlign w:val="subscript"/>
              </w:rPr>
              <w:t>общ</w:t>
            </w:r>
            <w:r w:rsidRPr="004B2162">
              <w:rPr>
                <w:sz w:val="20"/>
              </w:rPr>
              <w:t>= 6.9</w:t>
            </w:r>
          </w:p>
        </w:tc>
        <w:tc>
          <w:tcPr>
            <w:tcW w:w="567" w:type="dxa"/>
            <w:vAlign w:val="center"/>
          </w:tcPr>
          <w:p w:rsidR="004E1637" w:rsidRPr="003B1A27" w:rsidRDefault="004E1637" w:rsidP="00A95D9D">
            <w:pPr>
              <w:keepNext/>
              <w:jc w:val="center"/>
              <w:rPr>
                <w:sz w:val="20"/>
              </w:rPr>
            </w:pPr>
            <w:r w:rsidRPr="003B1A27">
              <w:rPr>
                <w:sz w:val="20"/>
              </w:rPr>
              <w:t>-</w:t>
            </w:r>
          </w:p>
        </w:tc>
        <w:tc>
          <w:tcPr>
            <w:tcW w:w="567" w:type="dxa"/>
            <w:vAlign w:val="center"/>
          </w:tcPr>
          <w:p w:rsidR="004E1637" w:rsidRPr="003B1A27" w:rsidRDefault="004E1637" w:rsidP="00A95D9D">
            <w:pPr>
              <w:keepNext/>
              <w:jc w:val="center"/>
              <w:rPr>
                <w:sz w:val="20"/>
              </w:rPr>
            </w:pPr>
            <w:r w:rsidRPr="003B1A27">
              <w:rPr>
                <w:sz w:val="20"/>
              </w:rPr>
              <w:t>-</w:t>
            </w:r>
          </w:p>
        </w:tc>
        <w:tc>
          <w:tcPr>
            <w:tcW w:w="567" w:type="dxa"/>
            <w:vAlign w:val="center"/>
          </w:tcPr>
          <w:p w:rsidR="004E1637" w:rsidRPr="003B1A27" w:rsidRDefault="004E1637" w:rsidP="00A95D9D">
            <w:pPr>
              <w:keepNext/>
              <w:jc w:val="center"/>
              <w:rPr>
                <w:sz w:val="20"/>
              </w:rPr>
            </w:pPr>
            <w:r w:rsidRPr="003B1A27">
              <w:rPr>
                <w:sz w:val="20"/>
              </w:rPr>
              <w:t>-</w:t>
            </w:r>
          </w:p>
        </w:tc>
        <w:tc>
          <w:tcPr>
            <w:tcW w:w="567" w:type="dxa"/>
            <w:vAlign w:val="center"/>
          </w:tcPr>
          <w:p w:rsidR="004E1637" w:rsidRPr="003B1A27" w:rsidRDefault="004E1637" w:rsidP="00A95D9D">
            <w:pPr>
              <w:keepNext/>
              <w:jc w:val="center"/>
              <w:rPr>
                <w:sz w:val="20"/>
              </w:rPr>
            </w:pPr>
            <w:r w:rsidRPr="003B1A27">
              <w:rPr>
                <w:sz w:val="20"/>
              </w:rPr>
              <w:t>-</w:t>
            </w:r>
          </w:p>
        </w:tc>
        <w:tc>
          <w:tcPr>
            <w:tcW w:w="567" w:type="dxa"/>
            <w:vAlign w:val="center"/>
          </w:tcPr>
          <w:p w:rsidR="004E1637" w:rsidRPr="003B1A27" w:rsidRDefault="004E1637" w:rsidP="00A95D9D">
            <w:pPr>
              <w:keepNext/>
              <w:jc w:val="center"/>
              <w:rPr>
                <w:sz w:val="20"/>
              </w:rPr>
            </w:pPr>
            <w:r w:rsidRPr="003B1A27">
              <w:rPr>
                <w:sz w:val="20"/>
              </w:rPr>
              <w:t>-</w:t>
            </w:r>
          </w:p>
        </w:tc>
        <w:tc>
          <w:tcPr>
            <w:tcW w:w="567" w:type="dxa"/>
            <w:vAlign w:val="center"/>
          </w:tcPr>
          <w:p w:rsidR="004E1637" w:rsidRPr="003B1A27" w:rsidRDefault="004E1637" w:rsidP="00A95D9D">
            <w:pPr>
              <w:keepNext/>
              <w:jc w:val="center"/>
              <w:rPr>
                <w:sz w:val="20"/>
              </w:rPr>
            </w:pPr>
            <w:r w:rsidRPr="003B1A27">
              <w:rPr>
                <w:sz w:val="20"/>
              </w:rPr>
              <w:t>288</w:t>
            </w:r>
          </w:p>
        </w:tc>
        <w:tc>
          <w:tcPr>
            <w:tcW w:w="567" w:type="dxa"/>
            <w:vAlign w:val="center"/>
          </w:tcPr>
          <w:p w:rsidR="004E1637" w:rsidRPr="003B1A27" w:rsidRDefault="004E1637" w:rsidP="00A95D9D">
            <w:pPr>
              <w:keepNext/>
              <w:jc w:val="center"/>
              <w:rPr>
                <w:sz w:val="20"/>
              </w:rPr>
            </w:pPr>
            <w:r w:rsidRPr="003B1A27">
              <w:rPr>
                <w:sz w:val="20"/>
              </w:rPr>
              <w:t>144</w:t>
            </w:r>
          </w:p>
        </w:tc>
        <w:tc>
          <w:tcPr>
            <w:tcW w:w="425" w:type="dxa"/>
            <w:vAlign w:val="center"/>
          </w:tcPr>
          <w:p w:rsidR="004E1637" w:rsidRPr="003B1A27" w:rsidRDefault="004E1637" w:rsidP="00A95D9D">
            <w:pPr>
              <w:keepNext/>
              <w:jc w:val="center"/>
              <w:rPr>
                <w:sz w:val="20"/>
              </w:rPr>
            </w:pPr>
            <w:r w:rsidRPr="003B1A27">
              <w:rPr>
                <w:sz w:val="20"/>
              </w:rPr>
              <w:t>96</w:t>
            </w:r>
          </w:p>
        </w:tc>
        <w:tc>
          <w:tcPr>
            <w:tcW w:w="426" w:type="dxa"/>
            <w:vAlign w:val="center"/>
          </w:tcPr>
          <w:p w:rsidR="004E1637" w:rsidRPr="003B1A27" w:rsidRDefault="004E1637" w:rsidP="00A95D9D">
            <w:pPr>
              <w:keepNext/>
              <w:jc w:val="center"/>
              <w:rPr>
                <w:sz w:val="20"/>
              </w:rPr>
            </w:pPr>
            <w:r w:rsidRPr="003B1A27">
              <w:rPr>
                <w:sz w:val="20"/>
              </w:rPr>
              <w:t>72</w:t>
            </w:r>
          </w:p>
        </w:tc>
        <w:tc>
          <w:tcPr>
            <w:tcW w:w="425" w:type="dxa"/>
            <w:vAlign w:val="center"/>
          </w:tcPr>
          <w:p w:rsidR="004E1637" w:rsidRPr="003B1A27" w:rsidRDefault="004E1637" w:rsidP="00A95D9D">
            <w:pPr>
              <w:keepNext/>
              <w:jc w:val="center"/>
              <w:rPr>
                <w:sz w:val="20"/>
              </w:rPr>
            </w:pPr>
            <w:r w:rsidRPr="003B1A27">
              <w:rPr>
                <w:sz w:val="20"/>
              </w:rPr>
              <w:t>58</w:t>
            </w:r>
          </w:p>
        </w:tc>
        <w:tc>
          <w:tcPr>
            <w:tcW w:w="567" w:type="dxa"/>
            <w:vAlign w:val="center"/>
          </w:tcPr>
          <w:p w:rsidR="004E1637" w:rsidRPr="00ED164E" w:rsidRDefault="004E1637" w:rsidP="00A95D9D">
            <w:pPr>
              <w:keepNext/>
              <w:jc w:val="center"/>
              <w:rPr>
                <w:sz w:val="20"/>
              </w:rPr>
            </w:pPr>
            <w:r w:rsidRPr="00ED164E">
              <w:rPr>
                <w:sz w:val="20"/>
              </w:rPr>
              <w:t>28</w:t>
            </w:r>
          </w:p>
        </w:tc>
        <w:tc>
          <w:tcPr>
            <w:tcW w:w="567" w:type="dxa"/>
            <w:vAlign w:val="center"/>
          </w:tcPr>
          <w:p w:rsidR="004E1637" w:rsidRPr="00ED164E" w:rsidRDefault="004E1637" w:rsidP="00A95D9D">
            <w:pPr>
              <w:keepNext/>
              <w:jc w:val="center"/>
              <w:rPr>
                <w:sz w:val="20"/>
              </w:rPr>
            </w:pPr>
            <w:r w:rsidRPr="00ED164E">
              <w:rPr>
                <w:sz w:val="20"/>
              </w:rPr>
              <w:t>14</w:t>
            </w:r>
          </w:p>
        </w:tc>
        <w:tc>
          <w:tcPr>
            <w:tcW w:w="567" w:type="dxa"/>
            <w:vAlign w:val="center"/>
          </w:tcPr>
          <w:p w:rsidR="004E1637" w:rsidRPr="00ED164E" w:rsidRDefault="004E1637" w:rsidP="00A95D9D">
            <w:pPr>
              <w:keepNext/>
              <w:jc w:val="center"/>
              <w:rPr>
                <w:sz w:val="20"/>
              </w:rPr>
            </w:pPr>
            <w:r w:rsidRPr="00ED164E">
              <w:rPr>
                <w:sz w:val="20"/>
              </w:rPr>
              <w:t>7</w:t>
            </w:r>
          </w:p>
        </w:tc>
      </w:tr>
    </w:tbl>
    <w:p w:rsidR="004E1637" w:rsidRDefault="004E1637" w:rsidP="004E1637">
      <w:pPr>
        <w:keepNext/>
        <w:ind w:firstLine="709"/>
        <w:jc w:val="center"/>
        <w:rPr>
          <w:b/>
          <w:sz w:val="26"/>
        </w:rPr>
      </w:pPr>
    </w:p>
    <w:p w:rsidR="004E1637" w:rsidRPr="004B2162" w:rsidRDefault="004E1637" w:rsidP="004E1637">
      <w:pPr>
        <w:keepNext/>
        <w:ind w:firstLine="709"/>
        <w:jc w:val="center"/>
        <w:rPr>
          <w:b/>
        </w:rPr>
      </w:pPr>
      <w:r w:rsidRPr="004B2162">
        <w:rPr>
          <w:b/>
          <w:sz w:val="26"/>
        </w:rPr>
        <w:t xml:space="preserve"> </w:t>
      </w:r>
      <w:r w:rsidRPr="004B2162">
        <w:rPr>
          <w:b/>
        </w:rPr>
        <w:t>Прогнозируемый спад уровней радиации в зоне загрязнения</w:t>
      </w:r>
    </w:p>
    <w:p w:rsidR="004E1637" w:rsidRPr="000D5777" w:rsidRDefault="004E1637" w:rsidP="004E1637">
      <w:pPr>
        <w:keepNext/>
        <w:numPr>
          <w:ilvl w:val="0"/>
          <w:numId w:val="42"/>
        </w:numPr>
      </w:pPr>
      <w:r w:rsidRPr="000D5777">
        <w:t>за 8 суток в 2 раза;</w:t>
      </w:r>
    </w:p>
    <w:p w:rsidR="004E1637" w:rsidRPr="000D5777" w:rsidRDefault="004E1637" w:rsidP="004E1637">
      <w:pPr>
        <w:keepNext/>
        <w:numPr>
          <w:ilvl w:val="0"/>
          <w:numId w:val="42"/>
        </w:numPr>
      </w:pPr>
      <w:r w:rsidRPr="000D5777">
        <w:t>за 15 суток в 5 раз;</w:t>
      </w:r>
    </w:p>
    <w:p w:rsidR="004E1637" w:rsidRPr="004B2162" w:rsidRDefault="004E1637" w:rsidP="004E1637">
      <w:pPr>
        <w:keepNext/>
        <w:numPr>
          <w:ilvl w:val="0"/>
          <w:numId w:val="42"/>
        </w:numPr>
      </w:pPr>
      <w:r w:rsidRPr="004B2162">
        <w:t>за месяц (30 суток) – в 10 раз;</w:t>
      </w:r>
    </w:p>
    <w:p w:rsidR="004E1637" w:rsidRDefault="004E1637" w:rsidP="004E1637">
      <w:pPr>
        <w:keepNext/>
        <w:numPr>
          <w:ilvl w:val="0"/>
          <w:numId w:val="42"/>
        </w:numPr>
      </w:pPr>
      <w:r w:rsidRPr="004B2162">
        <w:t>за каждый последующий месяц – в 14 раз</w:t>
      </w:r>
      <w:r>
        <w:t>.</w:t>
      </w:r>
    </w:p>
    <w:p w:rsidR="004E1637" w:rsidRDefault="004E1637" w:rsidP="004E1637">
      <w:pPr>
        <w:keepNext/>
        <w:jc w:val="right"/>
        <w:rPr>
          <w:snapToGrid w:val="0"/>
        </w:rPr>
      </w:pPr>
      <w:r w:rsidRPr="008E3445">
        <w:rPr>
          <w:snapToGrid w:val="0"/>
        </w:rPr>
        <w:t>Таблица</w:t>
      </w:r>
      <w:proofErr w:type="gramStart"/>
      <w:r w:rsidRPr="008E3445">
        <w:rPr>
          <w:snapToGrid w:val="0"/>
        </w:rPr>
        <w:t>4</w:t>
      </w:r>
      <w:proofErr w:type="gramEnd"/>
      <w:r w:rsidRPr="008E3445">
        <w:rPr>
          <w:snapToGrid w:val="0"/>
        </w:rPr>
        <w:t xml:space="preserve">.1.2.1 </w:t>
      </w:r>
    </w:p>
    <w:p w:rsidR="004E1637" w:rsidRPr="008E3445" w:rsidRDefault="004E1637" w:rsidP="004E1637">
      <w:pPr>
        <w:keepNext/>
        <w:jc w:val="center"/>
        <w:rPr>
          <w:snapToGrid w:val="0"/>
        </w:rPr>
      </w:pPr>
      <w:r w:rsidRPr="008E3445">
        <w:rPr>
          <w:snapToGrid w:val="0"/>
        </w:rPr>
        <w:t>Режимы ведения спасательных и других неотложных работ  в зонах радиоактивного загрязнения в т</w:t>
      </w:r>
      <w:r w:rsidRPr="008E3445">
        <w:rPr>
          <w:snapToGrid w:val="0"/>
        </w:rPr>
        <w:t>е</w:t>
      </w:r>
      <w:r w:rsidRPr="008E3445">
        <w:rPr>
          <w:snapToGrid w:val="0"/>
        </w:rPr>
        <w:t>чение первых 8 суток</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76"/>
        <w:gridCol w:w="1134"/>
        <w:gridCol w:w="1276"/>
        <w:gridCol w:w="851"/>
        <w:gridCol w:w="850"/>
        <w:gridCol w:w="851"/>
        <w:gridCol w:w="850"/>
        <w:gridCol w:w="992"/>
        <w:gridCol w:w="851"/>
      </w:tblGrid>
      <w:tr w:rsidR="004E1637" w:rsidTr="00A95D9D">
        <w:tblPrEx>
          <w:tblCellMar>
            <w:top w:w="0" w:type="dxa"/>
            <w:bottom w:w="0" w:type="dxa"/>
          </w:tblCellMar>
        </w:tblPrEx>
        <w:trPr>
          <w:cantSplit/>
          <w:trHeight w:val="535"/>
        </w:trPr>
        <w:tc>
          <w:tcPr>
            <w:tcW w:w="2376" w:type="dxa"/>
            <w:vMerge w:val="restart"/>
            <w:vAlign w:val="center"/>
          </w:tcPr>
          <w:p w:rsidR="004E1637" w:rsidRPr="000D5777" w:rsidRDefault="004E1637" w:rsidP="00A95D9D">
            <w:pPr>
              <w:rPr>
                <w:sz w:val="20"/>
              </w:rPr>
            </w:pPr>
            <w:r w:rsidRPr="000D5777">
              <w:rPr>
                <w:sz w:val="20"/>
              </w:rPr>
              <w:t>Наименов</w:t>
            </w:r>
            <w:r w:rsidRPr="000D5777">
              <w:rPr>
                <w:sz w:val="20"/>
              </w:rPr>
              <w:t>а</w:t>
            </w:r>
            <w:r w:rsidRPr="000D5777">
              <w:rPr>
                <w:sz w:val="20"/>
              </w:rPr>
              <w:t>ние зон</w:t>
            </w:r>
          </w:p>
        </w:tc>
        <w:tc>
          <w:tcPr>
            <w:tcW w:w="1134" w:type="dxa"/>
            <w:vMerge w:val="restart"/>
            <w:vAlign w:val="center"/>
          </w:tcPr>
          <w:p w:rsidR="004E1637" w:rsidRPr="000D5777" w:rsidRDefault="004E1637" w:rsidP="00A95D9D">
            <w:pPr>
              <w:rPr>
                <w:sz w:val="20"/>
              </w:rPr>
            </w:pPr>
            <w:r w:rsidRPr="000D5777">
              <w:rPr>
                <w:sz w:val="20"/>
              </w:rPr>
              <w:t>Уровни ради</w:t>
            </w:r>
            <w:r w:rsidRPr="000D5777">
              <w:rPr>
                <w:sz w:val="20"/>
              </w:rPr>
              <w:t>а</w:t>
            </w:r>
            <w:r w:rsidRPr="000D5777">
              <w:rPr>
                <w:sz w:val="20"/>
              </w:rPr>
              <w:t>ции (мЗв/ч)</w:t>
            </w:r>
          </w:p>
        </w:tc>
        <w:tc>
          <w:tcPr>
            <w:tcW w:w="1276" w:type="dxa"/>
            <w:vMerge w:val="restart"/>
            <w:vAlign w:val="center"/>
          </w:tcPr>
          <w:p w:rsidR="004E1637" w:rsidRPr="00D47D5D" w:rsidRDefault="004E1637" w:rsidP="00A95D9D">
            <w:pPr>
              <w:rPr>
                <w:sz w:val="20"/>
              </w:rPr>
            </w:pPr>
            <w:r w:rsidRPr="00D47D5D">
              <w:rPr>
                <w:sz w:val="20"/>
              </w:rPr>
              <w:t>Предельная дозовая н</w:t>
            </w:r>
            <w:r w:rsidRPr="00D47D5D">
              <w:rPr>
                <w:sz w:val="20"/>
              </w:rPr>
              <w:t>а</w:t>
            </w:r>
            <w:r w:rsidRPr="00D47D5D">
              <w:rPr>
                <w:sz w:val="20"/>
              </w:rPr>
              <w:t>грузка (Зв/ч)</w:t>
            </w:r>
          </w:p>
        </w:tc>
        <w:tc>
          <w:tcPr>
            <w:tcW w:w="5245" w:type="dxa"/>
            <w:gridSpan w:val="6"/>
            <w:vAlign w:val="center"/>
          </w:tcPr>
          <w:p w:rsidR="004E1637" w:rsidRPr="00D47D5D" w:rsidRDefault="004E1637" w:rsidP="00A95D9D">
            <w:pPr>
              <w:rPr>
                <w:sz w:val="20"/>
              </w:rPr>
            </w:pPr>
            <w:r w:rsidRPr="00D47D5D">
              <w:rPr>
                <w:sz w:val="20"/>
              </w:rPr>
              <w:t xml:space="preserve">Время ведения АСДНР и потребное количество </w:t>
            </w:r>
          </w:p>
          <w:p w:rsidR="004E1637" w:rsidRPr="000D5777" w:rsidRDefault="004E1637" w:rsidP="00A95D9D">
            <w:pPr>
              <w:rPr>
                <w:sz w:val="20"/>
              </w:rPr>
            </w:pPr>
            <w:r w:rsidRPr="000D5777">
              <w:rPr>
                <w:sz w:val="20"/>
              </w:rPr>
              <w:t>смен при установленной д</w:t>
            </w:r>
            <w:r w:rsidRPr="000D5777">
              <w:rPr>
                <w:sz w:val="20"/>
              </w:rPr>
              <w:t>о</w:t>
            </w:r>
            <w:r w:rsidRPr="000D5777">
              <w:rPr>
                <w:sz w:val="20"/>
              </w:rPr>
              <w:t>зе</w:t>
            </w:r>
          </w:p>
        </w:tc>
      </w:tr>
      <w:tr w:rsidR="004E1637" w:rsidTr="00A95D9D">
        <w:tblPrEx>
          <w:tblCellMar>
            <w:top w:w="0" w:type="dxa"/>
            <w:bottom w:w="0" w:type="dxa"/>
          </w:tblCellMar>
        </w:tblPrEx>
        <w:trPr>
          <w:cantSplit/>
          <w:trHeight w:val="534"/>
        </w:trPr>
        <w:tc>
          <w:tcPr>
            <w:tcW w:w="2376" w:type="dxa"/>
            <w:vMerge/>
            <w:vAlign w:val="center"/>
          </w:tcPr>
          <w:p w:rsidR="004E1637" w:rsidRPr="000D5777" w:rsidRDefault="004E1637" w:rsidP="00A95D9D">
            <w:pPr>
              <w:rPr>
                <w:sz w:val="20"/>
              </w:rPr>
            </w:pPr>
          </w:p>
        </w:tc>
        <w:tc>
          <w:tcPr>
            <w:tcW w:w="1134" w:type="dxa"/>
            <w:vMerge/>
            <w:vAlign w:val="center"/>
          </w:tcPr>
          <w:p w:rsidR="004E1637" w:rsidRPr="000D5777" w:rsidRDefault="004E1637" w:rsidP="00A95D9D">
            <w:pPr>
              <w:rPr>
                <w:sz w:val="20"/>
              </w:rPr>
            </w:pPr>
          </w:p>
        </w:tc>
        <w:tc>
          <w:tcPr>
            <w:tcW w:w="1276" w:type="dxa"/>
            <w:vMerge/>
            <w:vAlign w:val="center"/>
          </w:tcPr>
          <w:p w:rsidR="004E1637" w:rsidRPr="000D5777" w:rsidRDefault="004E1637" w:rsidP="00A95D9D">
            <w:pPr>
              <w:rPr>
                <w:sz w:val="20"/>
              </w:rPr>
            </w:pPr>
          </w:p>
        </w:tc>
        <w:tc>
          <w:tcPr>
            <w:tcW w:w="1701" w:type="dxa"/>
            <w:gridSpan w:val="2"/>
            <w:vAlign w:val="center"/>
          </w:tcPr>
          <w:p w:rsidR="004E1637" w:rsidRPr="000D5777" w:rsidRDefault="004E1637" w:rsidP="00A95D9D">
            <w:pPr>
              <w:rPr>
                <w:sz w:val="20"/>
              </w:rPr>
            </w:pPr>
            <w:r w:rsidRPr="000D5777">
              <w:rPr>
                <w:sz w:val="20"/>
              </w:rPr>
              <w:t>5 бэр (50 мЗв)</w:t>
            </w:r>
          </w:p>
        </w:tc>
        <w:tc>
          <w:tcPr>
            <w:tcW w:w="1701" w:type="dxa"/>
            <w:gridSpan w:val="2"/>
            <w:vAlign w:val="center"/>
          </w:tcPr>
          <w:p w:rsidR="004E1637" w:rsidRPr="000D5777" w:rsidRDefault="004E1637" w:rsidP="00A95D9D">
            <w:pPr>
              <w:rPr>
                <w:sz w:val="20"/>
              </w:rPr>
            </w:pPr>
            <w:r w:rsidRPr="000D5777">
              <w:rPr>
                <w:sz w:val="20"/>
              </w:rPr>
              <w:t>10 бэр (100 мЗв)</w:t>
            </w:r>
          </w:p>
        </w:tc>
        <w:tc>
          <w:tcPr>
            <w:tcW w:w="1843" w:type="dxa"/>
            <w:gridSpan w:val="2"/>
            <w:vAlign w:val="center"/>
          </w:tcPr>
          <w:p w:rsidR="004E1637" w:rsidRPr="000D5777" w:rsidRDefault="004E1637" w:rsidP="00A95D9D">
            <w:pPr>
              <w:rPr>
                <w:sz w:val="20"/>
              </w:rPr>
            </w:pPr>
            <w:r w:rsidRPr="000D5777">
              <w:rPr>
                <w:sz w:val="20"/>
              </w:rPr>
              <w:t>25 бэр (250 мЗв)</w:t>
            </w:r>
          </w:p>
        </w:tc>
      </w:tr>
      <w:tr w:rsidR="004E1637" w:rsidTr="00A95D9D">
        <w:tblPrEx>
          <w:tblCellMar>
            <w:top w:w="0" w:type="dxa"/>
            <w:bottom w:w="0" w:type="dxa"/>
          </w:tblCellMar>
        </w:tblPrEx>
        <w:trPr>
          <w:cantSplit/>
          <w:trHeight w:val="534"/>
        </w:trPr>
        <w:tc>
          <w:tcPr>
            <w:tcW w:w="2376" w:type="dxa"/>
            <w:vMerge/>
            <w:vAlign w:val="center"/>
          </w:tcPr>
          <w:p w:rsidR="004E1637" w:rsidRPr="000D5777" w:rsidRDefault="004E1637" w:rsidP="00A95D9D">
            <w:pPr>
              <w:rPr>
                <w:sz w:val="20"/>
              </w:rPr>
            </w:pPr>
          </w:p>
        </w:tc>
        <w:tc>
          <w:tcPr>
            <w:tcW w:w="1134" w:type="dxa"/>
            <w:vMerge/>
            <w:vAlign w:val="center"/>
          </w:tcPr>
          <w:p w:rsidR="004E1637" w:rsidRPr="000D5777" w:rsidRDefault="004E1637" w:rsidP="00A95D9D">
            <w:pPr>
              <w:rPr>
                <w:sz w:val="20"/>
              </w:rPr>
            </w:pPr>
          </w:p>
        </w:tc>
        <w:tc>
          <w:tcPr>
            <w:tcW w:w="1276" w:type="dxa"/>
            <w:vMerge/>
            <w:vAlign w:val="center"/>
          </w:tcPr>
          <w:p w:rsidR="004E1637" w:rsidRPr="000D5777" w:rsidRDefault="004E1637" w:rsidP="00A95D9D">
            <w:pPr>
              <w:rPr>
                <w:sz w:val="20"/>
              </w:rPr>
            </w:pPr>
          </w:p>
        </w:tc>
        <w:tc>
          <w:tcPr>
            <w:tcW w:w="851" w:type="dxa"/>
            <w:vAlign w:val="center"/>
          </w:tcPr>
          <w:p w:rsidR="004E1637" w:rsidRPr="000D5777" w:rsidRDefault="004E1637" w:rsidP="00A95D9D">
            <w:pPr>
              <w:rPr>
                <w:sz w:val="20"/>
              </w:rPr>
            </w:pPr>
            <w:r w:rsidRPr="000D5777">
              <w:rPr>
                <w:sz w:val="20"/>
              </w:rPr>
              <w:t>Время (час)</w:t>
            </w:r>
          </w:p>
        </w:tc>
        <w:tc>
          <w:tcPr>
            <w:tcW w:w="850" w:type="dxa"/>
            <w:vAlign w:val="center"/>
          </w:tcPr>
          <w:p w:rsidR="004E1637" w:rsidRPr="000D5777" w:rsidRDefault="004E1637" w:rsidP="00A95D9D">
            <w:pPr>
              <w:rPr>
                <w:sz w:val="20"/>
              </w:rPr>
            </w:pPr>
            <w:proofErr w:type="gramStart"/>
            <w:r w:rsidRPr="000D5777">
              <w:rPr>
                <w:sz w:val="20"/>
              </w:rPr>
              <w:t>К-во</w:t>
            </w:r>
            <w:proofErr w:type="gramEnd"/>
            <w:r w:rsidRPr="000D5777">
              <w:rPr>
                <w:sz w:val="20"/>
              </w:rPr>
              <w:t xml:space="preserve"> смен</w:t>
            </w:r>
          </w:p>
        </w:tc>
        <w:tc>
          <w:tcPr>
            <w:tcW w:w="851" w:type="dxa"/>
            <w:vAlign w:val="center"/>
          </w:tcPr>
          <w:p w:rsidR="004E1637" w:rsidRPr="000D5777" w:rsidRDefault="004E1637" w:rsidP="00A95D9D">
            <w:pPr>
              <w:rPr>
                <w:sz w:val="20"/>
              </w:rPr>
            </w:pPr>
            <w:r w:rsidRPr="000D5777">
              <w:rPr>
                <w:sz w:val="20"/>
              </w:rPr>
              <w:t>Время (час)</w:t>
            </w:r>
          </w:p>
        </w:tc>
        <w:tc>
          <w:tcPr>
            <w:tcW w:w="850" w:type="dxa"/>
            <w:vAlign w:val="center"/>
          </w:tcPr>
          <w:p w:rsidR="004E1637" w:rsidRPr="000D5777" w:rsidRDefault="004E1637" w:rsidP="00A95D9D">
            <w:pPr>
              <w:rPr>
                <w:sz w:val="20"/>
              </w:rPr>
            </w:pPr>
            <w:proofErr w:type="gramStart"/>
            <w:r w:rsidRPr="000D5777">
              <w:rPr>
                <w:sz w:val="20"/>
              </w:rPr>
              <w:t>К-во</w:t>
            </w:r>
            <w:proofErr w:type="gramEnd"/>
            <w:r w:rsidRPr="000D5777">
              <w:rPr>
                <w:sz w:val="20"/>
              </w:rPr>
              <w:t xml:space="preserve"> смен</w:t>
            </w:r>
          </w:p>
        </w:tc>
        <w:tc>
          <w:tcPr>
            <w:tcW w:w="992" w:type="dxa"/>
            <w:vAlign w:val="center"/>
          </w:tcPr>
          <w:p w:rsidR="004E1637" w:rsidRPr="000D5777" w:rsidRDefault="004E1637" w:rsidP="00A95D9D">
            <w:pPr>
              <w:rPr>
                <w:sz w:val="20"/>
              </w:rPr>
            </w:pPr>
            <w:r w:rsidRPr="000D5777">
              <w:rPr>
                <w:sz w:val="20"/>
              </w:rPr>
              <w:t>Время (час)</w:t>
            </w:r>
          </w:p>
        </w:tc>
        <w:tc>
          <w:tcPr>
            <w:tcW w:w="851" w:type="dxa"/>
            <w:vAlign w:val="center"/>
          </w:tcPr>
          <w:p w:rsidR="004E1637" w:rsidRPr="000D5777" w:rsidRDefault="004E1637" w:rsidP="00A95D9D">
            <w:pPr>
              <w:rPr>
                <w:sz w:val="20"/>
              </w:rPr>
            </w:pPr>
            <w:proofErr w:type="gramStart"/>
            <w:r w:rsidRPr="000D5777">
              <w:rPr>
                <w:sz w:val="20"/>
              </w:rPr>
              <w:t>К-во</w:t>
            </w:r>
            <w:proofErr w:type="gramEnd"/>
            <w:r w:rsidRPr="000D5777">
              <w:rPr>
                <w:sz w:val="20"/>
              </w:rPr>
              <w:t xml:space="preserve"> смен</w:t>
            </w:r>
          </w:p>
        </w:tc>
      </w:tr>
      <w:tr w:rsidR="004E1637" w:rsidTr="00A95D9D">
        <w:tblPrEx>
          <w:tblCellMar>
            <w:top w:w="0" w:type="dxa"/>
            <w:bottom w:w="0" w:type="dxa"/>
          </w:tblCellMar>
        </w:tblPrEx>
        <w:tc>
          <w:tcPr>
            <w:tcW w:w="2376" w:type="dxa"/>
          </w:tcPr>
          <w:p w:rsidR="004E1637" w:rsidRPr="000D5777" w:rsidRDefault="004E1637" w:rsidP="00A95D9D">
            <w:pPr>
              <w:rPr>
                <w:sz w:val="20"/>
              </w:rPr>
            </w:pPr>
            <w:r>
              <w:rPr>
                <w:sz w:val="20"/>
              </w:rPr>
              <w:t xml:space="preserve">1. </w:t>
            </w:r>
            <w:r w:rsidRPr="000D5777">
              <w:rPr>
                <w:sz w:val="20"/>
              </w:rPr>
              <w:t>Зона экстренных мер защиты</w:t>
            </w:r>
          </w:p>
        </w:tc>
        <w:tc>
          <w:tcPr>
            <w:tcW w:w="1134" w:type="dxa"/>
          </w:tcPr>
          <w:p w:rsidR="004E1637" w:rsidRPr="000D5777" w:rsidRDefault="004E1637" w:rsidP="00A95D9D">
            <w:pPr>
              <w:rPr>
                <w:sz w:val="20"/>
              </w:rPr>
            </w:pPr>
            <w:r w:rsidRPr="000D5777">
              <w:rPr>
                <w:sz w:val="20"/>
              </w:rPr>
              <w:t>12/120</w:t>
            </w:r>
          </w:p>
        </w:tc>
        <w:tc>
          <w:tcPr>
            <w:tcW w:w="1276" w:type="dxa"/>
          </w:tcPr>
          <w:p w:rsidR="004E1637" w:rsidRPr="000D5777" w:rsidRDefault="004E1637" w:rsidP="00A95D9D">
            <w:pPr>
              <w:rPr>
                <w:sz w:val="20"/>
              </w:rPr>
            </w:pPr>
            <w:r w:rsidRPr="000D5777">
              <w:rPr>
                <w:sz w:val="20"/>
              </w:rPr>
              <w:t>960/9.6</w:t>
            </w:r>
          </w:p>
        </w:tc>
        <w:tc>
          <w:tcPr>
            <w:tcW w:w="851" w:type="dxa"/>
          </w:tcPr>
          <w:p w:rsidR="004E1637" w:rsidRPr="000D5777" w:rsidRDefault="004E1637" w:rsidP="00A95D9D">
            <w:pPr>
              <w:rPr>
                <w:sz w:val="20"/>
              </w:rPr>
            </w:pPr>
            <w:r w:rsidRPr="000D5777">
              <w:rPr>
                <w:sz w:val="20"/>
              </w:rPr>
              <w:t>0.5</w:t>
            </w:r>
          </w:p>
        </w:tc>
        <w:tc>
          <w:tcPr>
            <w:tcW w:w="850" w:type="dxa"/>
          </w:tcPr>
          <w:p w:rsidR="004E1637" w:rsidRPr="000D5777" w:rsidRDefault="004E1637" w:rsidP="00A95D9D">
            <w:pPr>
              <w:rPr>
                <w:sz w:val="20"/>
              </w:rPr>
            </w:pPr>
            <w:r w:rsidRPr="000D5777">
              <w:rPr>
                <w:sz w:val="20"/>
              </w:rPr>
              <w:t>192</w:t>
            </w:r>
          </w:p>
        </w:tc>
        <w:tc>
          <w:tcPr>
            <w:tcW w:w="851" w:type="dxa"/>
          </w:tcPr>
          <w:p w:rsidR="004E1637" w:rsidRPr="000D5777" w:rsidRDefault="004E1637" w:rsidP="00A95D9D">
            <w:pPr>
              <w:rPr>
                <w:sz w:val="20"/>
              </w:rPr>
            </w:pPr>
            <w:r w:rsidRPr="000D5777">
              <w:rPr>
                <w:sz w:val="20"/>
              </w:rPr>
              <w:t>0.8</w:t>
            </w:r>
          </w:p>
        </w:tc>
        <w:tc>
          <w:tcPr>
            <w:tcW w:w="850" w:type="dxa"/>
          </w:tcPr>
          <w:p w:rsidR="004E1637" w:rsidRPr="000D5777" w:rsidRDefault="004E1637" w:rsidP="00A95D9D">
            <w:pPr>
              <w:rPr>
                <w:sz w:val="20"/>
              </w:rPr>
            </w:pPr>
            <w:r w:rsidRPr="000D5777">
              <w:rPr>
                <w:sz w:val="20"/>
              </w:rPr>
              <w:t>96</w:t>
            </w:r>
          </w:p>
        </w:tc>
        <w:tc>
          <w:tcPr>
            <w:tcW w:w="992" w:type="dxa"/>
          </w:tcPr>
          <w:p w:rsidR="004E1637" w:rsidRPr="000D5777" w:rsidRDefault="004E1637" w:rsidP="00A95D9D">
            <w:pPr>
              <w:rPr>
                <w:sz w:val="20"/>
              </w:rPr>
            </w:pPr>
            <w:r w:rsidRPr="000D5777">
              <w:rPr>
                <w:sz w:val="20"/>
              </w:rPr>
              <w:t>2</w:t>
            </w:r>
          </w:p>
        </w:tc>
        <w:tc>
          <w:tcPr>
            <w:tcW w:w="851" w:type="dxa"/>
          </w:tcPr>
          <w:p w:rsidR="004E1637" w:rsidRPr="00702433" w:rsidRDefault="004E1637" w:rsidP="00A95D9D">
            <w:pPr>
              <w:rPr>
                <w:sz w:val="20"/>
              </w:rPr>
            </w:pPr>
            <w:r w:rsidRPr="00702433">
              <w:rPr>
                <w:sz w:val="20"/>
              </w:rPr>
              <w:t>38</w:t>
            </w:r>
          </w:p>
        </w:tc>
      </w:tr>
      <w:tr w:rsidR="004E1637" w:rsidTr="00A95D9D">
        <w:tblPrEx>
          <w:tblCellMar>
            <w:top w:w="0" w:type="dxa"/>
            <w:bottom w:w="0" w:type="dxa"/>
          </w:tblCellMar>
        </w:tblPrEx>
        <w:tc>
          <w:tcPr>
            <w:tcW w:w="2376" w:type="dxa"/>
          </w:tcPr>
          <w:p w:rsidR="004E1637" w:rsidRPr="000D5777" w:rsidRDefault="004E1637" w:rsidP="00A95D9D">
            <w:pPr>
              <w:rPr>
                <w:sz w:val="20"/>
              </w:rPr>
            </w:pPr>
            <w:r>
              <w:rPr>
                <w:sz w:val="20"/>
              </w:rPr>
              <w:t>2.</w:t>
            </w:r>
            <w:r w:rsidRPr="000D5777">
              <w:rPr>
                <w:sz w:val="20"/>
              </w:rPr>
              <w:t xml:space="preserve">Зона </w:t>
            </w:r>
            <w:r>
              <w:rPr>
                <w:sz w:val="20"/>
              </w:rPr>
              <w:t>пр</w:t>
            </w:r>
            <w:r w:rsidRPr="000D5777">
              <w:rPr>
                <w:sz w:val="20"/>
              </w:rPr>
              <w:t>офилактических мероприятий</w:t>
            </w:r>
          </w:p>
        </w:tc>
        <w:tc>
          <w:tcPr>
            <w:tcW w:w="1134" w:type="dxa"/>
          </w:tcPr>
          <w:p w:rsidR="004E1637" w:rsidRPr="000D5777" w:rsidRDefault="004E1637" w:rsidP="00A95D9D">
            <w:pPr>
              <w:rPr>
                <w:sz w:val="20"/>
              </w:rPr>
            </w:pPr>
            <w:r w:rsidRPr="000D5777">
              <w:rPr>
                <w:sz w:val="20"/>
              </w:rPr>
              <w:t>5/50</w:t>
            </w:r>
          </w:p>
        </w:tc>
        <w:tc>
          <w:tcPr>
            <w:tcW w:w="1276" w:type="dxa"/>
          </w:tcPr>
          <w:p w:rsidR="004E1637" w:rsidRPr="000D5777" w:rsidRDefault="004E1637" w:rsidP="00A95D9D">
            <w:pPr>
              <w:rPr>
                <w:sz w:val="20"/>
              </w:rPr>
            </w:pPr>
            <w:r w:rsidRPr="000D5777">
              <w:rPr>
                <w:sz w:val="20"/>
              </w:rPr>
              <w:t>400/40</w:t>
            </w:r>
          </w:p>
        </w:tc>
        <w:tc>
          <w:tcPr>
            <w:tcW w:w="851" w:type="dxa"/>
          </w:tcPr>
          <w:p w:rsidR="004E1637" w:rsidRPr="000D5777" w:rsidRDefault="004E1637" w:rsidP="00A95D9D">
            <w:pPr>
              <w:rPr>
                <w:sz w:val="20"/>
              </w:rPr>
            </w:pPr>
            <w:r w:rsidRPr="000D5777">
              <w:rPr>
                <w:sz w:val="20"/>
              </w:rPr>
              <w:t>1</w:t>
            </w:r>
          </w:p>
        </w:tc>
        <w:tc>
          <w:tcPr>
            <w:tcW w:w="850" w:type="dxa"/>
          </w:tcPr>
          <w:p w:rsidR="004E1637" w:rsidRPr="000D5777" w:rsidRDefault="004E1637" w:rsidP="00A95D9D">
            <w:pPr>
              <w:rPr>
                <w:sz w:val="20"/>
              </w:rPr>
            </w:pPr>
            <w:r w:rsidRPr="000D5777">
              <w:rPr>
                <w:sz w:val="20"/>
              </w:rPr>
              <w:t>80</w:t>
            </w:r>
          </w:p>
        </w:tc>
        <w:tc>
          <w:tcPr>
            <w:tcW w:w="851" w:type="dxa"/>
          </w:tcPr>
          <w:p w:rsidR="004E1637" w:rsidRPr="000D5777" w:rsidRDefault="004E1637" w:rsidP="00A95D9D">
            <w:pPr>
              <w:rPr>
                <w:sz w:val="20"/>
              </w:rPr>
            </w:pPr>
            <w:r w:rsidRPr="000D5777">
              <w:rPr>
                <w:sz w:val="20"/>
              </w:rPr>
              <w:t>2</w:t>
            </w:r>
          </w:p>
        </w:tc>
        <w:tc>
          <w:tcPr>
            <w:tcW w:w="850" w:type="dxa"/>
          </w:tcPr>
          <w:p w:rsidR="004E1637" w:rsidRPr="000D5777" w:rsidRDefault="004E1637" w:rsidP="00A95D9D">
            <w:pPr>
              <w:rPr>
                <w:sz w:val="20"/>
              </w:rPr>
            </w:pPr>
            <w:r w:rsidRPr="000D5777">
              <w:rPr>
                <w:sz w:val="20"/>
              </w:rPr>
              <w:t>40</w:t>
            </w:r>
          </w:p>
        </w:tc>
        <w:tc>
          <w:tcPr>
            <w:tcW w:w="992" w:type="dxa"/>
          </w:tcPr>
          <w:p w:rsidR="004E1637" w:rsidRPr="000D5777" w:rsidRDefault="004E1637" w:rsidP="00A95D9D">
            <w:pPr>
              <w:rPr>
                <w:sz w:val="20"/>
              </w:rPr>
            </w:pPr>
            <w:r w:rsidRPr="000D5777">
              <w:rPr>
                <w:sz w:val="20"/>
              </w:rPr>
              <w:t>5</w:t>
            </w:r>
          </w:p>
        </w:tc>
        <w:tc>
          <w:tcPr>
            <w:tcW w:w="851" w:type="dxa"/>
          </w:tcPr>
          <w:p w:rsidR="004E1637" w:rsidRPr="00702433" w:rsidRDefault="004E1637" w:rsidP="00A95D9D">
            <w:pPr>
              <w:rPr>
                <w:sz w:val="20"/>
              </w:rPr>
            </w:pPr>
            <w:r w:rsidRPr="00702433">
              <w:rPr>
                <w:sz w:val="20"/>
              </w:rPr>
              <w:t>16</w:t>
            </w:r>
          </w:p>
        </w:tc>
      </w:tr>
      <w:tr w:rsidR="004E1637" w:rsidTr="00A95D9D">
        <w:tblPrEx>
          <w:tblCellMar>
            <w:top w:w="0" w:type="dxa"/>
            <w:bottom w:w="0" w:type="dxa"/>
          </w:tblCellMar>
        </w:tblPrEx>
        <w:tc>
          <w:tcPr>
            <w:tcW w:w="2376" w:type="dxa"/>
          </w:tcPr>
          <w:p w:rsidR="004E1637" w:rsidRPr="000D5777" w:rsidRDefault="004E1637" w:rsidP="00A95D9D">
            <w:pPr>
              <w:rPr>
                <w:sz w:val="20"/>
              </w:rPr>
            </w:pPr>
            <w:r>
              <w:rPr>
                <w:sz w:val="20"/>
              </w:rPr>
              <w:t>3.</w:t>
            </w:r>
            <w:r w:rsidRPr="000D5777">
              <w:rPr>
                <w:sz w:val="20"/>
              </w:rPr>
              <w:t>Зона ограничений</w:t>
            </w:r>
          </w:p>
        </w:tc>
        <w:tc>
          <w:tcPr>
            <w:tcW w:w="1134" w:type="dxa"/>
          </w:tcPr>
          <w:p w:rsidR="004E1637" w:rsidRPr="000D5777" w:rsidRDefault="004E1637" w:rsidP="00A95D9D">
            <w:pPr>
              <w:rPr>
                <w:sz w:val="20"/>
              </w:rPr>
            </w:pPr>
            <w:r w:rsidRPr="000D5777">
              <w:rPr>
                <w:sz w:val="20"/>
              </w:rPr>
              <w:t>2/20</w:t>
            </w:r>
          </w:p>
        </w:tc>
        <w:tc>
          <w:tcPr>
            <w:tcW w:w="1276" w:type="dxa"/>
          </w:tcPr>
          <w:p w:rsidR="004E1637" w:rsidRPr="000D5777" w:rsidRDefault="004E1637" w:rsidP="00A95D9D">
            <w:pPr>
              <w:rPr>
                <w:sz w:val="20"/>
              </w:rPr>
            </w:pPr>
            <w:r w:rsidRPr="000D5777">
              <w:rPr>
                <w:sz w:val="20"/>
              </w:rPr>
              <w:t>160/1.6</w:t>
            </w:r>
          </w:p>
        </w:tc>
        <w:tc>
          <w:tcPr>
            <w:tcW w:w="851" w:type="dxa"/>
          </w:tcPr>
          <w:p w:rsidR="004E1637" w:rsidRPr="000D5777" w:rsidRDefault="004E1637" w:rsidP="00A95D9D">
            <w:pPr>
              <w:rPr>
                <w:sz w:val="20"/>
              </w:rPr>
            </w:pPr>
            <w:r w:rsidRPr="000D5777">
              <w:rPr>
                <w:sz w:val="20"/>
              </w:rPr>
              <w:t>2.8</w:t>
            </w:r>
          </w:p>
        </w:tc>
        <w:tc>
          <w:tcPr>
            <w:tcW w:w="850" w:type="dxa"/>
          </w:tcPr>
          <w:p w:rsidR="004E1637" w:rsidRPr="000D5777" w:rsidRDefault="004E1637" w:rsidP="00A95D9D">
            <w:pPr>
              <w:rPr>
                <w:sz w:val="20"/>
              </w:rPr>
            </w:pPr>
            <w:r w:rsidRPr="000D5777">
              <w:rPr>
                <w:sz w:val="20"/>
              </w:rPr>
              <w:t>32</w:t>
            </w:r>
          </w:p>
        </w:tc>
        <w:tc>
          <w:tcPr>
            <w:tcW w:w="851" w:type="dxa"/>
          </w:tcPr>
          <w:p w:rsidR="004E1637" w:rsidRPr="000D5777" w:rsidRDefault="004E1637" w:rsidP="00A95D9D">
            <w:pPr>
              <w:rPr>
                <w:sz w:val="20"/>
              </w:rPr>
            </w:pPr>
            <w:r w:rsidRPr="000D5777">
              <w:rPr>
                <w:sz w:val="20"/>
              </w:rPr>
              <w:t>5</w:t>
            </w:r>
          </w:p>
        </w:tc>
        <w:tc>
          <w:tcPr>
            <w:tcW w:w="850" w:type="dxa"/>
          </w:tcPr>
          <w:p w:rsidR="004E1637" w:rsidRPr="000D5777" w:rsidRDefault="004E1637" w:rsidP="00A95D9D">
            <w:pPr>
              <w:rPr>
                <w:sz w:val="20"/>
              </w:rPr>
            </w:pPr>
            <w:r w:rsidRPr="000D5777">
              <w:rPr>
                <w:sz w:val="20"/>
              </w:rPr>
              <w:t>16</w:t>
            </w:r>
          </w:p>
        </w:tc>
        <w:tc>
          <w:tcPr>
            <w:tcW w:w="992" w:type="dxa"/>
          </w:tcPr>
          <w:p w:rsidR="004E1637" w:rsidRPr="000D5777" w:rsidRDefault="004E1637" w:rsidP="00A95D9D">
            <w:pPr>
              <w:rPr>
                <w:sz w:val="20"/>
              </w:rPr>
            </w:pPr>
            <w:r w:rsidRPr="000D5777">
              <w:rPr>
                <w:sz w:val="20"/>
              </w:rPr>
              <w:t>12.5</w:t>
            </w:r>
          </w:p>
        </w:tc>
        <w:tc>
          <w:tcPr>
            <w:tcW w:w="851" w:type="dxa"/>
          </w:tcPr>
          <w:p w:rsidR="004E1637" w:rsidRPr="00702433" w:rsidRDefault="004E1637" w:rsidP="00A95D9D">
            <w:pPr>
              <w:rPr>
                <w:sz w:val="20"/>
              </w:rPr>
            </w:pPr>
            <w:r w:rsidRPr="00702433">
              <w:rPr>
                <w:sz w:val="20"/>
              </w:rPr>
              <w:t>6.4</w:t>
            </w:r>
          </w:p>
        </w:tc>
      </w:tr>
    </w:tbl>
    <w:p w:rsidR="004E1637" w:rsidRPr="004B2162" w:rsidRDefault="004E1637" w:rsidP="004E1637"/>
    <w:p w:rsidR="004E1637" w:rsidRPr="000C7F72" w:rsidRDefault="004E1637" w:rsidP="004E1637">
      <w:pPr>
        <w:keepNext/>
        <w:shd w:val="clear" w:color="auto" w:fill="FFFFFF"/>
        <w:ind w:firstLine="720"/>
        <w:jc w:val="both"/>
      </w:pPr>
      <w:r w:rsidRPr="000C7F72">
        <w:t>Для населения предел индивидуального риска от всех возможных источников излучения принят равным 5</w:t>
      </w:r>
      <w:r w:rsidRPr="006B54DE">
        <w:t>x</w:t>
      </w:r>
      <w:r w:rsidRPr="000C7F72">
        <w:t xml:space="preserve">10-5 1/год, что соответствует пределу дозы годового облучения, равному 0,1 м3в/год. </w:t>
      </w:r>
    </w:p>
    <w:p w:rsidR="004E1637" w:rsidRPr="000C7F72" w:rsidRDefault="004E1637" w:rsidP="004E1637">
      <w:pPr>
        <w:keepNext/>
        <w:shd w:val="clear" w:color="auto" w:fill="FFFFFF"/>
        <w:ind w:firstLine="720"/>
        <w:jc w:val="both"/>
      </w:pPr>
      <w:r w:rsidRPr="000C7F72">
        <w:t>Вклад в вероятность серьёзной аварии на АЭС с разрушением активной зоны из-за прекращения энергоснабжения собственных нужд составляет от 2</w:t>
      </w:r>
      <w:r w:rsidRPr="006B54DE">
        <w:t>x</w:t>
      </w:r>
      <w:r w:rsidRPr="000C7F72">
        <w:t>10</w:t>
      </w:r>
      <w:r w:rsidRPr="006B54DE">
        <w:t>-5</w:t>
      </w:r>
      <w:r w:rsidRPr="000C7F72">
        <w:t xml:space="preserve"> до 1х10 </w:t>
      </w:r>
      <w:r w:rsidRPr="006B54DE">
        <w:t xml:space="preserve">-4 </w:t>
      </w:r>
      <w:r w:rsidRPr="000C7F72">
        <w:t>1/(энергоблок х год). При этом частота подобных инцидентов в США составляет примерно 10</w:t>
      </w:r>
      <w:r w:rsidRPr="006B54DE">
        <w:t xml:space="preserve"> -4 </w:t>
      </w:r>
      <w:r w:rsidRPr="000C7F72">
        <w:t xml:space="preserve">1/(энергоблок х год).. </w:t>
      </w:r>
      <w:proofErr w:type="gramStart"/>
      <w:r w:rsidRPr="000C7F72">
        <w:t>Близкую</w:t>
      </w:r>
      <w:proofErr w:type="gramEnd"/>
      <w:r w:rsidRPr="000C7F72">
        <w:t xml:space="preserve"> к ней имеет и частота обесточиваний российских энергоблоков.</w:t>
      </w:r>
    </w:p>
    <w:p w:rsidR="004E1637" w:rsidRDefault="004E1637" w:rsidP="004E1637">
      <w:pPr>
        <w:keepNext/>
        <w:shd w:val="clear" w:color="auto" w:fill="FFFFFF"/>
        <w:ind w:firstLine="720"/>
        <w:jc w:val="both"/>
      </w:pPr>
      <w:r w:rsidRPr="000C7F72">
        <w:t>Вероятность крупномасштабного разрушения корпуса ВВЭР в зоне сварного шва составляет 2,5</w:t>
      </w:r>
      <w:r w:rsidRPr="006B54DE">
        <w:t>x</w:t>
      </w:r>
      <w:r w:rsidRPr="000C7F72">
        <w:t>10</w:t>
      </w:r>
      <w:r w:rsidRPr="006B54DE">
        <w:t>-4</w:t>
      </w:r>
      <w:r w:rsidRPr="000C7F72">
        <w:t xml:space="preserve"> 1/(энергоблок х год).</w:t>
      </w:r>
      <w:r>
        <w:t xml:space="preserve"> </w:t>
      </w:r>
      <w:r w:rsidRPr="000C7F72">
        <w:t>Расчётная вероятность тяжёлой запроектной аварии согласно целевому ориентиру ОПБ-88 принимается равной 10</w:t>
      </w:r>
      <w:r w:rsidRPr="006B54DE">
        <w:t>-5</w:t>
      </w:r>
      <w:r w:rsidRPr="000C7F72">
        <w:t xml:space="preserve"> 1/(энергоблок х </w:t>
      </w:r>
      <w:r w:rsidRPr="000C7F72">
        <w:lastRenderedPageBreak/>
        <w:t>год).</w:t>
      </w:r>
      <w:r>
        <w:t xml:space="preserve"> В случае аварии на Нововоронежской АЭС территория сельсовета может оказаться в зоне радиационной опасности. </w:t>
      </w:r>
      <w:r w:rsidRPr="005E019C">
        <w:t xml:space="preserve">Способ защиты: укрытие в убежищах и ПРУ с последующей </w:t>
      </w:r>
      <w:r>
        <w:t xml:space="preserve">обязательной </w:t>
      </w:r>
      <w:r w:rsidRPr="005E019C">
        <w:t>эвакуацией из зоны заражения, пострадавшим оказать первую доврачебную помощь, отправить людей из очага поражения на медицинское обслед</w:t>
      </w:r>
      <w:r w:rsidRPr="005E019C">
        <w:t>о</w:t>
      </w:r>
      <w:r w:rsidRPr="005E019C">
        <w:t>вание.</w:t>
      </w:r>
    </w:p>
    <w:p w:rsidR="004E1637" w:rsidRPr="00497F47" w:rsidRDefault="004E1637" w:rsidP="004E1637">
      <w:pPr>
        <w:pStyle w:val="3d"/>
        <w:keepNext/>
        <w:ind w:left="0" w:firstLine="700"/>
        <w:rPr>
          <w:b/>
          <w:sz w:val="24"/>
          <w:szCs w:val="24"/>
          <w:lang w:val="ru-RU"/>
        </w:rPr>
      </w:pPr>
      <w:r>
        <w:rPr>
          <w:lang w:val="ru-RU"/>
        </w:rPr>
        <w:t xml:space="preserve"> </w:t>
      </w:r>
      <w:r w:rsidRPr="00497F47">
        <w:rPr>
          <w:b/>
          <w:i/>
          <w:sz w:val="24"/>
          <w:szCs w:val="24"/>
          <w:u w:val="single"/>
        </w:rPr>
        <w:t>II</w:t>
      </w:r>
      <w:r w:rsidRPr="00497F47">
        <w:rPr>
          <w:b/>
          <w:i/>
          <w:sz w:val="24"/>
          <w:szCs w:val="24"/>
          <w:u w:val="single"/>
          <w:lang w:val="ru-RU"/>
        </w:rPr>
        <w:t>. Разгерметизация емкостей с АХОВ.</w:t>
      </w:r>
      <w:r w:rsidRPr="00497F47">
        <w:rPr>
          <w:b/>
          <w:sz w:val="24"/>
          <w:szCs w:val="24"/>
          <w:lang w:val="ru-RU"/>
        </w:rPr>
        <w:t xml:space="preserve"> </w:t>
      </w:r>
    </w:p>
    <w:p w:rsidR="004E1637" w:rsidRDefault="004E1637" w:rsidP="004E1637">
      <w:pPr>
        <w:keepNext/>
        <w:shd w:val="clear" w:color="auto" w:fill="FFFFFF"/>
        <w:ind w:firstLine="720"/>
        <w:jc w:val="both"/>
      </w:pPr>
      <w:r w:rsidRPr="00497F47">
        <w:t>К объектам, аварии на которых могут привести к образ</w:t>
      </w:r>
      <w:r w:rsidRPr="00497F47">
        <w:t>о</w:t>
      </w:r>
      <w:r w:rsidRPr="00497F47">
        <w:t xml:space="preserve">ванию зон ЧС на территории </w:t>
      </w:r>
      <w:r>
        <w:t>сельсовета</w:t>
      </w:r>
      <w:r w:rsidRPr="00497F47">
        <w:t>, относ</w:t>
      </w:r>
      <w:r>
        <w:t>и</w:t>
      </w:r>
      <w:r w:rsidRPr="00497F47">
        <w:t>тся</w:t>
      </w:r>
      <w:r>
        <w:t>.</w:t>
      </w:r>
    </w:p>
    <w:p w:rsidR="004E1637" w:rsidRPr="00850C78" w:rsidRDefault="004E1637" w:rsidP="004E1637">
      <w:pPr>
        <w:pStyle w:val="afff2"/>
        <w:keepNext/>
        <w:ind w:firstLine="720"/>
        <w:rPr>
          <w:b/>
          <w:color w:val="000000"/>
          <w:sz w:val="24"/>
          <w:szCs w:val="24"/>
        </w:rPr>
      </w:pPr>
      <w:r w:rsidRPr="00850C78">
        <w:rPr>
          <w:b/>
          <w:color w:val="000000"/>
          <w:sz w:val="24"/>
          <w:szCs w:val="24"/>
        </w:rPr>
        <w:t xml:space="preserve">Железная дорога федерального значения </w:t>
      </w:r>
      <w:r w:rsidRPr="00014EC3">
        <w:rPr>
          <w:sz w:val="24"/>
        </w:rPr>
        <w:t>Москва</w:t>
      </w:r>
      <w:r>
        <w:rPr>
          <w:sz w:val="24"/>
        </w:rPr>
        <w:t xml:space="preserve"> </w:t>
      </w:r>
      <w:r w:rsidRPr="00014EC3">
        <w:rPr>
          <w:sz w:val="24"/>
        </w:rPr>
        <w:t xml:space="preserve">- </w:t>
      </w:r>
      <w:r>
        <w:rPr>
          <w:sz w:val="24"/>
        </w:rPr>
        <w:t>Курск - Киев</w:t>
      </w:r>
      <w:r>
        <w:rPr>
          <w:b/>
          <w:color w:val="000000"/>
          <w:sz w:val="24"/>
          <w:szCs w:val="24"/>
        </w:rPr>
        <w:t xml:space="preserve"> Центрального региона</w:t>
      </w:r>
      <w:r w:rsidRPr="00850C78">
        <w:rPr>
          <w:b/>
          <w:color w:val="000000"/>
          <w:sz w:val="24"/>
          <w:szCs w:val="24"/>
        </w:rPr>
        <w:t xml:space="preserve"> </w:t>
      </w:r>
      <w:r>
        <w:rPr>
          <w:b/>
          <w:color w:val="000000"/>
          <w:sz w:val="24"/>
          <w:szCs w:val="24"/>
        </w:rPr>
        <w:t xml:space="preserve">ОАО </w:t>
      </w:r>
      <w:proofErr w:type="gramStart"/>
      <w:r>
        <w:rPr>
          <w:b/>
          <w:color w:val="000000"/>
          <w:sz w:val="24"/>
          <w:szCs w:val="24"/>
        </w:rPr>
        <w:t>Р</w:t>
      </w:r>
      <w:r w:rsidRPr="00850C78">
        <w:rPr>
          <w:b/>
          <w:color w:val="000000"/>
          <w:sz w:val="24"/>
          <w:szCs w:val="24"/>
        </w:rPr>
        <w:t>ЖД</w:t>
      </w:r>
      <w:proofErr w:type="gramEnd"/>
      <w:r w:rsidRPr="00850C78">
        <w:rPr>
          <w:b/>
          <w:color w:val="000000"/>
          <w:sz w:val="24"/>
          <w:szCs w:val="24"/>
        </w:rPr>
        <w:t xml:space="preserve"> по котор</w:t>
      </w:r>
      <w:r>
        <w:rPr>
          <w:b/>
          <w:color w:val="000000"/>
          <w:sz w:val="24"/>
          <w:szCs w:val="24"/>
        </w:rPr>
        <w:t>ой</w:t>
      </w:r>
      <w:r w:rsidRPr="00850C78">
        <w:rPr>
          <w:b/>
          <w:color w:val="000000"/>
          <w:sz w:val="24"/>
          <w:szCs w:val="24"/>
        </w:rPr>
        <w:t xml:space="preserve"> транспортируются:</w:t>
      </w:r>
    </w:p>
    <w:p w:rsidR="004E1637" w:rsidRPr="00850C78" w:rsidRDefault="004E1637" w:rsidP="004E1637">
      <w:pPr>
        <w:pStyle w:val="afff2"/>
        <w:keepNext/>
        <w:ind w:firstLine="720"/>
        <w:rPr>
          <w:b/>
          <w:color w:val="000000"/>
          <w:sz w:val="24"/>
          <w:szCs w:val="24"/>
        </w:rPr>
      </w:pPr>
      <w:r w:rsidRPr="00850C78">
        <w:rPr>
          <w:b/>
          <w:color w:val="000000"/>
          <w:sz w:val="24"/>
          <w:szCs w:val="24"/>
        </w:rPr>
        <w:t>аварийно химически опасные вещества хлор</w:t>
      </w:r>
      <w:r>
        <w:rPr>
          <w:b/>
          <w:color w:val="000000"/>
          <w:sz w:val="24"/>
          <w:szCs w:val="24"/>
        </w:rPr>
        <w:t xml:space="preserve"> в 57т</w:t>
      </w:r>
      <w:r w:rsidRPr="00850C78">
        <w:rPr>
          <w:b/>
          <w:color w:val="000000"/>
          <w:sz w:val="24"/>
          <w:szCs w:val="24"/>
        </w:rPr>
        <w:t xml:space="preserve">, аммиак в </w:t>
      </w:r>
      <w:r>
        <w:rPr>
          <w:b/>
          <w:color w:val="000000"/>
          <w:sz w:val="24"/>
          <w:szCs w:val="24"/>
        </w:rPr>
        <w:t>45т. цистернах</w:t>
      </w:r>
      <w:r w:rsidRPr="00850C78">
        <w:rPr>
          <w:b/>
          <w:color w:val="000000"/>
          <w:sz w:val="24"/>
          <w:szCs w:val="24"/>
        </w:rPr>
        <w:t>.</w:t>
      </w:r>
    </w:p>
    <w:p w:rsidR="004E1637" w:rsidRPr="0000236C" w:rsidRDefault="004E1637" w:rsidP="004E1637">
      <w:pPr>
        <w:keepNext/>
        <w:shd w:val="clear" w:color="auto" w:fill="FFFFFF"/>
        <w:ind w:firstLine="720"/>
        <w:jc w:val="both"/>
      </w:pPr>
      <w:r>
        <w:t xml:space="preserve"> А</w:t>
      </w:r>
      <w:r w:rsidRPr="0000236C">
        <w:t xml:space="preserve">втомобильная дорога  </w:t>
      </w:r>
      <w:r>
        <w:t>федерального</w:t>
      </w:r>
      <w:r w:rsidRPr="0000236C">
        <w:t xml:space="preserve"> </w:t>
      </w:r>
      <w:r>
        <w:t xml:space="preserve">значения </w:t>
      </w:r>
      <w:r w:rsidRPr="0000236C">
        <w:rPr>
          <w:bCs/>
        </w:rPr>
        <w:t>«</w:t>
      </w:r>
      <w:r>
        <w:rPr>
          <w:color w:val="000000"/>
        </w:rPr>
        <w:t>Крым</w:t>
      </w:r>
      <w:r w:rsidRPr="0000236C">
        <w:t xml:space="preserve">» по </w:t>
      </w:r>
      <w:proofErr w:type="gramStart"/>
      <w:r w:rsidRPr="0000236C">
        <w:t>котор</w:t>
      </w:r>
      <w:r>
        <w:t>ой</w:t>
      </w:r>
      <w:proofErr w:type="gramEnd"/>
      <w:r w:rsidRPr="0000236C">
        <w:t xml:space="preserve"> перевозятся:</w:t>
      </w:r>
    </w:p>
    <w:p w:rsidR="004E1637" w:rsidRDefault="004E1637" w:rsidP="004E1637">
      <w:pPr>
        <w:keepNext/>
        <w:ind w:firstLine="709"/>
        <w:jc w:val="both"/>
      </w:pPr>
      <w:r w:rsidRPr="0000236C">
        <w:t xml:space="preserve">аварийно химически опасные вещества (АХОВ), </w:t>
      </w:r>
      <w:r>
        <w:t xml:space="preserve">хлор, </w:t>
      </w:r>
      <w:r w:rsidRPr="0000236C">
        <w:t>а</w:t>
      </w:r>
      <w:r>
        <w:t>ммиак в 6 т. контейнерах каждое.</w:t>
      </w:r>
    </w:p>
    <w:p w:rsidR="004E1637" w:rsidRPr="00A26D53" w:rsidRDefault="004E1637" w:rsidP="004E1637">
      <w:pPr>
        <w:pStyle w:val="3d"/>
        <w:keepNext/>
        <w:spacing w:after="0"/>
        <w:ind w:left="0" w:firstLine="700"/>
        <w:jc w:val="both"/>
        <w:rPr>
          <w:sz w:val="24"/>
          <w:szCs w:val="24"/>
          <w:lang w:val="ru-RU"/>
        </w:rPr>
      </w:pPr>
      <w:r w:rsidRPr="00A26D53">
        <w:rPr>
          <w:sz w:val="24"/>
          <w:lang w:val="ru-RU"/>
        </w:rPr>
        <w:t>Автомобильная дорога федерального значения М</w:t>
      </w:r>
      <w:proofErr w:type="gramStart"/>
      <w:r w:rsidRPr="00A26D53">
        <w:rPr>
          <w:sz w:val="24"/>
          <w:lang w:val="ru-RU"/>
        </w:rPr>
        <w:t>2</w:t>
      </w:r>
      <w:proofErr w:type="gramEnd"/>
      <w:r w:rsidRPr="00A26D53">
        <w:rPr>
          <w:sz w:val="24"/>
          <w:lang w:val="ru-RU"/>
        </w:rPr>
        <w:t xml:space="preserve"> «Крым» по которой перевозятся  аварийно химически опасные вещества (АХОВ), аммиа</w:t>
      </w:r>
      <w:r>
        <w:rPr>
          <w:sz w:val="24"/>
          <w:lang w:val="ru-RU"/>
        </w:rPr>
        <w:t>к, хлор в 6 т контейнерах каждое.</w:t>
      </w:r>
    </w:p>
    <w:p w:rsidR="004E1637" w:rsidRPr="00497F47" w:rsidRDefault="004E1637" w:rsidP="004E1637">
      <w:pPr>
        <w:pStyle w:val="3d"/>
        <w:keepNext/>
        <w:spacing w:after="0"/>
        <w:ind w:left="0" w:firstLine="700"/>
        <w:jc w:val="both"/>
        <w:rPr>
          <w:sz w:val="24"/>
          <w:szCs w:val="24"/>
          <w:lang w:val="ru-RU"/>
        </w:rPr>
      </w:pPr>
      <w:r w:rsidRPr="00497F47">
        <w:rPr>
          <w:sz w:val="24"/>
          <w:szCs w:val="24"/>
          <w:lang w:val="ru-RU"/>
        </w:rPr>
        <w:t xml:space="preserve">Прогнозирование масштабов зон заражения выполнено в соответствии с "Методикой прогнозирования масштабов заражения ядовитыми сильнодействующими веществами при авариях (разрушениях) на химически опасных объектах и транспорте" (РД 52.04.253-90, </w:t>
      </w:r>
      <w:proofErr w:type="gramStart"/>
      <w:r w:rsidRPr="00497F47">
        <w:rPr>
          <w:sz w:val="24"/>
          <w:szCs w:val="24"/>
          <w:lang w:val="ru-RU"/>
        </w:rPr>
        <w:t>утверждена</w:t>
      </w:r>
      <w:proofErr w:type="gramEnd"/>
      <w:r w:rsidRPr="00497F47">
        <w:rPr>
          <w:sz w:val="24"/>
          <w:szCs w:val="24"/>
          <w:lang w:val="ru-RU"/>
        </w:rPr>
        <w:t xml:space="preserve"> Начальником ГО СССР и Председателем Госкомгидр</w:t>
      </w:r>
      <w:r w:rsidRPr="00497F47">
        <w:rPr>
          <w:sz w:val="24"/>
          <w:szCs w:val="24"/>
          <w:lang w:val="ru-RU"/>
        </w:rPr>
        <w:t>о</w:t>
      </w:r>
      <w:r w:rsidRPr="00497F47">
        <w:rPr>
          <w:sz w:val="24"/>
          <w:szCs w:val="24"/>
          <w:lang w:val="ru-RU"/>
        </w:rPr>
        <w:t xml:space="preserve">мета СССР </w:t>
      </w:r>
      <w:smartTag w:uri="urn:schemas-microsoft-com:office:smarttags" w:element="date">
        <w:smartTagPr>
          <w:attr w:name="Year" w:val="90"/>
          <w:attr w:name="Day" w:val="23"/>
          <w:attr w:name="Month" w:val="03"/>
          <w:attr w:name="ls" w:val="trans"/>
        </w:smartTagPr>
        <w:r w:rsidRPr="00497F47">
          <w:rPr>
            <w:sz w:val="24"/>
            <w:szCs w:val="24"/>
            <w:lang w:val="ru-RU"/>
          </w:rPr>
          <w:t>23.03.90</w:t>
        </w:r>
      </w:smartTag>
      <w:r w:rsidRPr="00497F47">
        <w:rPr>
          <w:sz w:val="24"/>
          <w:szCs w:val="24"/>
          <w:lang w:val="ru-RU"/>
        </w:rPr>
        <w:t xml:space="preserve"> г.).</w:t>
      </w:r>
    </w:p>
    <w:p w:rsidR="004E1637" w:rsidRPr="00497F47" w:rsidRDefault="004E1637" w:rsidP="004E1637">
      <w:pPr>
        <w:pStyle w:val="affff4"/>
        <w:keepNext/>
        <w:widowControl w:val="0"/>
        <w:spacing w:after="0"/>
        <w:rPr>
          <w:rFonts w:ascii="Times New Roman" w:hAnsi="Times New Roman"/>
          <w:snapToGrid w:val="0"/>
          <w:sz w:val="24"/>
          <w:szCs w:val="24"/>
        </w:rPr>
      </w:pPr>
      <w:r w:rsidRPr="00497F47">
        <w:rPr>
          <w:rFonts w:ascii="Times New Roman" w:hAnsi="Times New Roman"/>
          <w:snapToGrid w:val="0"/>
          <w:sz w:val="24"/>
          <w:szCs w:val="24"/>
        </w:rPr>
        <w:t>"Методика оценки радиационной и химической обстановки по данным разве</w:t>
      </w:r>
      <w:r w:rsidRPr="00497F47">
        <w:rPr>
          <w:rFonts w:ascii="Times New Roman" w:hAnsi="Times New Roman"/>
          <w:snapToGrid w:val="0"/>
          <w:sz w:val="24"/>
          <w:szCs w:val="24"/>
        </w:rPr>
        <w:t>д</w:t>
      </w:r>
      <w:r w:rsidRPr="00497F47">
        <w:rPr>
          <w:rFonts w:ascii="Times New Roman" w:hAnsi="Times New Roman"/>
          <w:snapToGrid w:val="0"/>
          <w:sz w:val="24"/>
          <w:szCs w:val="24"/>
        </w:rPr>
        <w:t xml:space="preserve">ки гражданской обороны", МО СССР, </w:t>
      </w:r>
      <w:smartTag w:uri="urn:schemas-microsoft-com:office:smarttags" w:element="metricconverter">
        <w:smartTagPr>
          <w:attr w:name="ProductID" w:val="1980 г"/>
        </w:smartTagPr>
        <w:r w:rsidRPr="00497F47">
          <w:rPr>
            <w:rFonts w:ascii="Times New Roman" w:hAnsi="Times New Roman"/>
            <w:snapToGrid w:val="0"/>
            <w:sz w:val="24"/>
            <w:szCs w:val="24"/>
          </w:rPr>
          <w:t>1980 г</w:t>
        </w:r>
      </w:smartTag>
      <w:r w:rsidRPr="00497F47">
        <w:rPr>
          <w:rFonts w:ascii="Times New Roman" w:hAnsi="Times New Roman"/>
          <w:snapToGrid w:val="0"/>
          <w:sz w:val="24"/>
          <w:szCs w:val="24"/>
        </w:rPr>
        <w:t>. - только в части определения возможных потерь нас</w:t>
      </w:r>
      <w:r w:rsidRPr="00497F47">
        <w:rPr>
          <w:rFonts w:ascii="Times New Roman" w:hAnsi="Times New Roman"/>
          <w:snapToGrid w:val="0"/>
          <w:sz w:val="24"/>
          <w:szCs w:val="24"/>
        </w:rPr>
        <w:t>е</w:t>
      </w:r>
      <w:r w:rsidRPr="00497F47">
        <w:rPr>
          <w:rFonts w:ascii="Times New Roman" w:hAnsi="Times New Roman"/>
          <w:snapToGrid w:val="0"/>
          <w:sz w:val="24"/>
          <w:szCs w:val="24"/>
        </w:rPr>
        <w:t>ления в очагах химического поражения.</w:t>
      </w:r>
    </w:p>
    <w:p w:rsidR="004E1637" w:rsidRPr="00497F47" w:rsidRDefault="004E1637" w:rsidP="004E1637">
      <w:pPr>
        <w:pStyle w:val="affff4"/>
        <w:keepNext/>
        <w:widowControl w:val="0"/>
        <w:spacing w:after="0"/>
        <w:rPr>
          <w:rFonts w:ascii="Times New Roman" w:hAnsi="Times New Roman"/>
          <w:snapToGrid w:val="0"/>
          <w:sz w:val="24"/>
          <w:szCs w:val="24"/>
        </w:rPr>
      </w:pPr>
      <w:r w:rsidRPr="00497F47">
        <w:rPr>
          <w:rFonts w:ascii="Times New Roman" w:hAnsi="Times New Roman"/>
          <w:snapToGrid w:val="0"/>
          <w:sz w:val="24"/>
          <w:szCs w:val="24"/>
        </w:rPr>
        <w:t>При заблаговременном прогнозировании масштабов заражения на случай произво</w:t>
      </w:r>
      <w:r w:rsidRPr="00497F47">
        <w:rPr>
          <w:rFonts w:ascii="Times New Roman" w:hAnsi="Times New Roman"/>
          <w:snapToGrid w:val="0"/>
          <w:sz w:val="24"/>
          <w:szCs w:val="24"/>
        </w:rPr>
        <w:t>д</w:t>
      </w:r>
      <w:r w:rsidRPr="00497F47">
        <w:rPr>
          <w:rFonts w:ascii="Times New Roman" w:hAnsi="Times New Roman"/>
          <w:snapToGrid w:val="0"/>
          <w:sz w:val="24"/>
          <w:szCs w:val="24"/>
        </w:rPr>
        <w:t>ственных аварий в качестве исходных данных принимается самый неблагоприятный вар</w:t>
      </w:r>
      <w:r w:rsidRPr="00497F47">
        <w:rPr>
          <w:rFonts w:ascii="Times New Roman" w:hAnsi="Times New Roman"/>
          <w:snapToGrid w:val="0"/>
          <w:sz w:val="24"/>
          <w:szCs w:val="24"/>
        </w:rPr>
        <w:t>и</w:t>
      </w:r>
      <w:r w:rsidRPr="00497F47">
        <w:rPr>
          <w:rFonts w:ascii="Times New Roman" w:hAnsi="Times New Roman"/>
          <w:snapToGrid w:val="0"/>
          <w:sz w:val="24"/>
          <w:szCs w:val="24"/>
        </w:rPr>
        <w:t>ант:</w:t>
      </w:r>
    </w:p>
    <w:p w:rsidR="004E1637" w:rsidRPr="00497F47" w:rsidRDefault="004E1637" w:rsidP="004E1637">
      <w:pPr>
        <w:pStyle w:val="affff4"/>
        <w:keepNext/>
        <w:widowControl w:val="0"/>
        <w:spacing w:after="0"/>
        <w:rPr>
          <w:rFonts w:ascii="Times New Roman" w:hAnsi="Times New Roman"/>
          <w:snapToGrid w:val="0"/>
          <w:sz w:val="24"/>
        </w:rPr>
      </w:pPr>
      <w:r w:rsidRPr="00497F47">
        <w:rPr>
          <w:rFonts w:ascii="Times New Roman" w:hAnsi="Times New Roman"/>
          <w:snapToGrid w:val="0"/>
          <w:sz w:val="24"/>
        </w:rPr>
        <w:t>1. Емкости, содержащие АХОВ, разрушаются полностью (уровень заполнения 95%);</w:t>
      </w:r>
    </w:p>
    <w:p w:rsidR="004E1637" w:rsidRDefault="004E1637" w:rsidP="004E1637">
      <w:pPr>
        <w:pStyle w:val="affff4"/>
        <w:keepNext/>
        <w:widowControl w:val="0"/>
        <w:spacing w:after="0"/>
        <w:rPr>
          <w:rFonts w:ascii="Times New Roman" w:hAnsi="Times New Roman"/>
          <w:snapToGrid w:val="0"/>
          <w:sz w:val="24"/>
          <w:szCs w:val="24"/>
        </w:rPr>
      </w:pPr>
      <w:r>
        <w:rPr>
          <w:rFonts w:ascii="Times New Roman" w:hAnsi="Times New Roman"/>
          <w:snapToGrid w:val="0"/>
          <w:sz w:val="24"/>
          <w:szCs w:val="24"/>
        </w:rPr>
        <w:t>- железнодорожная ёмкость с хлором 57т, аммиаком 45т.</w:t>
      </w:r>
    </w:p>
    <w:p w:rsidR="004E1637" w:rsidRPr="00497F47" w:rsidRDefault="004E1637" w:rsidP="004E1637">
      <w:pPr>
        <w:pStyle w:val="affff4"/>
        <w:keepNext/>
        <w:widowControl w:val="0"/>
        <w:spacing w:after="0"/>
        <w:rPr>
          <w:rFonts w:ascii="Times New Roman" w:hAnsi="Times New Roman"/>
          <w:snapToGrid w:val="0"/>
          <w:sz w:val="24"/>
          <w:szCs w:val="24"/>
        </w:rPr>
      </w:pPr>
      <w:r w:rsidRPr="00497F47">
        <w:rPr>
          <w:rFonts w:ascii="Times New Roman" w:hAnsi="Times New Roman"/>
          <w:snapToGrid w:val="0"/>
          <w:sz w:val="24"/>
          <w:szCs w:val="24"/>
        </w:rPr>
        <w:t>- автомобильная емкость с хлором - 1 т, 6 т;</w:t>
      </w:r>
    </w:p>
    <w:p w:rsidR="004E1637" w:rsidRPr="00497F47" w:rsidRDefault="004E1637" w:rsidP="004E1637">
      <w:pPr>
        <w:pStyle w:val="affff4"/>
        <w:keepNext/>
        <w:widowControl w:val="0"/>
        <w:spacing w:after="0"/>
        <w:rPr>
          <w:rFonts w:ascii="Times New Roman" w:hAnsi="Times New Roman"/>
          <w:snapToGrid w:val="0"/>
          <w:sz w:val="24"/>
          <w:szCs w:val="24"/>
        </w:rPr>
      </w:pPr>
      <w:r w:rsidRPr="00497F47">
        <w:rPr>
          <w:rFonts w:ascii="Times New Roman" w:hAnsi="Times New Roman"/>
          <w:snapToGrid w:val="0"/>
          <w:sz w:val="24"/>
          <w:szCs w:val="24"/>
        </w:rPr>
        <w:t xml:space="preserve">- автомобильная емкость с аммиаком - </w:t>
      </w:r>
      <w:smartTag w:uri="urn:schemas-microsoft-com:office:smarttags" w:element="metricconverter">
        <w:smartTagPr>
          <w:attr w:name="ProductID" w:val="8 м3"/>
        </w:smartTagPr>
        <w:r w:rsidRPr="00497F47">
          <w:rPr>
            <w:rFonts w:ascii="Times New Roman" w:hAnsi="Times New Roman"/>
            <w:snapToGrid w:val="0"/>
            <w:sz w:val="24"/>
            <w:szCs w:val="24"/>
          </w:rPr>
          <w:t>8 м</w:t>
        </w:r>
        <w:r w:rsidRPr="00497F47">
          <w:rPr>
            <w:rFonts w:ascii="Times New Roman" w:hAnsi="Times New Roman"/>
            <w:snapToGrid w:val="0"/>
            <w:sz w:val="24"/>
            <w:szCs w:val="24"/>
            <w:vertAlign w:val="superscript"/>
          </w:rPr>
          <w:t>3</w:t>
        </w:r>
      </w:smartTag>
      <w:r w:rsidRPr="00497F47">
        <w:rPr>
          <w:rFonts w:ascii="Times New Roman" w:hAnsi="Times New Roman"/>
          <w:snapToGrid w:val="0"/>
          <w:sz w:val="24"/>
          <w:szCs w:val="24"/>
        </w:rPr>
        <w:t>, 6 т;</w:t>
      </w:r>
    </w:p>
    <w:p w:rsidR="004E1637" w:rsidRPr="00497F47" w:rsidRDefault="004E1637" w:rsidP="004E1637">
      <w:pPr>
        <w:pStyle w:val="affff4"/>
        <w:keepNext/>
        <w:widowControl w:val="0"/>
        <w:spacing w:after="0"/>
        <w:rPr>
          <w:rFonts w:ascii="Times New Roman" w:hAnsi="Times New Roman"/>
          <w:snapToGrid w:val="0"/>
          <w:sz w:val="24"/>
          <w:szCs w:val="24"/>
        </w:rPr>
      </w:pPr>
      <w:r w:rsidRPr="00497F47">
        <w:rPr>
          <w:rFonts w:ascii="Times New Roman" w:hAnsi="Times New Roman"/>
          <w:snapToGrid w:val="0"/>
          <w:sz w:val="24"/>
          <w:szCs w:val="24"/>
        </w:rPr>
        <w:t xml:space="preserve">2. Толщина свободного разлития - </w:t>
      </w:r>
      <w:smartTag w:uri="urn:schemas-microsoft-com:office:smarttags" w:element="metricconverter">
        <w:smartTagPr>
          <w:attr w:name="ProductID" w:val="0.05 м"/>
        </w:smartTagPr>
        <w:smartTag w:uri="urn:schemas-microsoft-com:office:smarttags" w:element="time">
          <w:smartTagPr>
            <w:attr w:name="Minute" w:val="05"/>
            <w:attr w:name="Hour" w:val="0"/>
          </w:smartTagPr>
          <w:r w:rsidRPr="00497F47">
            <w:rPr>
              <w:rFonts w:ascii="Times New Roman" w:hAnsi="Times New Roman"/>
              <w:snapToGrid w:val="0"/>
              <w:sz w:val="24"/>
              <w:szCs w:val="24"/>
            </w:rPr>
            <w:t>0.05</w:t>
          </w:r>
        </w:smartTag>
        <w:r w:rsidRPr="00497F47">
          <w:rPr>
            <w:rFonts w:ascii="Times New Roman" w:hAnsi="Times New Roman"/>
            <w:snapToGrid w:val="0"/>
            <w:sz w:val="24"/>
            <w:szCs w:val="24"/>
          </w:rPr>
          <w:t xml:space="preserve"> м</w:t>
        </w:r>
      </w:smartTag>
      <w:r w:rsidRPr="00497F47">
        <w:rPr>
          <w:rFonts w:ascii="Times New Roman" w:hAnsi="Times New Roman"/>
          <w:snapToGrid w:val="0"/>
          <w:sz w:val="24"/>
          <w:szCs w:val="24"/>
        </w:rPr>
        <w:t>;</w:t>
      </w:r>
    </w:p>
    <w:p w:rsidR="004E1637" w:rsidRPr="00497F47" w:rsidRDefault="004E1637" w:rsidP="004E1637">
      <w:pPr>
        <w:pStyle w:val="affff4"/>
        <w:keepNext/>
        <w:widowControl w:val="0"/>
        <w:spacing w:after="0"/>
        <w:rPr>
          <w:rFonts w:ascii="Times New Roman" w:hAnsi="Times New Roman"/>
          <w:snapToGrid w:val="0"/>
          <w:sz w:val="24"/>
        </w:rPr>
      </w:pPr>
      <w:r w:rsidRPr="00497F47">
        <w:rPr>
          <w:rFonts w:ascii="Times New Roman" w:hAnsi="Times New Roman"/>
          <w:snapToGrid w:val="0"/>
          <w:sz w:val="24"/>
          <w:szCs w:val="24"/>
        </w:rPr>
        <w:t xml:space="preserve">3. Метеорологические </w:t>
      </w:r>
      <w:r w:rsidRPr="00497F47">
        <w:rPr>
          <w:rFonts w:ascii="Times New Roman" w:hAnsi="Times New Roman"/>
          <w:snapToGrid w:val="0"/>
          <w:sz w:val="24"/>
        </w:rPr>
        <w:t>условия - инверсия, скорость приземного ветра - 1 м/с;</w:t>
      </w:r>
    </w:p>
    <w:p w:rsidR="004E1637" w:rsidRPr="00497F47" w:rsidRDefault="004E1637" w:rsidP="004E1637">
      <w:pPr>
        <w:pStyle w:val="affff4"/>
        <w:keepNext/>
        <w:widowControl w:val="0"/>
        <w:spacing w:after="0"/>
        <w:rPr>
          <w:rFonts w:ascii="Times New Roman" w:hAnsi="Times New Roman"/>
          <w:snapToGrid w:val="0"/>
          <w:sz w:val="24"/>
        </w:rPr>
      </w:pPr>
      <w:r w:rsidRPr="00497F47">
        <w:rPr>
          <w:rFonts w:ascii="Times New Roman" w:hAnsi="Times New Roman"/>
          <w:snapToGrid w:val="0"/>
          <w:sz w:val="24"/>
        </w:rPr>
        <w:t>4. Направление ветра от очага ЧС в сторону террит</w:t>
      </w:r>
      <w:r w:rsidRPr="00497F47">
        <w:rPr>
          <w:rFonts w:ascii="Times New Roman" w:hAnsi="Times New Roman"/>
          <w:snapToGrid w:val="0"/>
          <w:sz w:val="24"/>
        </w:rPr>
        <w:t>о</w:t>
      </w:r>
      <w:r w:rsidRPr="00497F47">
        <w:rPr>
          <w:rFonts w:ascii="Times New Roman" w:hAnsi="Times New Roman"/>
          <w:snapToGrid w:val="0"/>
          <w:sz w:val="24"/>
        </w:rPr>
        <w:t>рии объекта;</w:t>
      </w:r>
    </w:p>
    <w:p w:rsidR="004E1637" w:rsidRPr="00497F47" w:rsidRDefault="004E1637" w:rsidP="004E1637">
      <w:pPr>
        <w:pStyle w:val="affff4"/>
        <w:keepNext/>
        <w:widowControl w:val="0"/>
        <w:spacing w:after="0"/>
        <w:rPr>
          <w:rFonts w:ascii="Times New Roman" w:hAnsi="Times New Roman"/>
          <w:snapToGrid w:val="0"/>
          <w:sz w:val="24"/>
        </w:rPr>
      </w:pPr>
      <w:r w:rsidRPr="00497F47">
        <w:rPr>
          <w:rFonts w:ascii="Times New Roman" w:hAnsi="Times New Roman"/>
          <w:snapToGrid w:val="0"/>
          <w:sz w:val="24"/>
        </w:rPr>
        <w:t>5. Температура окружающего воздуха - +20</w:t>
      </w:r>
      <w:r w:rsidRPr="00497F47">
        <w:rPr>
          <w:rFonts w:ascii="Times New Roman" w:hAnsi="Times New Roman"/>
          <w:snapToGrid w:val="0"/>
          <w:sz w:val="24"/>
          <w:vertAlign w:val="superscript"/>
        </w:rPr>
        <w:t>о</w:t>
      </w:r>
      <w:r w:rsidRPr="00497F47">
        <w:rPr>
          <w:rFonts w:ascii="Times New Roman" w:hAnsi="Times New Roman"/>
          <w:snapToGrid w:val="0"/>
          <w:sz w:val="24"/>
        </w:rPr>
        <w:t>С;</w:t>
      </w:r>
    </w:p>
    <w:p w:rsidR="004E1637" w:rsidRPr="00497F47" w:rsidRDefault="004E1637" w:rsidP="004E1637">
      <w:pPr>
        <w:pStyle w:val="affff4"/>
        <w:keepNext/>
        <w:widowControl w:val="0"/>
        <w:spacing w:after="0"/>
        <w:rPr>
          <w:rFonts w:ascii="Times New Roman" w:hAnsi="Times New Roman"/>
          <w:snapToGrid w:val="0"/>
          <w:sz w:val="24"/>
        </w:rPr>
      </w:pPr>
      <w:r w:rsidRPr="00497F47">
        <w:rPr>
          <w:rFonts w:ascii="Times New Roman" w:hAnsi="Times New Roman"/>
          <w:snapToGrid w:val="0"/>
          <w:sz w:val="24"/>
        </w:rPr>
        <w:t>6. Время от начала аварии - 1 час.</w:t>
      </w:r>
    </w:p>
    <w:p w:rsidR="004E1637" w:rsidRPr="00497F47" w:rsidRDefault="004E1637" w:rsidP="004E1637">
      <w:pPr>
        <w:pStyle w:val="affff4"/>
        <w:keepNext/>
        <w:widowControl w:val="0"/>
        <w:spacing w:after="0"/>
        <w:ind w:hanging="1701"/>
        <w:jc w:val="right"/>
        <w:rPr>
          <w:rFonts w:ascii="Times New Roman" w:hAnsi="Times New Roman"/>
          <w:snapToGrid w:val="0"/>
          <w:sz w:val="24"/>
          <w:szCs w:val="24"/>
        </w:rPr>
      </w:pPr>
      <w:r>
        <w:rPr>
          <w:rFonts w:ascii="Times New Roman" w:hAnsi="Times New Roman"/>
          <w:snapToGrid w:val="0"/>
          <w:sz w:val="24"/>
          <w:szCs w:val="24"/>
        </w:rPr>
        <w:t>Таблица 4.1.3</w:t>
      </w:r>
      <w:r w:rsidRPr="00497F47">
        <w:rPr>
          <w:rFonts w:ascii="Times New Roman" w:hAnsi="Times New Roman"/>
          <w:snapToGrid w:val="0"/>
          <w:sz w:val="24"/>
          <w:szCs w:val="24"/>
        </w:rPr>
        <w:t>.</w:t>
      </w:r>
    </w:p>
    <w:p w:rsidR="004E1637" w:rsidRPr="00497F47" w:rsidRDefault="004E1637" w:rsidP="004E1637">
      <w:pPr>
        <w:pStyle w:val="affff4"/>
        <w:keepNext/>
        <w:widowControl w:val="0"/>
        <w:spacing w:after="0"/>
        <w:ind w:firstLine="0"/>
        <w:jc w:val="center"/>
        <w:rPr>
          <w:rFonts w:ascii="Times New Roman" w:hAnsi="Times New Roman"/>
          <w:snapToGrid w:val="0"/>
          <w:sz w:val="24"/>
          <w:szCs w:val="24"/>
        </w:rPr>
      </w:pPr>
      <w:r w:rsidRPr="00497F47">
        <w:rPr>
          <w:rFonts w:ascii="Times New Roman" w:hAnsi="Times New Roman"/>
          <w:snapToGrid w:val="0"/>
          <w:sz w:val="24"/>
          <w:szCs w:val="24"/>
        </w:rPr>
        <w:t>Угловые размеры зоны возможного заражения АХОВ в зависимости от скорости ве</w:t>
      </w:r>
      <w:r w:rsidRPr="00497F47">
        <w:rPr>
          <w:rFonts w:ascii="Times New Roman" w:hAnsi="Times New Roman"/>
          <w:snapToGrid w:val="0"/>
          <w:sz w:val="24"/>
          <w:szCs w:val="24"/>
        </w:rPr>
        <w:t>т</w:t>
      </w:r>
      <w:r w:rsidRPr="00497F47">
        <w:rPr>
          <w:rFonts w:ascii="Times New Roman" w:hAnsi="Times New Roman"/>
          <w:snapToGrid w:val="0"/>
          <w:sz w:val="24"/>
          <w:szCs w:val="24"/>
        </w:rPr>
        <w:t>ра</w:t>
      </w:r>
    </w:p>
    <w:p w:rsidR="004E1637" w:rsidRPr="00497F47" w:rsidRDefault="004E1637" w:rsidP="004E1637">
      <w:pPr>
        <w:pStyle w:val="affff4"/>
        <w:keepNext/>
        <w:widowControl w:val="0"/>
        <w:spacing w:after="0"/>
        <w:ind w:firstLine="0"/>
        <w:jc w:val="center"/>
        <w:rPr>
          <w:rFonts w:ascii="Times New Roman" w:hAnsi="Times New Roman"/>
          <w:snapToGrid w:val="0"/>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1338"/>
        <w:gridCol w:w="1905"/>
        <w:gridCol w:w="1905"/>
        <w:gridCol w:w="1089"/>
      </w:tblGrid>
      <w:tr w:rsidR="004E1637" w:rsidRPr="00497F47" w:rsidTr="00A95D9D">
        <w:tblPrEx>
          <w:tblCellMar>
            <w:top w:w="0" w:type="dxa"/>
            <w:bottom w:w="0" w:type="dxa"/>
          </w:tblCellMar>
        </w:tblPrEx>
        <w:tc>
          <w:tcPr>
            <w:tcW w:w="2835" w:type="dxa"/>
            <w:shd w:val="clear" w:color="auto" w:fill="B3B3B3"/>
          </w:tcPr>
          <w:p w:rsidR="004E1637" w:rsidRPr="00497F47" w:rsidRDefault="004E1637" w:rsidP="00A95D9D">
            <w:pPr>
              <w:pStyle w:val="affff4"/>
              <w:keepNext/>
              <w:widowControl w:val="0"/>
              <w:spacing w:after="0"/>
              <w:ind w:firstLine="0"/>
              <w:jc w:val="center"/>
              <w:rPr>
                <w:rFonts w:ascii="Times New Roman" w:hAnsi="Times New Roman"/>
                <w:snapToGrid w:val="0"/>
                <w:sz w:val="22"/>
                <w:szCs w:val="22"/>
              </w:rPr>
            </w:pPr>
            <w:r w:rsidRPr="00497F47">
              <w:rPr>
                <w:rFonts w:ascii="Times New Roman" w:hAnsi="Times New Roman"/>
                <w:snapToGrid w:val="0"/>
                <w:sz w:val="22"/>
                <w:szCs w:val="22"/>
              </w:rPr>
              <w:t>Скорость ветра, м/</w:t>
            </w:r>
            <w:proofErr w:type="gramStart"/>
            <w:r w:rsidRPr="00497F47">
              <w:rPr>
                <w:rFonts w:ascii="Times New Roman" w:hAnsi="Times New Roman"/>
                <w:snapToGrid w:val="0"/>
                <w:sz w:val="22"/>
                <w:szCs w:val="22"/>
              </w:rPr>
              <w:t>с</w:t>
            </w:r>
            <w:proofErr w:type="gramEnd"/>
          </w:p>
        </w:tc>
        <w:tc>
          <w:tcPr>
            <w:tcW w:w="1338" w:type="dxa"/>
            <w:shd w:val="clear" w:color="auto" w:fill="FFFFFF"/>
          </w:tcPr>
          <w:p w:rsidR="004E1637" w:rsidRPr="00497F47" w:rsidRDefault="004E1637" w:rsidP="00A95D9D">
            <w:pPr>
              <w:pStyle w:val="affff4"/>
              <w:keepNext/>
              <w:widowControl w:val="0"/>
              <w:spacing w:after="0"/>
              <w:ind w:firstLine="0"/>
              <w:jc w:val="center"/>
              <w:rPr>
                <w:rFonts w:ascii="Times New Roman" w:hAnsi="Times New Roman"/>
                <w:snapToGrid w:val="0"/>
                <w:sz w:val="22"/>
                <w:szCs w:val="22"/>
              </w:rPr>
            </w:pPr>
            <w:r w:rsidRPr="00497F47">
              <w:rPr>
                <w:rFonts w:ascii="Times New Roman" w:hAnsi="Times New Roman"/>
                <w:snapToGrid w:val="0"/>
                <w:sz w:val="22"/>
                <w:szCs w:val="22"/>
              </w:rPr>
              <w:sym w:font="Symbol" w:char="F03C"/>
            </w:r>
            <w:r w:rsidRPr="00497F47">
              <w:rPr>
                <w:rFonts w:ascii="Times New Roman" w:hAnsi="Times New Roman"/>
                <w:snapToGrid w:val="0"/>
                <w:sz w:val="22"/>
                <w:szCs w:val="22"/>
              </w:rPr>
              <w:t xml:space="preserve"> 0,6</w:t>
            </w:r>
          </w:p>
        </w:tc>
        <w:tc>
          <w:tcPr>
            <w:tcW w:w="1905" w:type="dxa"/>
            <w:shd w:val="clear" w:color="auto" w:fill="FFFFFF"/>
          </w:tcPr>
          <w:p w:rsidR="004E1637" w:rsidRPr="00497F47" w:rsidRDefault="004E1637" w:rsidP="00A95D9D">
            <w:pPr>
              <w:pStyle w:val="affff4"/>
              <w:keepNext/>
              <w:widowControl w:val="0"/>
              <w:spacing w:after="0"/>
              <w:ind w:firstLine="0"/>
              <w:jc w:val="center"/>
              <w:rPr>
                <w:rFonts w:ascii="Times New Roman" w:hAnsi="Times New Roman"/>
                <w:snapToGrid w:val="0"/>
                <w:sz w:val="22"/>
                <w:szCs w:val="22"/>
              </w:rPr>
            </w:pPr>
            <w:r w:rsidRPr="00497F47">
              <w:rPr>
                <w:rFonts w:ascii="Times New Roman" w:hAnsi="Times New Roman"/>
                <w:snapToGrid w:val="0"/>
                <w:sz w:val="22"/>
                <w:szCs w:val="22"/>
              </w:rPr>
              <w:t>0,6 - 1,0</w:t>
            </w:r>
          </w:p>
        </w:tc>
        <w:tc>
          <w:tcPr>
            <w:tcW w:w="1905" w:type="dxa"/>
            <w:shd w:val="clear" w:color="auto" w:fill="FFFFFF"/>
          </w:tcPr>
          <w:p w:rsidR="004E1637" w:rsidRPr="00497F47" w:rsidRDefault="004E1637" w:rsidP="00A95D9D">
            <w:pPr>
              <w:pStyle w:val="affff4"/>
              <w:keepNext/>
              <w:widowControl w:val="0"/>
              <w:spacing w:after="0"/>
              <w:ind w:firstLine="0"/>
              <w:jc w:val="center"/>
              <w:rPr>
                <w:rFonts w:ascii="Times New Roman" w:hAnsi="Times New Roman"/>
                <w:snapToGrid w:val="0"/>
                <w:sz w:val="22"/>
                <w:szCs w:val="22"/>
              </w:rPr>
            </w:pPr>
            <w:r w:rsidRPr="00497F47">
              <w:rPr>
                <w:rFonts w:ascii="Times New Roman" w:hAnsi="Times New Roman"/>
                <w:snapToGrid w:val="0"/>
                <w:sz w:val="22"/>
                <w:szCs w:val="22"/>
              </w:rPr>
              <w:t>1,1 - 2,0</w:t>
            </w:r>
          </w:p>
        </w:tc>
        <w:tc>
          <w:tcPr>
            <w:tcW w:w="1089" w:type="dxa"/>
            <w:shd w:val="clear" w:color="auto" w:fill="FFFFFF"/>
          </w:tcPr>
          <w:p w:rsidR="004E1637" w:rsidRPr="00497F47" w:rsidRDefault="004E1637" w:rsidP="00A95D9D">
            <w:pPr>
              <w:pStyle w:val="affff4"/>
              <w:keepNext/>
              <w:widowControl w:val="0"/>
              <w:spacing w:after="0"/>
              <w:ind w:firstLine="0"/>
              <w:jc w:val="center"/>
              <w:rPr>
                <w:rFonts w:ascii="Times New Roman" w:hAnsi="Times New Roman"/>
                <w:snapToGrid w:val="0"/>
                <w:sz w:val="22"/>
                <w:szCs w:val="22"/>
              </w:rPr>
            </w:pPr>
            <w:r w:rsidRPr="00497F47">
              <w:rPr>
                <w:rFonts w:ascii="Times New Roman" w:hAnsi="Times New Roman"/>
                <w:snapToGrid w:val="0"/>
                <w:sz w:val="22"/>
                <w:szCs w:val="22"/>
              </w:rPr>
              <w:sym w:font="Symbol" w:char="F03E"/>
            </w:r>
            <w:r w:rsidRPr="00497F47">
              <w:rPr>
                <w:rFonts w:ascii="Times New Roman" w:hAnsi="Times New Roman"/>
                <w:snapToGrid w:val="0"/>
                <w:sz w:val="22"/>
                <w:szCs w:val="22"/>
              </w:rPr>
              <w:t xml:space="preserve"> 2,0</w:t>
            </w:r>
          </w:p>
        </w:tc>
      </w:tr>
      <w:tr w:rsidR="004E1637" w:rsidRPr="00497F47" w:rsidTr="00A95D9D">
        <w:tblPrEx>
          <w:tblCellMar>
            <w:top w:w="0" w:type="dxa"/>
            <w:bottom w:w="0" w:type="dxa"/>
          </w:tblCellMar>
        </w:tblPrEx>
        <w:tc>
          <w:tcPr>
            <w:tcW w:w="2835" w:type="dxa"/>
            <w:shd w:val="clear" w:color="auto" w:fill="B3B3B3"/>
          </w:tcPr>
          <w:p w:rsidR="004E1637" w:rsidRPr="00497F47" w:rsidRDefault="004E1637" w:rsidP="00A95D9D">
            <w:pPr>
              <w:pStyle w:val="affff4"/>
              <w:keepNext/>
              <w:widowControl w:val="0"/>
              <w:spacing w:after="0"/>
              <w:ind w:firstLine="0"/>
              <w:jc w:val="center"/>
              <w:rPr>
                <w:rFonts w:ascii="Times New Roman" w:hAnsi="Times New Roman"/>
                <w:snapToGrid w:val="0"/>
                <w:sz w:val="22"/>
                <w:szCs w:val="22"/>
              </w:rPr>
            </w:pPr>
            <w:r w:rsidRPr="00497F47">
              <w:rPr>
                <w:rFonts w:ascii="Times New Roman" w:hAnsi="Times New Roman"/>
                <w:snapToGrid w:val="0"/>
                <w:sz w:val="22"/>
                <w:szCs w:val="22"/>
              </w:rPr>
              <w:t>Угловой размер, град</w:t>
            </w:r>
          </w:p>
        </w:tc>
        <w:tc>
          <w:tcPr>
            <w:tcW w:w="1338" w:type="dxa"/>
          </w:tcPr>
          <w:p w:rsidR="004E1637" w:rsidRPr="00497F47" w:rsidRDefault="004E1637" w:rsidP="00A95D9D">
            <w:pPr>
              <w:pStyle w:val="affff4"/>
              <w:keepNext/>
              <w:widowControl w:val="0"/>
              <w:spacing w:after="0"/>
              <w:ind w:firstLine="0"/>
              <w:jc w:val="center"/>
              <w:rPr>
                <w:rFonts w:ascii="Times New Roman" w:hAnsi="Times New Roman"/>
                <w:snapToGrid w:val="0"/>
                <w:sz w:val="22"/>
                <w:szCs w:val="22"/>
              </w:rPr>
            </w:pPr>
            <w:r w:rsidRPr="00497F47">
              <w:rPr>
                <w:rFonts w:ascii="Times New Roman" w:hAnsi="Times New Roman"/>
                <w:snapToGrid w:val="0"/>
                <w:sz w:val="22"/>
                <w:szCs w:val="22"/>
              </w:rPr>
              <w:t>360</w:t>
            </w:r>
          </w:p>
        </w:tc>
        <w:tc>
          <w:tcPr>
            <w:tcW w:w="1905" w:type="dxa"/>
          </w:tcPr>
          <w:p w:rsidR="004E1637" w:rsidRPr="00497F47" w:rsidRDefault="004E1637" w:rsidP="00A95D9D">
            <w:pPr>
              <w:pStyle w:val="affff4"/>
              <w:keepNext/>
              <w:widowControl w:val="0"/>
              <w:spacing w:after="0"/>
              <w:ind w:firstLine="0"/>
              <w:jc w:val="center"/>
              <w:rPr>
                <w:rFonts w:ascii="Times New Roman" w:hAnsi="Times New Roman"/>
                <w:snapToGrid w:val="0"/>
                <w:sz w:val="22"/>
                <w:szCs w:val="22"/>
              </w:rPr>
            </w:pPr>
            <w:r w:rsidRPr="00497F47">
              <w:rPr>
                <w:rFonts w:ascii="Times New Roman" w:hAnsi="Times New Roman"/>
                <w:snapToGrid w:val="0"/>
                <w:sz w:val="22"/>
                <w:szCs w:val="22"/>
              </w:rPr>
              <w:t>180</w:t>
            </w:r>
          </w:p>
        </w:tc>
        <w:tc>
          <w:tcPr>
            <w:tcW w:w="1905" w:type="dxa"/>
          </w:tcPr>
          <w:p w:rsidR="004E1637" w:rsidRPr="00497F47" w:rsidRDefault="004E1637" w:rsidP="00A95D9D">
            <w:pPr>
              <w:pStyle w:val="affff4"/>
              <w:keepNext/>
              <w:widowControl w:val="0"/>
              <w:spacing w:after="0"/>
              <w:ind w:firstLine="0"/>
              <w:jc w:val="center"/>
              <w:rPr>
                <w:rFonts w:ascii="Times New Roman" w:hAnsi="Times New Roman"/>
                <w:snapToGrid w:val="0"/>
                <w:sz w:val="22"/>
                <w:szCs w:val="22"/>
              </w:rPr>
            </w:pPr>
            <w:r w:rsidRPr="00497F47">
              <w:rPr>
                <w:rFonts w:ascii="Times New Roman" w:hAnsi="Times New Roman"/>
                <w:snapToGrid w:val="0"/>
                <w:sz w:val="22"/>
                <w:szCs w:val="22"/>
              </w:rPr>
              <w:t>90</w:t>
            </w:r>
          </w:p>
        </w:tc>
        <w:tc>
          <w:tcPr>
            <w:tcW w:w="1089" w:type="dxa"/>
          </w:tcPr>
          <w:p w:rsidR="004E1637" w:rsidRPr="00497F47" w:rsidRDefault="004E1637" w:rsidP="00A95D9D">
            <w:pPr>
              <w:pStyle w:val="affff4"/>
              <w:keepNext/>
              <w:widowControl w:val="0"/>
              <w:spacing w:after="0"/>
              <w:ind w:firstLine="0"/>
              <w:jc w:val="center"/>
              <w:rPr>
                <w:rFonts w:ascii="Times New Roman" w:hAnsi="Times New Roman"/>
                <w:snapToGrid w:val="0"/>
                <w:sz w:val="22"/>
                <w:szCs w:val="22"/>
              </w:rPr>
            </w:pPr>
            <w:r w:rsidRPr="00497F47">
              <w:rPr>
                <w:rFonts w:ascii="Times New Roman" w:hAnsi="Times New Roman"/>
                <w:snapToGrid w:val="0"/>
                <w:sz w:val="22"/>
                <w:szCs w:val="22"/>
              </w:rPr>
              <w:t>45</w:t>
            </w:r>
          </w:p>
        </w:tc>
      </w:tr>
    </w:tbl>
    <w:p w:rsidR="004E1637" w:rsidRPr="00497F47" w:rsidRDefault="004E1637" w:rsidP="004E1637">
      <w:pPr>
        <w:pStyle w:val="affff4"/>
        <w:keepNext/>
        <w:widowControl w:val="0"/>
        <w:spacing w:after="0"/>
        <w:rPr>
          <w:rFonts w:ascii="Times New Roman" w:hAnsi="Times New Roman"/>
          <w:snapToGrid w:val="0"/>
          <w:sz w:val="24"/>
          <w:szCs w:val="24"/>
        </w:rPr>
      </w:pPr>
    </w:p>
    <w:p w:rsidR="004E1637" w:rsidRPr="00497F47" w:rsidRDefault="004E1637" w:rsidP="004E1637">
      <w:pPr>
        <w:pStyle w:val="Normal"/>
        <w:keepNext/>
        <w:widowControl w:val="0"/>
        <w:ind w:right="170" w:firstLine="1418"/>
        <w:jc w:val="right"/>
        <w:rPr>
          <w:snapToGrid w:val="0"/>
          <w:szCs w:val="24"/>
        </w:rPr>
      </w:pPr>
      <w:r w:rsidRPr="00497F47">
        <w:rPr>
          <w:snapToGrid w:val="0"/>
          <w:szCs w:val="24"/>
        </w:rPr>
        <w:t>Таблица 4.1.</w:t>
      </w:r>
      <w:r>
        <w:rPr>
          <w:snapToGrid w:val="0"/>
          <w:szCs w:val="24"/>
        </w:rPr>
        <w:t>4</w:t>
      </w:r>
      <w:r w:rsidRPr="00497F47">
        <w:rPr>
          <w:snapToGrid w:val="0"/>
          <w:szCs w:val="24"/>
        </w:rPr>
        <w:t>.</w:t>
      </w:r>
    </w:p>
    <w:p w:rsidR="004E1637" w:rsidRPr="00497F47" w:rsidRDefault="004E1637" w:rsidP="004E1637">
      <w:pPr>
        <w:pStyle w:val="Normal"/>
        <w:keepNext/>
        <w:widowControl w:val="0"/>
        <w:ind w:right="170" w:firstLine="851"/>
        <w:jc w:val="center"/>
        <w:rPr>
          <w:snapToGrid w:val="0"/>
          <w:szCs w:val="24"/>
        </w:rPr>
      </w:pPr>
      <w:r w:rsidRPr="00497F47">
        <w:rPr>
          <w:snapToGrid w:val="0"/>
          <w:szCs w:val="24"/>
        </w:rPr>
        <w:t>Скорость переноса переднего фронта облака зар</w:t>
      </w:r>
      <w:r w:rsidRPr="00497F47">
        <w:rPr>
          <w:snapToGrid w:val="0"/>
          <w:szCs w:val="24"/>
        </w:rPr>
        <w:t>а</w:t>
      </w:r>
      <w:r w:rsidRPr="00497F47">
        <w:rPr>
          <w:snapToGrid w:val="0"/>
          <w:szCs w:val="24"/>
        </w:rPr>
        <w:t>женного воздуха</w:t>
      </w:r>
    </w:p>
    <w:p w:rsidR="004E1637" w:rsidRPr="00497F47" w:rsidRDefault="004E1637" w:rsidP="004E1637">
      <w:pPr>
        <w:pStyle w:val="Normal"/>
        <w:keepNext/>
        <w:widowControl w:val="0"/>
        <w:ind w:right="170" w:firstLine="851"/>
        <w:jc w:val="center"/>
        <w:rPr>
          <w:snapToGrid w:val="0"/>
          <w:szCs w:val="24"/>
        </w:rPr>
      </w:pPr>
      <w:r w:rsidRPr="00497F47">
        <w:rPr>
          <w:snapToGrid w:val="0"/>
          <w:szCs w:val="24"/>
        </w:rPr>
        <w:t xml:space="preserve">в зависимости от скорости ветра, </w:t>
      </w:r>
      <w:proofErr w:type="gramStart"/>
      <w:r w:rsidRPr="00497F47">
        <w:rPr>
          <w:snapToGrid w:val="0"/>
          <w:szCs w:val="24"/>
        </w:rPr>
        <w:t>км</w:t>
      </w:r>
      <w:proofErr w:type="gramEnd"/>
      <w:r w:rsidRPr="00497F47">
        <w:rPr>
          <w:snapToGrid w:val="0"/>
          <w:szCs w:val="24"/>
        </w:rPr>
        <w:t>/ч</w:t>
      </w:r>
    </w:p>
    <w:p w:rsidR="004E1637" w:rsidRPr="00497F47" w:rsidRDefault="004E1637" w:rsidP="004E1637">
      <w:pPr>
        <w:pStyle w:val="Normal"/>
        <w:keepNext/>
        <w:widowControl w:val="0"/>
        <w:ind w:right="170" w:firstLine="851"/>
        <w:jc w:val="center"/>
        <w:rPr>
          <w:snapToGrid w:val="0"/>
          <w:sz w:val="16"/>
          <w:szCs w:val="16"/>
        </w:rPr>
      </w:pP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552"/>
        <w:gridCol w:w="2173"/>
        <w:gridCol w:w="2173"/>
        <w:gridCol w:w="2174"/>
      </w:tblGrid>
      <w:tr w:rsidR="004E1637" w:rsidRPr="00497F47" w:rsidTr="00A95D9D">
        <w:tblPrEx>
          <w:tblCellMar>
            <w:top w:w="0" w:type="dxa"/>
            <w:bottom w:w="0" w:type="dxa"/>
          </w:tblCellMar>
        </w:tblPrEx>
        <w:trPr>
          <w:cantSplit/>
          <w:trHeight w:val="202"/>
        </w:trPr>
        <w:tc>
          <w:tcPr>
            <w:tcW w:w="2552" w:type="dxa"/>
            <w:vMerge w:val="restart"/>
            <w:shd w:val="clear" w:color="auto" w:fill="B3B3B3"/>
          </w:tcPr>
          <w:p w:rsidR="004E1637" w:rsidRPr="00497F47" w:rsidRDefault="004E1637" w:rsidP="00A95D9D">
            <w:pPr>
              <w:pStyle w:val="Normal"/>
              <w:keepNext/>
              <w:widowControl w:val="0"/>
              <w:jc w:val="center"/>
              <w:rPr>
                <w:snapToGrid w:val="0"/>
                <w:sz w:val="22"/>
                <w:szCs w:val="22"/>
              </w:rPr>
            </w:pPr>
            <w:r w:rsidRPr="00497F47">
              <w:rPr>
                <w:snapToGrid w:val="0"/>
                <w:sz w:val="22"/>
                <w:szCs w:val="22"/>
              </w:rPr>
              <w:t>Скорость ветра по да</w:t>
            </w:r>
            <w:r w:rsidRPr="00497F47">
              <w:rPr>
                <w:snapToGrid w:val="0"/>
                <w:sz w:val="22"/>
                <w:szCs w:val="22"/>
              </w:rPr>
              <w:t>н</w:t>
            </w:r>
            <w:r w:rsidRPr="00497F47">
              <w:rPr>
                <w:snapToGrid w:val="0"/>
                <w:sz w:val="22"/>
                <w:szCs w:val="22"/>
              </w:rPr>
              <w:t>ным прогноза, м/</w:t>
            </w:r>
            <w:proofErr w:type="gramStart"/>
            <w:r w:rsidRPr="00497F47">
              <w:rPr>
                <w:snapToGrid w:val="0"/>
                <w:sz w:val="22"/>
                <w:szCs w:val="22"/>
              </w:rPr>
              <w:t>с</w:t>
            </w:r>
            <w:proofErr w:type="gramEnd"/>
          </w:p>
        </w:tc>
        <w:tc>
          <w:tcPr>
            <w:tcW w:w="6520" w:type="dxa"/>
            <w:gridSpan w:val="3"/>
            <w:shd w:val="clear" w:color="auto" w:fill="B3B3B3"/>
          </w:tcPr>
          <w:p w:rsidR="004E1637" w:rsidRPr="00497F47" w:rsidRDefault="004E1637" w:rsidP="00A95D9D">
            <w:pPr>
              <w:pStyle w:val="Normal"/>
              <w:keepNext/>
              <w:widowControl w:val="0"/>
              <w:ind w:right="170"/>
              <w:jc w:val="center"/>
              <w:rPr>
                <w:snapToGrid w:val="0"/>
                <w:sz w:val="22"/>
                <w:szCs w:val="22"/>
              </w:rPr>
            </w:pPr>
            <w:r w:rsidRPr="00497F47">
              <w:rPr>
                <w:snapToGrid w:val="0"/>
                <w:sz w:val="22"/>
                <w:szCs w:val="22"/>
              </w:rPr>
              <w:t>Состояние приземного слоя воздуха</w:t>
            </w:r>
          </w:p>
        </w:tc>
      </w:tr>
      <w:tr w:rsidR="004E1637" w:rsidRPr="00497F47" w:rsidTr="00A95D9D">
        <w:tblPrEx>
          <w:tblCellMar>
            <w:top w:w="0" w:type="dxa"/>
            <w:bottom w:w="0" w:type="dxa"/>
          </w:tblCellMar>
        </w:tblPrEx>
        <w:trPr>
          <w:cantSplit/>
          <w:trHeight w:val="202"/>
        </w:trPr>
        <w:tc>
          <w:tcPr>
            <w:tcW w:w="2552" w:type="dxa"/>
            <w:vMerge/>
            <w:tcBorders>
              <w:bottom w:val="double" w:sz="4" w:space="0" w:color="auto"/>
            </w:tcBorders>
            <w:shd w:val="clear" w:color="auto" w:fill="B3B3B3"/>
          </w:tcPr>
          <w:p w:rsidR="004E1637" w:rsidRPr="00497F47" w:rsidRDefault="004E1637" w:rsidP="00A95D9D">
            <w:pPr>
              <w:pStyle w:val="Normal"/>
              <w:keepNext/>
              <w:widowControl w:val="0"/>
              <w:ind w:right="170"/>
              <w:jc w:val="center"/>
              <w:rPr>
                <w:snapToGrid w:val="0"/>
                <w:sz w:val="22"/>
                <w:szCs w:val="22"/>
              </w:rPr>
            </w:pPr>
          </w:p>
        </w:tc>
        <w:tc>
          <w:tcPr>
            <w:tcW w:w="2173" w:type="dxa"/>
            <w:tcBorders>
              <w:bottom w:val="double" w:sz="4" w:space="0" w:color="auto"/>
            </w:tcBorders>
            <w:shd w:val="clear" w:color="auto" w:fill="B3B3B3"/>
          </w:tcPr>
          <w:p w:rsidR="004E1637" w:rsidRPr="00497F47" w:rsidRDefault="004E1637" w:rsidP="00A95D9D">
            <w:pPr>
              <w:pStyle w:val="Normal"/>
              <w:keepNext/>
              <w:widowControl w:val="0"/>
              <w:ind w:right="170"/>
              <w:jc w:val="center"/>
              <w:rPr>
                <w:snapToGrid w:val="0"/>
                <w:sz w:val="22"/>
                <w:szCs w:val="22"/>
              </w:rPr>
            </w:pPr>
            <w:r w:rsidRPr="00497F47">
              <w:rPr>
                <w:snapToGrid w:val="0"/>
                <w:sz w:val="22"/>
                <w:szCs w:val="22"/>
              </w:rPr>
              <w:t>Инверсия</w:t>
            </w:r>
          </w:p>
        </w:tc>
        <w:tc>
          <w:tcPr>
            <w:tcW w:w="2173" w:type="dxa"/>
            <w:tcBorders>
              <w:bottom w:val="double" w:sz="4" w:space="0" w:color="auto"/>
            </w:tcBorders>
            <w:shd w:val="clear" w:color="auto" w:fill="B3B3B3"/>
          </w:tcPr>
          <w:p w:rsidR="004E1637" w:rsidRPr="00497F47" w:rsidRDefault="004E1637" w:rsidP="00A95D9D">
            <w:pPr>
              <w:pStyle w:val="Normal"/>
              <w:keepNext/>
              <w:widowControl w:val="0"/>
              <w:ind w:right="170"/>
              <w:jc w:val="center"/>
              <w:rPr>
                <w:snapToGrid w:val="0"/>
                <w:sz w:val="22"/>
                <w:szCs w:val="22"/>
              </w:rPr>
            </w:pPr>
            <w:r w:rsidRPr="00497F47">
              <w:rPr>
                <w:snapToGrid w:val="0"/>
                <w:sz w:val="22"/>
                <w:szCs w:val="22"/>
              </w:rPr>
              <w:t>Изотермия</w:t>
            </w:r>
          </w:p>
        </w:tc>
        <w:tc>
          <w:tcPr>
            <w:tcW w:w="2174" w:type="dxa"/>
            <w:tcBorders>
              <w:bottom w:val="double" w:sz="4" w:space="0" w:color="auto"/>
            </w:tcBorders>
            <w:shd w:val="clear" w:color="auto" w:fill="B3B3B3"/>
          </w:tcPr>
          <w:p w:rsidR="004E1637" w:rsidRPr="00497F47" w:rsidRDefault="004E1637" w:rsidP="00A95D9D">
            <w:pPr>
              <w:pStyle w:val="Normal"/>
              <w:keepNext/>
              <w:widowControl w:val="0"/>
              <w:ind w:right="170"/>
              <w:jc w:val="center"/>
              <w:rPr>
                <w:snapToGrid w:val="0"/>
                <w:sz w:val="22"/>
                <w:szCs w:val="22"/>
              </w:rPr>
            </w:pPr>
            <w:r w:rsidRPr="00497F47">
              <w:rPr>
                <w:snapToGrid w:val="0"/>
                <w:sz w:val="22"/>
                <w:szCs w:val="22"/>
              </w:rPr>
              <w:t>Конве</w:t>
            </w:r>
            <w:r w:rsidRPr="00497F47">
              <w:rPr>
                <w:snapToGrid w:val="0"/>
                <w:sz w:val="22"/>
                <w:szCs w:val="22"/>
              </w:rPr>
              <w:t>к</w:t>
            </w:r>
            <w:r w:rsidRPr="00497F47">
              <w:rPr>
                <w:snapToGrid w:val="0"/>
                <w:sz w:val="22"/>
                <w:szCs w:val="22"/>
              </w:rPr>
              <w:t>ция</w:t>
            </w:r>
          </w:p>
        </w:tc>
      </w:tr>
      <w:tr w:rsidR="004E1637" w:rsidRPr="00497F47" w:rsidTr="00A95D9D">
        <w:tblPrEx>
          <w:tblCellMar>
            <w:top w:w="0" w:type="dxa"/>
            <w:bottom w:w="0" w:type="dxa"/>
          </w:tblCellMar>
        </w:tblPrEx>
        <w:trPr>
          <w:trHeight w:val="222"/>
        </w:trPr>
        <w:tc>
          <w:tcPr>
            <w:tcW w:w="2552" w:type="dxa"/>
            <w:tcBorders>
              <w:top w:val="double" w:sz="4" w:space="0" w:color="auto"/>
            </w:tcBorders>
          </w:tcPr>
          <w:p w:rsidR="004E1637" w:rsidRPr="00497F47" w:rsidRDefault="004E1637" w:rsidP="00A95D9D">
            <w:pPr>
              <w:pStyle w:val="Normal"/>
              <w:keepNext/>
              <w:widowControl w:val="0"/>
              <w:ind w:right="170" w:hanging="40"/>
              <w:jc w:val="center"/>
              <w:rPr>
                <w:snapToGrid w:val="0"/>
                <w:sz w:val="22"/>
                <w:szCs w:val="22"/>
              </w:rPr>
            </w:pPr>
            <w:r w:rsidRPr="00497F47">
              <w:rPr>
                <w:snapToGrid w:val="0"/>
                <w:sz w:val="22"/>
                <w:szCs w:val="22"/>
              </w:rPr>
              <w:lastRenderedPageBreak/>
              <w:t>1</w:t>
            </w:r>
          </w:p>
        </w:tc>
        <w:tc>
          <w:tcPr>
            <w:tcW w:w="2173" w:type="dxa"/>
            <w:tcBorders>
              <w:top w:val="double" w:sz="4" w:space="0" w:color="auto"/>
            </w:tcBorders>
          </w:tcPr>
          <w:p w:rsidR="004E1637" w:rsidRPr="00497F47" w:rsidRDefault="004E1637" w:rsidP="00A95D9D">
            <w:pPr>
              <w:pStyle w:val="Normal"/>
              <w:keepNext/>
              <w:widowControl w:val="0"/>
              <w:ind w:right="170"/>
              <w:jc w:val="center"/>
              <w:rPr>
                <w:snapToGrid w:val="0"/>
                <w:sz w:val="22"/>
                <w:szCs w:val="22"/>
              </w:rPr>
            </w:pPr>
            <w:r w:rsidRPr="00497F47">
              <w:rPr>
                <w:snapToGrid w:val="0"/>
                <w:sz w:val="22"/>
                <w:szCs w:val="22"/>
              </w:rPr>
              <w:t>5</w:t>
            </w:r>
          </w:p>
        </w:tc>
        <w:tc>
          <w:tcPr>
            <w:tcW w:w="2173" w:type="dxa"/>
            <w:tcBorders>
              <w:top w:val="double" w:sz="4" w:space="0" w:color="auto"/>
            </w:tcBorders>
          </w:tcPr>
          <w:p w:rsidR="004E1637" w:rsidRPr="00497F47" w:rsidRDefault="004E1637" w:rsidP="00A95D9D">
            <w:pPr>
              <w:pStyle w:val="Normal"/>
              <w:keepNext/>
              <w:widowControl w:val="0"/>
              <w:ind w:right="170"/>
              <w:jc w:val="center"/>
              <w:rPr>
                <w:snapToGrid w:val="0"/>
                <w:sz w:val="22"/>
                <w:szCs w:val="22"/>
              </w:rPr>
            </w:pPr>
            <w:r w:rsidRPr="00497F47">
              <w:rPr>
                <w:snapToGrid w:val="0"/>
                <w:sz w:val="22"/>
                <w:szCs w:val="22"/>
              </w:rPr>
              <w:t>6</w:t>
            </w:r>
          </w:p>
        </w:tc>
        <w:tc>
          <w:tcPr>
            <w:tcW w:w="2174" w:type="dxa"/>
            <w:tcBorders>
              <w:top w:val="double" w:sz="4" w:space="0" w:color="auto"/>
            </w:tcBorders>
          </w:tcPr>
          <w:p w:rsidR="004E1637" w:rsidRPr="00497F47" w:rsidRDefault="004E1637" w:rsidP="00A95D9D">
            <w:pPr>
              <w:pStyle w:val="Normal"/>
              <w:keepNext/>
              <w:widowControl w:val="0"/>
              <w:ind w:right="170"/>
              <w:jc w:val="center"/>
              <w:rPr>
                <w:snapToGrid w:val="0"/>
                <w:sz w:val="22"/>
                <w:szCs w:val="22"/>
              </w:rPr>
            </w:pPr>
            <w:r w:rsidRPr="00497F47">
              <w:rPr>
                <w:snapToGrid w:val="0"/>
                <w:sz w:val="22"/>
                <w:szCs w:val="22"/>
              </w:rPr>
              <w:t>7</w:t>
            </w:r>
          </w:p>
        </w:tc>
      </w:tr>
      <w:tr w:rsidR="004E1637" w:rsidRPr="00497F47" w:rsidTr="00A95D9D">
        <w:tblPrEx>
          <w:tblCellMar>
            <w:top w:w="0" w:type="dxa"/>
            <w:bottom w:w="0" w:type="dxa"/>
          </w:tblCellMar>
        </w:tblPrEx>
        <w:trPr>
          <w:trHeight w:val="274"/>
        </w:trPr>
        <w:tc>
          <w:tcPr>
            <w:tcW w:w="2552" w:type="dxa"/>
          </w:tcPr>
          <w:p w:rsidR="004E1637" w:rsidRPr="00497F47" w:rsidRDefault="004E1637" w:rsidP="00A95D9D">
            <w:pPr>
              <w:pStyle w:val="Normal"/>
              <w:keepNext/>
              <w:widowControl w:val="0"/>
              <w:ind w:right="170" w:hanging="40"/>
              <w:jc w:val="center"/>
              <w:rPr>
                <w:snapToGrid w:val="0"/>
                <w:sz w:val="22"/>
                <w:szCs w:val="22"/>
              </w:rPr>
            </w:pPr>
            <w:r w:rsidRPr="00497F47">
              <w:rPr>
                <w:snapToGrid w:val="0"/>
                <w:sz w:val="22"/>
                <w:szCs w:val="22"/>
              </w:rPr>
              <w:t>2</w:t>
            </w:r>
          </w:p>
        </w:tc>
        <w:tc>
          <w:tcPr>
            <w:tcW w:w="2173" w:type="dxa"/>
          </w:tcPr>
          <w:p w:rsidR="004E1637" w:rsidRPr="00497F47" w:rsidRDefault="004E1637" w:rsidP="00A95D9D">
            <w:pPr>
              <w:pStyle w:val="Normal"/>
              <w:keepNext/>
              <w:widowControl w:val="0"/>
              <w:ind w:right="170"/>
              <w:jc w:val="center"/>
              <w:rPr>
                <w:snapToGrid w:val="0"/>
                <w:sz w:val="22"/>
                <w:szCs w:val="22"/>
              </w:rPr>
            </w:pPr>
            <w:r w:rsidRPr="00497F47">
              <w:rPr>
                <w:snapToGrid w:val="0"/>
                <w:sz w:val="22"/>
                <w:szCs w:val="22"/>
              </w:rPr>
              <w:t>10</w:t>
            </w:r>
          </w:p>
        </w:tc>
        <w:tc>
          <w:tcPr>
            <w:tcW w:w="2173" w:type="dxa"/>
          </w:tcPr>
          <w:p w:rsidR="004E1637" w:rsidRPr="00497F47" w:rsidRDefault="004E1637" w:rsidP="00A95D9D">
            <w:pPr>
              <w:pStyle w:val="Normal"/>
              <w:keepNext/>
              <w:widowControl w:val="0"/>
              <w:ind w:right="170"/>
              <w:jc w:val="center"/>
              <w:rPr>
                <w:snapToGrid w:val="0"/>
                <w:sz w:val="22"/>
                <w:szCs w:val="22"/>
              </w:rPr>
            </w:pPr>
            <w:r w:rsidRPr="00497F47">
              <w:rPr>
                <w:snapToGrid w:val="0"/>
                <w:sz w:val="22"/>
                <w:szCs w:val="22"/>
              </w:rPr>
              <w:t>12</w:t>
            </w:r>
          </w:p>
        </w:tc>
        <w:tc>
          <w:tcPr>
            <w:tcW w:w="2174" w:type="dxa"/>
          </w:tcPr>
          <w:p w:rsidR="004E1637" w:rsidRPr="00497F47" w:rsidRDefault="004E1637" w:rsidP="00A95D9D">
            <w:pPr>
              <w:pStyle w:val="Normal"/>
              <w:keepNext/>
              <w:widowControl w:val="0"/>
              <w:ind w:right="170"/>
              <w:jc w:val="center"/>
              <w:rPr>
                <w:snapToGrid w:val="0"/>
                <w:sz w:val="22"/>
                <w:szCs w:val="22"/>
              </w:rPr>
            </w:pPr>
            <w:r w:rsidRPr="00497F47">
              <w:rPr>
                <w:snapToGrid w:val="0"/>
                <w:sz w:val="22"/>
                <w:szCs w:val="22"/>
              </w:rPr>
              <w:t>14</w:t>
            </w:r>
          </w:p>
        </w:tc>
      </w:tr>
      <w:tr w:rsidR="004E1637" w:rsidRPr="00497F47" w:rsidTr="00A95D9D">
        <w:tblPrEx>
          <w:tblCellMar>
            <w:top w:w="0" w:type="dxa"/>
            <w:bottom w:w="0" w:type="dxa"/>
          </w:tblCellMar>
        </w:tblPrEx>
        <w:trPr>
          <w:trHeight w:val="202"/>
        </w:trPr>
        <w:tc>
          <w:tcPr>
            <w:tcW w:w="2552" w:type="dxa"/>
          </w:tcPr>
          <w:p w:rsidR="004E1637" w:rsidRPr="00497F47" w:rsidRDefault="004E1637" w:rsidP="00A95D9D">
            <w:pPr>
              <w:pStyle w:val="Normal"/>
              <w:keepNext/>
              <w:widowControl w:val="0"/>
              <w:ind w:right="170" w:hanging="40"/>
              <w:jc w:val="center"/>
              <w:rPr>
                <w:snapToGrid w:val="0"/>
                <w:sz w:val="22"/>
                <w:szCs w:val="22"/>
              </w:rPr>
            </w:pPr>
            <w:r w:rsidRPr="00497F47">
              <w:rPr>
                <w:snapToGrid w:val="0"/>
                <w:sz w:val="22"/>
                <w:szCs w:val="22"/>
              </w:rPr>
              <w:t>3</w:t>
            </w:r>
          </w:p>
        </w:tc>
        <w:tc>
          <w:tcPr>
            <w:tcW w:w="2173" w:type="dxa"/>
          </w:tcPr>
          <w:p w:rsidR="004E1637" w:rsidRPr="00497F47" w:rsidRDefault="004E1637" w:rsidP="00A95D9D">
            <w:pPr>
              <w:pStyle w:val="Normal"/>
              <w:keepNext/>
              <w:widowControl w:val="0"/>
              <w:ind w:right="170"/>
              <w:jc w:val="center"/>
              <w:rPr>
                <w:snapToGrid w:val="0"/>
                <w:sz w:val="22"/>
                <w:szCs w:val="22"/>
              </w:rPr>
            </w:pPr>
            <w:r w:rsidRPr="00497F47">
              <w:rPr>
                <w:snapToGrid w:val="0"/>
                <w:sz w:val="22"/>
                <w:szCs w:val="22"/>
              </w:rPr>
              <w:t>16</w:t>
            </w:r>
          </w:p>
        </w:tc>
        <w:tc>
          <w:tcPr>
            <w:tcW w:w="2173" w:type="dxa"/>
          </w:tcPr>
          <w:p w:rsidR="004E1637" w:rsidRPr="00497F47" w:rsidRDefault="004E1637" w:rsidP="00A95D9D">
            <w:pPr>
              <w:pStyle w:val="Normal"/>
              <w:keepNext/>
              <w:widowControl w:val="0"/>
              <w:ind w:right="170"/>
              <w:jc w:val="center"/>
              <w:rPr>
                <w:snapToGrid w:val="0"/>
                <w:sz w:val="22"/>
                <w:szCs w:val="22"/>
              </w:rPr>
            </w:pPr>
            <w:r w:rsidRPr="00497F47">
              <w:rPr>
                <w:snapToGrid w:val="0"/>
                <w:sz w:val="22"/>
                <w:szCs w:val="22"/>
              </w:rPr>
              <w:t>18</w:t>
            </w:r>
          </w:p>
        </w:tc>
        <w:tc>
          <w:tcPr>
            <w:tcW w:w="2174" w:type="dxa"/>
          </w:tcPr>
          <w:p w:rsidR="004E1637" w:rsidRPr="00497F47" w:rsidRDefault="004E1637" w:rsidP="00A95D9D">
            <w:pPr>
              <w:pStyle w:val="Normal"/>
              <w:keepNext/>
              <w:widowControl w:val="0"/>
              <w:ind w:right="170"/>
              <w:jc w:val="center"/>
              <w:rPr>
                <w:snapToGrid w:val="0"/>
                <w:sz w:val="22"/>
                <w:szCs w:val="22"/>
              </w:rPr>
            </w:pPr>
            <w:r w:rsidRPr="00497F47">
              <w:rPr>
                <w:snapToGrid w:val="0"/>
                <w:sz w:val="22"/>
                <w:szCs w:val="22"/>
              </w:rPr>
              <w:t>21</w:t>
            </w:r>
          </w:p>
        </w:tc>
      </w:tr>
      <w:tr w:rsidR="004E1637" w:rsidRPr="00497F47" w:rsidTr="00A95D9D">
        <w:tblPrEx>
          <w:tblCellMar>
            <w:top w:w="0" w:type="dxa"/>
            <w:bottom w:w="0" w:type="dxa"/>
          </w:tblCellMar>
        </w:tblPrEx>
        <w:trPr>
          <w:trHeight w:val="254"/>
        </w:trPr>
        <w:tc>
          <w:tcPr>
            <w:tcW w:w="2552" w:type="dxa"/>
          </w:tcPr>
          <w:p w:rsidR="004E1637" w:rsidRPr="00497F47" w:rsidRDefault="004E1637" w:rsidP="00A95D9D">
            <w:pPr>
              <w:pStyle w:val="Normal"/>
              <w:keepNext/>
              <w:widowControl w:val="0"/>
              <w:ind w:right="170" w:hanging="40"/>
              <w:jc w:val="center"/>
              <w:rPr>
                <w:snapToGrid w:val="0"/>
                <w:sz w:val="22"/>
                <w:szCs w:val="22"/>
              </w:rPr>
            </w:pPr>
            <w:r w:rsidRPr="00497F47">
              <w:rPr>
                <w:snapToGrid w:val="0"/>
                <w:sz w:val="22"/>
                <w:szCs w:val="22"/>
              </w:rPr>
              <w:t>4</w:t>
            </w:r>
          </w:p>
        </w:tc>
        <w:tc>
          <w:tcPr>
            <w:tcW w:w="2173" w:type="dxa"/>
          </w:tcPr>
          <w:p w:rsidR="004E1637" w:rsidRPr="00497F47" w:rsidRDefault="004E1637" w:rsidP="00A95D9D">
            <w:pPr>
              <w:pStyle w:val="Normal"/>
              <w:keepNext/>
              <w:widowControl w:val="0"/>
              <w:ind w:right="170"/>
              <w:jc w:val="center"/>
              <w:rPr>
                <w:snapToGrid w:val="0"/>
                <w:sz w:val="22"/>
                <w:szCs w:val="22"/>
              </w:rPr>
            </w:pPr>
            <w:r w:rsidRPr="00497F47">
              <w:rPr>
                <w:snapToGrid w:val="0"/>
                <w:sz w:val="22"/>
                <w:szCs w:val="22"/>
              </w:rPr>
              <w:t>21</w:t>
            </w:r>
          </w:p>
        </w:tc>
        <w:tc>
          <w:tcPr>
            <w:tcW w:w="2173" w:type="dxa"/>
          </w:tcPr>
          <w:p w:rsidR="004E1637" w:rsidRPr="00497F47" w:rsidRDefault="004E1637" w:rsidP="00A95D9D">
            <w:pPr>
              <w:pStyle w:val="Normal"/>
              <w:keepNext/>
              <w:widowControl w:val="0"/>
              <w:ind w:right="170"/>
              <w:jc w:val="center"/>
              <w:rPr>
                <w:snapToGrid w:val="0"/>
                <w:sz w:val="22"/>
                <w:szCs w:val="22"/>
              </w:rPr>
            </w:pPr>
            <w:r w:rsidRPr="00497F47">
              <w:rPr>
                <w:snapToGrid w:val="0"/>
                <w:sz w:val="22"/>
                <w:szCs w:val="22"/>
              </w:rPr>
              <w:t>24</w:t>
            </w:r>
          </w:p>
        </w:tc>
        <w:tc>
          <w:tcPr>
            <w:tcW w:w="2174" w:type="dxa"/>
          </w:tcPr>
          <w:p w:rsidR="004E1637" w:rsidRPr="00497F47" w:rsidRDefault="004E1637" w:rsidP="00A95D9D">
            <w:pPr>
              <w:pStyle w:val="Normal"/>
              <w:keepNext/>
              <w:widowControl w:val="0"/>
              <w:ind w:right="170"/>
              <w:jc w:val="center"/>
              <w:rPr>
                <w:snapToGrid w:val="0"/>
                <w:sz w:val="22"/>
                <w:szCs w:val="22"/>
              </w:rPr>
            </w:pPr>
            <w:r w:rsidRPr="00497F47">
              <w:rPr>
                <w:snapToGrid w:val="0"/>
                <w:sz w:val="22"/>
                <w:szCs w:val="22"/>
              </w:rPr>
              <w:t>28</w:t>
            </w:r>
          </w:p>
        </w:tc>
      </w:tr>
    </w:tbl>
    <w:p w:rsidR="004E1637" w:rsidRPr="00497F47" w:rsidRDefault="004E1637" w:rsidP="004E1637">
      <w:pPr>
        <w:pStyle w:val="affff4"/>
        <w:keepNext/>
        <w:widowControl w:val="0"/>
        <w:spacing w:after="0"/>
        <w:ind w:firstLine="709"/>
        <w:rPr>
          <w:rFonts w:ascii="Times New Roman" w:hAnsi="Times New Roman"/>
          <w:i/>
          <w:snapToGrid w:val="0"/>
          <w:sz w:val="22"/>
          <w:szCs w:val="22"/>
        </w:rPr>
      </w:pPr>
      <w:r w:rsidRPr="00497F47">
        <w:rPr>
          <w:rFonts w:ascii="Times New Roman" w:hAnsi="Times New Roman"/>
          <w:i/>
          <w:snapToGrid w:val="0"/>
          <w:sz w:val="22"/>
          <w:szCs w:val="22"/>
        </w:rPr>
        <w:t>*1. Инверсия - состояние приземного слоя воздуха, при котором температура нижнего слоя меньше температуры верхнего слоя (устойчивое состояние атмосферы).</w:t>
      </w:r>
    </w:p>
    <w:p w:rsidR="004E1637" w:rsidRPr="00497F47" w:rsidRDefault="004E1637" w:rsidP="004E1637">
      <w:pPr>
        <w:pStyle w:val="affff4"/>
        <w:keepNext/>
        <w:widowControl w:val="0"/>
        <w:spacing w:after="0"/>
        <w:rPr>
          <w:rFonts w:ascii="Times New Roman" w:hAnsi="Times New Roman"/>
          <w:snapToGrid w:val="0"/>
          <w:sz w:val="24"/>
          <w:szCs w:val="24"/>
        </w:rPr>
      </w:pPr>
    </w:p>
    <w:p w:rsidR="004E1637" w:rsidRPr="00497F47" w:rsidRDefault="004E1637" w:rsidP="004E1637">
      <w:pPr>
        <w:pStyle w:val="affff4"/>
        <w:keepNext/>
        <w:widowControl w:val="0"/>
        <w:spacing w:after="0"/>
        <w:jc w:val="right"/>
        <w:rPr>
          <w:rFonts w:ascii="Times New Roman" w:hAnsi="Times New Roman"/>
          <w:snapToGrid w:val="0"/>
          <w:sz w:val="24"/>
          <w:szCs w:val="24"/>
        </w:rPr>
      </w:pPr>
      <w:r>
        <w:rPr>
          <w:rFonts w:ascii="Times New Roman" w:hAnsi="Times New Roman"/>
          <w:snapToGrid w:val="0"/>
          <w:sz w:val="24"/>
          <w:szCs w:val="24"/>
        </w:rPr>
        <w:t>Таблица 4.1.5</w:t>
      </w:r>
      <w:r w:rsidRPr="00497F47">
        <w:rPr>
          <w:rFonts w:ascii="Times New Roman" w:hAnsi="Times New Roman"/>
          <w:snapToGrid w:val="0"/>
          <w:sz w:val="24"/>
          <w:szCs w:val="24"/>
        </w:rPr>
        <w:t>.</w:t>
      </w:r>
    </w:p>
    <w:p w:rsidR="004E1637" w:rsidRPr="00497F47" w:rsidRDefault="004E1637" w:rsidP="004E1637">
      <w:pPr>
        <w:pStyle w:val="affff4"/>
        <w:keepNext/>
        <w:widowControl w:val="0"/>
        <w:spacing w:after="0"/>
        <w:ind w:firstLine="28"/>
        <w:jc w:val="center"/>
        <w:rPr>
          <w:rFonts w:ascii="Times New Roman" w:hAnsi="Times New Roman"/>
          <w:snapToGrid w:val="0"/>
          <w:sz w:val="24"/>
          <w:szCs w:val="24"/>
        </w:rPr>
      </w:pPr>
      <w:r w:rsidRPr="00497F47">
        <w:rPr>
          <w:rFonts w:ascii="Times New Roman" w:hAnsi="Times New Roman"/>
          <w:snapToGrid w:val="0"/>
          <w:sz w:val="24"/>
          <w:szCs w:val="24"/>
        </w:rPr>
        <w:t>Характеристики зон заражения при аварийных разливах АХОВ</w:t>
      </w:r>
    </w:p>
    <w:p w:rsidR="004E1637" w:rsidRPr="00497F47" w:rsidRDefault="004E1637" w:rsidP="004E1637">
      <w:pPr>
        <w:pStyle w:val="affff4"/>
        <w:keepNext/>
        <w:widowControl w:val="0"/>
        <w:spacing w:after="0"/>
        <w:ind w:firstLine="28"/>
        <w:jc w:val="center"/>
        <w:rPr>
          <w:rFonts w:ascii="Times New Roman" w:hAnsi="Times New Roman"/>
          <w:snapToGrid w:val="0"/>
          <w:sz w:val="16"/>
          <w:szCs w:val="16"/>
          <w:highlight w:val="yello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5"/>
        <w:gridCol w:w="5642"/>
        <w:gridCol w:w="777"/>
        <w:gridCol w:w="777"/>
        <w:gridCol w:w="777"/>
        <w:gridCol w:w="776"/>
      </w:tblGrid>
      <w:tr w:rsidR="004E1637" w:rsidRPr="00497F47" w:rsidTr="00A95D9D">
        <w:trPr>
          <w:trHeight w:val="243"/>
        </w:trPr>
        <w:tc>
          <w:tcPr>
            <w:tcW w:w="318" w:type="pct"/>
            <w:vMerge w:val="restart"/>
            <w:shd w:val="clear" w:color="auto" w:fill="B3B3B3"/>
          </w:tcPr>
          <w:p w:rsidR="004E1637" w:rsidRPr="00497F47" w:rsidRDefault="004E1637" w:rsidP="00A95D9D">
            <w:pPr>
              <w:keepNext/>
              <w:jc w:val="center"/>
              <w:rPr>
                <w:sz w:val="22"/>
                <w:szCs w:val="22"/>
              </w:rPr>
            </w:pPr>
            <w:r w:rsidRPr="00497F47">
              <w:rPr>
                <w:sz w:val="22"/>
                <w:szCs w:val="22"/>
              </w:rPr>
              <w:t xml:space="preserve">№ </w:t>
            </w:r>
            <w:proofErr w:type="gramStart"/>
            <w:r w:rsidRPr="00497F47">
              <w:rPr>
                <w:sz w:val="22"/>
                <w:szCs w:val="22"/>
              </w:rPr>
              <w:t>п</w:t>
            </w:r>
            <w:proofErr w:type="gramEnd"/>
            <w:r w:rsidRPr="00497F47">
              <w:rPr>
                <w:sz w:val="22"/>
                <w:szCs w:val="22"/>
              </w:rPr>
              <w:t>/п</w:t>
            </w:r>
          </w:p>
        </w:tc>
        <w:tc>
          <w:tcPr>
            <w:tcW w:w="3019" w:type="pct"/>
            <w:vMerge w:val="restart"/>
            <w:shd w:val="clear" w:color="auto" w:fill="B3B3B3"/>
          </w:tcPr>
          <w:p w:rsidR="004E1637" w:rsidRPr="00497F47" w:rsidRDefault="004E1637" w:rsidP="00A95D9D">
            <w:pPr>
              <w:keepNext/>
              <w:jc w:val="center"/>
              <w:rPr>
                <w:sz w:val="22"/>
                <w:szCs w:val="22"/>
              </w:rPr>
            </w:pPr>
            <w:r w:rsidRPr="00497F47">
              <w:rPr>
                <w:sz w:val="22"/>
                <w:szCs w:val="22"/>
              </w:rPr>
              <w:t>Параметры</w:t>
            </w:r>
          </w:p>
        </w:tc>
        <w:tc>
          <w:tcPr>
            <w:tcW w:w="832" w:type="pct"/>
            <w:gridSpan w:val="2"/>
            <w:shd w:val="clear" w:color="auto" w:fill="B3B3B3"/>
          </w:tcPr>
          <w:p w:rsidR="004E1637" w:rsidRPr="00497F47" w:rsidRDefault="004E1637" w:rsidP="00A95D9D">
            <w:pPr>
              <w:keepNext/>
              <w:ind w:left="-101" w:right="-171"/>
              <w:jc w:val="center"/>
              <w:rPr>
                <w:sz w:val="22"/>
                <w:szCs w:val="22"/>
              </w:rPr>
            </w:pPr>
            <w:r w:rsidRPr="00497F47">
              <w:rPr>
                <w:sz w:val="22"/>
                <w:szCs w:val="22"/>
              </w:rPr>
              <w:t>хлор</w:t>
            </w:r>
          </w:p>
        </w:tc>
        <w:tc>
          <w:tcPr>
            <w:tcW w:w="831" w:type="pct"/>
            <w:gridSpan w:val="2"/>
            <w:shd w:val="clear" w:color="auto" w:fill="B3B3B3"/>
          </w:tcPr>
          <w:p w:rsidR="004E1637" w:rsidRPr="00497F47" w:rsidRDefault="004E1637" w:rsidP="00A95D9D">
            <w:pPr>
              <w:keepNext/>
              <w:ind w:left="-101" w:right="-171"/>
              <w:jc w:val="center"/>
              <w:rPr>
                <w:sz w:val="22"/>
                <w:szCs w:val="22"/>
              </w:rPr>
            </w:pPr>
            <w:r w:rsidRPr="00497F47">
              <w:rPr>
                <w:sz w:val="22"/>
                <w:szCs w:val="22"/>
              </w:rPr>
              <w:t>амм</w:t>
            </w:r>
            <w:r w:rsidRPr="00497F47">
              <w:rPr>
                <w:sz w:val="22"/>
                <w:szCs w:val="22"/>
              </w:rPr>
              <w:t>и</w:t>
            </w:r>
            <w:r w:rsidRPr="00497F47">
              <w:rPr>
                <w:sz w:val="22"/>
                <w:szCs w:val="22"/>
              </w:rPr>
              <w:t>ак</w:t>
            </w:r>
          </w:p>
        </w:tc>
      </w:tr>
      <w:tr w:rsidR="004E1637" w:rsidRPr="00497F47" w:rsidTr="00A95D9D">
        <w:trPr>
          <w:trHeight w:val="152"/>
        </w:trPr>
        <w:tc>
          <w:tcPr>
            <w:tcW w:w="318" w:type="pct"/>
            <w:vMerge/>
            <w:tcBorders>
              <w:bottom w:val="double" w:sz="4" w:space="0" w:color="auto"/>
            </w:tcBorders>
            <w:shd w:val="clear" w:color="auto" w:fill="B3B3B3"/>
          </w:tcPr>
          <w:p w:rsidR="004E1637" w:rsidRPr="00497F47" w:rsidRDefault="004E1637" w:rsidP="00A95D9D">
            <w:pPr>
              <w:keepNext/>
              <w:jc w:val="center"/>
              <w:rPr>
                <w:sz w:val="22"/>
                <w:szCs w:val="22"/>
              </w:rPr>
            </w:pPr>
          </w:p>
        </w:tc>
        <w:tc>
          <w:tcPr>
            <w:tcW w:w="3019" w:type="pct"/>
            <w:vMerge/>
            <w:tcBorders>
              <w:bottom w:val="double" w:sz="4" w:space="0" w:color="auto"/>
            </w:tcBorders>
            <w:shd w:val="clear" w:color="auto" w:fill="B3B3B3"/>
          </w:tcPr>
          <w:p w:rsidR="004E1637" w:rsidRPr="00497F47" w:rsidRDefault="004E1637" w:rsidP="00A95D9D">
            <w:pPr>
              <w:keepNext/>
              <w:jc w:val="center"/>
              <w:rPr>
                <w:sz w:val="22"/>
                <w:szCs w:val="22"/>
              </w:rPr>
            </w:pPr>
          </w:p>
        </w:tc>
        <w:tc>
          <w:tcPr>
            <w:tcW w:w="416" w:type="pct"/>
            <w:tcBorders>
              <w:bottom w:val="double" w:sz="4" w:space="0" w:color="auto"/>
            </w:tcBorders>
            <w:shd w:val="clear" w:color="auto" w:fill="B3B3B3"/>
          </w:tcPr>
          <w:p w:rsidR="004E1637" w:rsidRPr="00497F47" w:rsidRDefault="004E1637" w:rsidP="00A95D9D">
            <w:pPr>
              <w:keepNext/>
              <w:ind w:left="-101" w:right="-171"/>
              <w:jc w:val="center"/>
              <w:rPr>
                <w:sz w:val="22"/>
                <w:szCs w:val="22"/>
                <w:vertAlign w:val="superscript"/>
              </w:rPr>
            </w:pPr>
            <w:r w:rsidRPr="00497F47">
              <w:rPr>
                <w:sz w:val="22"/>
                <w:szCs w:val="22"/>
              </w:rPr>
              <w:t>1 т</w:t>
            </w:r>
          </w:p>
        </w:tc>
        <w:tc>
          <w:tcPr>
            <w:tcW w:w="416" w:type="pct"/>
            <w:tcBorders>
              <w:bottom w:val="double" w:sz="4" w:space="0" w:color="auto"/>
            </w:tcBorders>
            <w:shd w:val="clear" w:color="auto" w:fill="B3B3B3"/>
          </w:tcPr>
          <w:p w:rsidR="004E1637" w:rsidRPr="00497F47" w:rsidRDefault="004E1637" w:rsidP="00A95D9D">
            <w:pPr>
              <w:keepNext/>
              <w:ind w:left="-101" w:right="-171"/>
              <w:jc w:val="center"/>
              <w:rPr>
                <w:sz w:val="22"/>
                <w:szCs w:val="22"/>
              </w:rPr>
            </w:pPr>
            <w:r w:rsidRPr="00497F47">
              <w:rPr>
                <w:sz w:val="22"/>
                <w:szCs w:val="22"/>
              </w:rPr>
              <w:t>6 т</w:t>
            </w:r>
          </w:p>
        </w:tc>
        <w:tc>
          <w:tcPr>
            <w:tcW w:w="416" w:type="pct"/>
            <w:tcBorders>
              <w:bottom w:val="double" w:sz="4" w:space="0" w:color="auto"/>
            </w:tcBorders>
            <w:shd w:val="clear" w:color="auto" w:fill="B3B3B3"/>
          </w:tcPr>
          <w:p w:rsidR="004E1637" w:rsidRPr="00497F47" w:rsidRDefault="004E1637" w:rsidP="00A95D9D">
            <w:pPr>
              <w:keepNext/>
              <w:ind w:left="-101" w:right="-171"/>
              <w:jc w:val="center"/>
              <w:rPr>
                <w:sz w:val="22"/>
                <w:szCs w:val="22"/>
              </w:rPr>
            </w:pPr>
            <w:smartTag w:uri="urn:schemas-microsoft-com:office:smarttags" w:element="metricconverter">
              <w:smartTagPr>
                <w:attr w:name="ProductID" w:val="8 м3"/>
              </w:smartTagPr>
              <w:r w:rsidRPr="00497F47">
                <w:rPr>
                  <w:sz w:val="22"/>
                  <w:szCs w:val="22"/>
                </w:rPr>
                <w:t>8 м</w:t>
              </w:r>
              <w:r w:rsidRPr="00497F47">
                <w:rPr>
                  <w:sz w:val="22"/>
                  <w:szCs w:val="22"/>
                  <w:vertAlign w:val="superscript"/>
                </w:rPr>
                <w:t>3</w:t>
              </w:r>
            </w:smartTag>
          </w:p>
        </w:tc>
        <w:tc>
          <w:tcPr>
            <w:tcW w:w="415" w:type="pct"/>
            <w:tcBorders>
              <w:bottom w:val="double" w:sz="4" w:space="0" w:color="auto"/>
            </w:tcBorders>
            <w:shd w:val="clear" w:color="auto" w:fill="B3B3B3"/>
          </w:tcPr>
          <w:p w:rsidR="004E1637" w:rsidRPr="00497F47" w:rsidRDefault="004E1637" w:rsidP="00A95D9D">
            <w:pPr>
              <w:keepNext/>
              <w:ind w:left="-101" w:right="-171"/>
              <w:jc w:val="center"/>
              <w:rPr>
                <w:sz w:val="22"/>
                <w:szCs w:val="22"/>
              </w:rPr>
            </w:pPr>
            <w:r w:rsidRPr="00497F47">
              <w:rPr>
                <w:sz w:val="22"/>
                <w:szCs w:val="22"/>
              </w:rPr>
              <w:t>6 т</w:t>
            </w:r>
          </w:p>
        </w:tc>
      </w:tr>
      <w:tr w:rsidR="004E1637" w:rsidRPr="00497F47" w:rsidTr="00A95D9D">
        <w:tc>
          <w:tcPr>
            <w:tcW w:w="318" w:type="pct"/>
            <w:tcBorders>
              <w:top w:val="double" w:sz="4" w:space="0" w:color="auto"/>
            </w:tcBorders>
          </w:tcPr>
          <w:p w:rsidR="004E1637" w:rsidRPr="00497F47" w:rsidRDefault="004E1637" w:rsidP="004E1637">
            <w:pPr>
              <w:keepNext/>
              <w:numPr>
                <w:ilvl w:val="0"/>
                <w:numId w:val="39"/>
              </w:numPr>
              <w:rPr>
                <w:sz w:val="22"/>
                <w:szCs w:val="22"/>
              </w:rPr>
            </w:pPr>
          </w:p>
        </w:tc>
        <w:tc>
          <w:tcPr>
            <w:tcW w:w="3019" w:type="pct"/>
            <w:tcBorders>
              <w:top w:val="double" w:sz="4" w:space="0" w:color="auto"/>
            </w:tcBorders>
          </w:tcPr>
          <w:p w:rsidR="004E1637" w:rsidRPr="00497F47" w:rsidRDefault="004E1637" w:rsidP="00A95D9D">
            <w:pPr>
              <w:keepNext/>
              <w:rPr>
                <w:sz w:val="22"/>
                <w:szCs w:val="22"/>
              </w:rPr>
            </w:pPr>
            <w:r w:rsidRPr="00497F47">
              <w:rPr>
                <w:snapToGrid w:val="0"/>
                <w:sz w:val="22"/>
                <w:szCs w:val="22"/>
              </w:rPr>
              <w:t>Степень заполнения цистерны,%</w:t>
            </w:r>
          </w:p>
        </w:tc>
        <w:tc>
          <w:tcPr>
            <w:tcW w:w="416" w:type="pct"/>
            <w:tcBorders>
              <w:top w:val="double" w:sz="4" w:space="0" w:color="auto"/>
            </w:tcBorders>
          </w:tcPr>
          <w:p w:rsidR="004E1637" w:rsidRPr="00497F47" w:rsidRDefault="004E1637" w:rsidP="00A95D9D">
            <w:pPr>
              <w:keepNext/>
              <w:ind w:left="-101" w:right="-171"/>
              <w:jc w:val="center"/>
              <w:rPr>
                <w:sz w:val="22"/>
                <w:szCs w:val="22"/>
              </w:rPr>
            </w:pPr>
            <w:r w:rsidRPr="00497F47">
              <w:rPr>
                <w:sz w:val="22"/>
                <w:szCs w:val="22"/>
              </w:rPr>
              <w:t>95</w:t>
            </w:r>
          </w:p>
        </w:tc>
        <w:tc>
          <w:tcPr>
            <w:tcW w:w="416" w:type="pct"/>
            <w:tcBorders>
              <w:top w:val="double" w:sz="4" w:space="0" w:color="auto"/>
            </w:tcBorders>
          </w:tcPr>
          <w:p w:rsidR="004E1637" w:rsidRPr="00497F47" w:rsidRDefault="004E1637" w:rsidP="00A95D9D">
            <w:pPr>
              <w:keepNext/>
              <w:ind w:left="-101" w:right="-171"/>
              <w:jc w:val="center"/>
              <w:rPr>
                <w:sz w:val="22"/>
                <w:szCs w:val="22"/>
              </w:rPr>
            </w:pPr>
            <w:r w:rsidRPr="00497F47">
              <w:rPr>
                <w:sz w:val="22"/>
                <w:szCs w:val="22"/>
              </w:rPr>
              <w:t>95</w:t>
            </w:r>
          </w:p>
        </w:tc>
        <w:tc>
          <w:tcPr>
            <w:tcW w:w="416" w:type="pct"/>
            <w:tcBorders>
              <w:top w:val="double" w:sz="4" w:space="0" w:color="auto"/>
            </w:tcBorders>
          </w:tcPr>
          <w:p w:rsidR="004E1637" w:rsidRPr="00497F47" w:rsidRDefault="004E1637" w:rsidP="00A95D9D">
            <w:pPr>
              <w:keepNext/>
              <w:ind w:left="-101" w:right="-171"/>
              <w:jc w:val="center"/>
              <w:rPr>
                <w:sz w:val="22"/>
                <w:szCs w:val="22"/>
              </w:rPr>
            </w:pPr>
            <w:r w:rsidRPr="00497F47">
              <w:rPr>
                <w:sz w:val="22"/>
                <w:szCs w:val="22"/>
              </w:rPr>
              <w:t>95</w:t>
            </w:r>
          </w:p>
        </w:tc>
        <w:tc>
          <w:tcPr>
            <w:tcW w:w="415" w:type="pct"/>
            <w:tcBorders>
              <w:top w:val="double" w:sz="4" w:space="0" w:color="auto"/>
            </w:tcBorders>
          </w:tcPr>
          <w:p w:rsidR="004E1637" w:rsidRPr="00497F47" w:rsidRDefault="004E1637" w:rsidP="00A95D9D">
            <w:pPr>
              <w:keepNext/>
              <w:ind w:left="-101" w:right="-171"/>
              <w:jc w:val="center"/>
              <w:rPr>
                <w:sz w:val="22"/>
                <w:szCs w:val="22"/>
              </w:rPr>
            </w:pPr>
            <w:r w:rsidRPr="00497F47">
              <w:rPr>
                <w:sz w:val="22"/>
                <w:szCs w:val="22"/>
              </w:rPr>
              <w:t>95</w:t>
            </w:r>
          </w:p>
        </w:tc>
      </w:tr>
      <w:tr w:rsidR="004E1637" w:rsidRPr="00497F47" w:rsidTr="00A95D9D">
        <w:trPr>
          <w:trHeight w:val="77"/>
        </w:trPr>
        <w:tc>
          <w:tcPr>
            <w:tcW w:w="318" w:type="pct"/>
          </w:tcPr>
          <w:p w:rsidR="004E1637" w:rsidRPr="00497F47" w:rsidRDefault="004E1637" w:rsidP="004E1637">
            <w:pPr>
              <w:keepNext/>
              <w:numPr>
                <w:ilvl w:val="0"/>
                <w:numId w:val="39"/>
              </w:numPr>
              <w:rPr>
                <w:sz w:val="22"/>
                <w:szCs w:val="22"/>
              </w:rPr>
            </w:pPr>
          </w:p>
        </w:tc>
        <w:tc>
          <w:tcPr>
            <w:tcW w:w="3019" w:type="pct"/>
          </w:tcPr>
          <w:p w:rsidR="004E1637" w:rsidRPr="00497F47" w:rsidRDefault="004E1637" w:rsidP="00A95D9D">
            <w:pPr>
              <w:pStyle w:val="affff4"/>
              <w:keepNext/>
              <w:widowControl w:val="0"/>
              <w:spacing w:after="0"/>
              <w:ind w:firstLine="0"/>
              <w:rPr>
                <w:rFonts w:ascii="Times New Roman" w:hAnsi="Times New Roman"/>
                <w:snapToGrid w:val="0"/>
                <w:sz w:val="22"/>
                <w:szCs w:val="22"/>
              </w:rPr>
            </w:pPr>
            <w:r w:rsidRPr="00497F47">
              <w:rPr>
                <w:rFonts w:ascii="Times New Roman" w:hAnsi="Times New Roman"/>
                <w:snapToGrid w:val="0"/>
                <w:sz w:val="22"/>
                <w:szCs w:val="22"/>
              </w:rPr>
              <w:t xml:space="preserve">Молярная масса АХОВ, </w:t>
            </w:r>
            <w:proofErr w:type="gramStart"/>
            <w:r w:rsidRPr="00497F47">
              <w:rPr>
                <w:rFonts w:ascii="Times New Roman" w:hAnsi="Times New Roman"/>
                <w:snapToGrid w:val="0"/>
                <w:sz w:val="22"/>
                <w:szCs w:val="22"/>
              </w:rPr>
              <w:t>кг</w:t>
            </w:r>
            <w:proofErr w:type="gramEnd"/>
            <w:r w:rsidRPr="00497F47">
              <w:rPr>
                <w:rFonts w:ascii="Times New Roman" w:hAnsi="Times New Roman"/>
                <w:snapToGrid w:val="0"/>
                <w:sz w:val="22"/>
                <w:szCs w:val="22"/>
              </w:rPr>
              <w:t>/кМоль</w:t>
            </w:r>
          </w:p>
        </w:tc>
        <w:tc>
          <w:tcPr>
            <w:tcW w:w="416" w:type="pct"/>
          </w:tcPr>
          <w:p w:rsidR="004E1637" w:rsidRPr="00497F47" w:rsidRDefault="004E1637" w:rsidP="00A95D9D">
            <w:pPr>
              <w:pStyle w:val="affff4"/>
              <w:keepNext/>
              <w:widowControl w:val="0"/>
              <w:spacing w:after="0"/>
              <w:ind w:left="-101" w:right="-171" w:firstLine="0"/>
              <w:jc w:val="center"/>
              <w:rPr>
                <w:rFonts w:ascii="Times New Roman" w:hAnsi="Times New Roman"/>
                <w:snapToGrid w:val="0"/>
                <w:sz w:val="22"/>
                <w:szCs w:val="22"/>
              </w:rPr>
            </w:pPr>
            <w:r w:rsidRPr="00497F47">
              <w:rPr>
                <w:rFonts w:ascii="Times New Roman" w:hAnsi="Times New Roman"/>
                <w:snapToGrid w:val="0"/>
                <w:sz w:val="22"/>
                <w:szCs w:val="22"/>
              </w:rPr>
              <w:t>70.91</w:t>
            </w:r>
          </w:p>
        </w:tc>
        <w:tc>
          <w:tcPr>
            <w:tcW w:w="416" w:type="pct"/>
          </w:tcPr>
          <w:p w:rsidR="004E1637" w:rsidRPr="00497F47" w:rsidRDefault="004E1637" w:rsidP="00A95D9D">
            <w:pPr>
              <w:pStyle w:val="affff4"/>
              <w:keepNext/>
              <w:widowControl w:val="0"/>
              <w:spacing w:after="0"/>
              <w:ind w:left="-101" w:right="-171" w:firstLine="0"/>
              <w:jc w:val="center"/>
              <w:rPr>
                <w:rFonts w:ascii="Times New Roman" w:hAnsi="Times New Roman"/>
                <w:snapToGrid w:val="0"/>
                <w:sz w:val="22"/>
                <w:szCs w:val="22"/>
              </w:rPr>
            </w:pPr>
            <w:r w:rsidRPr="00497F47">
              <w:rPr>
                <w:rFonts w:ascii="Times New Roman" w:hAnsi="Times New Roman"/>
                <w:snapToGrid w:val="0"/>
                <w:sz w:val="22"/>
                <w:szCs w:val="22"/>
              </w:rPr>
              <w:t>70.91</w:t>
            </w:r>
          </w:p>
        </w:tc>
        <w:tc>
          <w:tcPr>
            <w:tcW w:w="416" w:type="pct"/>
          </w:tcPr>
          <w:p w:rsidR="004E1637" w:rsidRPr="00497F47" w:rsidRDefault="004E1637" w:rsidP="00A95D9D">
            <w:pPr>
              <w:pStyle w:val="affff4"/>
              <w:keepNext/>
              <w:widowControl w:val="0"/>
              <w:spacing w:after="0"/>
              <w:ind w:left="-101" w:right="-171" w:firstLine="0"/>
              <w:jc w:val="center"/>
              <w:rPr>
                <w:rFonts w:ascii="Times New Roman" w:hAnsi="Times New Roman"/>
                <w:snapToGrid w:val="0"/>
                <w:sz w:val="22"/>
                <w:szCs w:val="22"/>
              </w:rPr>
            </w:pPr>
            <w:r w:rsidRPr="00497F47">
              <w:rPr>
                <w:rFonts w:ascii="Times New Roman" w:hAnsi="Times New Roman"/>
                <w:snapToGrid w:val="0"/>
                <w:sz w:val="22"/>
                <w:szCs w:val="22"/>
              </w:rPr>
              <w:t>17.03</w:t>
            </w:r>
          </w:p>
        </w:tc>
        <w:tc>
          <w:tcPr>
            <w:tcW w:w="415" w:type="pct"/>
          </w:tcPr>
          <w:p w:rsidR="004E1637" w:rsidRPr="00497F47" w:rsidRDefault="004E1637" w:rsidP="00A95D9D">
            <w:pPr>
              <w:pStyle w:val="affff4"/>
              <w:keepNext/>
              <w:widowControl w:val="0"/>
              <w:spacing w:after="0"/>
              <w:ind w:left="-101" w:right="-171" w:firstLine="0"/>
              <w:jc w:val="center"/>
              <w:rPr>
                <w:rFonts w:ascii="Times New Roman" w:hAnsi="Times New Roman"/>
                <w:snapToGrid w:val="0"/>
                <w:sz w:val="22"/>
                <w:szCs w:val="22"/>
              </w:rPr>
            </w:pPr>
            <w:r w:rsidRPr="00497F47">
              <w:rPr>
                <w:rFonts w:ascii="Times New Roman" w:hAnsi="Times New Roman"/>
                <w:snapToGrid w:val="0"/>
                <w:sz w:val="22"/>
                <w:szCs w:val="22"/>
              </w:rPr>
              <w:t>17.03</w:t>
            </w:r>
          </w:p>
        </w:tc>
      </w:tr>
      <w:tr w:rsidR="004E1637" w:rsidRPr="00497F47" w:rsidTr="00A95D9D">
        <w:tc>
          <w:tcPr>
            <w:tcW w:w="318" w:type="pct"/>
          </w:tcPr>
          <w:p w:rsidR="004E1637" w:rsidRPr="00497F47" w:rsidRDefault="004E1637" w:rsidP="004E1637">
            <w:pPr>
              <w:keepNext/>
              <w:numPr>
                <w:ilvl w:val="0"/>
                <w:numId w:val="39"/>
              </w:numPr>
              <w:rPr>
                <w:sz w:val="22"/>
                <w:szCs w:val="22"/>
              </w:rPr>
            </w:pPr>
          </w:p>
        </w:tc>
        <w:tc>
          <w:tcPr>
            <w:tcW w:w="3019" w:type="pct"/>
          </w:tcPr>
          <w:p w:rsidR="004E1637" w:rsidRPr="00497F47" w:rsidRDefault="004E1637" w:rsidP="00A95D9D">
            <w:pPr>
              <w:pStyle w:val="a9"/>
              <w:keepNext/>
              <w:widowControl w:val="0"/>
              <w:rPr>
                <w:snapToGrid w:val="0"/>
                <w:sz w:val="22"/>
                <w:szCs w:val="22"/>
              </w:rPr>
            </w:pPr>
            <w:r w:rsidRPr="00497F47">
              <w:rPr>
                <w:snapToGrid w:val="0"/>
                <w:sz w:val="22"/>
                <w:szCs w:val="22"/>
              </w:rPr>
              <w:t xml:space="preserve">Плотность АХОВ (паров), </w:t>
            </w:r>
            <w:proofErr w:type="gramStart"/>
            <w:r w:rsidRPr="00497F47">
              <w:rPr>
                <w:snapToGrid w:val="0"/>
                <w:sz w:val="22"/>
                <w:szCs w:val="22"/>
              </w:rPr>
              <w:t>кг</w:t>
            </w:r>
            <w:proofErr w:type="gramEnd"/>
            <w:r w:rsidRPr="00497F47">
              <w:rPr>
                <w:snapToGrid w:val="0"/>
                <w:sz w:val="22"/>
                <w:szCs w:val="22"/>
              </w:rPr>
              <w:t>/м</w:t>
            </w:r>
            <w:r w:rsidRPr="00497F47">
              <w:rPr>
                <w:snapToGrid w:val="0"/>
                <w:sz w:val="22"/>
                <w:szCs w:val="22"/>
                <w:vertAlign w:val="superscript"/>
              </w:rPr>
              <w:t>3</w:t>
            </w:r>
          </w:p>
        </w:tc>
        <w:tc>
          <w:tcPr>
            <w:tcW w:w="416" w:type="pct"/>
          </w:tcPr>
          <w:p w:rsidR="004E1637" w:rsidRPr="00497F47" w:rsidRDefault="004E1637" w:rsidP="00A95D9D">
            <w:pPr>
              <w:pStyle w:val="affff4"/>
              <w:keepNext/>
              <w:widowControl w:val="0"/>
              <w:spacing w:after="0"/>
              <w:ind w:left="-101" w:right="-171" w:firstLine="0"/>
              <w:jc w:val="center"/>
              <w:rPr>
                <w:rFonts w:ascii="Times New Roman" w:hAnsi="Times New Roman"/>
                <w:snapToGrid w:val="0"/>
                <w:sz w:val="22"/>
                <w:szCs w:val="22"/>
              </w:rPr>
            </w:pPr>
            <w:r w:rsidRPr="00497F47">
              <w:rPr>
                <w:rFonts w:ascii="Times New Roman" w:hAnsi="Times New Roman"/>
                <w:snapToGrid w:val="0"/>
                <w:sz w:val="22"/>
                <w:szCs w:val="22"/>
              </w:rPr>
              <w:t>0.0073</w:t>
            </w:r>
          </w:p>
        </w:tc>
        <w:tc>
          <w:tcPr>
            <w:tcW w:w="416" w:type="pct"/>
          </w:tcPr>
          <w:p w:rsidR="004E1637" w:rsidRPr="00497F47" w:rsidRDefault="004E1637" w:rsidP="00A95D9D">
            <w:pPr>
              <w:pStyle w:val="affff4"/>
              <w:keepNext/>
              <w:widowControl w:val="0"/>
              <w:spacing w:after="0"/>
              <w:ind w:left="-101" w:right="-171" w:firstLine="0"/>
              <w:jc w:val="center"/>
              <w:rPr>
                <w:rFonts w:ascii="Times New Roman" w:hAnsi="Times New Roman"/>
                <w:snapToGrid w:val="0"/>
                <w:sz w:val="22"/>
                <w:szCs w:val="22"/>
              </w:rPr>
            </w:pPr>
            <w:r w:rsidRPr="00497F47">
              <w:rPr>
                <w:rFonts w:ascii="Times New Roman" w:hAnsi="Times New Roman"/>
                <w:snapToGrid w:val="0"/>
                <w:sz w:val="22"/>
                <w:szCs w:val="22"/>
              </w:rPr>
              <w:t>0.0073</w:t>
            </w:r>
          </w:p>
        </w:tc>
        <w:tc>
          <w:tcPr>
            <w:tcW w:w="416" w:type="pct"/>
          </w:tcPr>
          <w:p w:rsidR="004E1637" w:rsidRPr="00497F47" w:rsidRDefault="004E1637" w:rsidP="00A95D9D">
            <w:pPr>
              <w:pStyle w:val="a9"/>
              <w:keepNext/>
              <w:widowControl w:val="0"/>
              <w:ind w:left="-101" w:right="-171"/>
              <w:jc w:val="center"/>
              <w:rPr>
                <w:snapToGrid w:val="0"/>
                <w:sz w:val="22"/>
                <w:szCs w:val="22"/>
              </w:rPr>
            </w:pPr>
            <w:r w:rsidRPr="00497F47">
              <w:rPr>
                <w:snapToGrid w:val="0"/>
                <w:sz w:val="22"/>
                <w:szCs w:val="22"/>
              </w:rPr>
              <w:t>0.0017</w:t>
            </w:r>
          </w:p>
        </w:tc>
        <w:tc>
          <w:tcPr>
            <w:tcW w:w="415" w:type="pct"/>
          </w:tcPr>
          <w:p w:rsidR="004E1637" w:rsidRPr="00497F47" w:rsidRDefault="004E1637" w:rsidP="00A95D9D">
            <w:pPr>
              <w:pStyle w:val="a9"/>
              <w:keepNext/>
              <w:widowControl w:val="0"/>
              <w:ind w:left="-101" w:right="-171"/>
              <w:jc w:val="center"/>
              <w:rPr>
                <w:snapToGrid w:val="0"/>
                <w:sz w:val="22"/>
                <w:szCs w:val="22"/>
              </w:rPr>
            </w:pPr>
            <w:r w:rsidRPr="00497F47">
              <w:rPr>
                <w:snapToGrid w:val="0"/>
                <w:sz w:val="22"/>
                <w:szCs w:val="22"/>
              </w:rPr>
              <w:t>0.0017</w:t>
            </w:r>
          </w:p>
        </w:tc>
      </w:tr>
      <w:tr w:rsidR="004E1637" w:rsidRPr="00497F47" w:rsidTr="00A95D9D">
        <w:tc>
          <w:tcPr>
            <w:tcW w:w="318" w:type="pct"/>
          </w:tcPr>
          <w:p w:rsidR="004E1637" w:rsidRPr="00497F47" w:rsidRDefault="004E1637" w:rsidP="004E1637">
            <w:pPr>
              <w:keepNext/>
              <w:numPr>
                <w:ilvl w:val="0"/>
                <w:numId w:val="39"/>
              </w:numPr>
              <w:rPr>
                <w:sz w:val="22"/>
                <w:szCs w:val="22"/>
              </w:rPr>
            </w:pPr>
          </w:p>
        </w:tc>
        <w:tc>
          <w:tcPr>
            <w:tcW w:w="3019" w:type="pct"/>
          </w:tcPr>
          <w:p w:rsidR="004E1637" w:rsidRPr="00497F47" w:rsidRDefault="004E1637" w:rsidP="00A95D9D">
            <w:pPr>
              <w:pStyle w:val="a9"/>
              <w:keepNext/>
              <w:widowControl w:val="0"/>
              <w:rPr>
                <w:snapToGrid w:val="0"/>
                <w:sz w:val="22"/>
                <w:szCs w:val="22"/>
              </w:rPr>
            </w:pPr>
            <w:proofErr w:type="gramStart"/>
            <w:r w:rsidRPr="00497F47">
              <w:rPr>
                <w:snapToGrid w:val="0"/>
                <w:sz w:val="22"/>
                <w:szCs w:val="22"/>
              </w:rPr>
              <w:t>Пороговая</w:t>
            </w:r>
            <w:proofErr w:type="gramEnd"/>
            <w:r w:rsidRPr="00497F47">
              <w:rPr>
                <w:snapToGrid w:val="0"/>
                <w:sz w:val="22"/>
                <w:szCs w:val="22"/>
              </w:rPr>
              <w:t xml:space="preserve"> токсод</w:t>
            </w:r>
            <w:r w:rsidRPr="00497F47">
              <w:rPr>
                <w:snapToGrid w:val="0"/>
                <w:sz w:val="22"/>
                <w:szCs w:val="22"/>
              </w:rPr>
              <w:t>о</w:t>
            </w:r>
            <w:r w:rsidRPr="00497F47">
              <w:rPr>
                <w:snapToGrid w:val="0"/>
                <w:sz w:val="22"/>
                <w:szCs w:val="22"/>
              </w:rPr>
              <w:t>за, мг*мин</w:t>
            </w:r>
          </w:p>
        </w:tc>
        <w:tc>
          <w:tcPr>
            <w:tcW w:w="416" w:type="pct"/>
          </w:tcPr>
          <w:p w:rsidR="004E1637" w:rsidRPr="00497F47" w:rsidRDefault="004E1637" w:rsidP="00A95D9D">
            <w:pPr>
              <w:pStyle w:val="a9"/>
              <w:keepNext/>
              <w:widowControl w:val="0"/>
              <w:ind w:left="-101" w:right="-171"/>
              <w:jc w:val="center"/>
              <w:rPr>
                <w:snapToGrid w:val="0"/>
                <w:sz w:val="22"/>
                <w:szCs w:val="22"/>
              </w:rPr>
            </w:pPr>
            <w:r w:rsidRPr="00497F47">
              <w:rPr>
                <w:snapToGrid w:val="0"/>
                <w:sz w:val="22"/>
                <w:szCs w:val="22"/>
              </w:rPr>
              <w:t>0.6</w:t>
            </w:r>
          </w:p>
        </w:tc>
        <w:tc>
          <w:tcPr>
            <w:tcW w:w="416" w:type="pct"/>
          </w:tcPr>
          <w:p w:rsidR="004E1637" w:rsidRPr="00497F47" w:rsidRDefault="004E1637" w:rsidP="00A95D9D">
            <w:pPr>
              <w:pStyle w:val="a9"/>
              <w:keepNext/>
              <w:widowControl w:val="0"/>
              <w:ind w:left="-101" w:right="-171"/>
              <w:jc w:val="center"/>
              <w:rPr>
                <w:snapToGrid w:val="0"/>
                <w:sz w:val="22"/>
                <w:szCs w:val="22"/>
              </w:rPr>
            </w:pPr>
            <w:r w:rsidRPr="00497F47">
              <w:rPr>
                <w:snapToGrid w:val="0"/>
                <w:sz w:val="22"/>
                <w:szCs w:val="22"/>
              </w:rPr>
              <w:t>0.6</w:t>
            </w:r>
          </w:p>
        </w:tc>
        <w:tc>
          <w:tcPr>
            <w:tcW w:w="416" w:type="pct"/>
          </w:tcPr>
          <w:p w:rsidR="004E1637" w:rsidRPr="00497F47" w:rsidRDefault="004E1637" w:rsidP="00A95D9D">
            <w:pPr>
              <w:pStyle w:val="a9"/>
              <w:keepNext/>
              <w:widowControl w:val="0"/>
              <w:ind w:left="-101" w:right="-171"/>
              <w:jc w:val="center"/>
              <w:rPr>
                <w:snapToGrid w:val="0"/>
                <w:sz w:val="22"/>
                <w:szCs w:val="22"/>
              </w:rPr>
            </w:pPr>
            <w:r w:rsidRPr="00497F47">
              <w:rPr>
                <w:snapToGrid w:val="0"/>
                <w:sz w:val="22"/>
                <w:szCs w:val="22"/>
              </w:rPr>
              <w:t>15</w:t>
            </w:r>
          </w:p>
        </w:tc>
        <w:tc>
          <w:tcPr>
            <w:tcW w:w="415" w:type="pct"/>
          </w:tcPr>
          <w:p w:rsidR="004E1637" w:rsidRPr="00497F47" w:rsidRDefault="004E1637" w:rsidP="00A95D9D">
            <w:pPr>
              <w:pStyle w:val="a9"/>
              <w:keepNext/>
              <w:widowControl w:val="0"/>
              <w:ind w:left="-101" w:right="-171"/>
              <w:jc w:val="center"/>
              <w:rPr>
                <w:snapToGrid w:val="0"/>
                <w:sz w:val="22"/>
                <w:szCs w:val="22"/>
              </w:rPr>
            </w:pPr>
            <w:r w:rsidRPr="00497F47">
              <w:rPr>
                <w:snapToGrid w:val="0"/>
                <w:sz w:val="22"/>
                <w:szCs w:val="22"/>
              </w:rPr>
              <w:t>15</w:t>
            </w:r>
          </w:p>
        </w:tc>
      </w:tr>
      <w:tr w:rsidR="004E1637" w:rsidRPr="00497F47" w:rsidTr="00A95D9D">
        <w:tc>
          <w:tcPr>
            <w:tcW w:w="318" w:type="pct"/>
          </w:tcPr>
          <w:p w:rsidR="004E1637" w:rsidRPr="00497F47" w:rsidRDefault="004E1637" w:rsidP="004E1637">
            <w:pPr>
              <w:keepNext/>
              <w:numPr>
                <w:ilvl w:val="0"/>
                <w:numId w:val="39"/>
              </w:numPr>
              <w:rPr>
                <w:sz w:val="22"/>
                <w:szCs w:val="22"/>
              </w:rPr>
            </w:pPr>
          </w:p>
        </w:tc>
        <w:tc>
          <w:tcPr>
            <w:tcW w:w="3019" w:type="pct"/>
          </w:tcPr>
          <w:p w:rsidR="004E1637" w:rsidRPr="00497F47" w:rsidRDefault="004E1637" w:rsidP="00A95D9D">
            <w:pPr>
              <w:pStyle w:val="a9"/>
              <w:keepNext/>
              <w:widowControl w:val="0"/>
              <w:rPr>
                <w:snapToGrid w:val="0"/>
                <w:sz w:val="22"/>
                <w:szCs w:val="22"/>
              </w:rPr>
            </w:pPr>
            <w:r w:rsidRPr="00497F47">
              <w:rPr>
                <w:snapToGrid w:val="0"/>
                <w:sz w:val="22"/>
                <w:szCs w:val="22"/>
              </w:rPr>
              <w:t>Коэффициент хр</w:t>
            </w:r>
            <w:r w:rsidRPr="00497F47">
              <w:rPr>
                <w:snapToGrid w:val="0"/>
                <w:sz w:val="22"/>
                <w:szCs w:val="22"/>
              </w:rPr>
              <w:t>а</w:t>
            </w:r>
            <w:r w:rsidRPr="00497F47">
              <w:rPr>
                <w:snapToGrid w:val="0"/>
                <w:sz w:val="22"/>
                <w:szCs w:val="22"/>
              </w:rPr>
              <w:t>нения АХОВ</w:t>
            </w:r>
          </w:p>
        </w:tc>
        <w:tc>
          <w:tcPr>
            <w:tcW w:w="416" w:type="pct"/>
          </w:tcPr>
          <w:p w:rsidR="004E1637" w:rsidRPr="00497F47" w:rsidRDefault="004E1637" w:rsidP="00A95D9D">
            <w:pPr>
              <w:pStyle w:val="a9"/>
              <w:keepNext/>
              <w:widowControl w:val="0"/>
              <w:ind w:left="-101" w:right="-171"/>
              <w:jc w:val="center"/>
              <w:rPr>
                <w:snapToGrid w:val="0"/>
                <w:sz w:val="22"/>
                <w:szCs w:val="22"/>
              </w:rPr>
            </w:pPr>
            <w:r w:rsidRPr="00497F47">
              <w:rPr>
                <w:snapToGrid w:val="0"/>
                <w:sz w:val="22"/>
                <w:szCs w:val="22"/>
              </w:rPr>
              <w:t>0.18</w:t>
            </w:r>
          </w:p>
        </w:tc>
        <w:tc>
          <w:tcPr>
            <w:tcW w:w="416" w:type="pct"/>
          </w:tcPr>
          <w:p w:rsidR="004E1637" w:rsidRPr="00497F47" w:rsidRDefault="004E1637" w:rsidP="00A95D9D">
            <w:pPr>
              <w:pStyle w:val="a9"/>
              <w:keepNext/>
              <w:widowControl w:val="0"/>
              <w:ind w:left="-101" w:right="-171"/>
              <w:jc w:val="center"/>
              <w:rPr>
                <w:snapToGrid w:val="0"/>
                <w:sz w:val="22"/>
                <w:szCs w:val="22"/>
              </w:rPr>
            </w:pPr>
            <w:r w:rsidRPr="00497F47">
              <w:rPr>
                <w:snapToGrid w:val="0"/>
                <w:sz w:val="22"/>
                <w:szCs w:val="22"/>
              </w:rPr>
              <w:t>0.18</w:t>
            </w:r>
          </w:p>
        </w:tc>
        <w:tc>
          <w:tcPr>
            <w:tcW w:w="416" w:type="pct"/>
          </w:tcPr>
          <w:p w:rsidR="004E1637" w:rsidRPr="00497F47" w:rsidRDefault="004E1637" w:rsidP="00A95D9D">
            <w:pPr>
              <w:pStyle w:val="a9"/>
              <w:keepNext/>
              <w:widowControl w:val="0"/>
              <w:ind w:left="-101" w:right="-171"/>
              <w:jc w:val="center"/>
              <w:rPr>
                <w:snapToGrid w:val="0"/>
                <w:sz w:val="22"/>
                <w:szCs w:val="22"/>
              </w:rPr>
            </w:pPr>
            <w:r w:rsidRPr="00497F47">
              <w:rPr>
                <w:snapToGrid w:val="0"/>
                <w:sz w:val="22"/>
                <w:szCs w:val="22"/>
              </w:rPr>
              <w:t>0.01</w:t>
            </w:r>
          </w:p>
        </w:tc>
        <w:tc>
          <w:tcPr>
            <w:tcW w:w="415" w:type="pct"/>
          </w:tcPr>
          <w:p w:rsidR="004E1637" w:rsidRPr="00497F47" w:rsidRDefault="004E1637" w:rsidP="00A95D9D">
            <w:pPr>
              <w:pStyle w:val="a9"/>
              <w:keepNext/>
              <w:widowControl w:val="0"/>
              <w:ind w:left="-101" w:right="-171"/>
              <w:jc w:val="center"/>
              <w:rPr>
                <w:snapToGrid w:val="0"/>
                <w:sz w:val="22"/>
                <w:szCs w:val="22"/>
              </w:rPr>
            </w:pPr>
            <w:r w:rsidRPr="00497F47">
              <w:rPr>
                <w:snapToGrid w:val="0"/>
                <w:sz w:val="22"/>
                <w:szCs w:val="22"/>
              </w:rPr>
              <w:t>0.01</w:t>
            </w:r>
          </w:p>
        </w:tc>
      </w:tr>
      <w:tr w:rsidR="004E1637" w:rsidRPr="00497F47" w:rsidTr="00A95D9D">
        <w:tc>
          <w:tcPr>
            <w:tcW w:w="318" w:type="pct"/>
          </w:tcPr>
          <w:p w:rsidR="004E1637" w:rsidRPr="00497F47" w:rsidRDefault="004E1637" w:rsidP="004E1637">
            <w:pPr>
              <w:keepNext/>
              <w:numPr>
                <w:ilvl w:val="0"/>
                <w:numId w:val="39"/>
              </w:numPr>
              <w:rPr>
                <w:sz w:val="22"/>
                <w:szCs w:val="22"/>
              </w:rPr>
            </w:pPr>
          </w:p>
        </w:tc>
        <w:tc>
          <w:tcPr>
            <w:tcW w:w="3019" w:type="pct"/>
          </w:tcPr>
          <w:p w:rsidR="004E1637" w:rsidRPr="00497F47" w:rsidRDefault="004E1637" w:rsidP="00A95D9D">
            <w:pPr>
              <w:pStyle w:val="a9"/>
              <w:keepNext/>
              <w:widowControl w:val="0"/>
              <w:ind w:right="-115"/>
              <w:rPr>
                <w:snapToGrid w:val="0"/>
                <w:sz w:val="22"/>
                <w:szCs w:val="22"/>
              </w:rPr>
            </w:pPr>
            <w:r w:rsidRPr="00497F47">
              <w:rPr>
                <w:snapToGrid w:val="0"/>
                <w:sz w:val="22"/>
                <w:szCs w:val="22"/>
              </w:rPr>
              <w:t>Коэффициент х</w:t>
            </w:r>
            <w:r w:rsidRPr="00497F47">
              <w:rPr>
                <w:snapToGrid w:val="0"/>
                <w:sz w:val="22"/>
                <w:szCs w:val="22"/>
              </w:rPr>
              <w:t>и</w:t>
            </w:r>
            <w:r w:rsidRPr="00497F47">
              <w:rPr>
                <w:snapToGrid w:val="0"/>
                <w:sz w:val="22"/>
                <w:szCs w:val="22"/>
              </w:rPr>
              <w:t>мико-физических свойств АХОВ</w:t>
            </w:r>
          </w:p>
        </w:tc>
        <w:tc>
          <w:tcPr>
            <w:tcW w:w="416" w:type="pct"/>
          </w:tcPr>
          <w:p w:rsidR="004E1637" w:rsidRPr="00497F47" w:rsidRDefault="004E1637" w:rsidP="00A95D9D">
            <w:pPr>
              <w:pStyle w:val="a9"/>
              <w:keepNext/>
              <w:widowControl w:val="0"/>
              <w:ind w:left="-101" w:right="-171"/>
              <w:jc w:val="center"/>
              <w:rPr>
                <w:snapToGrid w:val="0"/>
                <w:sz w:val="22"/>
                <w:szCs w:val="22"/>
              </w:rPr>
            </w:pPr>
            <w:r w:rsidRPr="00497F47">
              <w:rPr>
                <w:snapToGrid w:val="0"/>
                <w:sz w:val="22"/>
                <w:szCs w:val="22"/>
              </w:rPr>
              <w:t>0.052</w:t>
            </w:r>
          </w:p>
        </w:tc>
        <w:tc>
          <w:tcPr>
            <w:tcW w:w="416" w:type="pct"/>
          </w:tcPr>
          <w:p w:rsidR="004E1637" w:rsidRPr="00497F47" w:rsidRDefault="004E1637" w:rsidP="00A95D9D">
            <w:pPr>
              <w:pStyle w:val="a9"/>
              <w:keepNext/>
              <w:widowControl w:val="0"/>
              <w:ind w:left="-101" w:right="-171"/>
              <w:jc w:val="center"/>
              <w:rPr>
                <w:snapToGrid w:val="0"/>
                <w:sz w:val="22"/>
                <w:szCs w:val="22"/>
              </w:rPr>
            </w:pPr>
            <w:r w:rsidRPr="00497F47">
              <w:rPr>
                <w:snapToGrid w:val="0"/>
                <w:sz w:val="22"/>
                <w:szCs w:val="22"/>
              </w:rPr>
              <w:t>0.052</w:t>
            </w:r>
          </w:p>
        </w:tc>
        <w:tc>
          <w:tcPr>
            <w:tcW w:w="416" w:type="pct"/>
          </w:tcPr>
          <w:p w:rsidR="004E1637" w:rsidRPr="00497F47" w:rsidRDefault="004E1637" w:rsidP="00A95D9D">
            <w:pPr>
              <w:pStyle w:val="a9"/>
              <w:keepNext/>
              <w:widowControl w:val="0"/>
              <w:ind w:left="-101" w:right="-171"/>
              <w:jc w:val="center"/>
              <w:rPr>
                <w:snapToGrid w:val="0"/>
                <w:sz w:val="22"/>
                <w:szCs w:val="22"/>
              </w:rPr>
            </w:pPr>
            <w:r w:rsidRPr="00497F47">
              <w:rPr>
                <w:snapToGrid w:val="0"/>
                <w:sz w:val="22"/>
                <w:szCs w:val="22"/>
              </w:rPr>
              <w:t>0.025</w:t>
            </w:r>
          </w:p>
        </w:tc>
        <w:tc>
          <w:tcPr>
            <w:tcW w:w="415" w:type="pct"/>
          </w:tcPr>
          <w:p w:rsidR="004E1637" w:rsidRPr="00497F47" w:rsidRDefault="004E1637" w:rsidP="00A95D9D">
            <w:pPr>
              <w:pStyle w:val="a9"/>
              <w:keepNext/>
              <w:widowControl w:val="0"/>
              <w:ind w:left="-101" w:right="-171"/>
              <w:jc w:val="center"/>
              <w:rPr>
                <w:snapToGrid w:val="0"/>
                <w:sz w:val="22"/>
                <w:szCs w:val="22"/>
              </w:rPr>
            </w:pPr>
            <w:r w:rsidRPr="00497F47">
              <w:rPr>
                <w:snapToGrid w:val="0"/>
                <w:sz w:val="22"/>
                <w:szCs w:val="22"/>
              </w:rPr>
              <w:t>0.025</w:t>
            </w:r>
          </w:p>
        </w:tc>
      </w:tr>
      <w:tr w:rsidR="004E1637" w:rsidRPr="00497F47" w:rsidTr="00A95D9D">
        <w:tc>
          <w:tcPr>
            <w:tcW w:w="318" w:type="pct"/>
          </w:tcPr>
          <w:p w:rsidR="004E1637" w:rsidRPr="00497F47" w:rsidRDefault="004E1637" w:rsidP="004E1637">
            <w:pPr>
              <w:keepNext/>
              <w:numPr>
                <w:ilvl w:val="0"/>
                <w:numId w:val="39"/>
              </w:numPr>
              <w:rPr>
                <w:sz w:val="22"/>
                <w:szCs w:val="22"/>
              </w:rPr>
            </w:pPr>
          </w:p>
        </w:tc>
        <w:tc>
          <w:tcPr>
            <w:tcW w:w="3019" w:type="pct"/>
          </w:tcPr>
          <w:p w:rsidR="004E1637" w:rsidRPr="00497F47" w:rsidRDefault="004E1637" w:rsidP="00A95D9D">
            <w:pPr>
              <w:keepNext/>
              <w:rPr>
                <w:snapToGrid w:val="0"/>
                <w:sz w:val="22"/>
                <w:szCs w:val="22"/>
              </w:rPr>
            </w:pPr>
            <w:r w:rsidRPr="00497F47">
              <w:rPr>
                <w:snapToGrid w:val="0"/>
                <w:sz w:val="22"/>
                <w:szCs w:val="22"/>
              </w:rPr>
              <w:t>Коэффициент температуры возд</w:t>
            </w:r>
            <w:r w:rsidRPr="00497F47">
              <w:rPr>
                <w:snapToGrid w:val="0"/>
                <w:sz w:val="22"/>
                <w:szCs w:val="22"/>
              </w:rPr>
              <w:t>у</w:t>
            </w:r>
            <w:r w:rsidRPr="00497F47">
              <w:rPr>
                <w:snapToGrid w:val="0"/>
                <w:sz w:val="22"/>
                <w:szCs w:val="22"/>
              </w:rPr>
              <w:t>ха для Qэ1 и Qэ2</w:t>
            </w:r>
          </w:p>
        </w:tc>
        <w:tc>
          <w:tcPr>
            <w:tcW w:w="416" w:type="pct"/>
          </w:tcPr>
          <w:p w:rsidR="004E1637" w:rsidRPr="00497F47" w:rsidRDefault="004E1637" w:rsidP="00A95D9D">
            <w:pPr>
              <w:keepNext/>
              <w:ind w:left="-101" w:right="-171"/>
              <w:jc w:val="center"/>
              <w:rPr>
                <w:snapToGrid w:val="0"/>
                <w:sz w:val="22"/>
                <w:szCs w:val="22"/>
              </w:rPr>
            </w:pPr>
            <w:r w:rsidRPr="00497F47">
              <w:rPr>
                <w:snapToGrid w:val="0"/>
                <w:sz w:val="22"/>
                <w:szCs w:val="22"/>
              </w:rPr>
              <w:t>1</w:t>
            </w:r>
          </w:p>
        </w:tc>
        <w:tc>
          <w:tcPr>
            <w:tcW w:w="416" w:type="pct"/>
          </w:tcPr>
          <w:p w:rsidR="004E1637" w:rsidRPr="00497F47" w:rsidRDefault="004E1637" w:rsidP="00A95D9D">
            <w:pPr>
              <w:keepNext/>
              <w:ind w:left="-101" w:right="-171"/>
              <w:jc w:val="center"/>
              <w:rPr>
                <w:snapToGrid w:val="0"/>
                <w:sz w:val="22"/>
                <w:szCs w:val="22"/>
              </w:rPr>
            </w:pPr>
            <w:r w:rsidRPr="00497F47">
              <w:rPr>
                <w:snapToGrid w:val="0"/>
                <w:sz w:val="22"/>
                <w:szCs w:val="22"/>
              </w:rPr>
              <w:t>1</w:t>
            </w:r>
          </w:p>
        </w:tc>
        <w:tc>
          <w:tcPr>
            <w:tcW w:w="416" w:type="pct"/>
          </w:tcPr>
          <w:p w:rsidR="004E1637" w:rsidRPr="00497F47" w:rsidRDefault="004E1637" w:rsidP="00A95D9D">
            <w:pPr>
              <w:pStyle w:val="a9"/>
              <w:keepNext/>
              <w:widowControl w:val="0"/>
              <w:ind w:right="-171"/>
              <w:jc w:val="center"/>
              <w:rPr>
                <w:snapToGrid w:val="0"/>
                <w:sz w:val="22"/>
                <w:szCs w:val="22"/>
              </w:rPr>
            </w:pPr>
            <w:r w:rsidRPr="00497F47">
              <w:rPr>
                <w:snapToGrid w:val="0"/>
                <w:sz w:val="22"/>
                <w:szCs w:val="22"/>
              </w:rPr>
              <w:t>1</w:t>
            </w:r>
          </w:p>
        </w:tc>
        <w:tc>
          <w:tcPr>
            <w:tcW w:w="415" w:type="pct"/>
          </w:tcPr>
          <w:p w:rsidR="004E1637" w:rsidRPr="00497F47" w:rsidRDefault="004E1637" w:rsidP="00A95D9D">
            <w:pPr>
              <w:pStyle w:val="a9"/>
              <w:keepNext/>
              <w:widowControl w:val="0"/>
              <w:ind w:right="-171"/>
              <w:jc w:val="center"/>
              <w:rPr>
                <w:snapToGrid w:val="0"/>
                <w:sz w:val="22"/>
                <w:szCs w:val="22"/>
              </w:rPr>
            </w:pPr>
            <w:r w:rsidRPr="00497F47">
              <w:rPr>
                <w:snapToGrid w:val="0"/>
                <w:sz w:val="22"/>
                <w:szCs w:val="22"/>
              </w:rPr>
              <w:t>1</w:t>
            </w:r>
          </w:p>
        </w:tc>
      </w:tr>
      <w:tr w:rsidR="004E1637" w:rsidRPr="00497F47" w:rsidTr="00A95D9D">
        <w:tc>
          <w:tcPr>
            <w:tcW w:w="318" w:type="pct"/>
          </w:tcPr>
          <w:p w:rsidR="004E1637" w:rsidRPr="00497F47" w:rsidRDefault="004E1637" w:rsidP="004E1637">
            <w:pPr>
              <w:keepNext/>
              <w:numPr>
                <w:ilvl w:val="0"/>
                <w:numId w:val="39"/>
              </w:numPr>
              <w:rPr>
                <w:sz w:val="22"/>
                <w:szCs w:val="22"/>
              </w:rPr>
            </w:pPr>
          </w:p>
        </w:tc>
        <w:tc>
          <w:tcPr>
            <w:tcW w:w="3019" w:type="pct"/>
          </w:tcPr>
          <w:p w:rsidR="004E1637" w:rsidRPr="00497F47" w:rsidRDefault="004E1637" w:rsidP="00A95D9D">
            <w:pPr>
              <w:keepNext/>
              <w:rPr>
                <w:sz w:val="22"/>
                <w:szCs w:val="22"/>
              </w:rPr>
            </w:pPr>
            <w:r w:rsidRPr="00497F47">
              <w:rPr>
                <w:snapToGrid w:val="0"/>
                <w:sz w:val="22"/>
                <w:szCs w:val="22"/>
              </w:rPr>
              <w:t>Количество выброшенного (разлившегося) при аварии в</w:t>
            </w:r>
            <w:r w:rsidRPr="00497F47">
              <w:rPr>
                <w:snapToGrid w:val="0"/>
                <w:sz w:val="22"/>
                <w:szCs w:val="22"/>
              </w:rPr>
              <w:t>е</w:t>
            </w:r>
            <w:r w:rsidRPr="00497F47">
              <w:rPr>
                <w:snapToGrid w:val="0"/>
                <w:sz w:val="22"/>
                <w:szCs w:val="22"/>
              </w:rPr>
              <w:t xml:space="preserve">щества, </w:t>
            </w:r>
            <w:proofErr w:type="gramStart"/>
            <w:r w:rsidRPr="00497F47">
              <w:rPr>
                <w:snapToGrid w:val="0"/>
                <w:sz w:val="22"/>
                <w:szCs w:val="22"/>
              </w:rPr>
              <w:t>т</w:t>
            </w:r>
            <w:proofErr w:type="gramEnd"/>
          </w:p>
        </w:tc>
        <w:tc>
          <w:tcPr>
            <w:tcW w:w="416" w:type="pct"/>
          </w:tcPr>
          <w:p w:rsidR="004E1637" w:rsidRPr="00497F47" w:rsidRDefault="004E1637" w:rsidP="00A95D9D">
            <w:pPr>
              <w:keepNext/>
              <w:ind w:left="-101" w:right="-171"/>
              <w:jc w:val="center"/>
              <w:rPr>
                <w:sz w:val="22"/>
                <w:szCs w:val="22"/>
              </w:rPr>
            </w:pPr>
            <w:r w:rsidRPr="00497F47">
              <w:rPr>
                <w:sz w:val="22"/>
                <w:szCs w:val="22"/>
              </w:rPr>
              <w:t>0,95</w:t>
            </w:r>
          </w:p>
        </w:tc>
        <w:tc>
          <w:tcPr>
            <w:tcW w:w="416" w:type="pct"/>
          </w:tcPr>
          <w:p w:rsidR="004E1637" w:rsidRPr="00497F47" w:rsidRDefault="004E1637" w:rsidP="00A95D9D">
            <w:pPr>
              <w:keepNext/>
              <w:ind w:left="-101" w:right="-171"/>
              <w:jc w:val="center"/>
              <w:rPr>
                <w:sz w:val="22"/>
                <w:szCs w:val="22"/>
              </w:rPr>
            </w:pPr>
            <w:r w:rsidRPr="00497F47">
              <w:rPr>
                <w:sz w:val="22"/>
                <w:szCs w:val="22"/>
              </w:rPr>
              <w:t>5,4</w:t>
            </w:r>
          </w:p>
        </w:tc>
        <w:tc>
          <w:tcPr>
            <w:tcW w:w="416" w:type="pct"/>
          </w:tcPr>
          <w:p w:rsidR="004E1637" w:rsidRPr="00497F47" w:rsidRDefault="004E1637" w:rsidP="00A95D9D">
            <w:pPr>
              <w:keepNext/>
              <w:ind w:left="-101" w:right="-171"/>
              <w:jc w:val="center"/>
              <w:rPr>
                <w:sz w:val="22"/>
                <w:szCs w:val="22"/>
              </w:rPr>
            </w:pPr>
            <w:r w:rsidRPr="00497F47">
              <w:rPr>
                <w:sz w:val="22"/>
                <w:szCs w:val="22"/>
              </w:rPr>
              <w:t>5,18</w:t>
            </w:r>
          </w:p>
        </w:tc>
        <w:tc>
          <w:tcPr>
            <w:tcW w:w="415" w:type="pct"/>
          </w:tcPr>
          <w:p w:rsidR="004E1637" w:rsidRPr="00497F47" w:rsidRDefault="004E1637" w:rsidP="00A95D9D">
            <w:pPr>
              <w:keepNext/>
              <w:ind w:left="-101" w:right="-171"/>
              <w:jc w:val="center"/>
              <w:rPr>
                <w:sz w:val="22"/>
                <w:szCs w:val="22"/>
              </w:rPr>
            </w:pPr>
            <w:r w:rsidRPr="00497F47">
              <w:rPr>
                <w:sz w:val="22"/>
                <w:szCs w:val="22"/>
              </w:rPr>
              <w:t>5,4</w:t>
            </w:r>
          </w:p>
        </w:tc>
      </w:tr>
      <w:tr w:rsidR="004E1637" w:rsidRPr="00497F47" w:rsidTr="00A95D9D">
        <w:tc>
          <w:tcPr>
            <w:tcW w:w="318" w:type="pct"/>
          </w:tcPr>
          <w:p w:rsidR="004E1637" w:rsidRPr="00497F47" w:rsidRDefault="004E1637" w:rsidP="004E1637">
            <w:pPr>
              <w:keepNext/>
              <w:numPr>
                <w:ilvl w:val="0"/>
                <w:numId w:val="39"/>
              </w:numPr>
              <w:rPr>
                <w:sz w:val="22"/>
                <w:szCs w:val="22"/>
              </w:rPr>
            </w:pPr>
          </w:p>
        </w:tc>
        <w:tc>
          <w:tcPr>
            <w:tcW w:w="3019" w:type="pct"/>
          </w:tcPr>
          <w:p w:rsidR="004E1637" w:rsidRPr="00497F47" w:rsidRDefault="004E1637" w:rsidP="00A95D9D">
            <w:pPr>
              <w:keepNext/>
              <w:rPr>
                <w:sz w:val="22"/>
                <w:szCs w:val="22"/>
              </w:rPr>
            </w:pPr>
            <w:r w:rsidRPr="00497F47">
              <w:rPr>
                <w:snapToGrid w:val="0"/>
                <w:sz w:val="22"/>
                <w:szCs w:val="22"/>
              </w:rPr>
              <w:t>Эквивалентное количество вещества по первичному о</w:t>
            </w:r>
            <w:r w:rsidRPr="00497F47">
              <w:rPr>
                <w:snapToGrid w:val="0"/>
                <w:sz w:val="22"/>
                <w:szCs w:val="22"/>
              </w:rPr>
              <w:t>б</w:t>
            </w:r>
            <w:r w:rsidRPr="00497F47">
              <w:rPr>
                <w:snapToGrid w:val="0"/>
                <w:sz w:val="22"/>
                <w:szCs w:val="22"/>
              </w:rPr>
              <w:t xml:space="preserve">лаку, </w:t>
            </w:r>
            <w:proofErr w:type="gramStart"/>
            <w:r w:rsidRPr="00497F47">
              <w:rPr>
                <w:snapToGrid w:val="0"/>
                <w:sz w:val="22"/>
                <w:szCs w:val="22"/>
              </w:rPr>
              <w:t>т</w:t>
            </w:r>
            <w:proofErr w:type="gramEnd"/>
          </w:p>
        </w:tc>
        <w:tc>
          <w:tcPr>
            <w:tcW w:w="416" w:type="pct"/>
          </w:tcPr>
          <w:p w:rsidR="004E1637" w:rsidRPr="00497F47" w:rsidRDefault="004E1637" w:rsidP="00A95D9D">
            <w:pPr>
              <w:keepNext/>
              <w:ind w:left="-101" w:right="-171"/>
              <w:jc w:val="center"/>
              <w:rPr>
                <w:sz w:val="22"/>
                <w:szCs w:val="22"/>
              </w:rPr>
            </w:pPr>
            <w:r w:rsidRPr="00497F47">
              <w:rPr>
                <w:sz w:val="22"/>
                <w:szCs w:val="22"/>
              </w:rPr>
              <w:t>0,171</w:t>
            </w:r>
          </w:p>
        </w:tc>
        <w:tc>
          <w:tcPr>
            <w:tcW w:w="416" w:type="pct"/>
          </w:tcPr>
          <w:p w:rsidR="004E1637" w:rsidRPr="00497F47" w:rsidRDefault="004E1637" w:rsidP="00A95D9D">
            <w:pPr>
              <w:keepNext/>
              <w:ind w:left="-101" w:right="-171"/>
              <w:jc w:val="center"/>
              <w:rPr>
                <w:sz w:val="22"/>
                <w:szCs w:val="22"/>
              </w:rPr>
            </w:pPr>
            <w:r w:rsidRPr="00497F47">
              <w:rPr>
                <w:sz w:val="22"/>
                <w:szCs w:val="22"/>
              </w:rPr>
              <w:t>0,972</w:t>
            </w:r>
          </w:p>
        </w:tc>
        <w:tc>
          <w:tcPr>
            <w:tcW w:w="416" w:type="pct"/>
          </w:tcPr>
          <w:p w:rsidR="004E1637" w:rsidRPr="00497F47" w:rsidRDefault="004E1637" w:rsidP="00A95D9D">
            <w:pPr>
              <w:keepNext/>
              <w:ind w:left="-101" w:right="-171"/>
              <w:jc w:val="center"/>
              <w:rPr>
                <w:sz w:val="22"/>
                <w:szCs w:val="22"/>
              </w:rPr>
            </w:pPr>
            <w:r w:rsidRPr="00497F47">
              <w:rPr>
                <w:sz w:val="22"/>
                <w:szCs w:val="22"/>
              </w:rPr>
              <w:t>0,002</w:t>
            </w:r>
          </w:p>
        </w:tc>
        <w:tc>
          <w:tcPr>
            <w:tcW w:w="415" w:type="pct"/>
          </w:tcPr>
          <w:p w:rsidR="004E1637" w:rsidRPr="00497F47" w:rsidRDefault="004E1637" w:rsidP="00A95D9D">
            <w:pPr>
              <w:keepNext/>
              <w:ind w:left="-101" w:right="-171"/>
              <w:jc w:val="center"/>
              <w:rPr>
                <w:sz w:val="22"/>
                <w:szCs w:val="22"/>
              </w:rPr>
            </w:pPr>
            <w:r w:rsidRPr="00497F47">
              <w:rPr>
                <w:sz w:val="22"/>
                <w:szCs w:val="22"/>
              </w:rPr>
              <w:t>0,002</w:t>
            </w:r>
          </w:p>
        </w:tc>
      </w:tr>
      <w:tr w:rsidR="004E1637" w:rsidRPr="00497F47" w:rsidTr="00A95D9D">
        <w:tc>
          <w:tcPr>
            <w:tcW w:w="318" w:type="pct"/>
          </w:tcPr>
          <w:p w:rsidR="004E1637" w:rsidRPr="00497F47" w:rsidRDefault="004E1637" w:rsidP="004E1637">
            <w:pPr>
              <w:keepNext/>
              <w:numPr>
                <w:ilvl w:val="0"/>
                <w:numId w:val="39"/>
              </w:numPr>
              <w:rPr>
                <w:sz w:val="22"/>
                <w:szCs w:val="22"/>
              </w:rPr>
            </w:pPr>
          </w:p>
        </w:tc>
        <w:tc>
          <w:tcPr>
            <w:tcW w:w="3019" w:type="pct"/>
          </w:tcPr>
          <w:p w:rsidR="004E1637" w:rsidRPr="00497F47" w:rsidRDefault="004E1637" w:rsidP="00A95D9D">
            <w:pPr>
              <w:keepNext/>
              <w:rPr>
                <w:sz w:val="22"/>
                <w:szCs w:val="22"/>
              </w:rPr>
            </w:pPr>
            <w:r w:rsidRPr="00497F47">
              <w:rPr>
                <w:snapToGrid w:val="0"/>
                <w:sz w:val="22"/>
                <w:szCs w:val="22"/>
              </w:rPr>
              <w:t>Эквивалентное количество вещества по вторичному о</w:t>
            </w:r>
            <w:r w:rsidRPr="00497F47">
              <w:rPr>
                <w:snapToGrid w:val="0"/>
                <w:sz w:val="22"/>
                <w:szCs w:val="22"/>
              </w:rPr>
              <w:t>б</w:t>
            </w:r>
            <w:r w:rsidRPr="00497F47">
              <w:rPr>
                <w:snapToGrid w:val="0"/>
                <w:sz w:val="22"/>
                <w:szCs w:val="22"/>
              </w:rPr>
              <w:t xml:space="preserve">лаку, </w:t>
            </w:r>
            <w:proofErr w:type="gramStart"/>
            <w:r w:rsidRPr="00497F47">
              <w:rPr>
                <w:snapToGrid w:val="0"/>
                <w:sz w:val="22"/>
                <w:szCs w:val="22"/>
              </w:rPr>
              <w:t>т</w:t>
            </w:r>
            <w:proofErr w:type="gramEnd"/>
          </w:p>
        </w:tc>
        <w:tc>
          <w:tcPr>
            <w:tcW w:w="416" w:type="pct"/>
          </w:tcPr>
          <w:p w:rsidR="004E1637" w:rsidRPr="00497F47" w:rsidRDefault="004E1637" w:rsidP="00A95D9D">
            <w:pPr>
              <w:keepNext/>
              <w:ind w:left="-101" w:right="-171"/>
              <w:jc w:val="center"/>
              <w:rPr>
                <w:sz w:val="22"/>
                <w:szCs w:val="22"/>
              </w:rPr>
            </w:pPr>
            <w:r w:rsidRPr="00497F47">
              <w:rPr>
                <w:sz w:val="22"/>
                <w:szCs w:val="22"/>
              </w:rPr>
              <w:t>0,522</w:t>
            </w:r>
          </w:p>
        </w:tc>
        <w:tc>
          <w:tcPr>
            <w:tcW w:w="416" w:type="pct"/>
          </w:tcPr>
          <w:p w:rsidR="004E1637" w:rsidRPr="00497F47" w:rsidRDefault="004E1637" w:rsidP="00A95D9D">
            <w:pPr>
              <w:keepNext/>
              <w:ind w:left="-101" w:right="-171"/>
              <w:jc w:val="center"/>
              <w:rPr>
                <w:sz w:val="22"/>
                <w:szCs w:val="22"/>
              </w:rPr>
            </w:pPr>
            <w:r w:rsidRPr="00497F47">
              <w:rPr>
                <w:sz w:val="22"/>
                <w:szCs w:val="22"/>
              </w:rPr>
              <w:t>2,965</w:t>
            </w:r>
          </w:p>
        </w:tc>
        <w:tc>
          <w:tcPr>
            <w:tcW w:w="416" w:type="pct"/>
          </w:tcPr>
          <w:p w:rsidR="004E1637" w:rsidRPr="00497F47" w:rsidRDefault="004E1637" w:rsidP="00A95D9D">
            <w:pPr>
              <w:keepNext/>
              <w:ind w:left="-101" w:right="-171"/>
              <w:jc w:val="center"/>
              <w:rPr>
                <w:sz w:val="22"/>
                <w:szCs w:val="22"/>
              </w:rPr>
            </w:pPr>
            <w:r w:rsidRPr="00497F47">
              <w:rPr>
                <w:sz w:val="22"/>
                <w:szCs w:val="22"/>
              </w:rPr>
              <w:t>0,150</w:t>
            </w:r>
          </w:p>
        </w:tc>
        <w:tc>
          <w:tcPr>
            <w:tcW w:w="415" w:type="pct"/>
          </w:tcPr>
          <w:p w:rsidR="004E1637" w:rsidRPr="00497F47" w:rsidRDefault="004E1637" w:rsidP="00A95D9D">
            <w:pPr>
              <w:keepNext/>
              <w:ind w:left="-101" w:right="-171"/>
              <w:jc w:val="center"/>
              <w:rPr>
                <w:sz w:val="22"/>
                <w:szCs w:val="22"/>
              </w:rPr>
            </w:pPr>
            <w:r w:rsidRPr="00497F47">
              <w:rPr>
                <w:sz w:val="22"/>
                <w:szCs w:val="22"/>
              </w:rPr>
              <w:t>0,157</w:t>
            </w:r>
          </w:p>
        </w:tc>
      </w:tr>
      <w:tr w:rsidR="004E1637" w:rsidRPr="00497F47" w:rsidTr="00A95D9D">
        <w:tc>
          <w:tcPr>
            <w:tcW w:w="318" w:type="pct"/>
            <w:tcBorders>
              <w:bottom w:val="single" w:sz="4" w:space="0" w:color="auto"/>
            </w:tcBorders>
          </w:tcPr>
          <w:p w:rsidR="004E1637" w:rsidRPr="00497F47" w:rsidRDefault="004E1637" w:rsidP="004E1637">
            <w:pPr>
              <w:keepNext/>
              <w:numPr>
                <w:ilvl w:val="0"/>
                <w:numId w:val="39"/>
              </w:numPr>
              <w:rPr>
                <w:sz w:val="22"/>
                <w:szCs w:val="22"/>
              </w:rPr>
            </w:pPr>
          </w:p>
        </w:tc>
        <w:tc>
          <w:tcPr>
            <w:tcW w:w="3019" w:type="pct"/>
            <w:tcBorders>
              <w:bottom w:val="single" w:sz="4" w:space="0" w:color="auto"/>
            </w:tcBorders>
          </w:tcPr>
          <w:p w:rsidR="004E1637" w:rsidRPr="00497F47" w:rsidRDefault="004E1637" w:rsidP="00A95D9D">
            <w:pPr>
              <w:keepNext/>
              <w:rPr>
                <w:sz w:val="22"/>
                <w:szCs w:val="22"/>
              </w:rPr>
            </w:pPr>
            <w:r w:rsidRPr="00497F47">
              <w:rPr>
                <w:snapToGrid w:val="0"/>
                <w:sz w:val="22"/>
                <w:szCs w:val="22"/>
              </w:rPr>
              <w:t>Время испарения АХОВ с площади разл</w:t>
            </w:r>
            <w:r w:rsidRPr="00497F47">
              <w:rPr>
                <w:snapToGrid w:val="0"/>
                <w:sz w:val="22"/>
                <w:szCs w:val="22"/>
              </w:rPr>
              <w:t>и</w:t>
            </w:r>
            <w:r w:rsidRPr="00497F47">
              <w:rPr>
                <w:snapToGrid w:val="0"/>
                <w:sz w:val="22"/>
                <w:szCs w:val="22"/>
              </w:rPr>
              <w:t>ва, ч</w:t>
            </w:r>
            <w:proofErr w:type="gramStart"/>
            <w:r w:rsidRPr="00497F47">
              <w:rPr>
                <w:snapToGrid w:val="0"/>
                <w:sz w:val="22"/>
                <w:szCs w:val="22"/>
              </w:rPr>
              <w:t xml:space="preserve"> :</w:t>
            </w:r>
            <w:proofErr w:type="gramEnd"/>
            <w:r w:rsidRPr="00497F47">
              <w:rPr>
                <w:snapToGrid w:val="0"/>
                <w:sz w:val="22"/>
                <w:szCs w:val="22"/>
              </w:rPr>
              <w:t xml:space="preserve"> мин</w:t>
            </w:r>
          </w:p>
        </w:tc>
        <w:tc>
          <w:tcPr>
            <w:tcW w:w="416" w:type="pct"/>
            <w:tcBorders>
              <w:bottom w:val="single" w:sz="4" w:space="0" w:color="auto"/>
            </w:tcBorders>
          </w:tcPr>
          <w:p w:rsidR="004E1637" w:rsidRPr="00497F47" w:rsidRDefault="004E1637" w:rsidP="00A95D9D">
            <w:pPr>
              <w:keepNext/>
              <w:ind w:left="-101" w:right="-171"/>
              <w:jc w:val="center"/>
              <w:rPr>
                <w:sz w:val="22"/>
                <w:szCs w:val="22"/>
              </w:rPr>
            </w:pPr>
            <w:r w:rsidRPr="00497F47">
              <w:rPr>
                <w:sz w:val="22"/>
                <w:szCs w:val="22"/>
              </w:rPr>
              <w:t>1:29</w:t>
            </w:r>
          </w:p>
        </w:tc>
        <w:tc>
          <w:tcPr>
            <w:tcW w:w="416" w:type="pct"/>
            <w:tcBorders>
              <w:bottom w:val="single" w:sz="4" w:space="0" w:color="auto"/>
            </w:tcBorders>
          </w:tcPr>
          <w:p w:rsidR="004E1637" w:rsidRPr="00497F47" w:rsidRDefault="004E1637" w:rsidP="00A95D9D">
            <w:pPr>
              <w:keepNext/>
              <w:ind w:left="-101" w:right="-171"/>
              <w:jc w:val="center"/>
              <w:rPr>
                <w:sz w:val="22"/>
                <w:szCs w:val="22"/>
              </w:rPr>
            </w:pPr>
            <w:r w:rsidRPr="00497F47">
              <w:rPr>
                <w:sz w:val="22"/>
                <w:szCs w:val="22"/>
              </w:rPr>
              <w:t>1:29</w:t>
            </w:r>
          </w:p>
        </w:tc>
        <w:tc>
          <w:tcPr>
            <w:tcW w:w="416" w:type="pct"/>
            <w:tcBorders>
              <w:bottom w:val="single" w:sz="4" w:space="0" w:color="auto"/>
            </w:tcBorders>
          </w:tcPr>
          <w:p w:rsidR="004E1637" w:rsidRPr="00497F47" w:rsidRDefault="004E1637" w:rsidP="00A95D9D">
            <w:pPr>
              <w:keepNext/>
              <w:ind w:left="-101" w:right="-171"/>
              <w:jc w:val="center"/>
              <w:rPr>
                <w:sz w:val="22"/>
                <w:szCs w:val="22"/>
              </w:rPr>
            </w:pPr>
            <w:r w:rsidRPr="00497F47">
              <w:rPr>
                <w:sz w:val="22"/>
                <w:szCs w:val="22"/>
              </w:rPr>
              <w:t>1:21</w:t>
            </w:r>
          </w:p>
        </w:tc>
        <w:tc>
          <w:tcPr>
            <w:tcW w:w="415" w:type="pct"/>
            <w:tcBorders>
              <w:bottom w:val="single" w:sz="4" w:space="0" w:color="auto"/>
            </w:tcBorders>
          </w:tcPr>
          <w:p w:rsidR="004E1637" w:rsidRPr="00497F47" w:rsidRDefault="004E1637" w:rsidP="00A95D9D">
            <w:pPr>
              <w:keepNext/>
              <w:ind w:left="-101" w:right="-171"/>
              <w:jc w:val="center"/>
              <w:rPr>
                <w:sz w:val="22"/>
                <w:szCs w:val="22"/>
              </w:rPr>
            </w:pPr>
            <w:r w:rsidRPr="00497F47">
              <w:rPr>
                <w:sz w:val="22"/>
                <w:szCs w:val="22"/>
              </w:rPr>
              <w:t>1:21</w:t>
            </w:r>
          </w:p>
        </w:tc>
      </w:tr>
      <w:tr w:rsidR="004E1637" w:rsidRPr="00497F47" w:rsidTr="00A95D9D">
        <w:trPr>
          <w:trHeight w:val="239"/>
        </w:trPr>
        <w:tc>
          <w:tcPr>
            <w:tcW w:w="318" w:type="pct"/>
            <w:vMerge w:val="restart"/>
          </w:tcPr>
          <w:p w:rsidR="004E1637" w:rsidRPr="00497F47" w:rsidRDefault="004E1637" w:rsidP="004E1637">
            <w:pPr>
              <w:keepNext/>
              <w:numPr>
                <w:ilvl w:val="0"/>
                <w:numId w:val="39"/>
              </w:numPr>
              <w:rPr>
                <w:sz w:val="22"/>
                <w:szCs w:val="22"/>
              </w:rPr>
            </w:pPr>
          </w:p>
        </w:tc>
        <w:tc>
          <w:tcPr>
            <w:tcW w:w="3019" w:type="pct"/>
            <w:tcBorders>
              <w:bottom w:val="nil"/>
            </w:tcBorders>
          </w:tcPr>
          <w:p w:rsidR="004E1637" w:rsidRPr="00497F47" w:rsidRDefault="004E1637" w:rsidP="00A95D9D">
            <w:pPr>
              <w:keepNext/>
              <w:rPr>
                <w:sz w:val="22"/>
                <w:szCs w:val="22"/>
              </w:rPr>
            </w:pPr>
            <w:r w:rsidRPr="00497F47">
              <w:rPr>
                <w:snapToGrid w:val="0"/>
                <w:sz w:val="22"/>
                <w:szCs w:val="22"/>
              </w:rPr>
              <w:t>Глубина зоны зар</w:t>
            </w:r>
            <w:r w:rsidRPr="00497F47">
              <w:rPr>
                <w:snapToGrid w:val="0"/>
                <w:sz w:val="22"/>
                <w:szCs w:val="22"/>
              </w:rPr>
              <w:t>а</w:t>
            </w:r>
            <w:r w:rsidRPr="00497F47">
              <w:rPr>
                <w:snapToGrid w:val="0"/>
                <w:sz w:val="22"/>
                <w:szCs w:val="22"/>
              </w:rPr>
              <w:t xml:space="preserve">жения, </w:t>
            </w:r>
            <w:proofErr w:type="gramStart"/>
            <w:r w:rsidRPr="00497F47">
              <w:rPr>
                <w:snapToGrid w:val="0"/>
                <w:sz w:val="22"/>
                <w:szCs w:val="22"/>
              </w:rPr>
              <w:t>км</w:t>
            </w:r>
            <w:proofErr w:type="gramEnd"/>
            <w:r w:rsidRPr="00497F47">
              <w:rPr>
                <w:snapToGrid w:val="0"/>
                <w:sz w:val="22"/>
                <w:szCs w:val="22"/>
              </w:rPr>
              <w:t>.</w:t>
            </w:r>
          </w:p>
        </w:tc>
        <w:tc>
          <w:tcPr>
            <w:tcW w:w="416" w:type="pct"/>
            <w:tcBorders>
              <w:bottom w:val="nil"/>
            </w:tcBorders>
          </w:tcPr>
          <w:p w:rsidR="004E1637" w:rsidRPr="00497F47" w:rsidRDefault="004E1637" w:rsidP="00A95D9D">
            <w:pPr>
              <w:keepNext/>
              <w:ind w:left="-101" w:right="-171"/>
              <w:jc w:val="center"/>
              <w:rPr>
                <w:sz w:val="22"/>
                <w:szCs w:val="22"/>
              </w:rPr>
            </w:pPr>
          </w:p>
        </w:tc>
        <w:tc>
          <w:tcPr>
            <w:tcW w:w="416" w:type="pct"/>
            <w:tcBorders>
              <w:bottom w:val="nil"/>
            </w:tcBorders>
          </w:tcPr>
          <w:p w:rsidR="004E1637" w:rsidRPr="00497F47" w:rsidRDefault="004E1637" w:rsidP="00A95D9D">
            <w:pPr>
              <w:keepNext/>
              <w:ind w:left="-101" w:right="-171"/>
              <w:jc w:val="center"/>
              <w:rPr>
                <w:sz w:val="22"/>
                <w:szCs w:val="22"/>
              </w:rPr>
            </w:pPr>
          </w:p>
        </w:tc>
        <w:tc>
          <w:tcPr>
            <w:tcW w:w="416" w:type="pct"/>
            <w:tcBorders>
              <w:bottom w:val="nil"/>
            </w:tcBorders>
          </w:tcPr>
          <w:p w:rsidR="004E1637" w:rsidRPr="00497F47" w:rsidRDefault="004E1637" w:rsidP="00A95D9D">
            <w:pPr>
              <w:keepNext/>
              <w:ind w:left="-101" w:right="-171"/>
              <w:jc w:val="center"/>
              <w:rPr>
                <w:sz w:val="22"/>
                <w:szCs w:val="22"/>
              </w:rPr>
            </w:pPr>
          </w:p>
        </w:tc>
        <w:tc>
          <w:tcPr>
            <w:tcW w:w="415" w:type="pct"/>
            <w:tcBorders>
              <w:bottom w:val="nil"/>
            </w:tcBorders>
          </w:tcPr>
          <w:p w:rsidR="004E1637" w:rsidRPr="00497F47" w:rsidRDefault="004E1637" w:rsidP="00A95D9D">
            <w:pPr>
              <w:keepNext/>
              <w:ind w:left="-101" w:right="-171"/>
              <w:jc w:val="center"/>
              <w:rPr>
                <w:sz w:val="22"/>
                <w:szCs w:val="22"/>
              </w:rPr>
            </w:pPr>
          </w:p>
        </w:tc>
      </w:tr>
      <w:tr w:rsidR="004E1637" w:rsidRPr="00497F47" w:rsidTr="00A95D9D">
        <w:tc>
          <w:tcPr>
            <w:tcW w:w="318" w:type="pct"/>
            <w:vMerge/>
          </w:tcPr>
          <w:p w:rsidR="004E1637" w:rsidRPr="00497F47" w:rsidRDefault="004E1637" w:rsidP="004E1637">
            <w:pPr>
              <w:keepNext/>
              <w:numPr>
                <w:ilvl w:val="0"/>
                <w:numId w:val="39"/>
              </w:numPr>
              <w:rPr>
                <w:sz w:val="22"/>
                <w:szCs w:val="22"/>
              </w:rPr>
            </w:pPr>
          </w:p>
        </w:tc>
        <w:tc>
          <w:tcPr>
            <w:tcW w:w="3019" w:type="pct"/>
            <w:tcBorders>
              <w:top w:val="nil"/>
              <w:bottom w:val="nil"/>
            </w:tcBorders>
          </w:tcPr>
          <w:p w:rsidR="004E1637" w:rsidRPr="00497F47" w:rsidRDefault="004E1637" w:rsidP="00A95D9D">
            <w:pPr>
              <w:keepNext/>
              <w:ind w:firstLine="318"/>
              <w:rPr>
                <w:sz w:val="22"/>
                <w:szCs w:val="22"/>
              </w:rPr>
            </w:pPr>
            <w:r w:rsidRPr="00497F47">
              <w:rPr>
                <w:snapToGrid w:val="0"/>
                <w:sz w:val="22"/>
                <w:szCs w:val="22"/>
              </w:rPr>
              <w:t>Первичным обл</w:t>
            </w:r>
            <w:r w:rsidRPr="00497F47">
              <w:rPr>
                <w:snapToGrid w:val="0"/>
                <w:sz w:val="22"/>
                <w:szCs w:val="22"/>
              </w:rPr>
              <w:t>а</w:t>
            </w:r>
            <w:r w:rsidRPr="00497F47">
              <w:rPr>
                <w:snapToGrid w:val="0"/>
                <w:sz w:val="22"/>
                <w:szCs w:val="22"/>
              </w:rPr>
              <w:t>ком</w:t>
            </w:r>
          </w:p>
        </w:tc>
        <w:tc>
          <w:tcPr>
            <w:tcW w:w="416" w:type="pct"/>
            <w:tcBorders>
              <w:top w:val="nil"/>
              <w:bottom w:val="nil"/>
            </w:tcBorders>
          </w:tcPr>
          <w:p w:rsidR="004E1637" w:rsidRPr="00497F47" w:rsidRDefault="004E1637" w:rsidP="00A95D9D">
            <w:pPr>
              <w:keepNext/>
              <w:ind w:left="-101" w:right="-171"/>
              <w:jc w:val="center"/>
              <w:rPr>
                <w:sz w:val="22"/>
                <w:szCs w:val="22"/>
              </w:rPr>
            </w:pPr>
            <w:r w:rsidRPr="00497F47">
              <w:rPr>
                <w:sz w:val="22"/>
                <w:szCs w:val="22"/>
              </w:rPr>
              <w:t>1,58</w:t>
            </w:r>
          </w:p>
        </w:tc>
        <w:tc>
          <w:tcPr>
            <w:tcW w:w="416" w:type="pct"/>
            <w:tcBorders>
              <w:top w:val="nil"/>
              <w:bottom w:val="nil"/>
            </w:tcBorders>
          </w:tcPr>
          <w:p w:rsidR="004E1637" w:rsidRPr="00497F47" w:rsidRDefault="004E1637" w:rsidP="00A95D9D">
            <w:pPr>
              <w:keepNext/>
              <w:ind w:left="-101" w:right="-171"/>
              <w:jc w:val="center"/>
              <w:rPr>
                <w:sz w:val="22"/>
                <w:szCs w:val="22"/>
              </w:rPr>
            </w:pPr>
            <w:r w:rsidRPr="00497F47">
              <w:rPr>
                <w:sz w:val="22"/>
                <w:szCs w:val="22"/>
              </w:rPr>
              <w:t>4,7</w:t>
            </w:r>
          </w:p>
        </w:tc>
        <w:tc>
          <w:tcPr>
            <w:tcW w:w="416" w:type="pct"/>
            <w:tcBorders>
              <w:top w:val="nil"/>
              <w:bottom w:val="nil"/>
            </w:tcBorders>
          </w:tcPr>
          <w:p w:rsidR="004E1637" w:rsidRPr="00497F47" w:rsidRDefault="004E1637" w:rsidP="00A95D9D">
            <w:pPr>
              <w:keepNext/>
              <w:ind w:left="-101" w:right="-171"/>
              <w:jc w:val="center"/>
              <w:rPr>
                <w:sz w:val="22"/>
                <w:szCs w:val="22"/>
              </w:rPr>
            </w:pPr>
            <w:r w:rsidRPr="00497F47">
              <w:rPr>
                <w:sz w:val="22"/>
                <w:szCs w:val="22"/>
              </w:rPr>
              <w:t>0,079</w:t>
            </w:r>
          </w:p>
        </w:tc>
        <w:tc>
          <w:tcPr>
            <w:tcW w:w="415" w:type="pct"/>
            <w:tcBorders>
              <w:top w:val="nil"/>
              <w:bottom w:val="nil"/>
            </w:tcBorders>
          </w:tcPr>
          <w:p w:rsidR="004E1637" w:rsidRPr="00497F47" w:rsidRDefault="004E1637" w:rsidP="00A95D9D">
            <w:pPr>
              <w:keepNext/>
              <w:ind w:left="-101" w:right="-171"/>
              <w:jc w:val="center"/>
              <w:rPr>
                <w:sz w:val="22"/>
                <w:szCs w:val="22"/>
              </w:rPr>
            </w:pPr>
            <w:r w:rsidRPr="00497F47">
              <w:rPr>
                <w:sz w:val="22"/>
                <w:szCs w:val="22"/>
              </w:rPr>
              <w:t>0,082</w:t>
            </w:r>
          </w:p>
        </w:tc>
      </w:tr>
      <w:tr w:rsidR="004E1637" w:rsidRPr="00497F47" w:rsidTr="00A95D9D">
        <w:tc>
          <w:tcPr>
            <w:tcW w:w="318" w:type="pct"/>
            <w:vMerge/>
          </w:tcPr>
          <w:p w:rsidR="004E1637" w:rsidRPr="00497F47" w:rsidRDefault="004E1637" w:rsidP="004E1637">
            <w:pPr>
              <w:keepNext/>
              <w:numPr>
                <w:ilvl w:val="0"/>
                <w:numId w:val="39"/>
              </w:numPr>
              <w:rPr>
                <w:sz w:val="22"/>
                <w:szCs w:val="22"/>
              </w:rPr>
            </w:pPr>
          </w:p>
        </w:tc>
        <w:tc>
          <w:tcPr>
            <w:tcW w:w="3019" w:type="pct"/>
            <w:tcBorders>
              <w:top w:val="nil"/>
              <w:bottom w:val="nil"/>
            </w:tcBorders>
          </w:tcPr>
          <w:p w:rsidR="004E1637" w:rsidRPr="00497F47" w:rsidRDefault="004E1637" w:rsidP="00A95D9D">
            <w:pPr>
              <w:keepNext/>
              <w:ind w:firstLine="318"/>
              <w:rPr>
                <w:sz w:val="22"/>
                <w:szCs w:val="22"/>
              </w:rPr>
            </w:pPr>
            <w:r w:rsidRPr="00497F47">
              <w:rPr>
                <w:snapToGrid w:val="0"/>
                <w:sz w:val="22"/>
                <w:szCs w:val="22"/>
              </w:rPr>
              <w:t>Вторичным обл</w:t>
            </w:r>
            <w:r w:rsidRPr="00497F47">
              <w:rPr>
                <w:snapToGrid w:val="0"/>
                <w:sz w:val="22"/>
                <w:szCs w:val="22"/>
              </w:rPr>
              <w:t>а</w:t>
            </w:r>
            <w:r w:rsidRPr="00497F47">
              <w:rPr>
                <w:snapToGrid w:val="0"/>
                <w:sz w:val="22"/>
                <w:szCs w:val="22"/>
              </w:rPr>
              <w:t>ком</w:t>
            </w:r>
          </w:p>
        </w:tc>
        <w:tc>
          <w:tcPr>
            <w:tcW w:w="416" w:type="pct"/>
            <w:tcBorders>
              <w:top w:val="nil"/>
              <w:bottom w:val="nil"/>
            </w:tcBorders>
          </w:tcPr>
          <w:p w:rsidR="004E1637" w:rsidRPr="00497F47" w:rsidRDefault="004E1637" w:rsidP="00A95D9D">
            <w:pPr>
              <w:keepNext/>
              <w:ind w:left="-101" w:right="-171"/>
              <w:jc w:val="center"/>
              <w:rPr>
                <w:sz w:val="22"/>
                <w:szCs w:val="22"/>
              </w:rPr>
            </w:pPr>
            <w:r w:rsidRPr="00497F47">
              <w:rPr>
                <w:sz w:val="22"/>
                <w:szCs w:val="22"/>
              </w:rPr>
              <w:t>3,2</w:t>
            </w:r>
          </w:p>
        </w:tc>
        <w:tc>
          <w:tcPr>
            <w:tcW w:w="416" w:type="pct"/>
            <w:tcBorders>
              <w:top w:val="nil"/>
              <w:bottom w:val="nil"/>
            </w:tcBorders>
          </w:tcPr>
          <w:p w:rsidR="004E1637" w:rsidRPr="00497F47" w:rsidRDefault="004E1637" w:rsidP="00A95D9D">
            <w:pPr>
              <w:keepNext/>
              <w:ind w:left="-101" w:right="-171"/>
              <w:jc w:val="center"/>
              <w:rPr>
                <w:sz w:val="22"/>
                <w:szCs w:val="22"/>
              </w:rPr>
            </w:pPr>
            <w:r w:rsidRPr="00497F47">
              <w:rPr>
                <w:sz w:val="22"/>
                <w:szCs w:val="22"/>
              </w:rPr>
              <w:t>9,1</w:t>
            </w:r>
          </w:p>
        </w:tc>
        <w:tc>
          <w:tcPr>
            <w:tcW w:w="416" w:type="pct"/>
            <w:tcBorders>
              <w:top w:val="nil"/>
              <w:bottom w:val="nil"/>
            </w:tcBorders>
          </w:tcPr>
          <w:p w:rsidR="004E1637" w:rsidRPr="00497F47" w:rsidRDefault="004E1637" w:rsidP="00A95D9D">
            <w:pPr>
              <w:keepNext/>
              <w:ind w:left="-101" w:right="-171"/>
              <w:jc w:val="center"/>
              <w:rPr>
                <w:sz w:val="22"/>
                <w:szCs w:val="22"/>
              </w:rPr>
            </w:pPr>
            <w:r w:rsidRPr="00497F47">
              <w:rPr>
                <w:sz w:val="22"/>
                <w:szCs w:val="22"/>
              </w:rPr>
              <w:t>1,491</w:t>
            </w:r>
          </w:p>
        </w:tc>
        <w:tc>
          <w:tcPr>
            <w:tcW w:w="415" w:type="pct"/>
            <w:tcBorders>
              <w:top w:val="nil"/>
              <w:bottom w:val="nil"/>
            </w:tcBorders>
          </w:tcPr>
          <w:p w:rsidR="004E1637" w:rsidRPr="00497F47" w:rsidRDefault="004E1637" w:rsidP="00A95D9D">
            <w:pPr>
              <w:keepNext/>
              <w:ind w:left="-101" w:right="-171"/>
              <w:jc w:val="center"/>
              <w:rPr>
                <w:sz w:val="22"/>
                <w:szCs w:val="22"/>
              </w:rPr>
            </w:pPr>
            <w:r w:rsidRPr="00497F47">
              <w:rPr>
                <w:sz w:val="22"/>
                <w:szCs w:val="22"/>
              </w:rPr>
              <w:t>1,522</w:t>
            </w:r>
          </w:p>
        </w:tc>
      </w:tr>
      <w:tr w:rsidR="004E1637" w:rsidRPr="00497F47" w:rsidTr="00A95D9D">
        <w:tc>
          <w:tcPr>
            <w:tcW w:w="318" w:type="pct"/>
            <w:vMerge/>
          </w:tcPr>
          <w:p w:rsidR="004E1637" w:rsidRPr="00497F47" w:rsidRDefault="004E1637" w:rsidP="004E1637">
            <w:pPr>
              <w:keepNext/>
              <w:numPr>
                <w:ilvl w:val="0"/>
                <w:numId w:val="39"/>
              </w:numPr>
              <w:rPr>
                <w:sz w:val="22"/>
                <w:szCs w:val="22"/>
              </w:rPr>
            </w:pPr>
          </w:p>
        </w:tc>
        <w:tc>
          <w:tcPr>
            <w:tcW w:w="3019" w:type="pct"/>
            <w:tcBorders>
              <w:top w:val="nil"/>
            </w:tcBorders>
          </w:tcPr>
          <w:p w:rsidR="004E1637" w:rsidRPr="00497F47" w:rsidRDefault="004E1637" w:rsidP="00A95D9D">
            <w:pPr>
              <w:keepNext/>
              <w:ind w:firstLine="318"/>
              <w:rPr>
                <w:sz w:val="22"/>
                <w:szCs w:val="22"/>
              </w:rPr>
            </w:pPr>
            <w:r w:rsidRPr="00497F47">
              <w:rPr>
                <w:snapToGrid w:val="0"/>
                <w:sz w:val="22"/>
                <w:szCs w:val="22"/>
              </w:rPr>
              <w:t>По</w:t>
            </w:r>
            <w:r w:rsidRPr="00497F47">
              <w:rPr>
                <w:snapToGrid w:val="0"/>
                <w:sz w:val="22"/>
                <w:szCs w:val="22"/>
              </w:rPr>
              <w:t>л</w:t>
            </w:r>
            <w:r w:rsidRPr="00497F47">
              <w:rPr>
                <w:snapToGrid w:val="0"/>
                <w:sz w:val="22"/>
                <w:szCs w:val="22"/>
              </w:rPr>
              <w:t>ная</w:t>
            </w:r>
          </w:p>
        </w:tc>
        <w:tc>
          <w:tcPr>
            <w:tcW w:w="416" w:type="pct"/>
            <w:tcBorders>
              <w:top w:val="nil"/>
            </w:tcBorders>
          </w:tcPr>
          <w:p w:rsidR="004E1637" w:rsidRPr="00497F47" w:rsidRDefault="004E1637" w:rsidP="00A95D9D">
            <w:pPr>
              <w:keepNext/>
              <w:ind w:left="-101" w:right="-171"/>
              <w:jc w:val="center"/>
              <w:rPr>
                <w:sz w:val="22"/>
                <w:szCs w:val="22"/>
              </w:rPr>
            </w:pPr>
            <w:r w:rsidRPr="00497F47">
              <w:rPr>
                <w:sz w:val="22"/>
                <w:szCs w:val="22"/>
              </w:rPr>
              <w:t>4,0</w:t>
            </w:r>
          </w:p>
        </w:tc>
        <w:tc>
          <w:tcPr>
            <w:tcW w:w="416" w:type="pct"/>
            <w:tcBorders>
              <w:top w:val="nil"/>
            </w:tcBorders>
          </w:tcPr>
          <w:p w:rsidR="004E1637" w:rsidRPr="00497F47" w:rsidRDefault="004E1637" w:rsidP="00A95D9D">
            <w:pPr>
              <w:keepNext/>
              <w:ind w:left="-101" w:right="-171"/>
              <w:jc w:val="center"/>
              <w:rPr>
                <w:sz w:val="22"/>
                <w:szCs w:val="22"/>
              </w:rPr>
            </w:pPr>
            <w:r w:rsidRPr="00497F47">
              <w:rPr>
                <w:sz w:val="22"/>
                <w:szCs w:val="22"/>
              </w:rPr>
              <w:t>11,4</w:t>
            </w:r>
          </w:p>
        </w:tc>
        <w:tc>
          <w:tcPr>
            <w:tcW w:w="416" w:type="pct"/>
            <w:tcBorders>
              <w:top w:val="nil"/>
            </w:tcBorders>
          </w:tcPr>
          <w:p w:rsidR="004E1637" w:rsidRPr="00497F47" w:rsidRDefault="004E1637" w:rsidP="00A95D9D">
            <w:pPr>
              <w:keepNext/>
              <w:ind w:left="-101" w:right="-171"/>
              <w:jc w:val="center"/>
              <w:rPr>
                <w:sz w:val="22"/>
                <w:szCs w:val="22"/>
              </w:rPr>
            </w:pPr>
            <w:r w:rsidRPr="00497F47">
              <w:rPr>
                <w:sz w:val="22"/>
                <w:szCs w:val="22"/>
              </w:rPr>
              <w:t>1,530</w:t>
            </w:r>
          </w:p>
        </w:tc>
        <w:tc>
          <w:tcPr>
            <w:tcW w:w="415" w:type="pct"/>
            <w:tcBorders>
              <w:top w:val="nil"/>
            </w:tcBorders>
          </w:tcPr>
          <w:p w:rsidR="004E1637" w:rsidRPr="00497F47" w:rsidRDefault="004E1637" w:rsidP="00A95D9D">
            <w:pPr>
              <w:keepNext/>
              <w:ind w:left="-101" w:right="-171"/>
              <w:jc w:val="center"/>
              <w:rPr>
                <w:sz w:val="22"/>
                <w:szCs w:val="22"/>
              </w:rPr>
            </w:pPr>
            <w:r w:rsidRPr="00497F47">
              <w:rPr>
                <w:sz w:val="22"/>
                <w:szCs w:val="22"/>
              </w:rPr>
              <w:t>1,563</w:t>
            </w:r>
          </w:p>
        </w:tc>
      </w:tr>
      <w:tr w:rsidR="004E1637" w:rsidRPr="00497F47" w:rsidTr="00A95D9D">
        <w:tc>
          <w:tcPr>
            <w:tcW w:w="318" w:type="pct"/>
          </w:tcPr>
          <w:p w:rsidR="004E1637" w:rsidRPr="00497F47" w:rsidRDefault="004E1637" w:rsidP="004E1637">
            <w:pPr>
              <w:keepNext/>
              <w:numPr>
                <w:ilvl w:val="0"/>
                <w:numId w:val="39"/>
              </w:numPr>
              <w:rPr>
                <w:sz w:val="22"/>
                <w:szCs w:val="22"/>
              </w:rPr>
            </w:pPr>
          </w:p>
        </w:tc>
        <w:tc>
          <w:tcPr>
            <w:tcW w:w="3019" w:type="pct"/>
          </w:tcPr>
          <w:p w:rsidR="004E1637" w:rsidRPr="00497F47" w:rsidRDefault="004E1637" w:rsidP="00A95D9D">
            <w:pPr>
              <w:keepNext/>
              <w:rPr>
                <w:sz w:val="22"/>
                <w:szCs w:val="22"/>
              </w:rPr>
            </w:pPr>
            <w:r w:rsidRPr="00497F47">
              <w:rPr>
                <w:snapToGrid w:val="0"/>
                <w:sz w:val="22"/>
                <w:szCs w:val="22"/>
              </w:rPr>
              <w:t>Предельно возможная глубина переноса возду</w:t>
            </w:r>
            <w:r w:rsidRPr="00497F47">
              <w:rPr>
                <w:snapToGrid w:val="0"/>
                <w:sz w:val="22"/>
                <w:szCs w:val="22"/>
              </w:rPr>
              <w:t>ш</w:t>
            </w:r>
            <w:r w:rsidRPr="00497F47">
              <w:rPr>
                <w:snapToGrid w:val="0"/>
                <w:sz w:val="22"/>
                <w:szCs w:val="22"/>
              </w:rPr>
              <w:t xml:space="preserve">ных масс, </w:t>
            </w:r>
            <w:proofErr w:type="gramStart"/>
            <w:r w:rsidRPr="00497F47">
              <w:rPr>
                <w:snapToGrid w:val="0"/>
                <w:sz w:val="22"/>
                <w:szCs w:val="22"/>
              </w:rPr>
              <w:t>км</w:t>
            </w:r>
            <w:proofErr w:type="gramEnd"/>
          </w:p>
        </w:tc>
        <w:tc>
          <w:tcPr>
            <w:tcW w:w="416" w:type="pct"/>
          </w:tcPr>
          <w:p w:rsidR="004E1637" w:rsidRPr="00497F47" w:rsidRDefault="004E1637" w:rsidP="00A95D9D">
            <w:pPr>
              <w:keepNext/>
              <w:ind w:left="-101" w:right="-171"/>
              <w:jc w:val="center"/>
              <w:rPr>
                <w:sz w:val="22"/>
                <w:szCs w:val="22"/>
              </w:rPr>
            </w:pPr>
            <w:r w:rsidRPr="00497F47">
              <w:rPr>
                <w:sz w:val="22"/>
                <w:szCs w:val="22"/>
              </w:rPr>
              <w:t>5</w:t>
            </w:r>
          </w:p>
        </w:tc>
        <w:tc>
          <w:tcPr>
            <w:tcW w:w="416" w:type="pct"/>
          </w:tcPr>
          <w:p w:rsidR="004E1637" w:rsidRPr="00497F47" w:rsidRDefault="004E1637" w:rsidP="00A95D9D">
            <w:pPr>
              <w:keepNext/>
              <w:ind w:left="-101" w:right="-171"/>
              <w:jc w:val="center"/>
              <w:rPr>
                <w:sz w:val="22"/>
                <w:szCs w:val="22"/>
              </w:rPr>
            </w:pPr>
            <w:r w:rsidRPr="00497F47">
              <w:rPr>
                <w:sz w:val="22"/>
                <w:szCs w:val="22"/>
              </w:rPr>
              <w:t>5</w:t>
            </w:r>
          </w:p>
        </w:tc>
        <w:tc>
          <w:tcPr>
            <w:tcW w:w="416" w:type="pct"/>
          </w:tcPr>
          <w:p w:rsidR="004E1637" w:rsidRPr="00497F47" w:rsidRDefault="004E1637" w:rsidP="00A95D9D">
            <w:pPr>
              <w:keepNext/>
              <w:ind w:right="-171"/>
              <w:jc w:val="center"/>
              <w:rPr>
                <w:sz w:val="22"/>
                <w:szCs w:val="22"/>
              </w:rPr>
            </w:pPr>
            <w:r w:rsidRPr="00497F47">
              <w:rPr>
                <w:sz w:val="22"/>
                <w:szCs w:val="22"/>
              </w:rPr>
              <w:t>5</w:t>
            </w:r>
          </w:p>
        </w:tc>
        <w:tc>
          <w:tcPr>
            <w:tcW w:w="415" w:type="pct"/>
          </w:tcPr>
          <w:p w:rsidR="004E1637" w:rsidRPr="00497F47" w:rsidRDefault="004E1637" w:rsidP="00A95D9D">
            <w:pPr>
              <w:keepNext/>
              <w:ind w:left="-101" w:right="-171"/>
              <w:jc w:val="center"/>
              <w:rPr>
                <w:sz w:val="22"/>
                <w:szCs w:val="22"/>
              </w:rPr>
            </w:pPr>
            <w:r w:rsidRPr="00497F47">
              <w:rPr>
                <w:sz w:val="22"/>
                <w:szCs w:val="22"/>
              </w:rPr>
              <w:t>5</w:t>
            </w:r>
          </w:p>
        </w:tc>
      </w:tr>
      <w:tr w:rsidR="004E1637" w:rsidRPr="00497F47" w:rsidTr="00A95D9D">
        <w:tc>
          <w:tcPr>
            <w:tcW w:w="318" w:type="pct"/>
          </w:tcPr>
          <w:p w:rsidR="004E1637" w:rsidRPr="00497F47" w:rsidRDefault="004E1637" w:rsidP="004E1637">
            <w:pPr>
              <w:keepNext/>
              <w:numPr>
                <w:ilvl w:val="0"/>
                <w:numId w:val="39"/>
              </w:numPr>
              <w:rPr>
                <w:sz w:val="22"/>
                <w:szCs w:val="22"/>
              </w:rPr>
            </w:pPr>
          </w:p>
        </w:tc>
        <w:tc>
          <w:tcPr>
            <w:tcW w:w="3019" w:type="pct"/>
          </w:tcPr>
          <w:p w:rsidR="004E1637" w:rsidRPr="00497F47" w:rsidRDefault="004E1637" w:rsidP="00A95D9D">
            <w:pPr>
              <w:keepNext/>
              <w:rPr>
                <w:sz w:val="22"/>
                <w:szCs w:val="22"/>
              </w:rPr>
            </w:pPr>
            <w:r w:rsidRPr="00497F47">
              <w:rPr>
                <w:snapToGrid w:val="0"/>
                <w:sz w:val="22"/>
                <w:szCs w:val="22"/>
              </w:rPr>
              <w:t>Глубина зоны зар</w:t>
            </w:r>
            <w:r w:rsidRPr="00497F47">
              <w:rPr>
                <w:snapToGrid w:val="0"/>
                <w:sz w:val="22"/>
                <w:szCs w:val="22"/>
              </w:rPr>
              <w:t>а</w:t>
            </w:r>
            <w:r w:rsidRPr="00497F47">
              <w:rPr>
                <w:snapToGrid w:val="0"/>
                <w:sz w:val="22"/>
                <w:szCs w:val="22"/>
              </w:rPr>
              <w:t xml:space="preserve">жения АХОВ за </w:t>
            </w:r>
            <w:smartTag w:uri="urn:schemas-microsoft-com:office:smarttags" w:element="time">
              <w:smartTagPr>
                <w:attr w:name="Hour" w:val="1"/>
                <w:attr w:name="Minute" w:val="0"/>
              </w:smartTagPr>
              <w:r w:rsidRPr="00497F47">
                <w:rPr>
                  <w:snapToGrid w:val="0"/>
                  <w:sz w:val="22"/>
                  <w:szCs w:val="22"/>
                </w:rPr>
                <w:t>1 час,</w:t>
              </w:r>
            </w:smartTag>
            <w:r w:rsidRPr="00497F47">
              <w:rPr>
                <w:snapToGrid w:val="0"/>
                <w:sz w:val="22"/>
                <w:szCs w:val="22"/>
              </w:rPr>
              <w:t xml:space="preserve"> </w:t>
            </w:r>
            <w:proofErr w:type="gramStart"/>
            <w:r w:rsidRPr="00497F47">
              <w:rPr>
                <w:snapToGrid w:val="0"/>
                <w:sz w:val="22"/>
                <w:szCs w:val="22"/>
              </w:rPr>
              <w:t>км</w:t>
            </w:r>
            <w:proofErr w:type="gramEnd"/>
          </w:p>
        </w:tc>
        <w:tc>
          <w:tcPr>
            <w:tcW w:w="416" w:type="pct"/>
          </w:tcPr>
          <w:p w:rsidR="004E1637" w:rsidRPr="00497F47" w:rsidRDefault="004E1637" w:rsidP="00A95D9D">
            <w:pPr>
              <w:keepNext/>
              <w:ind w:left="-101" w:right="-171"/>
              <w:jc w:val="center"/>
              <w:rPr>
                <w:sz w:val="22"/>
                <w:szCs w:val="22"/>
              </w:rPr>
            </w:pPr>
            <w:r w:rsidRPr="00497F47">
              <w:rPr>
                <w:sz w:val="22"/>
                <w:szCs w:val="22"/>
              </w:rPr>
              <w:t>4,0</w:t>
            </w:r>
          </w:p>
        </w:tc>
        <w:tc>
          <w:tcPr>
            <w:tcW w:w="416" w:type="pct"/>
          </w:tcPr>
          <w:p w:rsidR="004E1637" w:rsidRPr="00497F47" w:rsidRDefault="004E1637" w:rsidP="00A95D9D">
            <w:pPr>
              <w:keepNext/>
              <w:ind w:left="-101" w:right="-171"/>
              <w:jc w:val="center"/>
              <w:rPr>
                <w:sz w:val="22"/>
                <w:szCs w:val="22"/>
              </w:rPr>
            </w:pPr>
            <w:r w:rsidRPr="00497F47">
              <w:rPr>
                <w:sz w:val="22"/>
                <w:szCs w:val="22"/>
              </w:rPr>
              <w:t>5</w:t>
            </w:r>
          </w:p>
        </w:tc>
        <w:tc>
          <w:tcPr>
            <w:tcW w:w="416" w:type="pct"/>
          </w:tcPr>
          <w:p w:rsidR="004E1637" w:rsidRPr="00497F47" w:rsidRDefault="004E1637" w:rsidP="00A95D9D">
            <w:pPr>
              <w:keepNext/>
              <w:ind w:left="-101" w:right="-171"/>
              <w:jc w:val="center"/>
              <w:rPr>
                <w:sz w:val="22"/>
                <w:szCs w:val="22"/>
              </w:rPr>
            </w:pPr>
            <w:r w:rsidRPr="00497F47">
              <w:rPr>
                <w:sz w:val="22"/>
                <w:szCs w:val="22"/>
              </w:rPr>
              <w:t>1,53</w:t>
            </w:r>
          </w:p>
        </w:tc>
        <w:tc>
          <w:tcPr>
            <w:tcW w:w="415" w:type="pct"/>
          </w:tcPr>
          <w:p w:rsidR="004E1637" w:rsidRPr="00497F47" w:rsidRDefault="004E1637" w:rsidP="00A95D9D">
            <w:pPr>
              <w:keepNext/>
              <w:ind w:left="-101" w:right="-171"/>
              <w:jc w:val="center"/>
              <w:rPr>
                <w:sz w:val="22"/>
                <w:szCs w:val="22"/>
              </w:rPr>
            </w:pPr>
            <w:r w:rsidRPr="00497F47">
              <w:rPr>
                <w:sz w:val="22"/>
                <w:szCs w:val="22"/>
              </w:rPr>
              <w:t>1,5</w:t>
            </w:r>
          </w:p>
        </w:tc>
      </w:tr>
      <w:tr w:rsidR="004E1637" w:rsidRPr="00497F47" w:rsidTr="00A95D9D">
        <w:tc>
          <w:tcPr>
            <w:tcW w:w="318" w:type="pct"/>
          </w:tcPr>
          <w:p w:rsidR="004E1637" w:rsidRPr="00497F47" w:rsidRDefault="004E1637" w:rsidP="004E1637">
            <w:pPr>
              <w:keepNext/>
              <w:numPr>
                <w:ilvl w:val="0"/>
                <w:numId w:val="39"/>
              </w:numPr>
              <w:rPr>
                <w:sz w:val="22"/>
                <w:szCs w:val="22"/>
              </w:rPr>
            </w:pPr>
          </w:p>
        </w:tc>
        <w:tc>
          <w:tcPr>
            <w:tcW w:w="3019" w:type="pct"/>
          </w:tcPr>
          <w:p w:rsidR="004E1637" w:rsidRPr="00497F47" w:rsidRDefault="004E1637" w:rsidP="00A95D9D">
            <w:pPr>
              <w:keepNext/>
              <w:ind w:right="-114"/>
              <w:rPr>
                <w:sz w:val="22"/>
                <w:szCs w:val="22"/>
              </w:rPr>
            </w:pPr>
            <w:r w:rsidRPr="00497F47">
              <w:rPr>
                <w:sz w:val="22"/>
                <w:szCs w:val="22"/>
              </w:rPr>
              <w:t>Предельно возможная глубина зоны зар</w:t>
            </w:r>
            <w:r w:rsidRPr="00497F47">
              <w:rPr>
                <w:sz w:val="22"/>
                <w:szCs w:val="22"/>
              </w:rPr>
              <w:t>а</w:t>
            </w:r>
            <w:r w:rsidRPr="00497F47">
              <w:rPr>
                <w:sz w:val="22"/>
                <w:szCs w:val="22"/>
              </w:rPr>
              <w:t xml:space="preserve">жения АХОВ, </w:t>
            </w:r>
            <w:proofErr w:type="gramStart"/>
            <w:r w:rsidRPr="00497F47">
              <w:rPr>
                <w:sz w:val="22"/>
                <w:szCs w:val="22"/>
              </w:rPr>
              <w:t>км</w:t>
            </w:r>
            <w:proofErr w:type="gramEnd"/>
          </w:p>
        </w:tc>
        <w:tc>
          <w:tcPr>
            <w:tcW w:w="416" w:type="pct"/>
          </w:tcPr>
          <w:p w:rsidR="004E1637" w:rsidRPr="00497F47" w:rsidRDefault="004E1637" w:rsidP="00A95D9D">
            <w:pPr>
              <w:keepNext/>
              <w:ind w:left="-101" w:right="-171"/>
              <w:jc w:val="center"/>
              <w:rPr>
                <w:sz w:val="22"/>
                <w:szCs w:val="22"/>
              </w:rPr>
            </w:pPr>
            <w:r w:rsidRPr="00497F47">
              <w:rPr>
                <w:sz w:val="22"/>
                <w:szCs w:val="22"/>
              </w:rPr>
              <w:t>4,65</w:t>
            </w:r>
          </w:p>
        </w:tc>
        <w:tc>
          <w:tcPr>
            <w:tcW w:w="416" w:type="pct"/>
          </w:tcPr>
          <w:p w:rsidR="004E1637" w:rsidRPr="00497F47" w:rsidRDefault="004E1637" w:rsidP="00A95D9D">
            <w:pPr>
              <w:keepNext/>
              <w:ind w:left="-101" w:right="-171"/>
              <w:jc w:val="center"/>
              <w:rPr>
                <w:sz w:val="22"/>
                <w:szCs w:val="22"/>
              </w:rPr>
            </w:pPr>
            <w:r w:rsidRPr="00497F47">
              <w:rPr>
                <w:sz w:val="22"/>
                <w:szCs w:val="22"/>
              </w:rPr>
              <w:t>13,3</w:t>
            </w:r>
          </w:p>
        </w:tc>
        <w:tc>
          <w:tcPr>
            <w:tcW w:w="416" w:type="pct"/>
          </w:tcPr>
          <w:p w:rsidR="004E1637" w:rsidRPr="00497F47" w:rsidRDefault="004E1637" w:rsidP="00A95D9D">
            <w:pPr>
              <w:keepNext/>
              <w:ind w:left="-101" w:right="-171"/>
              <w:jc w:val="center"/>
              <w:rPr>
                <w:sz w:val="22"/>
                <w:szCs w:val="22"/>
              </w:rPr>
            </w:pPr>
            <w:r w:rsidRPr="00497F47">
              <w:rPr>
                <w:sz w:val="22"/>
                <w:szCs w:val="22"/>
              </w:rPr>
              <w:t>1,732</w:t>
            </w:r>
          </w:p>
        </w:tc>
        <w:tc>
          <w:tcPr>
            <w:tcW w:w="415" w:type="pct"/>
          </w:tcPr>
          <w:p w:rsidR="004E1637" w:rsidRPr="00497F47" w:rsidRDefault="004E1637" w:rsidP="00A95D9D">
            <w:pPr>
              <w:keepNext/>
              <w:ind w:left="-101" w:right="-171"/>
              <w:jc w:val="center"/>
              <w:rPr>
                <w:sz w:val="22"/>
                <w:szCs w:val="22"/>
              </w:rPr>
            </w:pPr>
            <w:r w:rsidRPr="00497F47">
              <w:rPr>
                <w:sz w:val="22"/>
                <w:szCs w:val="22"/>
              </w:rPr>
              <w:t>1,8</w:t>
            </w:r>
          </w:p>
        </w:tc>
      </w:tr>
      <w:tr w:rsidR="004E1637" w:rsidRPr="00497F47" w:rsidTr="00A95D9D">
        <w:trPr>
          <w:trHeight w:val="271"/>
        </w:trPr>
        <w:tc>
          <w:tcPr>
            <w:tcW w:w="318" w:type="pct"/>
            <w:vMerge w:val="restart"/>
          </w:tcPr>
          <w:p w:rsidR="004E1637" w:rsidRPr="00497F47" w:rsidRDefault="004E1637" w:rsidP="004E1637">
            <w:pPr>
              <w:keepNext/>
              <w:numPr>
                <w:ilvl w:val="0"/>
                <w:numId w:val="39"/>
              </w:numPr>
              <w:rPr>
                <w:sz w:val="22"/>
                <w:szCs w:val="22"/>
              </w:rPr>
            </w:pPr>
          </w:p>
        </w:tc>
        <w:tc>
          <w:tcPr>
            <w:tcW w:w="3019" w:type="pct"/>
            <w:tcBorders>
              <w:bottom w:val="nil"/>
            </w:tcBorders>
          </w:tcPr>
          <w:p w:rsidR="004E1637" w:rsidRPr="00497F47" w:rsidRDefault="004E1637" w:rsidP="00A95D9D">
            <w:pPr>
              <w:keepNext/>
              <w:rPr>
                <w:sz w:val="22"/>
                <w:szCs w:val="22"/>
              </w:rPr>
            </w:pPr>
            <w:r w:rsidRPr="00497F47">
              <w:rPr>
                <w:sz w:val="22"/>
                <w:szCs w:val="22"/>
              </w:rPr>
              <w:t>Площадь зоны заражения о</w:t>
            </w:r>
            <w:r w:rsidRPr="00497F47">
              <w:rPr>
                <w:sz w:val="22"/>
                <w:szCs w:val="22"/>
              </w:rPr>
              <w:t>б</w:t>
            </w:r>
            <w:r w:rsidRPr="00497F47">
              <w:rPr>
                <w:sz w:val="22"/>
                <w:szCs w:val="22"/>
              </w:rPr>
              <w:t>лаком АХОВ, км</w:t>
            </w:r>
            <w:proofErr w:type="gramStart"/>
            <w:r w:rsidRPr="00497F47">
              <w:rPr>
                <w:sz w:val="22"/>
                <w:szCs w:val="22"/>
                <w:vertAlign w:val="superscript"/>
              </w:rPr>
              <w:t>2</w:t>
            </w:r>
            <w:proofErr w:type="gramEnd"/>
          </w:p>
        </w:tc>
        <w:tc>
          <w:tcPr>
            <w:tcW w:w="416" w:type="pct"/>
            <w:tcBorders>
              <w:bottom w:val="nil"/>
            </w:tcBorders>
          </w:tcPr>
          <w:p w:rsidR="004E1637" w:rsidRPr="00497F47" w:rsidRDefault="004E1637" w:rsidP="00A95D9D">
            <w:pPr>
              <w:keepNext/>
              <w:ind w:left="-101" w:right="-171"/>
              <w:jc w:val="center"/>
              <w:rPr>
                <w:sz w:val="22"/>
                <w:szCs w:val="22"/>
              </w:rPr>
            </w:pPr>
          </w:p>
        </w:tc>
        <w:tc>
          <w:tcPr>
            <w:tcW w:w="416" w:type="pct"/>
            <w:tcBorders>
              <w:bottom w:val="nil"/>
            </w:tcBorders>
          </w:tcPr>
          <w:p w:rsidR="004E1637" w:rsidRPr="00497F47" w:rsidRDefault="004E1637" w:rsidP="00A95D9D">
            <w:pPr>
              <w:keepNext/>
              <w:ind w:left="-101" w:right="-171"/>
              <w:jc w:val="center"/>
              <w:rPr>
                <w:sz w:val="22"/>
                <w:szCs w:val="22"/>
              </w:rPr>
            </w:pPr>
          </w:p>
        </w:tc>
        <w:tc>
          <w:tcPr>
            <w:tcW w:w="416" w:type="pct"/>
            <w:tcBorders>
              <w:bottom w:val="nil"/>
            </w:tcBorders>
          </w:tcPr>
          <w:p w:rsidR="004E1637" w:rsidRPr="00497F47" w:rsidRDefault="004E1637" w:rsidP="00A95D9D">
            <w:pPr>
              <w:keepNext/>
              <w:ind w:left="-101" w:right="-171"/>
              <w:jc w:val="center"/>
              <w:rPr>
                <w:sz w:val="22"/>
                <w:szCs w:val="22"/>
              </w:rPr>
            </w:pPr>
          </w:p>
        </w:tc>
        <w:tc>
          <w:tcPr>
            <w:tcW w:w="415" w:type="pct"/>
            <w:tcBorders>
              <w:bottom w:val="nil"/>
            </w:tcBorders>
          </w:tcPr>
          <w:p w:rsidR="004E1637" w:rsidRPr="00497F47" w:rsidRDefault="004E1637" w:rsidP="00A95D9D">
            <w:pPr>
              <w:keepNext/>
              <w:ind w:left="-101" w:right="-171"/>
              <w:jc w:val="center"/>
              <w:rPr>
                <w:sz w:val="22"/>
                <w:szCs w:val="22"/>
              </w:rPr>
            </w:pPr>
          </w:p>
        </w:tc>
      </w:tr>
      <w:tr w:rsidR="004E1637" w:rsidRPr="00497F47" w:rsidTr="00A95D9D">
        <w:tc>
          <w:tcPr>
            <w:tcW w:w="318" w:type="pct"/>
            <w:vMerge/>
          </w:tcPr>
          <w:p w:rsidR="004E1637" w:rsidRPr="00497F47" w:rsidRDefault="004E1637" w:rsidP="00A95D9D">
            <w:pPr>
              <w:keepNext/>
              <w:rPr>
                <w:sz w:val="22"/>
                <w:szCs w:val="22"/>
              </w:rPr>
            </w:pPr>
          </w:p>
        </w:tc>
        <w:tc>
          <w:tcPr>
            <w:tcW w:w="3019" w:type="pct"/>
            <w:tcBorders>
              <w:top w:val="nil"/>
              <w:bottom w:val="nil"/>
            </w:tcBorders>
          </w:tcPr>
          <w:p w:rsidR="004E1637" w:rsidRPr="00497F47" w:rsidRDefault="004E1637" w:rsidP="00A95D9D">
            <w:pPr>
              <w:keepNext/>
              <w:rPr>
                <w:sz w:val="22"/>
                <w:szCs w:val="22"/>
              </w:rPr>
            </w:pPr>
            <w:r w:rsidRPr="00497F47">
              <w:rPr>
                <w:sz w:val="22"/>
                <w:szCs w:val="22"/>
              </w:rPr>
              <w:t>Возмо</w:t>
            </w:r>
            <w:r w:rsidRPr="00497F47">
              <w:rPr>
                <w:sz w:val="22"/>
                <w:szCs w:val="22"/>
              </w:rPr>
              <w:t>ж</w:t>
            </w:r>
            <w:r w:rsidRPr="00497F47">
              <w:rPr>
                <w:sz w:val="22"/>
                <w:szCs w:val="22"/>
              </w:rPr>
              <w:t>ная</w:t>
            </w:r>
          </w:p>
        </w:tc>
        <w:tc>
          <w:tcPr>
            <w:tcW w:w="416" w:type="pct"/>
            <w:tcBorders>
              <w:top w:val="nil"/>
              <w:bottom w:val="nil"/>
            </w:tcBorders>
          </w:tcPr>
          <w:p w:rsidR="004E1637" w:rsidRPr="00497F47" w:rsidRDefault="004E1637" w:rsidP="00A95D9D">
            <w:pPr>
              <w:keepNext/>
              <w:ind w:left="-101" w:right="-171"/>
              <w:jc w:val="center"/>
              <w:rPr>
                <w:sz w:val="22"/>
                <w:szCs w:val="22"/>
              </w:rPr>
            </w:pPr>
            <w:r w:rsidRPr="00497F47">
              <w:rPr>
                <w:sz w:val="22"/>
                <w:szCs w:val="22"/>
              </w:rPr>
              <w:t>25,41</w:t>
            </w:r>
          </w:p>
        </w:tc>
        <w:tc>
          <w:tcPr>
            <w:tcW w:w="416" w:type="pct"/>
            <w:tcBorders>
              <w:top w:val="nil"/>
              <w:bottom w:val="nil"/>
            </w:tcBorders>
          </w:tcPr>
          <w:p w:rsidR="004E1637" w:rsidRPr="00497F47" w:rsidRDefault="004E1637" w:rsidP="00A95D9D">
            <w:pPr>
              <w:keepNext/>
              <w:ind w:left="-101" w:right="-171"/>
              <w:jc w:val="center"/>
              <w:rPr>
                <w:sz w:val="22"/>
                <w:szCs w:val="22"/>
              </w:rPr>
            </w:pPr>
            <w:r w:rsidRPr="00497F47">
              <w:rPr>
                <w:sz w:val="22"/>
                <w:szCs w:val="22"/>
              </w:rPr>
              <w:t>39,24</w:t>
            </w:r>
          </w:p>
        </w:tc>
        <w:tc>
          <w:tcPr>
            <w:tcW w:w="416" w:type="pct"/>
            <w:tcBorders>
              <w:top w:val="nil"/>
              <w:bottom w:val="nil"/>
            </w:tcBorders>
          </w:tcPr>
          <w:p w:rsidR="004E1637" w:rsidRPr="00497F47" w:rsidRDefault="004E1637" w:rsidP="00A95D9D">
            <w:pPr>
              <w:keepNext/>
              <w:ind w:left="-101" w:right="-171"/>
              <w:jc w:val="center"/>
              <w:rPr>
                <w:sz w:val="22"/>
                <w:szCs w:val="22"/>
              </w:rPr>
            </w:pPr>
            <w:r w:rsidRPr="00497F47">
              <w:rPr>
                <w:sz w:val="22"/>
                <w:szCs w:val="22"/>
              </w:rPr>
              <w:t>3,66</w:t>
            </w:r>
          </w:p>
        </w:tc>
        <w:tc>
          <w:tcPr>
            <w:tcW w:w="415" w:type="pct"/>
            <w:tcBorders>
              <w:top w:val="nil"/>
              <w:bottom w:val="nil"/>
            </w:tcBorders>
          </w:tcPr>
          <w:p w:rsidR="004E1637" w:rsidRPr="00497F47" w:rsidRDefault="004E1637" w:rsidP="00A95D9D">
            <w:pPr>
              <w:keepNext/>
              <w:ind w:left="-101" w:right="-171"/>
              <w:jc w:val="center"/>
              <w:rPr>
                <w:sz w:val="22"/>
                <w:szCs w:val="22"/>
              </w:rPr>
            </w:pPr>
            <w:r w:rsidRPr="00497F47">
              <w:rPr>
                <w:sz w:val="22"/>
                <w:szCs w:val="22"/>
              </w:rPr>
              <w:t>3,83</w:t>
            </w:r>
          </w:p>
        </w:tc>
      </w:tr>
      <w:tr w:rsidR="004E1637" w:rsidRPr="00497F47" w:rsidTr="00A95D9D">
        <w:tc>
          <w:tcPr>
            <w:tcW w:w="318" w:type="pct"/>
            <w:vMerge/>
          </w:tcPr>
          <w:p w:rsidR="004E1637" w:rsidRPr="00497F47" w:rsidRDefault="004E1637" w:rsidP="00A95D9D">
            <w:pPr>
              <w:keepNext/>
              <w:rPr>
                <w:sz w:val="22"/>
                <w:szCs w:val="22"/>
              </w:rPr>
            </w:pPr>
          </w:p>
        </w:tc>
        <w:tc>
          <w:tcPr>
            <w:tcW w:w="3019" w:type="pct"/>
            <w:tcBorders>
              <w:top w:val="nil"/>
            </w:tcBorders>
          </w:tcPr>
          <w:p w:rsidR="004E1637" w:rsidRPr="00497F47" w:rsidRDefault="004E1637" w:rsidP="00A95D9D">
            <w:pPr>
              <w:keepNext/>
              <w:rPr>
                <w:sz w:val="22"/>
                <w:szCs w:val="22"/>
              </w:rPr>
            </w:pPr>
            <w:r w:rsidRPr="00497F47">
              <w:rPr>
                <w:sz w:val="22"/>
                <w:szCs w:val="22"/>
              </w:rPr>
              <w:t>Фактич</w:t>
            </w:r>
            <w:r w:rsidRPr="00497F47">
              <w:rPr>
                <w:sz w:val="22"/>
                <w:szCs w:val="22"/>
              </w:rPr>
              <w:t>е</w:t>
            </w:r>
            <w:r w:rsidRPr="00497F47">
              <w:rPr>
                <w:sz w:val="22"/>
                <w:szCs w:val="22"/>
              </w:rPr>
              <w:t>ская</w:t>
            </w:r>
          </w:p>
        </w:tc>
        <w:tc>
          <w:tcPr>
            <w:tcW w:w="416" w:type="pct"/>
            <w:tcBorders>
              <w:top w:val="nil"/>
            </w:tcBorders>
          </w:tcPr>
          <w:p w:rsidR="004E1637" w:rsidRPr="00497F47" w:rsidRDefault="004E1637" w:rsidP="00A95D9D">
            <w:pPr>
              <w:keepNext/>
              <w:ind w:left="-101" w:right="-171"/>
              <w:jc w:val="center"/>
              <w:rPr>
                <w:sz w:val="22"/>
                <w:szCs w:val="22"/>
              </w:rPr>
            </w:pPr>
            <w:r w:rsidRPr="00497F47">
              <w:rPr>
                <w:sz w:val="22"/>
                <w:szCs w:val="22"/>
              </w:rPr>
              <w:t>1,34</w:t>
            </w:r>
          </w:p>
        </w:tc>
        <w:tc>
          <w:tcPr>
            <w:tcW w:w="416" w:type="pct"/>
            <w:tcBorders>
              <w:top w:val="nil"/>
            </w:tcBorders>
          </w:tcPr>
          <w:p w:rsidR="004E1637" w:rsidRPr="00497F47" w:rsidRDefault="004E1637" w:rsidP="00A95D9D">
            <w:pPr>
              <w:keepNext/>
              <w:ind w:left="-101" w:right="-171"/>
              <w:jc w:val="center"/>
              <w:rPr>
                <w:sz w:val="22"/>
                <w:szCs w:val="22"/>
              </w:rPr>
            </w:pPr>
            <w:r w:rsidRPr="00497F47">
              <w:rPr>
                <w:sz w:val="22"/>
                <w:szCs w:val="22"/>
              </w:rPr>
              <w:t>2,025</w:t>
            </w:r>
          </w:p>
        </w:tc>
        <w:tc>
          <w:tcPr>
            <w:tcW w:w="416" w:type="pct"/>
            <w:tcBorders>
              <w:top w:val="nil"/>
            </w:tcBorders>
          </w:tcPr>
          <w:p w:rsidR="004E1637" w:rsidRPr="00497F47" w:rsidRDefault="004E1637" w:rsidP="00A95D9D">
            <w:pPr>
              <w:keepNext/>
              <w:ind w:left="-101" w:right="-171"/>
              <w:jc w:val="center"/>
              <w:rPr>
                <w:sz w:val="22"/>
                <w:szCs w:val="22"/>
              </w:rPr>
            </w:pPr>
            <w:r w:rsidRPr="00497F47">
              <w:rPr>
                <w:sz w:val="22"/>
                <w:szCs w:val="22"/>
              </w:rPr>
              <w:t>0,19</w:t>
            </w:r>
          </w:p>
        </w:tc>
        <w:tc>
          <w:tcPr>
            <w:tcW w:w="415" w:type="pct"/>
            <w:tcBorders>
              <w:top w:val="nil"/>
            </w:tcBorders>
          </w:tcPr>
          <w:p w:rsidR="004E1637" w:rsidRPr="00497F47" w:rsidRDefault="004E1637" w:rsidP="00A95D9D">
            <w:pPr>
              <w:keepNext/>
              <w:ind w:left="-101" w:right="-171"/>
              <w:jc w:val="center"/>
              <w:rPr>
                <w:sz w:val="22"/>
                <w:szCs w:val="22"/>
              </w:rPr>
            </w:pPr>
            <w:r w:rsidRPr="00497F47">
              <w:rPr>
                <w:sz w:val="22"/>
                <w:szCs w:val="22"/>
              </w:rPr>
              <w:t>0,19</w:t>
            </w:r>
          </w:p>
        </w:tc>
      </w:tr>
    </w:tbl>
    <w:p w:rsidR="004E1637" w:rsidRPr="00497F47" w:rsidRDefault="004E1637" w:rsidP="004E1637">
      <w:pPr>
        <w:keepNext/>
        <w:ind w:firstLine="900"/>
        <w:jc w:val="right"/>
      </w:pPr>
      <w:r w:rsidRPr="00497F47">
        <w:t xml:space="preserve">Таблица </w:t>
      </w:r>
      <w:r>
        <w:t xml:space="preserve"> 4.1.6</w:t>
      </w:r>
      <w:r w:rsidRPr="00497F47">
        <w:t>.</w:t>
      </w:r>
    </w:p>
    <w:p w:rsidR="004E1637" w:rsidRPr="00497F47" w:rsidRDefault="004E1637" w:rsidP="004E1637">
      <w:pPr>
        <w:pStyle w:val="affff4"/>
        <w:keepNext/>
        <w:widowControl w:val="0"/>
        <w:spacing w:after="0"/>
        <w:ind w:firstLine="28"/>
        <w:jc w:val="center"/>
        <w:rPr>
          <w:rFonts w:ascii="Times New Roman" w:hAnsi="Times New Roman"/>
          <w:snapToGrid w:val="0"/>
          <w:sz w:val="16"/>
          <w:szCs w:val="16"/>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4678"/>
        <w:gridCol w:w="793"/>
        <w:gridCol w:w="766"/>
        <w:gridCol w:w="851"/>
        <w:gridCol w:w="765"/>
        <w:gridCol w:w="794"/>
      </w:tblGrid>
      <w:tr w:rsidR="004E1637" w:rsidRPr="00497F47" w:rsidTr="00A95D9D">
        <w:trPr>
          <w:trHeight w:val="243"/>
        </w:trPr>
        <w:tc>
          <w:tcPr>
            <w:tcW w:w="567" w:type="dxa"/>
            <w:vMerge w:val="restart"/>
            <w:shd w:val="clear" w:color="auto" w:fill="D9D9D9"/>
          </w:tcPr>
          <w:p w:rsidR="004E1637" w:rsidRPr="00497F47" w:rsidRDefault="004E1637" w:rsidP="00A95D9D">
            <w:pPr>
              <w:keepNext/>
              <w:jc w:val="center"/>
              <w:rPr>
                <w:b/>
              </w:rPr>
            </w:pPr>
            <w:r w:rsidRPr="00497F47">
              <w:rPr>
                <w:b/>
              </w:rPr>
              <w:t xml:space="preserve">№ </w:t>
            </w:r>
            <w:proofErr w:type="gramStart"/>
            <w:r w:rsidRPr="00497F47">
              <w:rPr>
                <w:b/>
              </w:rPr>
              <w:t>п</w:t>
            </w:r>
            <w:proofErr w:type="gramEnd"/>
            <w:r w:rsidRPr="00497F47">
              <w:rPr>
                <w:b/>
              </w:rPr>
              <w:t>/п</w:t>
            </w:r>
          </w:p>
        </w:tc>
        <w:tc>
          <w:tcPr>
            <w:tcW w:w="4678" w:type="dxa"/>
            <w:vMerge w:val="restart"/>
            <w:shd w:val="clear" w:color="auto" w:fill="D9D9D9"/>
          </w:tcPr>
          <w:p w:rsidR="004E1637" w:rsidRPr="00497F47" w:rsidRDefault="004E1637" w:rsidP="00A95D9D">
            <w:pPr>
              <w:keepNext/>
              <w:jc w:val="center"/>
              <w:rPr>
                <w:b/>
              </w:rPr>
            </w:pPr>
            <w:r w:rsidRPr="00497F47">
              <w:rPr>
                <w:b/>
              </w:rPr>
              <w:t>Параметры</w:t>
            </w:r>
          </w:p>
        </w:tc>
        <w:tc>
          <w:tcPr>
            <w:tcW w:w="2410" w:type="dxa"/>
            <w:gridSpan w:val="3"/>
            <w:shd w:val="clear" w:color="auto" w:fill="D9D9D9"/>
          </w:tcPr>
          <w:p w:rsidR="004E1637" w:rsidRPr="00497F47" w:rsidRDefault="004E1637" w:rsidP="00A95D9D">
            <w:pPr>
              <w:keepNext/>
              <w:jc w:val="center"/>
              <w:rPr>
                <w:b/>
              </w:rPr>
            </w:pPr>
            <w:r w:rsidRPr="00497F47">
              <w:rPr>
                <w:b/>
              </w:rPr>
              <w:t>хлор</w:t>
            </w:r>
          </w:p>
        </w:tc>
        <w:tc>
          <w:tcPr>
            <w:tcW w:w="1559" w:type="dxa"/>
            <w:gridSpan w:val="2"/>
            <w:shd w:val="clear" w:color="auto" w:fill="D9D9D9"/>
          </w:tcPr>
          <w:p w:rsidR="004E1637" w:rsidRPr="00497F47" w:rsidRDefault="004E1637" w:rsidP="00A95D9D">
            <w:pPr>
              <w:keepNext/>
              <w:jc w:val="center"/>
              <w:rPr>
                <w:b/>
              </w:rPr>
            </w:pPr>
            <w:r w:rsidRPr="00497F47">
              <w:rPr>
                <w:b/>
              </w:rPr>
              <w:t>амм</w:t>
            </w:r>
            <w:r w:rsidRPr="00497F47">
              <w:rPr>
                <w:b/>
              </w:rPr>
              <w:t>и</w:t>
            </w:r>
            <w:r w:rsidRPr="00497F47">
              <w:rPr>
                <w:b/>
              </w:rPr>
              <w:t>ак</w:t>
            </w:r>
          </w:p>
        </w:tc>
      </w:tr>
      <w:tr w:rsidR="004E1637" w:rsidRPr="00497F47" w:rsidTr="00A95D9D">
        <w:trPr>
          <w:trHeight w:val="152"/>
        </w:trPr>
        <w:tc>
          <w:tcPr>
            <w:tcW w:w="567" w:type="dxa"/>
            <w:vMerge/>
            <w:tcBorders>
              <w:bottom w:val="double" w:sz="4" w:space="0" w:color="auto"/>
            </w:tcBorders>
            <w:shd w:val="clear" w:color="auto" w:fill="D9D9D9"/>
          </w:tcPr>
          <w:p w:rsidR="004E1637" w:rsidRPr="00497F47" w:rsidRDefault="004E1637" w:rsidP="00A95D9D">
            <w:pPr>
              <w:keepNext/>
              <w:jc w:val="center"/>
              <w:rPr>
                <w:b/>
              </w:rPr>
            </w:pPr>
          </w:p>
        </w:tc>
        <w:tc>
          <w:tcPr>
            <w:tcW w:w="4678" w:type="dxa"/>
            <w:vMerge/>
            <w:tcBorders>
              <w:bottom w:val="double" w:sz="4" w:space="0" w:color="auto"/>
            </w:tcBorders>
            <w:shd w:val="clear" w:color="auto" w:fill="D9D9D9"/>
          </w:tcPr>
          <w:p w:rsidR="004E1637" w:rsidRPr="00497F47" w:rsidRDefault="004E1637" w:rsidP="00A95D9D">
            <w:pPr>
              <w:keepNext/>
              <w:jc w:val="center"/>
              <w:rPr>
                <w:b/>
              </w:rPr>
            </w:pPr>
          </w:p>
        </w:tc>
        <w:tc>
          <w:tcPr>
            <w:tcW w:w="793" w:type="dxa"/>
            <w:tcBorders>
              <w:bottom w:val="double" w:sz="4" w:space="0" w:color="auto"/>
            </w:tcBorders>
            <w:shd w:val="clear" w:color="auto" w:fill="D9D9D9"/>
          </w:tcPr>
          <w:p w:rsidR="004E1637" w:rsidRPr="00497F47" w:rsidRDefault="004E1637" w:rsidP="00A95D9D">
            <w:pPr>
              <w:keepNext/>
              <w:jc w:val="center"/>
              <w:rPr>
                <w:b/>
              </w:rPr>
            </w:pPr>
            <w:r w:rsidRPr="00497F47">
              <w:rPr>
                <w:b/>
              </w:rPr>
              <w:t xml:space="preserve">0,05т </w:t>
            </w:r>
          </w:p>
        </w:tc>
        <w:tc>
          <w:tcPr>
            <w:tcW w:w="766" w:type="dxa"/>
            <w:tcBorders>
              <w:bottom w:val="double" w:sz="4" w:space="0" w:color="auto"/>
            </w:tcBorders>
            <w:shd w:val="clear" w:color="auto" w:fill="D9D9D9"/>
          </w:tcPr>
          <w:p w:rsidR="004E1637" w:rsidRPr="00497F47" w:rsidRDefault="004E1637" w:rsidP="00A95D9D">
            <w:pPr>
              <w:keepNext/>
              <w:jc w:val="center"/>
              <w:rPr>
                <w:b/>
                <w:vertAlign w:val="superscript"/>
              </w:rPr>
            </w:pPr>
            <w:r w:rsidRPr="00497F47">
              <w:rPr>
                <w:b/>
              </w:rPr>
              <w:t>1 т</w:t>
            </w:r>
          </w:p>
        </w:tc>
        <w:tc>
          <w:tcPr>
            <w:tcW w:w="851" w:type="dxa"/>
            <w:tcBorders>
              <w:bottom w:val="double" w:sz="4" w:space="0" w:color="auto"/>
            </w:tcBorders>
            <w:shd w:val="clear" w:color="auto" w:fill="D9D9D9"/>
          </w:tcPr>
          <w:p w:rsidR="004E1637" w:rsidRPr="00497F47" w:rsidRDefault="004E1637" w:rsidP="00A95D9D">
            <w:pPr>
              <w:keepNext/>
              <w:jc w:val="center"/>
              <w:rPr>
                <w:b/>
                <w:vertAlign w:val="superscript"/>
              </w:rPr>
            </w:pPr>
            <w:smartTag w:uri="urn:schemas-microsoft-com:office:smarttags" w:element="metricconverter">
              <w:smartTagPr>
                <w:attr w:name="ProductID" w:val="46 м3"/>
              </w:smartTagPr>
              <w:r w:rsidRPr="00497F47">
                <w:rPr>
                  <w:b/>
                </w:rPr>
                <w:t>46 м</w:t>
              </w:r>
              <w:r w:rsidRPr="00497F47">
                <w:rPr>
                  <w:b/>
                  <w:vertAlign w:val="superscript"/>
                </w:rPr>
                <w:t>3</w:t>
              </w:r>
            </w:smartTag>
          </w:p>
        </w:tc>
        <w:tc>
          <w:tcPr>
            <w:tcW w:w="765" w:type="dxa"/>
            <w:tcBorders>
              <w:bottom w:val="double" w:sz="4" w:space="0" w:color="auto"/>
            </w:tcBorders>
            <w:shd w:val="clear" w:color="auto" w:fill="D9D9D9"/>
          </w:tcPr>
          <w:p w:rsidR="004E1637" w:rsidRPr="00497F47" w:rsidRDefault="004E1637" w:rsidP="00A95D9D">
            <w:pPr>
              <w:keepNext/>
              <w:jc w:val="center"/>
              <w:rPr>
                <w:b/>
              </w:rPr>
            </w:pPr>
            <w:smartTag w:uri="urn:schemas-microsoft-com:office:smarttags" w:element="metricconverter">
              <w:smartTagPr>
                <w:attr w:name="ProductID" w:val="8 м3"/>
              </w:smartTagPr>
              <w:r w:rsidRPr="00497F47">
                <w:rPr>
                  <w:b/>
                </w:rPr>
                <w:t>8 м</w:t>
              </w:r>
              <w:r w:rsidRPr="00497F47">
                <w:rPr>
                  <w:b/>
                  <w:vertAlign w:val="superscript"/>
                </w:rPr>
                <w:t>3</w:t>
              </w:r>
            </w:smartTag>
          </w:p>
        </w:tc>
        <w:tc>
          <w:tcPr>
            <w:tcW w:w="794" w:type="dxa"/>
            <w:tcBorders>
              <w:bottom w:val="double" w:sz="4" w:space="0" w:color="auto"/>
            </w:tcBorders>
            <w:shd w:val="clear" w:color="auto" w:fill="D9D9D9"/>
          </w:tcPr>
          <w:p w:rsidR="004E1637" w:rsidRPr="00497F47" w:rsidRDefault="004E1637" w:rsidP="00A95D9D">
            <w:pPr>
              <w:keepNext/>
              <w:jc w:val="center"/>
              <w:rPr>
                <w:b/>
              </w:rPr>
            </w:pPr>
            <w:smartTag w:uri="urn:schemas-microsoft-com:office:smarttags" w:element="metricconverter">
              <w:smartTagPr>
                <w:attr w:name="ProductID" w:val="54 м3"/>
              </w:smartTagPr>
              <w:r w:rsidRPr="00497F47">
                <w:rPr>
                  <w:b/>
                </w:rPr>
                <w:t>54 м</w:t>
              </w:r>
              <w:r w:rsidRPr="00497F47">
                <w:rPr>
                  <w:b/>
                  <w:vertAlign w:val="superscript"/>
                </w:rPr>
                <w:t>3</w:t>
              </w:r>
            </w:smartTag>
          </w:p>
        </w:tc>
      </w:tr>
      <w:tr w:rsidR="004E1637" w:rsidRPr="00497F47" w:rsidTr="00A95D9D">
        <w:tc>
          <w:tcPr>
            <w:tcW w:w="567" w:type="dxa"/>
            <w:tcBorders>
              <w:top w:val="double" w:sz="4" w:space="0" w:color="auto"/>
            </w:tcBorders>
          </w:tcPr>
          <w:p w:rsidR="004E1637" w:rsidRPr="00497F47" w:rsidRDefault="004E1637" w:rsidP="004E1637">
            <w:pPr>
              <w:keepNext/>
              <w:numPr>
                <w:ilvl w:val="0"/>
                <w:numId w:val="40"/>
              </w:numPr>
            </w:pPr>
          </w:p>
        </w:tc>
        <w:tc>
          <w:tcPr>
            <w:tcW w:w="4678" w:type="dxa"/>
            <w:tcBorders>
              <w:top w:val="double" w:sz="4" w:space="0" w:color="auto"/>
            </w:tcBorders>
          </w:tcPr>
          <w:p w:rsidR="004E1637" w:rsidRPr="00497F47" w:rsidRDefault="004E1637" w:rsidP="00A95D9D">
            <w:pPr>
              <w:keepNext/>
            </w:pPr>
            <w:r w:rsidRPr="00497F47">
              <w:rPr>
                <w:snapToGrid w:val="0"/>
              </w:rPr>
              <w:t>Степень заполнения цистерны, %</w:t>
            </w:r>
          </w:p>
        </w:tc>
        <w:tc>
          <w:tcPr>
            <w:tcW w:w="793" w:type="dxa"/>
            <w:tcBorders>
              <w:top w:val="double" w:sz="4" w:space="0" w:color="auto"/>
            </w:tcBorders>
          </w:tcPr>
          <w:p w:rsidR="004E1637" w:rsidRPr="00497F47" w:rsidRDefault="004E1637" w:rsidP="00A95D9D">
            <w:pPr>
              <w:keepNext/>
              <w:jc w:val="center"/>
            </w:pPr>
            <w:r w:rsidRPr="00497F47">
              <w:t>100</w:t>
            </w:r>
          </w:p>
        </w:tc>
        <w:tc>
          <w:tcPr>
            <w:tcW w:w="766" w:type="dxa"/>
            <w:tcBorders>
              <w:top w:val="double" w:sz="4" w:space="0" w:color="auto"/>
            </w:tcBorders>
          </w:tcPr>
          <w:p w:rsidR="004E1637" w:rsidRPr="00497F47" w:rsidRDefault="004E1637" w:rsidP="00A95D9D">
            <w:pPr>
              <w:keepNext/>
              <w:jc w:val="center"/>
            </w:pPr>
            <w:r w:rsidRPr="00497F47">
              <w:t>95</w:t>
            </w:r>
          </w:p>
        </w:tc>
        <w:tc>
          <w:tcPr>
            <w:tcW w:w="851" w:type="dxa"/>
            <w:tcBorders>
              <w:top w:val="double" w:sz="4" w:space="0" w:color="auto"/>
            </w:tcBorders>
          </w:tcPr>
          <w:p w:rsidR="004E1637" w:rsidRPr="00497F47" w:rsidRDefault="004E1637" w:rsidP="00A95D9D">
            <w:pPr>
              <w:keepNext/>
              <w:jc w:val="center"/>
            </w:pPr>
            <w:r w:rsidRPr="00497F47">
              <w:t>95</w:t>
            </w:r>
          </w:p>
        </w:tc>
        <w:tc>
          <w:tcPr>
            <w:tcW w:w="765" w:type="dxa"/>
            <w:tcBorders>
              <w:top w:val="double" w:sz="4" w:space="0" w:color="auto"/>
            </w:tcBorders>
          </w:tcPr>
          <w:p w:rsidR="004E1637" w:rsidRPr="00497F47" w:rsidRDefault="004E1637" w:rsidP="00A95D9D">
            <w:pPr>
              <w:keepNext/>
              <w:jc w:val="center"/>
            </w:pPr>
            <w:r w:rsidRPr="00497F47">
              <w:t>95</w:t>
            </w:r>
          </w:p>
        </w:tc>
        <w:tc>
          <w:tcPr>
            <w:tcW w:w="794" w:type="dxa"/>
            <w:tcBorders>
              <w:top w:val="double" w:sz="4" w:space="0" w:color="auto"/>
            </w:tcBorders>
          </w:tcPr>
          <w:p w:rsidR="004E1637" w:rsidRPr="00497F47" w:rsidRDefault="004E1637" w:rsidP="00A95D9D">
            <w:pPr>
              <w:keepNext/>
              <w:jc w:val="center"/>
            </w:pPr>
            <w:r w:rsidRPr="00497F47">
              <w:t>95</w:t>
            </w:r>
          </w:p>
        </w:tc>
      </w:tr>
      <w:tr w:rsidR="004E1637" w:rsidRPr="00497F47" w:rsidTr="00A95D9D">
        <w:tc>
          <w:tcPr>
            <w:tcW w:w="567" w:type="dxa"/>
          </w:tcPr>
          <w:p w:rsidR="004E1637" w:rsidRPr="00497F47" w:rsidRDefault="004E1637" w:rsidP="004E1637">
            <w:pPr>
              <w:keepNext/>
              <w:numPr>
                <w:ilvl w:val="0"/>
                <w:numId w:val="40"/>
              </w:numPr>
            </w:pPr>
          </w:p>
        </w:tc>
        <w:tc>
          <w:tcPr>
            <w:tcW w:w="4678" w:type="dxa"/>
          </w:tcPr>
          <w:p w:rsidR="004E1637" w:rsidRPr="00497F47" w:rsidRDefault="004E1637" w:rsidP="00A95D9D">
            <w:pPr>
              <w:pStyle w:val="a9"/>
              <w:keepNext/>
              <w:widowControl w:val="0"/>
              <w:rPr>
                <w:snapToGrid w:val="0"/>
              </w:rPr>
            </w:pPr>
            <w:r w:rsidRPr="00497F47">
              <w:rPr>
                <w:snapToGrid w:val="0"/>
              </w:rPr>
              <w:t xml:space="preserve">Молярная масса АХОВ, </w:t>
            </w:r>
            <w:proofErr w:type="gramStart"/>
            <w:r w:rsidRPr="00497F47">
              <w:rPr>
                <w:snapToGrid w:val="0"/>
              </w:rPr>
              <w:t>кг</w:t>
            </w:r>
            <w:proofErr w:type="gramEnd"/>
            <w:r w:rsidRPr="00497F47">
              <w:rPr>
                <w:snapToGrid w:val="0"/>
              </w:rPr>
              <w:t>/кМоль</w:t>
            </w:r>
          </w:p>
        </w:tc>
        <w:tc>
          <w:tcPr>
            <w:tcW w:w="793" w:type="dxa"/>
          </w:tcPr>
          <w:p w:rsidR="004E1637" w:rsidRPr="00497F47" w:rsidRDefault="004E1637" w:rsidP="00A95D9D">
            <w:pPr>
              <w:pStyle w:val="a9"/>
              <w:keepNext/>
              <w:widowControl w:val="0"/>
              <w:jc w:val="center"/>
              <w:rPr>
                <w:snapToGrid w:val="0"/>
              </w:rPr>
            </w:pPr>
            <w:r w:rsidRPr="00497F47">
              <w:rPr>
                <w:snapToGrid w:val="0"/>
              </w:rPr>
              <w:t>70.91</w:t>
            </w:r>
          </w:p>
        </w:tc>
        <w:tc>
          <w:tcPr>
            <w:tcW w:w="766" w:type="dxa"/>
          </w:tcPr>
          <w:p w:rsidR="004E1637" w:rsidRPr="00497F47" w:rsidRDefault="004E1637" w:rsidP="00A95D9D">
            <w:pPr>
              <w:pStyle w:val="a9"/>
              <w:keepNext/>
              <w:widowControl w:val="0"/>
              <w:jc w:val="center"/>
              <w:rPr>
                <w:snapToGrid w:val="0"/>
              </w:rPr>
            </w:pPr>
            <w:r w:rsidRPr="00497F47">
              <w:rPr>
                <w:snapToGrid w:val="0"/>
              </w:rPr>
              <w:t>70.91</w:t>
            </w:r>
          </w:p>
        </w:tc>
        <w:tc>
          <w:tcPr>
            <w:tcW w:w="851" w:type="dxa"/>
          </w:tcPr>
          <w:p w:rsidR="004E1637" w:rsidRPr="00497F47" w:rsidRDefault="004E1637" w:rsidP="00A95D9D">
            <w:pPr>
              <w:pStyle w:val="a9"/>
              <w:keepNext/>
              <w:widowControl w:val="0"/>
              <w:jc w:val="center"/>
              <w:rPr>
                <w:snapToGrid w:val="0"/>
              </w:rPr>
            </w:pPr>
            <w:r w:rsidRPr="00497F47">
              <w:rPr>
                <w:snapToGrid w:val="0"/>
              </w:rPr>
              <w:t>70.91</w:t>
            </w:r>
          </w:p>
        </w:tc>
        <w:tc>
          <w:tcPr>
            <w:tcW w:w="765" w:type="dxa"/>
          </w:tcPr>
          <w:p w:rsidR="004E1637" w:rsidRPr="00497F47" w:rsidRDefault="004E1637" w:rsidP="00A95D9D">
            <w:pPr>
              <w:pStyle w:val="a9"/>
              <w:keepNext/>
              <w:widowControl w:val="0"/>
              <w:jc w:val="center"/>
              <w:rPr>
                <w:snapToGrid w:val="0"/>
              </w:rPr>
            </w:pPr>
            <w:r w:rsidRPr="00497F47">
              <w:rPr>
                <w:snapToGrid w:val="0"/>
              </w:rPr>
              <w:t>17.03</w:t>
            </w:r>
          </w:p>
        </w:tc>
        <w:tc>
          <w:tcPr>
            <w:tcW w:w="794" w:type="dxa"/>
          </w:tcPr>
          <w:p w:rsidR="004E1637" w:rsidRPr="00497F47" w:rsidRDefault="004E1637" w:rsidP="00A95D9D">
            <w:pPr>
              <w:pStyle w:val="affff4"/>
              <w:keepNext/>
              <w:widowControl w:val="0"/>
              <w:spacing w:after="0"/>
              <w:ind w:firstLine="0"/>
              <w:jc w:val="center"/>
              <w:rPr>
                <w:rFonts w:ascii="Times New Roman" w:hAnsi="Times New Roman"/>
                <w:snapToGrid w:val="0"/>
                <w:sz w:val="24"/>
                <w:szCs w:val="24"/>
              </w:rPr>
            </w:pPr>
            <w:r w:rsidRPr="00497F47">
              <w:rPr>
                <w:rFonts w:ascii="Times New Roman" w:hAnsi="Times New Roman"/>
                <w:snapToGrid w:val="0"/>
                <w:sz w:val="24"/>
                <w:szCs w:val="24"/>
              </w:rPr>
              <w:t>17.03</w:t>
            </w:r>
          </w:p>
        </w:tc>
      </w:tr>
      <w:tr w:rsidR="004E1637" w:rsidRPr="00497F47" w:rsidTr="00A95D9D">
        <w:tc>
          <w:tcPr>
            <w:tcW w:w="567" w:type="dxa"/>
          </w:tcPr>
          <w:p w:rsidR="004E1637" w:rsidRPr="00497F47" w:rsidRDefault="004E1637" w:rsidP="004E1637">
            <w:pPr>
              <w:keepNext/>
              <w:numPr>
                <w:ilvl w:val="0"/>
                <w:numId w:val="40"/>
              </w:numPr>
            </w:pPr>
          </w:p>
        </w:tc>
        <w:tc>
          <w:tcPr>
            <w:tcW w:w="4678" w:type="dxa"/>
          </w:tcPr>
          <w:p w:rsidR="004E1637" w:rsidRPr="00497F47" w:rsidRDefault="004E1637" w:rsidP="00A95D9D">
            <w:pPr>
              <w:pStyle w:val="a9"/>
              <w:keepNext/>
              <w:widowControl w:val="0"/>
              <w:rPr>
                <w:snapToGrid w:val="0"/>
              </w:rPr>
            </w:pPr>
            <w:r w:rsidRPr="00497F47">
              <w:rPr>
                <w:snapToGrid w:val="0"/>
              </w:rPr>
              <w:t xml:space="preserve">Плотность АХОВ (паров), </w:t>
            </w:r>
            <w:proofErr w:type="gramStart"/>
            <w:r w:rsidRPr="00497F47">
              <w:rPr>
                <w:snapToGrid w:val="0"/>
              </w:rPr>
              <w:t>кг</w:t>
            </w:r>
            <w:proofErr w:type="gramEnd"/>
            <w:r w:rsidRPr="00497F47">
              <w:rPr>
                <w:snapToGrid w:val="0"/>
              </w:rPr>
              <w:t>/м</w:t>
            </w:r>
            <w:r w:rsidRPr="00497F47">
              <w:rPr>
                <w:snapToGrid w:val="0"/>
                <w:vertAlign w:val="superscript"/>
              </w:rPr>
              <w:t>3</w:t>
            </w:r>
          </w:p>
        </w:tc>
        <w:tc>
          <w:tcPr>
            <w:tcW w:w="793" w:type="dxa"/>
          </w:tcPr>
          <w:p w:rsidR="004E1637" w:rsidRPr="00497F47" w:rsidRDefault="004E1637" w:rsidP="00A95D9D">
            <w:pPr>
              <w:pStyle w:val="affff4"/>
              <w:keepNext/>
              <w:widowControl w:val="0"/>
              <w:spacing w:after="0"/>
              <w:ind w:left="-108" w:right="-51" w:firstLine="0"/>
              <w:jc w:val="center"/>
              <w:rPr>
                <w:rFonts w:ascii="Times New Roman" w:hAnsi="Times New Roman"/>
                <w:snapToGrid w:val="0"/>
                <w:sz w:val="24"/>
                <w:szCs w:val="24"/>
              </w:rPr>
            </w:pPr>
            <w:r w:rsidRPr="00497F47">
              <w:rPr>
                <w:rFonts w:ascii="Times New Roman" w:hAnsi="Times New Roman"/>
                <w:snapToGrid w:val="0"/>
                <w:sz w:val="24"/>
                <w:szCs w:val="24"/>
              </w:rPr>
              <w:t>0.0073</w:t>
            </w:r>
          </w:p>
        </w:tc>
        <w:tc>
          <w:tcPr>
            <w:tcW w:w="766" w:type="dxa"/>
          </w:tcPr>
          <w:p w:rsidR="004E1637" w:rsidRPr="00497F47" w:rsidRDefault="004E1637" w:rsidP="00A95D9D">
            <w:pPr>
              <w:pStyle w:val="affff4"/>
              <w:keepNext/>
              <w:widowControl w:val="0"/>
              <w:spacing w:after="0"/>
              <w:ind w:left="-108" w:right="-51" w:firstLine="0"/>
              <w:jc w:val="center"/>
              <w:rPr>
                <w:rFonts w:ascii="Times New Roman" w:hAnsi="Times New Roman"/>
                <w:snapToGrid w:val="0"/>
                <w:sz w:val="24"/>
                <w:szCs w:val="24"/>
              </w:rPr>
            </w:pPr>
            <w:r w:rsidRPr="00497F47">
              <w:rPr>
                <w:rFonts w:ascii="Times New Roman" w:hAnsi="Times New Roman"/>
                <w:snapToGrid w:val="0"/>
                <w:sz w:val="24"/>
                <w:szCs w:val="24"/>
              </w:rPr>
              <w:t>0.0073</w:t>
            </w:r>
          </w:p>
        </w:tc>
        <w:tc>
          <w:tcPr>
            <w:tcW w:w="851" w:type="dxa"/>
          </w:tcPr>
          <w:p w:rsidR="004E1637" w:rsidRPr="00497F47" w:rsidRDefault="004E1637" w:rsidP="00A95D9D">
            <w:pPr>
              <w:pStyle w:val="affff4"/>
              <w:keepNext/>
              <w:widowControl w:val="0"/>
              <w:spacing w:after="0"/>
              <w:ind w:left="-108" w:right="-51" w:firstLine="0"/>
              <w:jc w:val="center"/>
              <w:rPr>
                <w:rFonts w:ascii="Times New Roman" w:hAnsi="Times New Roman"/>
                <w:snapToGrid w:val="0"/>
                <w:sz w:val="24"/>
                <w:szCs w:val="24"/>
              </w:rPr>
            </w:pPr>
            <w:r w:rsidRPr="00497F47">
              <w:rPr>
                <w:rFonts w:ascii="Times New Roman" w:hAnsi="Times New Roman"/>
                <w:snapToGrid w:val="0"/>
                <w:sz w:val="24"/>
                <w:szCs w:val="24"/>
              </w:rPr>
              <w:t>0.0073</w:t>
            </w:r>
          </w:p>
        </w:tc>
        <w:tc>
          <w:tcPr>
            <w:tcW w:w="765" w:type="dxa"/>
          </w:tcPr>
          <w:p w:rsidR="004E1637" w:rsidRPr="00497F47" w:rsidRDefault="004E1637" w:rsidP="00A95D9D">
            <w:pPr>
              <w:pStyle w:val="affff4"/>
              <w:keepNext/>
              <w:widowControl w:val="0"/>
              <w:spacing w:after="0"/>
              <w:ind w:left="-108" w:right="-51" w:firstLine="0"/>
              <w:jc w:val="center"/>
              <w:rPr>
                <w:rFonts w:ascii="Times New Roman" w:hAnsi="Times New Roman"/>
                <w:snapToGrid w:val="0"/>
                <w:sz w:val="24"/>
                <w:szCs w:val="24"/>
              </w:rPr>
            </w:pPr>
            <w:r w:rsidRPr="00497F47">
              <w:rPr>
                <w:rFonts w:ascii="Times New Roman" w:hAnsi="Times New Roman"/>
                <w:snapToGrid w:val="0"/>
                <w:sz w:val="24"/>
                <w:szCs w:val="24"/>
              </w:rPr>
              <w:t>0.0073</w:t>
            </w:r>
          </w:p>
        </w:tc>
        <w:tc>
          <w:tcPr>
            <w:tcW w:w="794" w:type="dxa"/>
          </w:tcPr>
          <w:p w:rsidR="004E1637" w:rsidRPr="00497F47" w:rsidRDefault="004E1637" w:rsidP="00A95D9D">
            <w:pPr>
              <w:pStyle w:val="affff4"/>
              <w:keepNext/>
              <w:widowControl w:val="0"/>
              <w:spacing w:after="0"/>
              <w:ind w:left="-108" w:right="-51" w:firstLine="0"/>
              <w:jc w:val="center"/>
              <w:rPr>
                <w:rFonts w:ascii="Times New Roman" w:hAnsi="Times New Roman"/>
                <w:snapToGrid w:val="0"/>
                <w:sz w:val="24"/>
                <w:szCs w:val="24"/>
              </w:rPr>
            </w:pPr>
            <w:r w:rsidRPr="00497F47">
              <w:rPr>
                <w:rFonts w:ascii="Times New Roman" w:hAnsi="Times New Roman"/>
                <w:snapToGrid w:val="0"/>
                <w:sz w:val="24"/>
                <w:szCs w:val="24"/>
              </w:rPr>
              <w:t>0.0007</w:t>
            </w:r>
          </w:p>
        </w:tc>
      </w:tr>
      <w:tr w:rsidR="004E1637" w:rsidRPr="00497F47" w:rsidTr="00A95D9D">
        <w:tc>
          <w:tcPr>
            <w:tcW w:w="567" w:type="dxa"/>
          </w:tcPr>
          <w:p w:rsidR="004E1637" w:rsidRPr="00497F47" w:rsidRDefault="004E1637" w:rsidP="004E1637">
            <w:pPr>
              <w:keepNext/>
              <w:numPr>
                <w:ilvl w:val="0"/>
                <w:numId w:val="40"/>
              </w:numPr>
            </w:pPr>
          </w:p>
        </w:tc>
        <w:tc>
          <w:tcPr>
            <w:tcW w:w="4678" w:type="dxa"/>
          </w:tcPr>
          <w:p w:rsidR="004E1637" w:rsidRPr="00497F47" w:rsidRDefault="004E1637" w:rsidP="00A95D9D">
            <w:pPr>
              <w:pStyle w:val="a9"/>
              <w:keepNext/>
              <w:widowControl w:val="0"/>
              <w:rPr>
                <w:snapToGrid w:val="0"/>
              </w:rPr>
            </w:pPr>
            <w:proofErr w:type="gramStart"/>
            <w:r w:rsidRPr="00497F47">
              <w:rPr>
                <w:snapToGrid w:val="0"/>
              </w:rPr>
              <w:t>Пороговая</w:t>
            </w:r>
            <w:proofErr w:type="gramEnd"/>
            <w:r w:rsidRPr="00497F47">
              <w:rPr>
                <w:snapToGrid w:val="0"/>
              </w:rPr>
              <w:t xml:space="preserve"> токсод</w:t>
            </w:r>
            <w:r w:rsidRPr="00497F47">
              <w:rPr>
                <w:snapToGrid w:val="0"/>
              </w:rPr>
              <w:t>о</w:t>
            </w:r>
            <w:r w:rsidRPr="00497F47">
              <w:rPr>
                <w:snapToGrid w:val="0"/>
              </w:rPr>
              <w:t>за, мг*мин</w:t>
            </w:r>
          </w:p>
        </w:tc>
        <w:tc>
          <w:tcPr>
            <w:tcW w:w="793" w:type="dxa"/>
          </w:tcPr>
          <w:p w:rsidR="004E1637" w:rsidRPr="00497F47" w:rsidRDefault="004E1637" w:rsidP="00A95D9D">
            <w:pPr>
              <w:pStyle w:val="a9"/>
              <w:keepNext/>
              <w:widowControl w:val="0"/>
              <w:jc w:val="center"/>
              <w:rPr>
                <w:snapToGrid w:val="0"/>
              </w:rPr>
            </w:pPr>
            <w:r w:rsidRPr="00497F47">
              <w:rPr>
                <w:snapToGrid w:val="0"/>
              </w:rPr>
              <w:t>0.6</w:t>
            </w:r>
          </w:p>
        </w:tc>
        <w:tc>
          <w:tcPr>
            <w:tcW w:w="766" w:type="dxa"/>
          </w:tcPr>
          <w:p w:rsidR="004E1637" w:rsidRPr="00497F47" w:rsidRDefault="004E1637" w:rsidP="00A95D9D">
            <w:pPr>
              <w:pStyle w:val="a9"/>
              <w:keepNext/>
              <w:widowControl w:val="0"/>
              <w:jc w:val="center"/>
              <w:rPr>
                <w:snapToGrid w:val="0"/>
              </w:rPr>
            </w:pPr>
            <w:r w:rsidRPr="00497F47">
              <w:rPr>
                <w:snapToGrid w:val="0"/>
              </w:rPr>
              <w:t>0.6</w:t>
            </w:r>
          </w:p>
        </w:tc>
        <w:tc>
          <w:tcPr>
            <w:tcW w:w="851" w:type="dxa"/>
          </w:tcPr>
          <w:p w:rsidR="004E1637" w:rsidRPr="00497F47" w:rsidRDefault="004E1637" w:rsidP="00A95D9D">
            <w:pPr>
              <w:pStyle w:val="a9"/>
              <w:keepNext/>
              <w:widowControl w:val="0"/>
              <w:jc w:val="center"/>
              <w:rPr>
                <w:snapToGrid w:val="0"/>
              </w:rPr>
            </w:pPr>
            <w:r w:rsidRPr="00497F47">
              <w:rPr>
                <w:snapToGrid w:val="0"/>
              </w:rPr>
              <w:t>0.6</w:t>
            </w:r>
          </w:p>
        </w:tc>
        <w:tc>
          <w:tcPr>
            <w:tcW w:w="765" w:type="dxa"/>
          </w:tcPr>
          <w:p w:rsidR="004E1637" w:rsidRPr="00497F47" w:rsidRDefault="004E1637" w:rsidP="00A95D9D">
            <w:pPr>
              <w:pStyle w:val="a9"/>
              <w:keepNext/>
              <w:widowControl w:val="0"/>
              <w:jc w:val="center"/>
              <w:rPr>
                <w:snapToGrid w:val="0"/>
              </w:rPr>
            </w:pPr>
            <w:r w:rsidRPr="00497F47">
              <w:rPr>
                <w:snapToGrid w:val="0"/>
              </w:rPr>
              <w:t>0.6</w:t>
            </w:r>
          </w:p>
        </w:tc>
        <w:tc>
          <w:tcPr>
            <w:tcW w:w="794" w:type="dxa"/>
          </w:tcPr>
          <w:p w:rsidR="004E1637" w:rsidRPr="00497F47" w:rsidRDefault="004E1637" w:rsidP="00A95D9D">
            <w:pPr>
              <w:pStyle w:val="affff4"/>
              <w:keepNext/>
              <w:widowControl w:val="0"/>
              <w:spacing w:after="0"/>
              <w:ind w:firstLine="0"/>
              <w:jc w:val="center"/>
              <w:rPr>
                <w:rFonts w:ascii="Times New Roman" w:hAnsi="Times New Roman"/>
                <w:snapToGrid w:val="0"/>
                <w:sz w:val="24"/>
                <w:szCs w:val="24"/>
              </w:rPr>
            </w:pPr>
            <w:r w:rsidRPr="00497F47">
              <w:rPr>
                <w:rFonts w:ascii="Times New Roman" w:hAnsi="Times New Roman"/>
                <w:snapToGrid w:val="0"/>
                <w:sz w:val="24"/>
                <w:szCs w:val="24"/>
              </w:rPr>
              <w:t>15</w:t>
            </w:r>
          </w:p>
        </w:tc>
      </w:tr>
      <w:tr w:rsidR="004E1637" w:rsidRPr="00497F47" w:rsidTr="00A95D9D">
        <w:tc>
          <w:tcPr>
            <w:tcW w:w="567" w:type="dxa"/>
          </w:tcPr>
          <w:p w:rsidR="004E1637" w:rsidRPr="00497F47" w:rsidRDefault="004E1637" w:rsidP="004E1637">
            <w:pPr>
              <w:keepNext/>
              <w:numPr>
                <w:ilvl w:val="0"/>
                <w:numId w:val="40"/>
              </w:numPr>
            </w:pPr>
          </w:p>
        </w:tc>
        <w:tc>
          <w:tcPr>
            <w:tcW w:w="4678" w:type="dxa"/>
          </w:tcPr>
          <w:p w:rsidR="004E1637" w:rsidRPr="00497F47" w:rsidRDefault="004E1637" w:rsidP="00A95D9D">
            <w:pPr>
              <w:keepNext/>
            </w:pPr>
            <w:r w:rsidRPr="00497F47">
              <w:rPr>
                <w:snapToGrid w:val="0"/>
              </w:rPr>
              <w:t>Количество выброшенного (разлившег</w:t>
            </w:r>
            <w:r w:rsidRPr="00497F47">
              <w:rPr>
                <w:snapToGrid w:val="0"/>
              </w:rPr>
              <w:t>о</w:t>
            </w:r>
            <w:r w:rsidRPr="00497F47">
              <w:rPr>
                <w:snapToGrid w:val="0"/>
              </w:rPr>
              <w:t xml:space="preserve">ся) при аварии вещества, </w:t>
            </w:r>
            <w:proofErr w:type="gramStart"/>
            <w:r w:rsidRPr="00497F47">
              <w:rPr>
                <w:snapToGrid w:val="0"/>
              </w:rPr>
              <w:t>т</w:t>
            </w:r>
            <w:proofErr w:type="gramEnd"/>
          </w:p>
        </w:tc>
        <w:tc>
          <w:tcPr>
            <w:tcW w:w="793" w:type="dxa"/>
          </w:tcPr>
          <w:p w:rsidR="004E1637" w:rsidRPr="00497F47" w:rsidRDefault="004E1637" w:rsidP="00A95D9D">
            <w:pPr>
              <w:keepNext/>
              <w:jc w:val="center"/>
            </w:pPr>
            <w:r w:rsidRPr="00497F47">
              <w:t>0,05</w:t>
            </w:r>
          </w:p>
        </w:tc>
        <w:tc>
          <w:tcPr>
            <w:tcW w:w="766" w:type="dxa"/>
          </w:tcPr>
          <w:p w:rsidR="004E1637" w:rsidRPr="00497F47" w:rsidRDefault="004E1637" w:rsidP="00A95D9D">
            <w:pPr>
              <w:keepNext/>
              <w:jc w:val="center"/>
            </w:pPr>
            <w:r w:rsidRPr="00497F47">
              <w:t>0,95</w:t>
            </w:r>
          </w:p>
        </w:tc>
        <w:tc>
          <w:tcPr>
            <w:tcW w:w="851" w:type="dxa"/>
          </w:tcPr>
          <w:p w:rsidR="004E1637" w:rsidRPr="00497F47" w:rsidRDefault="004E1637" w:rsidP="00A95D9D">
            <w:pPr>
              <w:keepNext/>
              <w:jc w:val="center"/>
            </w:pPr>
            <w:r w:rsidRPr="00497F47">
              <w:t>67,87</w:t>
            </w:r>
          </w:p>
        </w:tc>
        <w:tc>
          <w:tcPr>
            <w:tcW w:w="765" w:type="dxa"/>
          </w:tcPr>
          <w:p w:rsidR="004E1637" w:rsidRPr="00497F47" w:rsidRDefault="004E1637" w:rsidP="00A95D9D">
            <w:pPr>
              <w:keepNext/>
              <w:jc w:val="center"/>
            </w:pPr>
            <w:r w:rsidRPr="00497F47">
              <w:t>5,18</w:t>
            </w:r>
          </w:p>
        </w:tc>
        <w:tc>
          <w:tcPr>
            <w:tcW w:w="794" w:type="dxa"/>
          </w:tcPr>
          <w:p w:rsidR="004E1637" w:rsidRPr="00497F47" w:rsidRDefault="004E1637" w:rsidP="00A95D9D">
            <w:pPr>
              <w:keepNext/>
              <w:jc w:val="center"/>
            </w:pPr>
            <w:r w:rsidRPr="00497F47">
              <w:t>34,94</w:t>
            </w:r>
          </w:p>
        </w:tc>
      </w:tr>
      <w:tr w:rsidR="004E1637" w:rsidRPr="00497F47" w:rsidTr="00A95D9D">
        <w:tc>
          <w:tcPr>
            <w:tcW w:w="567" w:type="dxa"/>
          </w:tcPr>
          <w:p w:rsidR="004E1637" w:rsidRPr="00497F47" w:rsidRDefault="004E1637" w:rsidP="004E1637">
            <w:pPr>
              <w:keepNext/>
              <w:numPr>
                <w:ilvl w:val="0"/>
                <w:numId w:val="40"/>
              </w:numPr>
            </w:pPr>
          </w:p>
        </w:tc>
        <w:tc>
          <w:tcPr>
            <w:tcW w:w="4678" w:type="dxa"/>
          </w:tcPr>
          <w:p w:rsidR="004E1637" w:rsidRPr="00497F47" w:rsidRDefault="004E1637" w:rsidP="00A95D9D">
            <w:pPr>
              <w:keepNext/>
            </w:pPr>
            <w:r w:rsidRPr="00497F47">
              <w:rPr>
                <w:snapToGrid w:val="0"/>
              </w:rPr>
              <w:t>Эквивалентное количество вещества по первичному о</w:t>
            </w:r>
            <w:r w:rsidRPr="00497F47">
              <w:rPr>
                <w:snapToGrid w:val="0"/>
              </w:rPr>
              <w:t>б</w:t>
            </w:r>
            <w:r w:rsidRPr="00497F47">
              <w:rPr>
                <w:snapToGrid w:val="0"/>
              </w:rPr>
              <w:t xml:space="preserve">лаку, </w:t>
            </w:r>
            <w:proofErr w:type="gramStart"/>
            <w:r w:rsidRPr="00497F47">
              <w:rPr>
                <w:snapToGrid w:val="0"/>
              </w:rPr>
              <w:t>т</w:t>
            </w:r>
            <w:proofErr w:type="gramEnd"/>
          </w:p>
        </w:tc>
        <w:tc>
          <w:tcPr>
            <w:tcW w:w="793" w:type="dxa"/>
          </w:tcPr>
          <w:p w:rsidR="004E1637" w:rsidRPr="00497F47" w:rsidRDefault="004E1637" w:rsidP="00A95D9D">
            <w:pPr>
              <w:keepNext/>
              <w:jc w:val="center"/>
            </w:pPr>
            <w:r w:rsidRPr="00497F47">
              <w:t>0,0</w:t>
            </w:r>
          </w:p>
        </w:tc>
        <w:tc>
          <w:tcPr>
            <w:tcW w:w="766" w:type="dxa"/>
          </w:tcPr>
          <w:p w:rsidR="004E1637" w:rsidRPr="00497F47" w:rsidRDefault="004E1637" w:rsidP="00A95D9D">
            <w:pPr>
              <w:keepNext/>
              <w:jc w:val="center"/>
            </w:pPr>
            <w:r w:rsidRPr="00497F47">
              <w:t>0,171</w:t>
            </w:r>
          </w:p>
        </w:tc>
        <w:tc>
          <w:tcPr>
            <w:tcW w:w="851" w:type="dxa"/>
          </w:tcPr>
          <w:p w:rsidR="004E1637" w:rsidRPr="00497F47" w:rsidRDefault="004E1637" w:rsidP="00A95D9D">
            <w:pPr>
              <w:keepNext/>
              <w:jc w:val="center"/>
            </w:pPr>
            <w:r w:rsidRPr="00497F47">
              <w:t>12,22</w:t>
            </w:r>
          </w:p>
        </w:tc>
        <w:tc>
          <w:tcPr>
            <w:tcW w:w="765" w:type="dxa"/>
          </w:tcPr>
          <w:p w:rsidR="004E1637" w:rsidRPr="00497F47" w:rsidRDefault="004E1637" w:rsidP="00A95D9D">
            <w:pPr>
              <w:keepNext/>
              <w:jc w:val="center"/>
            </w:pPr>
            <w:r w:rsidRPr="00497F47">
              <w:t>0,002</w:t>
            </w:r>
          </w:p>
        </w:tc>
        <w:tc>
          <w:tcPr>
            <w:tcW w:w="794" w:type="dxa"/>
          </w:tcPr>
          <w:p w:rsidR="004E1637" w:rsidRPr="00497F47" w:rsidRDefault="004E1637" w:rsidP="00A95D9D">
            <w:pPr>
              <w:keepNext/>
              <w:jc w:val="center"/>
            </w:pPr>
            <w:r w:rsidRPr="00497F47">
              <w:t>0,014</w:t>
            </w:r>
          </w:p>
        </w:tc>
      </w:tr>
      <w:tr w:rsidR="004E1637" w:rsidRPr="00497F47" w:rsidTr="00A95D9D">
        <w:tc>
          <w:tcPr>
            <w:tcW w:w="567" w:type="dxa"/>
          </w:tcPr>
          <w:p w:rsidR="004E1637" w:rsidRPr="00497F47" w:rsidRDefault="004E1637" w:rsidP="004E1637">
            <w:pPr>
              <w:keepNext/>
              <w:numPr>
                <w:ilvl w:val="0"/>
                <w:numId w:val="40"/>
              </w:numPr>
            </w:pPr>
          </w:p>
        </w:tc>
        <w:tc>
          <w:tcPr>
            <w:tcW w:w="4678" w:type="dxa"/>
          </w:tcPr>
          <w:p w:rsidR="004E1637" w:rsidRPr="00497F47" w:rsidRDefault="004E1637" w:rsidP="00A95D9D">
            <w:pPr>
              <w:keepNext/>
            </w:pPr>
            <w:r w:rsidRPr="00497F47">
              <w:rPr>
                <w:snapToGrid w:val="0"/>
              </w:rPr>
              <w:t>Эквивалентное количество вещества по вторичному о</w:t>
            </w:r>
            <w:r w:rsidRPr="00497F47">
              <w:rPr>
                <w:snapToGrid w:val="0"/>
              </w:rPr>
              <w:t>б</w:t>
            </w:r>
            <w:r w:rsidRPr="00497F47">
              <w:rPr>
                <w:snapToGrid w:val="0"/>
              </w:rPr>
              <w:t xml:space="preserve">лаку, </w:t>
            </w:r>
            <w:proofErr w:type="gramStart"/>
            <w:r w:rsidRPr="00497F47">
              <w:rPr>
                <w:snapToGrid w:val="0"/>
              </w:rPr>
              <w:t>т</w:t>
            </w:r>
            <w:proofErr w:type="gramEnd"/>
          </w:p>
        </w:tc>
        <w:tc>
          <w:tcPr>
            <w:tcW w:w="793" w:type="dxa"/>
          </w:tcPr>
          <w:p w:rsidR="004E1637" w:rsidRPr="00497F47" w:rsidRDefault="004E1637" w:rsidP="00A95D9D">
            <w:pPr>
              <w:keepNext/>
              <w:jc w:val="center"/>
            </w:pPr>
            <w:r w:rsidRPr="00497F47">
              <w:t>0,027</w:t>
            </w:r>
          </w:p>
        </w:tc>
        <w:tc>
          <w:tcPr>
            <w:tcW w:w="766" w:type="dxa"/>
          </w:tcPr>
          <w:p w:rsidR="004E1637" w:rsidRPr="00497F47" w:rsidRDefault="004E1637" w:rsidP="00A95D9D">
            <w:pPr>
              <w:keepNext/>
              <w:jc w:val="center"/>
            </w:pPr>
            <w:r w:rsidRPr="00497F47">
              <w:t>0,522</w:t>
            </w:r>
          </w:p>
        </w:tc>
        <w:tc>
          <w:tcPr>
            <w:tcW w:w="851" w:type="dxa"/>
          </w:tcPr>
          <w:p w:rsidR="004E1637" w:rsidRPr="00497F47" w:rsidRDefault="004E1637" w:rsidP="00A95D9D">
            <w:pPr>
              <w:keepNext/>
              <w:jc w:val="center"/>
            </w:pPr>
            <w:r w:rsidRPr="00497F47">
              <w:t>37,27</w:t>
            </w:r>
          </w:p>
        </w:tc>
        <w:tc>
          <w:tcPr>
            <w:tcW w:w="765" w:type="dxa"/>
          </w:tcPr>
          <w:p w:rsidR="004E1637" w:rsidRPr="00497F47" w:rsidRDefault="004E1637" w:rsidP="00A95D9D">
            <w:pPr>
              <w:keepNext/>
              <w:jc w:val="center"/>
            </w:pPr>
            <w:r w:rsidRPr="00497F47">
              <w:t>0,150</w:t>
            </w:r>
          </w:p>
        </w:tc>
        <w:tc>
          <w:tcPr>
            <w:tcW w:w="794" w:type="dxa"/>
          </w:tcPr>
          <w:p w:rsidR="004E1637" w:rsidRPr="00497F47" w:rsidRDefault="004E1637" w:rsidP="00A95D9D">
            <w:pPr>
              <w:keepNext/>
              <w:jc w:val="center"/>
            </w:pPr>
            <w:r w:rsidRPr="00497F47">
              <w:t>1,016</w:t>
            </w:r>
          </w:p>
        </w:tc>
      </w:tr>
      <w:tr w:rsidR="004E1637" w:rsidRPr="00497F47" w:rsidTr="00A95D9D">
        <w:tc>
          <w:tcPr>
            <w:tcW w:w="567" w:type="dxa"/>
          </w:tcPr>
          <w:p w:rsidR="004E1637" w:rsidRPr="00497F47" w:rsidRDefault="004E1637" w:rsidP="004E1637">
            <w:pPr>
              <w:keepNext/>
              <w:numPr>
                <w:ilvl w:val="0"/>
                <w:numId w:val="40"/>
              </w:numPr>
            </w:pPr>
          </w:p>
        </w:tc>
        <w:tc>
          <w:tcPr>
            <w:tcW w:w="4678" w:type="dxa"/>
          </w:tcPr>
          <w:p w:rsidR="004E1637" w:rsidRPr="00497F47" w:rsidRDefault="004E1637" w:rsidP="00A95D9D">
            <w:pPr>
              <w:keepNext/>
            </w:pPr>
            <w:r w:rsidRPr="00497F47">
              <w:rPr>
                <w:snapToGrid w:val="0"/>
              </w:rPr>
              <w:t>Время испарения АХОВ с площади разл</w:t>
            </w:r>
            <w:r w:rsidRPr="00497F47">
              <w:rPr>
                <w:snapToGrid w:val="0"/>
              </w:rPr>
              <w:t>и</w:t>
            </w:r>
            <w:r w:rsidRPr="00497F47">
              <w:rPr>
                <w:snapToGrid w:val="0"/>
              </w:rPr>
              <w:t>ва, ч</w:t>
            </w:r>
            <w:proofErr w:type="gramStart"/>
            <w:r w:rsidRPr="00497F47">
              <w:rPr>
                <w:snapToGrid w:val="0"/>
              </w:rPr>
              <w:t xml:space="preserve"> :</w:t>
            </w:r>
            <w:proofErr w:type="gramEnd"/>
            <w:r w:rsidRPr="00497F47">
              <w:rPr>
                <w:snapToGrid w:val="0"/>
              </w:rPr>
              <w:t xml:space="preserve"> мин</w:t>
            </w:r>
          </w:p>
        </w:tc>
        <w:tc>
          <w:tcPr>
            <w:tcW w:w="793" w:type="dxa"/>
          </w:tcPr>
          <w:p w:rsidR="004E1637" w:rsidRPr="00497F47" w:rsidRDefault="004E1637" w:rsidP="00A95D9D">
            <w:pPr>
              <w:keepNext/>
              <w:jc w:val="center"/>
            </w:pPr>
            <w:r w:rsidRPr="00497F47">
              <w:t>1:29</w:t>
            </w:r>
          </w:p>
        </w:tc>
        <w:tc>
          <w:tcPr>
            <w:tcW w:w="766" w:type="dxa"/>
          </w:tcPr>
          <w:p w:rsidR="004E1637" w:rsidRPr="00497F47" w:rsidRDefault="004E1637" w:rsidP="00A95D9D">
            <w:pPr>
              <w:keepNext/>
              <w:jc w:val="center"/>
            </w:pPr>
            <w:r w:rsidRPr="00497F47">
              <w:t>1:29</w:t>
            </w:r>
          </w:p>
        </w:tc>
        <w:tc>
          <w:tcPr>
            <w:tcW w:w="851" w:type="dxa"/>
          </w:tcPr>
          <w:p w:rsidR="004E1637" w:rsidRPr="00497F47" w:rsidRDefault="004E1637" w:rsidP="00A95D9D">
            <w:pPr>
              <w:keepNext/>
              <w:jc w:val="center"/>
            </w:pPr>
            <w:r w:rsidRPr="00497F47">
              <w:t>1:29</w:t>
            </w:r>
          </w:p>
        </w:tc>
        <w:tc>
          <w:tcPr>
            <w:tcW w:w="765" w:type="dxa"/>
          </w:tcPr>
          <w:p w:rsidR="004E1637" w:rsidRPr="00497F47" w:rsidRDefault="004E1637" w:rsidP="00A95D9D">
            <w:pPr>
              <w:keepNext/>
              <w:jc w:val="center"/>
            </w:pPr>
            <w:r w:rsidRPr="00497F47">
              <w:t>1:21</w:t>
            </w:r>
          </w:p>
        </w:tc>
        <w:tc>
          <w:tcPr>
            <w:tcW w:w="794" w:type="dxa"/>
          </w:tcPr>
          <w:p w:rsidR="004E1637" w:rsidRPr="00497F47" w:rsidRDefault="004E1637" w:rsidP="00A95D9D">
            <w:pPr>
              <w:keepNext/>
              <w:jc w:val="center"/>
            </w:pPr>
            <w:r w:rsidRPr="00497F47">
              <w:t>1:21</w:t>
            </w:r>
          </w:p>
        </w:tc>
      </w:tr>
      <w:tr w:rsidR="004E1637" w:rsidRPr="00497F47" w:rsidTr="00A95D9D">
        <w:tc>
          <w:tcPr>
            <w:tcW w:w="567" w:type="dxa"/>
            <w:vMerge w:val="restart"/>
          </w:tcPr>
          <w:p w:rsidR="004E1637" w:rsidRPr="00497F47" w:rsidRDefault="004E1637" w:rsidP="004E1637">
            <w:pPr>
              <w:keepNext/>
              <w:numPr>
                <w:ilvl w:val="0"/>
                <w:numId w:val="40"/>
              </w:numPr>
            </w:pPr>
          </w:p>
        </w:tc>
        <w:tc>
          <w:tcPr>
            <w:tcW w:w="4678" w:type="dxa"/>
          </w:tcPr>
          <w:p w:rsidR="004E1637" w:rsidRPr="00497F47" w:rsidRDefault="004E1637" w:rsidP="00A95D9D">
            <w:pPr>
              <w:keepNext/>
            </w:pPr>
            <w:r w:rsidRPr="00497F47">
              <w:rPr>
                <w:snapToGrid w:val="0"/>
              </w:rPr>
              <w:t>Глубина зоны зар</w:t>
            </w:r>
            <w:r w:rsidRPr="00497F47">
              <w:rPr>
                <w:snapToGrid w:val="0"/>
              </w:rPr>
              <w:t>а</w:t>
            </w:r>
            <w:r w:rsidRPr="00497F47">
              <w:rPr>
                <w:snapToGrid w:val="0"/>
              </w:rPr>
              <w:t xml:space="preserve">жения, </w:t>
            </w:r>
            <w:proofErr w:type="gramStart"/>
            <w:r w:rsidRPr="00497F47">
              <w:rPr>
                <w:snapToGrid w:val="0"/>
              </w:rPr>
              <w:t>км</w:t>
            </w:r>
            <w:proofErr w:type="gramEnd"/>
            <w:r w:rsidRPr="00497F47">
              <w:rPr>
                <w:snapToGrid w:val="0"/>
              </w:rPr>
              <w:t>.</w:t>
            </w:r>
          </w:p>
        </w:tc>
        <w:tc>
          <w:tcPr>
            <w:tcW w:w="793" w:type="dxa"/>
          </w:tcPr>
          <w:p w:rsidR="004E1637" w:rsidRPr="00497F47" w:rsidRDefault="004E1637" w:rsidP="00A95D9D">
            <w:pPr>
              <w:keepNext/>
              <w:jc w:val="center"/>
            </w:pPr>
          </w:p>
        </w:tc>
        <w:tc>
          <w:tcPr>
            <w:tcW w:w="766" w:type="dxa"/>
          </w:tcPr>
          <w:p w:rsidR="004E1637" w:rsidRPr="00497F47" w:rsidRDefault="004E1637" w:rsidP="00A95D9D">
            <w:pPr>
              <w:keepNext/>
              <w:jc w:val="center"/>
            </w:pPr>
          </w:p>
        </w:tc>
        <w:tc>
          <w:tcPr>
            <w:tcW w:w="851" w:type="dxa"/>
          </w:tcPr>
          <w:p w:rsidR="004E1637" w:rsidRPr="00497F47" w:rsidRDefault="004E1637" w:rsidP="00A95D9D">
            <w:pPr>
              <w:keepNext/>
              <w:jc w:val="center"/>
            </w:pPr>
          </w:p>
        </w:tc>
        <w:tc>
          <w:tcPr>
            <w:tcW w:w="765" w:type="dxa"/>
          </w:tcPr>
          <w:p w:rsidR="004E1637" w:rsidRPr="00497F47" w:rsidRDefault="004E1637" w:rsidP="00A95D9D">
            <w:pPr>
              <w:keepNext/>
              <w:jc w:val="center"/>
            </w:pPr>
          </w:p>
        </w:tc>
        <w:tc>
          <w:tcPr>
            <w:tcW w:w="794" w:type="dxa"/>
          </w:tcPr>
          <w:p w:rsidR="004E1637" w:rsidRPr="00497F47" w:rsidRDefault="004E1637" w:rsidP="00A95D9D">
            <w:pPr>
              <w:keepNext/>
              <w:jc w:val="center"/>
            </w:pPr>
          </w:p>
        </w:tc>
      </w:tr>
      <w:tr w:rsidR="004E1637" w:rsidRPr="00497F47" w:rsidTr="00A95D9D">
        <w:tc>
          <w:tcPr>
            <w:tcW w:w="567" w:type="dxa"/>
            <w:vMerge/>
          </w:tcPr>
          <w:p w:rsidR="004E1637" w:rsidRPr="00497F47" w:rsidRDefault="004E1637" w:rsidP="004E1637">
            <w:pPr>
              <w:keepNext/>
              <w:numPr>
                <w:ilvl w:val="0"/>
                <w:numId w:val="40"/>
              </w:numPr>
            </w:pPr>
          </w:p>
        </w:tc>
        <w:tc>
          <w:tcPr>
            <w:tcW w:w="4678" w:type="dxa"/>
          </w:tcPr>
          <w:p w:rsidR="004E1637" w:rsidRPr="00497F47" w:rsidRDefault="004E1637" w:rsidP="00A95D9D">
            <w:pPr>
              <w:keepNext/>
              <w:ind w:firstLine="318"/>
            </w:pPr>
            <w:r w:rsidRPr="00497F47">
              <w:rPr>
                <w:snapToGrid w:val="0"/>
              </w:rPr>
              <w:t>Первичным обл</w:t>
            </w:r>
            <w:r w:rsidRPr="00497F47">
              <w:rPr>
                <w:snapToGrid w:val="0"/>
              </w:rPr>
              <w:t>а</w:t>
            </w:r>
            <w:r w:rsidRPr="00497F47">
              <w:rPr>
                <w:snapToGrid w:val="0"/>
              </w:rPr>
              <w:t>ком</w:t>
            </w:r>
          </w:p>
        </w:tc>
        <w:tc>
          <w:tcPr>
            <w:tcW w:w="793" w:type="dxa"/>
          </w:tcPr>
          <w:p w:rsidR="004E1637" w:rsidRPr="00497F47" w:rsidRDefault="004E1637" w:rsidP="00A95D9D">
            <w:pPr>
              <w:keepNext/>
              <w:jc w:val="center"/>
            </w:pPr>
            <w:r w:rsidRPr="00497F47">
              <w:t>0,34</w:t>
            </w:r>
          </w:p>
        </w:tc>
        <w:tc>
          <w:tcPr>
            <w:tcW w:w="766" w:type="dxa"/>
          </w:tcPr>
          <w:p w:rsidR="004E1637" w:rsidRPr="00497F47" w:rsidRDefault="004E1637" w:rsidP="00A95D9D">
            <w:pPr>
              <w:keepNext/>
              <w:jc w:val="center"/>
            </w:pPr>
            <w:r w:rsidRPr="00497F47">
              <w:t>1,58</w:t>
            </w:r>
          </w:p>
        </w:tc>
        <w:tc>
          <w:tcPr>
            <w:tcW w:w="851" w:type="dxa"/>
          </w:tcPr>
          <w:p w:rsidR="004E1637" w:rsidRPr="00497F47" w:rsidRDefault="004E1637" w:rsidP="00A95D9D">
            <w:pPr>
              <w:keepNext/>
              <w:jc w:val="center"/>
            </w:pPr>
            <w:r w:rsidRPr="00497F47">
              <w:t>21,5</w:t>
            </w:r>
          </w:p>
        </w:tc>
        <w:tc>
          <w:tcPr>
            <w:tcW w:w="765" w:type="dxa"/>
          </w:tcPr>
          <w:p w:rsidR="004E1637" w:rsidRPr="00497F47" w:rsidRDefault="004E1637" w:rsidP="00A95D9D">
            <w:pPr>
              <w:keepNext/>
              <w:jc w:val="center"/>
            </w:pPr>
            <w:r w:rsidRPr="00497F47">
              <w:t>0,079</w:t>
            </w:r>
          </w:p>
        </w:tc>
        <w:tc>
          <w:tcPr>
            <w:tcW w:w="794" w:type="dxa"/>
          </w:tcPr>
          <w:p w:rsidR="004E1637" w:rsidRPr="00497F47" w:rsidRDefault="004E1637" w:rsidP="00A95D9D">
            <w:pPr>
              <w:keepNext/>
              <w:jc w:val="center"/>
            </w:pPr>
            <w:r w:rsidRPr="00497F47">
              <w:t>0,43</w:t>
            </w:r>
          </w:p>
        </w:tc>
      </w:tr>
      <w:tr w:rsidR="004E1637" w:rsidRPr="00497F47" w:rsidTr="00A95D9D">
        <w:tc>
          <w:tcPr>
            <w:tcW w:w="567" w:type="dxa"/>
            <w:vMerge/>
          </w:tcPr>
          <w:p w:rsidR="004E1637" w:rsidRPr="00497F47" w:rsidRDefault="004E1637" w:rsidP="004E1637">
            <w:pPr>
              <w:keepNext/>
              <w:numPr>
                <w:ilvl w:val="0"/>
                <w:numId w:val="40"/>
              </w:numPr>
            </w:pPr>
          </w:p>
        </w:tc>
        <w:tc>
          <w:tcPr>
            <w:tcW w:w="4678" w:type="dxa"/>
            <w:tcBorders>
              <w:bottom w:val="single" w:sz="4" w:space="0" w:color="auto"/>
            </w:tcBorders>
          </w:tcPr>
          <w:p w:rsidR="004E1637" w:rsidRPr="00497F47" w:rsidRDefault="004E1637" w:rsidP="00A95D9D">
            <w:pPr>
              <w:keepNext/>
              <w:ind w:firstLine="318"/>
            </w:pPr>
            <w:r w:rsidRPr="00497F47">
              <w:rPr>
                <w:snapToGrid w:val="0"/>
              </w:rPr>
              <w:t>Вторичным обл</w:t>
            </w:r>
            <w:r w:rsidRPr="00497F47">
              <w:rPr>
                <w:snapToGrid w:val="0"/>
              </w:rPr>
              <w:t>а</w:t>
            </w:r>
            <w:r w:rsidRPr="00497F47">
              <w:rPr>
                <w:snapToGrid w:val="0"/>
              </w:rPr>
              <w:t>ком</w:t>
            </w:r>
          </w:p>
        </w:tc>
        <w:tc>
          <w:tcPr>
            <w:tcW w:w="793" w:type="dxa"/>
            <w:tcBorders>
              <w:bottom w:val="single" w:sz="4" w:space="0" w:color="auto"/>
            </w:tcBorders>
          </w:tcPr>
          <w:p w:rsidR="004E1637" w:rsidRPr="00497F47" w:rsidRDefault="004E1637" w:rsidP="00A95D9D">
            <w:pPr>
              <w:keepNext/>
              <w:jc w:val="center"/>
            </w:pPr>
            <w:r w:rsidRPr="00497F47">
              <w:t>0,58</w:t>
            </w:r>
          </w:p>
        </w:tc>
        <w:tc>
          <w:tcPr>
            <w:tcW w:w="766" w:type="dxa"/>
            <w:tcBorders>
              <w:bottom w:val="single" w:sz="4" w:space="0" w:color="auto"/>
            </w:tcBorders>
          </w:tcPr>
          <w:p w:rsidR="004E1637" w:rsidRPr="00497F47" w:rsidRDefault="004E1637" w:rsidP="00A95D9D">
            <w:pPr>
              <w:keepNext/>
              <w:jc w:val="center"/>
            </w:pPr>
            <w:r w:rsidRPr="00497F47">
              <w:t>3,2</w:t>
            </w:r>
          </w:p>
        </w:tc>
        <w:tc>
          <w:tcPr>
            <w:tcW w:w="851" w:type="dxa"/>
            <w:tcBorders>
              <w:bottom w:val="single" w:sz="4" w:space="0" w:color="auto"/>
            </w:tcBorders>
          </w:tcPr>
          <w:p w:rsidR="004E1637" w:rsidRPr="00497F47" w:rsidRDefault="004E1637" w:rsidP="00A95D9D">
            <w:pPr>
              <w:keepNext/>
              <w:jc w:val="center"/>
            </w:pPr>
            <w:r w:rsidRPr="00497F47">
              <w:t>43,4</w:t>
            </w:r>
          </w:p>
        </w:tc>
        <w:tc>
          <w:tcPr>
            <w:tcW w:w="765" w:type="dxa"/>
            <w:tcBorders>
              <w:bottom w:val="single" w:sz="4" w:space="0" w:color="auto"/>
            </w:tcBorders>
          </w:tcPr>
          <w:p w:rsidR="004E1637" w:rsidRPr="00497F47" w:rsidRDefault="004E1637" w:rsidP="00A95D9D">
            <w:pPr>
              <w:keepNext/>
              <w:jc w:val="center"/>
            </w:pPr>
            <w:r w:rsidRPr="00497F47">
              <w:t>1,49</w:t>
            </w:r>
          </w:p>
        </w:tc>
        <w:tc>
          <w:tcPr>
            <w:tcW w:w="794" w:type="dxa"/>
            <w:tcBorders>
              <w:bottom w:val="single" w:sz="4" w:space="0" w:color="auto"/>
            </w:tcBorders>
          </w:tcPr>
          <w:p w:rsidR="004E1637" w:rsidRPr="00497F47" w:rsidRDefault="004E1637" w:rsidP="00A95D9D">
            <w:pPr>
              <w:keepNext/>
              <w:jc w:val="center"/>
            </w:pPr>
            <w:r w:rsidRPr="00497F47">
              <w:t>4,8</w:t>
            </w:r>
          </w:p>
        </w:tc>
      </w:tr>
      <w:tr w:rsidR="004E1637" w:rsidRPr="00497F47" w:rsidTr="00A95D9D">
        <w:trPr>
          <w:trHeight w:val="239"/>
        </w:trPr>
        <w:tc>
          <w:tcPr>
            <w:tcW w:w="567" w:type="dxa"/>
            <w:vMerge/>
          </w:tcPr>
          <w:p w:rsidR="004E1637" w:rsidRPr="00497F47" w:rsidRDefault="004E1637" w:rsidP="004E1637">
            <w:pPr>
              <w:keepNext/>
              <w:numPr>
                <w:ilvl w:val="0"/>
                <w:numId w:val="40"/>
              </w:numPr>
            </w:pPr>
          </w:p>
        </w:tc>
        <w:tc>
          <w:tcPr>
            <w:tcW w:w="4678" w:type="dxa"/>
            <w:tcBorders>
              <w:bottom w:val="single" w:sz="4" w:space="0" w:color="auto"/>
            </w:tcBorders>
          </w:tcPr>
          <w:p w:rsidR="004E1637" w:rsidRPr="00497F47" w:rsidRDefault="004E1637" w:rsidP="00A95D9D">
            <w:pPr>
              <w:keepNext/>
              <w:ind w:firstLine="318"/>
            </w:pPr>
            <w:r w:rsidRPr="00497F47">
              <w:rPr>
                <w:snapToGrid w:val="0"/>
              </w:rPr>
              <w:t>По</w:t>
            </w:r>
            <w:r w:rsidRPr="00497F47">
              <w:rPr>
                <w:snapToGrid w:val="0"/>
              </w:rPr>
              <w:t>л</w:t>
            </w:r>
            <w:r w:rsidRPr="00497F47">
              <w:rPr>
                <w:snapToGrid w:val="0"/>
              </w:rPr>
              <w:t>ная</w:t>
            </w:r>
          </w:p>
        </w:tc>
        <w:tc>
          <w:tcPr>
            <w:tcW w:w="793" w:type="dxa"/>
            <w:tcBorders>
              <w:bottom w:val="single" w:sz="4" w:space="0" w:color="auto"/>
            </w:tcBorders>
          </w:tcPr>
          <w:p w:rsidR="004E1637" w:rsidRPr="00497F47" w:rsidRDefault="004E1637" w:rsidP="00A95D9D">
            <w:pPr>
              <w:keepNext/>
              <w:jc w:val="center"/>
            </w:pPr>
            <w:r w:rsidRPr="00497F47">
              <w:t>0.71</w:t>
            </w:r>
          </w:p>
        </w:tc>
        <w:tc>
          <w:tcPr>
            <w:tcW w:w="766" w:type="dxa"/>
            <w:tcBorders>
              <w:bottom w:val="single" w:sz="4" w:space="0" w:color="auto"/>
            </w:tcBorders>
          </w:tcPr>
          <w:p w:rsidR="004E1637" w:rsidRPr="00497F47" w:rsidRDefault="004E1637" w:rsidP="00A95D9D">
            <w:pPr>
              <w:keepNext/>
              <w:jc w:val="center"/>
            </w:pPr>
            <w:r w:rsidRPr="00497F47">
              <w:t>4,0</w:t>
            </w:r>
          </w:p>
        </w:tc>
        <w:tc>
          <w:tcPr>
            <w:tcW w:w="851" w:type="dxa"/>
            <w:tcBorders>
              <w:bottom w:val="single" w:sz="4" w:space="0" w:color="auto"/>
            </w:tcBorders>
          </w:tcPr>
          <w:p w:rsidR="004E1637" w:rsidRPr="00497F47" w:rsidRDefault="004E1637" w:rsidP="00A95D9D">
            <w:pPr>
              <w:keepNext/>
              <w:jc w:val="center"/>
            </w:pPr>
            <w:r w:rsidRPr="00497F47">
              <w:t>54,1</w:t>
            </w:r>
          </w:p>
        </w:tc>
        <w:tc>
          <w:tcPr>
            <w:tcW w:w="765" w:type="dxa"/>
            <w:tcBorders>
              <w:bottom w:val="single" w:sz="4" w:space="0" w:color="auto"/>
            </w:tcBorders>
          </w:tcPr>
          <w:p w:rsidR="004E1637" w:rsidRPr="00497F47" w:rsidRDefault="004E1637" w:rsidP="00A95D9D">
            <w:pPr>
              <w:keepNext/>
              <w:jc w:val="center"/>
            </w:pPr>
            <w:r w:rsidRPr="00497F47">
              <w:t>1,53</w:t>
            </w:r>
          </w:p>
        </w:tc>
        <w:tc>
          <w:tcPr>
            <w:tcW w:w="794" w:type="dxa"/>
            <w:tcBorders>
              <w:bottom w:val="single" w:sz="4" w:space="0" w:color="auto"/>
            </w:tcBorders>
          </w:tcPr>
          <w:p w:rsidR="004E1637" w:rsidRPr="00497F47" w:rsidRDefault="004E1637" w:rsidP="00A95D9D">
            <w:pPr>
              <w:keepNext/>
              <w:jc w:val="center"/>
            </w:pPr>
            <w:r w:rsidRPr="00497F47">
              <w:t>5,0</w:t>
            </w:r>
          </w:p>
        </w:tc>
      </w:tr>
      <w:tr w:rsidR="004E1637" w:rsidRPr="00497F47" w:rsidTr="00A95D9D">
        <w:tc>
          <w:tcPr>
            <w:tcW w:w="567" w:type="dxa"/>
          </w:tcPr>
          <w:p w:rsidR="004E1637" w:rsidRPr="00497F47" w:rsidRDefault="004E1637" w:rsidP="004E1637">
            <w:pPr>
              <w:keepNext/>
              <w:numPr>
                <w:ilvl w:val="0"/>
                <w:numId w:val="40"/>
              </w:numPr>
            </w:pPr>
          </w:p>
        </w:tc>
        <w:tc>
          <w:tcPr>
            <w:tcW w:w="4678" w:type="dxa"/>
            <w:tcBorders>
              <w:top w:val="single" w:sz="4" w:space="0" w:color="auto"/>
              <w:bottom w:val="single" w:sz="4" w:space="0" w:color="auto"/>
            </w:tcBorders>
          </w:tcPr>
          <w:p w:rsidR="004E1637" w:rsidRPr="00497F47" w:rsidRDefault="004E1637" w:rsidP="00A95D9D">
            <w:pPr>
              <w:keepNext/>
              <w:ind w:right="-108"/>
            </w:pPr>
            <w:r w:rsidRPr="00497F47">
              <w:rPr>
                <w:snapToGrid w:val="0"/>
              </w:rPr>
              <w:t>Глубина зоны зар</w:t>
            </w:r>
            <w:r w:rsidRPr="00497F47">
              <w:rPr>
                <w:snapToGrid w:val="0"/>
              </w:rPr>
              <w:t>а</w:t>
            </w:r>
            <w:r w:rsidRPr="00497F47">
              <w:rPr>
                <w:snapToGrid w:val="0"/>
              </w:rPr>
              <w:t xml:space="preserve">жения АХОВ за </w:t>
            </w:r>
            <w:smartTag w:uri="urn:schemas-microsoft-com:office:smarttags" w:element="time">
              <w:smartTagPr>
                <w:attr w:name="Hour" w:val="1"/>
                <w:attr w:name="Minute" w:val="0"/>
              </w:smartTagPr>
              <w:r w:rsidRPr="00497F47">
                <w:rPr>
                  <w:snapToGrid w:val="0"/>
                </w:rPr>
                <w:t>1 час,</w:t>
              </w:r>
            </w:smartTag>
            <w:r w:rsidRPr="00497F47">
              <w:rPr>
                <w:snapToGrid w:val="0"/>
              </w:rPr>
              <w:t xml:space="preserve"> </w:t>
            </w:r>
            <w:proofErr w:type="gramStart"/>
            <w:r w:rsidRPr="00497F47">
              <w:rPr>
                <w:snapToGrid w:val="0"/>
              </w:rPr>
              <w:t>км</w:t>
            </w:r>
            <w:proofErr w:type="gramEnd"/>
          </w:p>
        </w:tc>
        <w:tc>
          <w:tcPr>
            <w:tcW w:w="793" w:type="dxa"/>
            <w:tcBorders>
              <w:top w:val="single" w:sz="4" w:space="0" w:color="auto"/>
              <w:bottom w:val="single" w:sz="4" w:space="0" w:color="auto"/>
            </w:tcBorders>
          </w:tcPr>
          <w:p w:rsidR="004E1637" w:rsidRPr="00497F47" w:rsidRDefault="004E1637" w:rsidP="00A95D9D">
            <w:pPr>
              <w:keepNext/>
              <w:jc w:val="center"/>
            </w:pPr>
            <w:r w:rsidRPr="00497F47">
              <w:t>0.71</w:t>
            </w:r>
          </w:p>
        </w:tc>
        <w:tc>
          <w:tcPr>
            <w:tcW w:w="766" w:type="dxa"/>
            <w:tcBorders>
              <w:top w:val="single" w:sz="4" w:space="0" w:color="auto"/>
              <w:bottom w:val="single" w:sz="4" w:space="0" w:color="auto"/>
            </w:tcBorders>
          </w:tcPr>
          <w:p w:rsidR="004E1637" w:rsidRPr="00497F47" w:rsidRDefault="004E1637" w:rsidP="00A95D9D">
            <w:pPr>
              <w:keepNext/>
              <w:jc w:val="center"/>
            </w:pPr>
            <w:r w:rsidRPr="00497F47">
              <w:t>4,0</w:t>
            </w:r>
          </w:p>
        </w:tc>
        <w:tc>
          <w:tcPr>
            <w:tcW w:w="851" w:type="dxa"/>
            <w:tcBorders>
              <w:top w:val="single" w:sz="4" w:space="0" w:color="auto"/>
              <w:bottom w:val="single" w:sz="4" w:space="0" w:color="auto"/>
            </w:tcBorders>
          </w:tcPr>
          <w:p w:rsidR="004E1637" w:rsidRPr="00497F47" w:rsidRDefault="004E1637" w:rsidP="00A95D9D">
            <w:pPr>
              <w:keepNext/>
              <w:jc w:val="center"/>
            </w:pPr>
            <w:r w:rsidRPr="00497F47">
              <w:t>5</w:t>
            </w:r>
          </w:p>
        </w:tc>
        <w:tc>
          <w:tcPr>
            <w:tcW w:w="765" w:type="dxa"/>
            <w:tcBorders>
              <w:top w:val="single" w:sz="4" w:space="0" w:color="auto"/>
              <w:bottom w:val="single" w:sz="4" w:space="0" w:color="auto"/>
            </w:tcBorders>
          </w:tcPr>
          <w:p w:rsidR="004E1637" w:rsidRPr="00497F47" w:rsidRDefault="004E1637" w:rsidP="00A95D9D">
            <w:pPr>
              <w:keepNext/>
              <w:jc w:val="center"/>
            </w:pPr>
            <w:r w:rsidRPr="00497F47">
              <w:t>1,53</w:t>
            </w:r>
          </w:p>
        </w:tc>
        <w:tc>
          <w:tcPr>
            <w:tcW w:w="794" w:type="dxa"/>
            <w:tcBorders>
              <w:top w:val="single" w:sz="4" w:space="0" w:color="auto"/>
              <w:bottom w:val="single" w:sz="4" w:space="0" w:color="auto"/>
            </w:tcBorders>
          </w:tcPr>
          <w:p w:rsidR="004E1637" w:rsidRPr="00497F47" w:rsidRDefault="004E1637" w:rsidP="00A95D9D">
            <w:pPr>
              <w:keepNext/>
              <w:jc w:val="center"/>
            </w:pPr>
            <w:r w:rsidRPr="00497F47">
              <w:t>5,0</w:t>
            </w:r>
          </w:p>
        </w:tc>
      </w:tr>
      <w:tr w:rsidR="004E1637" w:rsidRPr="00497F47" w:rsidTr="00A95D9D">
        <w:tc>
          <w:tcPr>
            <w:tcW w:w="567" w:type="dxa"/>
          </w:tcPr>
          <w:p w:rsidR="004E1637" w:rsidRPr="00497F47" w:rsidRDefault="004E1637" w:rsidP="004E1637">
            <w:pPr>
              <w:keepNext/>
              <w:numPr>
                <w:ilvl w:val="0"/>
                <w:numId w:val="40"/>
              </w:numPr>
            </w:pPr>
          </w:p>
        </w:tc>
        <w:tc>
          <w:tcPr>
            <w:tcW w:w="4678" w:type="dxa"/>
            <w:tcBorders>
              <w:top w:val="single" w:sz="4" w:space="0" w:color="auto"/>
            </w:tcBorders>
          </w:tcPr>
          <w:p w:rsidR="004E1637" w:rsidRPr="00497F47" w:rsidRDefault="004E1637" w:rsidP="00A95D9D">
            <w:pPr>
              <w:keepNext/>
            </w:pPr>
            <w:r w:rsidRPr="00497F47">
              <w:t>Предельно возможная глубина зоны зар</w:t>
            </w:r>
            <w:r w:rsidRPr="00497F47">
              <w:t>а</w:t>
            </w:r>
            <w:r w:rsidRPr="00497F47">
              <w:t xml:space="preserve">жения АХОВ, </w:t>
            </w:r>
            <w:proofErr w:type="gramStart"/>
            <w:r w:rsidRPr="00497F47">
              <w:t>км</w:t>
            </w:r>
            <w:proofErr w:type="gramEnd"/>
          </w:p>
        </w:tc>
        <w:tc>
          <w:tcPr>
            <w:tcW w:w="793" w:type="dxa"/>
            <w:tcBorders>
              <w:top w:val="single" w:sz="4" w:space="0" w:color="auto"/>
            </w:tcBorders>
          </w:tcPr>
          <w:p w:rsidR="004E1637" w:rsidRPr="00497F47" w:rsidRDefault="004E1637" w:rsidP="00A95D9D">
            <w:pPr>
              <w:keepNext/>
              <w:jc w:val="center"/>
            </w:pPr>
            <w:r w:rsidRPr="00497F47">
              <w:t>0,87</w:t>
            </w:r>
          </w:p>
        </w:tc>
        <w:tc>
          <w:tcPr>
            <w:tcW w:w="766" w:type="dxa"/>
            <w:tcBorders>
              <w:top w:val="single" w:sz="4" w:space="0" w:color="auto"/>
            </w:tcBorders>
          </w:tcPr>
          <w:p w:rsidR="004E1637" w:rsidRPr="00497F47" w:rsidRDefault="004E1637" w:rsidP="00A95D9D">
            <w:pPr>
              <w:keepNext/>
              <w:jc w:val="center"/>
            </w:pPr>
            <w:r w:rsidRPr="00497F47">
              <w:t>4,65</w:t>
            </w:r>
          </w:p>
        </w:tc>
        <w:tc>
          <w:tcPr>
            <w:tcW w:w="851" w:type="dxa"/>
            <w:tcBorders>
              <w:top w:val="single" w:sz="4" w:space="0" w:color="auto"/>
            </w:tcBorders>
          </w:tcPr>
          <w:p w:rsidR="004E1637" w:rsidRPr="00497F47" w:rsidRDefault="004E1637" w:rsidP="00A95D9D">
            <w:pPr>
              <w:keepNext/>
              <w:jc w:val="center"/>
            </w:pPr>
            <w:r w:rsidRPr="00497F47">
              <w:t>64,27</w:t>
            </w:r>
          </w:p>
        </w:tc>
        <w:tc>
          <w:tcPr>
            <w:tcW w:w="765" w:type="dxa"/>
            <w:tcBorders>
              <w:top w:val="single" w:sz="4" w:space="0" w:color="auto"/>
            </w:tcBorders>
          </w:tcPr>
          <w:p w:rsidR="004E1637" w:rsidRPr="00497F47" w:rsidRDefault="004E1637" w:rsidP="00A95D9D">
            <w:pPr>
              <w:keepNext/>
              <w:jc w:val="center"/>
            </w:pPr>
            <w:r w:rsidRPr="00497F47">
              <w:t>1,732</w:t>
            </w:r>
          </w:p>
        </w:tc>
        <w:tc>
          <w:tcPr>
            <w:tcW w:w="794" w:type="dxa"/>
            <w:tcBorders>
              <w:top w:val="single" w:sz="4" w:space="0" w:color="auto"/>
            </w:tcBorders>
          </w:tcPr>
          <w:p w:rsidR="004E1637" w:rsidRPr="00497F47" w:rsidRDefault="004E1637" w:rsidP="00A95D9D">
            <w:pPr>
              <w:keepNext/>
              <w:jc w:val="center"/>
            </w:pPr>
            <w:r w:rsidRPr="00497F47">
              <w:t>5,629</w:t>
            </w:r>
          </w:p>
        </w:tc>
      </w:tr>
      <w:tr w:rsidR="004E1637" w:rsidRPr="00497F47" w:rsidTr="00A95D9D">
        <w:tc>
          <w:tcPr>
            <w:tcW w:w="567" w:type="dxa"/>
            <w:vMerge w:val="restart"/>
          </w:tcPr>
          <w:p w:rsidR="004E1637" w:rsidRPr="00497F47" w:rsidRDefault="004E1637" w:rsidP="004E1637">
            <w:pPr>
              <w:keepNext/>
              <w:numPr>
                <w:ilvl w:val="0"/>
                <w:numId w:val="40"/>
              </w:numPr>
            </w:pPr>
          </w:p>
        </w:tc>
        <w:tc>
          <w:tcPr>
            <w:tcW w:w="4678" w:type="dxa"/>
          </w:tcPr>
          <w:p w:rsidR="004E1637" w:rsidRPr="00497F47" w:rsidRDefault="004E1637" w:rsidP="00A95D9D">
            <w:pPr>
              <w:keepNext/>
            </w:pPr>
            <w:r w:rsidRPr="00497F47">
              <w:t>Площадь зоны заражения о</w:t>
            </w:r>
            <w:r w:rsidRPr="00497F47">
              <w:t>б</w:t>
            </w:r>
            <w:r w:rsidRPr="00497F47">
              <w:t>лаком АХОВ, км</w:t>
            </w:r>
            <w:proofErr w:type="gramStart"/>
            <w:r w:rsidRPr="00497F47">
              <w:rPr>
                <w:vertAlign w:val="superscript"/>
              </w:rPr>
              <w:t>2</w:t>
            </w:r>
            <w:proofErr w:type="gramEnd"/>
          </w:p>
        </w:tc>
        <w:tc>
          <w:tcPr>
            <w:tcW w:w="793" w:type="dxa"/>
          </w:tcPr>
          <w:p w:rsidR="004E1637" w:rsidRPr="00497F47" w:rsidRDefault="004E1637" w:rsidP="00A95D9D">
            <w:pPr>
              <w:keepNext/>
              <w:jc w:val="center"/>
            </w:pPr>
          </w:p>
        </w:tc>
        <w:tc>
          <w:tcPr>
            <w:tcW w:w="766" w:type="dxa"/>
          </w:tcPr>
          <w:p w:rsidR="004E1637" w:rsidRPr="00497F47" w:rsidRDefault="004E1637" w:rsidP="00A95D9D">
            <w:pPr>
              <w:keepNext/>
              <w:jc w:val="center"/>
            </w:pPr>
          </w:p>
        </w:tc>
        <w:tc>
          <w:tcPr>
            <w:tcW w:w="851" w:type="dxa"/>
          </w:tcPr>
          <w:p w:rsidR="004E1637" w:rsidRPr="00497F47" w:rsidRDefault="004E1637" w:rsidP="00A95D9D">
            <w:pPr>
              <w:keepNext/>
              <w:jc w:val="center"/>
            </w:pPr>
          </w:p>
        </w:tc>
        <w:tc>
          <w:tcPr>
            <w:tcW w:w="765" w:type="dxa"/>
          </w:tcPr>
          <w:p w:rsidR="004E1637" w:rsidRPr="00497F47" w:rsidRDefault="004E1637" w:rsidP="00A95D9D">
            <w:pPr>
              <w:keepNext/>
              <w:jc w:val="center"/>
            </w:pPr>
          </w:p>
        </w:tc>
        <w:tc>
          <w:tcPr>
            <w:tcW w:w="794" w:type="dxa"/>
          </w:tcPr>
          <w:p w:rsidR="004E1637" w:rsidRPr="00497F47" w:rsidRDefault="004E1637" w:rsidP="00A95D9D">
            <w:pPr>
              <w:keepNext/>
              <w:jc w:val="center"/>
            </w:pPr>
          </w:p>
        </w:tc>
      </w:tr>
      <w:tr w:rsidR="004E1637" w:rsidRPr="00497F47" w:rsidTr="00A95D9D">
        <w:tc>
          <w:tcPr>
            <w:tcW w:w="567" w:type="dxa"/>
            <w:vMerge/>
          </w:tcPr>
          <w:p w:rsidR="004E1637" w:rsidRPr="00497F47" w:rsidRDefault="004E1637" w:rsidP="004E1637">
            <w:pPr>
              <w:keepNext/>
              <w:numPr>
                <w:ilvl w:val="0"/>
                <w:numId w:val="40"/>
              </w:numPr>
            </w:pPr>
          </w:p>
        </w:tc>
        <w:tc>
          <w:tcPr>
            <w:tcW w:w="4678" w:type="dxa"/>
          </w:tcPr>
          <w:p w:rsidR="004E1637" w:rsidRPr="00497F47" w:rsidRDefault="004E1637" w:rsidP="00A95D9D">
            <w:pPr>
              <w:keepNext/>
            </w:pPr>
            <w:r w:rsidRPr="00497F47">
              <w:t>Возмо</w:t>
            </w:r>
            <w:r w:rsidRPr="00497F47">
              <w:t>ж</w:t>
            </w:r>
            <w:r w:rsidRPr="00497F47">
              <w:t>ная</w:t>
            </w:r>
          </w:p>
        </w:tc>
        <w:tc>
          <w:tcPr>
            <w:tcW w:w="793" w:type="dxa"/>
          </w:tcPr>
          <w:p w:rsidR="004E1637" w:rsidRPr="00497F47" w:rsidRDefault="004E1637" w:rsidP="00A95D9D">
            <w:pPr>
              <w:keepNext/>
              <w:jc w:val="center"/>
            </w:pPr>
            <w:r w:rsidRPr="00497F47">
              <w:t>0,89</w:t>
            </w:r>
          </w:p>
        </w:tc>
        <w:tc>
          <w:tcPr>
            <w:tcW w:w="766" w:type="dxa"/>
          </w:tcPr>
          <w:p w:rsidR="004E1637" w:rsidRPr="00497F47" w:rsidRDefault="004E1637" w:rsidP="00A95D9D">
            <w:pPr>
              <w:keepNext/>
              <w:jc w:val="center"/>
            </w:pPr>
            <w:r w:rsidRPr="00497F47">
              <w:t>25,41</w:t>
            </w:r>
          </w:p>
        </w:tc>
        <w:tc>
          <w:tcPr>
            <w:tcW w:w="851" w:type="dxa"/>
          </w:tcPr>
          <w:p w:rsidR="004E1637" w:rsidRPr="00497F47" w:rsidRDefault="004E1637" w:rsidP="00A95D9D">
            <w:pPr>
              <w:keepNext/>
              <w:jc w:val="center"/>
            </w:pPr>
            <w:r w:rsidRPr="00497F47">
              <w:t>39,24</w:t>
            </w:r>
          </w:p>
        </w:tc>
        <w:tc>
          <w:tcPr>
            <w:tcW w:w="765" w:type="dxa"/>
          </w:tcPr>
          <w:p w:rsidR="004E1637" w:rsidRPr="00497F47" w:rsidRDefault="004E1637" w:rsidP="00A95D9D">
            <w:pPr>
              <w:keepNext/>
              <w:jc w:val="center"/>
            </w:pPr>
            <w:r w:rsidRPr="00497F47">
              <w:t>3,66</w:t>
            </w:r>
          </w:p>
        </w:tc>
        <w:tc>
          <w:tcPr>
            <w:tcW w:w="794" w:type="dxa"/>
          </w:tcPr>
          <w:p w:rsidR="004E1637" w:rsidRPr="00497F47" w:rsidRDefault="004E1637" w:rsidP="00A95D9D">
            <w:pPr>
              <w:keepNext/>
              <w:jc w:val="center"/>
            </w:pPr>
            <w:r w:rsidRPr="00497F47">
              <w:t>39,21</w:t>
            </w:r>
          </w:p>
        </w:tc>
      </w:tr>
      <w:tr w:rsidR="004E1637" w:rsidRPr="00497F47" w:rsidTr="00A95D9D">
        <w:tc>
          <w:tcPr>
            <w:tcW w:w="567" w:type="dxa"/>
            <w:vMerge/>
          </w:tcPr>
          <w:p w:rsidR="004E1637" w:rsidRPr="00497F47" w:rsidRDefault="004E1637" w:rsidP="004E1637">
            <w:pPr>
              <w:keepNext/>
              <w:numPr>
                <w:ilvl w:val="0"/>
                <w:numId w:val="40"/>
              </w:numPr>
            </w:pPr>
          </w:p>
        </w:tc>
        <w:tc>
          <w:tcPr>
            <w:tcW w:w="4678" w:type="dxa"/>
          </w:tcPr>
          <w:p w:rsidR="004E1637" w:rsidRPr="00497F47" w:rsidRDefault="004E1637" w:rsidP="00A95D9D">
            <w:pPr>
              <w:keepNext/>
            </w:pPr>
            <w:r w:rsidRPr="00497F47">
              <w:t>Фактич</w:t>
            </w:r>
            <w:r w:rsidRPr="00497F47">
              <w:t>е</w:t>
            </w:r>
            <w:r w:rsidRPr="00497F47">
              <w:t>ская</w:t>
            </w:r>
          </w:p>
        </w:tc>
        <w:tc>
          <w:tcPr>
            <w:tcW w:w="793" w:type="dxa"/>
          </w:tcPr>
          <w:p w:rsidR="004E1637" w:rsidRPr="00497F47" w:rsidRDefault="004E1637" w:rsidP="00A95D9D">
            <w:pPr>
              <w:keepNext/>
              <w:jc w:val="center"/>
            </w:pPr>
            <w:r w:rsidRPr="00497F47">
              <w:t>0,046</w:t>
            </w:r>
          </w:p>
        </w:tc>
        <w:tc>
          <w:tcPr>
            <w:tcW w:w="766" w:type="dxa"/>
          </w:tcPr>
          <w:p w:rsidR="004E1637" w:rsidRPr="00497F47" w:rsidRDefault="004E1637" w:rsidP="00A95D9D">
            <w:pPr>
              <w:keepNext/>
              <w:jc w:val="center"/>
            </w:pPr>
            <w:r w:rsidRPr="00497F47">
              <w:t>1,34</w:t>
            </w:r>
          </w:p>
        </w:tc>
        <w:tc>
          <w:tcPr>
            <w:tcW w:w="851" w:type="dxa"/>
          </w:tcPr>
          <w:p w:rsidR="004E1637" w:rsidRPr="00497F47" w:rsidRDefault="004E1637" w:rsidP="00A95D9D">
            <w:pPr>
              <w:keepNext/>
              <w:jc w:val="center"/>
            </w:pPr>
            <w:r w:rsidRPr="00497F47">
              <w:t>2,025</w:t>
            </w:r>
          </w:p>
        </w:tc>
        <w:tc>
          <w:tcPr>
            <w:tcW w:w="765" w:type="dxa"/>
          </w:tcPr>
          <w:p w:rsidR="004E1637" w:rsidRPr="00497F47" w:rsidRDefault="004E1637" w:rsidP="00A95D9D">
            <w:pPr>
              <w:keepNext/>
              <w:jc w:val="center"/>
            </w:pPr>
            <w:r w:rsidRPr="00497F47">
              <w:t>0,19</w:t>
            </w:r>
          </w:p>
        </w:tc>
        <w:tc>
          <w:tcPr>
            <w:tcW w:w="794" w:type="dxa"/>
          </w:tcPr>
          <w:p w:rsidR="004E1637" w:rsidRPr="00497F47" w:rsidRDefault="004E1637" w:rsidP="00A95D9D">
            <w:pPr>
              <w:keepNext/>
              <w:jc w:val="center"/>
            </w:pPr>
            <w:r w:rsidRPr="00497F47">
              <w:t>2,024</w:t>
            </w:r>
          </w:p>
        </w:tc>
      </w:tr>
    </w:tbl>
    <w:p w:rsidR="004E1637" w:rsidRPr="00497F47" w:rsidRDefault="004E1637" w:rsidP="004E1637">
      <w:pPr>
        <w:pStyle w:val="affff4"/>
        <w:keepNext/>
        <w:widowControl w:val="0"/>
        <w:spacing w:after="0"/>
        <w:rPr>
          <w:rFonts w:ascii="Times New Roman" w:hAnsi="Times New Roman"/>
          <w:b/>
          <w:snapToGrid w:val="0"/>
          <w:sz w:val="24"/>
          <w:szCs w:val="24"/>
        </w:rPr>
      </w:pPr>
    </w:p>
    <w:p w:rsidR="004E1637" w:rsidRPr="00497F47" w:rsidRDefault="004E1637" w:rsidP="004E1637">
      <w:pPr>
        <w:pStyle w:val="affff4"/>
        <w:keepNext/>
        <w:widowControl w:val="0"/>
        <w:spacing w:after="0"/>
        <w:rPr>
          <w:rFonts w:ascii="Times New Roman" w:hAnsi="Times New Roman"/>
          <w:b/>
          <w:i/>
          <w:snapToGrid w:val="0"/>
          <w:sz w:val="24"/>
          <w:szCs w:val="24"/>
        </w:rPr>
      </w:pPr>
      <w:r w:rsidRPr="00497F47">
        <w:rPr>
          <w:rFonts w:ascii="Times New Roman" w:hAnsi="Times New Roman"/>
          <w:b/>
          <w:i/>
          <w:snapToGrid w:val="0"/>
          <w:sz w:val="24"/>
          <w:szCs w:val="24"/>
        </w:rPr>
        <w:t>Выводы:</w:t>
      </w:r>
    </w:p>
    <w:p w:rsidR="004E1637" w:rsidRPr="00850C78" w:rsidRDefault="004E1637" w:rsidP="004E1637">
      <w:pPr>
        <w:pStyle w:val="3d"/>
        <w:keepNext/>
        <w:spacing w:after="0"/>
        <w:ind w:left="0" w:firstLine="700"/>
        <w:jc w:val="both"/>
        <w:rPr>
          <w:sz w:val="24"/>
          <w:szCs w:val="24"/>
          <w:lang w:val="ru-RU"/>
        </w:rPr>
      </w:pPr>
      <w:r w:rsidRPr="00850C78">
        <w:rPr>
          <w:sz w:val="24"/>
          <w:szCs w:val="24"/>
          <w:lang w:val="ru-RU"/>
        </w:rPr>
        <w:t>1. При авариях в рассмотренных вариантах в течение расчетного часа поражающие факт</w:t>
      </w:r>
      <w:r w:rsidRPr="00850C78">
        <w:rPr>
          <w:sz w:val="24"/>
          <w:szCs w:val="24"/>
          <w:lang w:val="ru-RU"/>
        </w:rPr>
        <w:t>о</w:t>
      </w:r>
      <w:r w:rsidRPr="00850C78">
        <w:rPr>
          <w:sz w:val="24"/>
          <w:szCs w:val="24"/>
          <w:lang w:val="ru-RU"/>
        </w:rPr>
        <w:t>ры АХОВ могут оказать свое влияние на следующие территории:</w:t>
      </w:r>
    </w:p>
    <w:p w:rsidR="004E1637" w:rsidRDefault="004E1637" w:rsidP="004E1637">
      <w:pPr>
        <w:pStyle w:val="3d"/>
        <w:keepNext/>
        <w:spacing w:after="0"/>
        <w:ind w:left="0" w:firstLine="700"/>
        <w:jc w:val="both"/>
        <w:rPr>
          <w:sz w:val="24"/>
          <w:szCs w:val="24"/>
          <w:lang w:val="ru-RU"/>
        </w:rPr>
      </w:pPr>
    </w:p>
    <w:p w:rsidR="004E1637" w:rsidRPr="00497F47" w:rsidRDefault="004E1637" w:rsidP="004E1637">
      <w:pPr>
        <w:pStyle w:val="3d"/>
        <w:keepNext/>
        <w:spacing w:after="0"/>
        <w:ind w:left="0" w:firstLine="700"/>
        <w:jc w:val="both"/>
        <w:rPr>
          <w:sz w:val="24"/>
          <w:szCs w:val="24"/>
          <w:lang w:val="ru-RU"/>
        </w:rPr>
      </w:pPr>
      <w:r w:rsidRPr="00497F47">
        <w:rPr>
          <w:sz w:val="24"/>
          <w:szCs w:val="24"/>
          <w:lang w:val="ru-RU"/>
        </w:rPr>
        <w:t xml:space="preserve">- пары хлора в радиусе </w:t>
      </w:r>
      <w:r>
        <w:rPr>
          <w:sz w:val="24"/>
          <w:szCs w:val="24"/>
          <w:lang w:val="ru-RU"/>
        </w:rPr>
        <w:t xml:space="preserve">5км при аварии на железной дороге, </w:t>
      </w:r>
      <w:smartTag w:uri="urn:schemas-microsoft-com:office:smarttags" w:element="metricconverter">
        <w:smartTagPr>
          <w:attr w:name="ProductID" w:val="4 км"/>
        </w:smartTagPr>
        <w:r w:rsidRPr="00497F47">
          <w:rPr>
            <w:sz w:val="24"/>
            <w:szCs w:val="24"/>
            <w:lang w:val="ru-RU"/>
          </w:rPr>
          <w:t>4 км</w:t>
        </w:r>
      </w:smartTag>
      <w:r w:rsidRPr="00497F47">
        <w:rPr>
          <w:sz w:val="24"/>
          <w:szCs w:val="24"/>
          <w:lang w:val="ru-RU"/>
        </w:rPr>
        <w:t xml:space="preserve"> при</w:t>
      </w:r>
      <w:r>
        <w:rPr>
          <w:sz w:val="24"/>
          <w:szCs w:val="24"/>
          <w:lang w:val="ru-RU"/>
        </w:rPr>
        <w:t xml:space="preserve"> аварии на автомобильной дороге</w:t>
      </w:r>
      <w:r w:rsidRPr="00497F47">
        <w:rPr>
          <w:sz w:val="24"/>
          <w:szCs w:val="24"/>
          <w:lang w:val="ru-RU"/>
        </w:rPr>
        <w:t>;</w:t>
      </w:r>
    </w:p>
    <w:p w:rsidR="004E1637" w:rsidRPr="00497F47" w:rsidRDefault="004E1637" w:rsidP="004E1637">
      <w:pPr>
        <w:pStyle w:val="3d"/>
        <w:keepNext/>
        <w:spacing w:after="0"/>
        <w:ind w:left="0" w:firstLine="700"/>
        <w:jc w:val="both"/>
        <w:rPr>
          <w:sz w:val="24"/>
          <w:szCs w:val="24"/>
          <w:lang w:val="ru-RU"/>
        </w:rPr>
      </w:pPr>
      <w:r w:rsidRPr="00497F47">
        <w:rPr>
          <w:sz w:val="24"/>
          <w:szCs w:val="24"/>
          <w:lang w:val="ru-RU"/>
        </w:rPr>
        <w:t xml:space="preserve">- в радиусе </w:t>
      </w:r>
      <w:r>
        <w:rPr>
          <w:sz w:val="24"/>
          <w:szCs w:val="24"/>
          <w:lang w:val="ru-RU"/>
        </w:rPr>
        <w:t xml:space="preserve">4км при аварии на железной дороге, </w:t>
      </w:r>
      <w:smartTag w:uri="urn:schemas-microsoft-com:office:smarttags" w:element="metricconverter">
        <w:smartTagPr>
          <w:attr w:name="ProductID" w:val="1,5 км"/>
        </w:smartTagPr>
        <w:r w:rsidRPr="00497F47">
          <w:rPr>
            <w:sz w:val="24"/>
            <w:szCs w:val="24"/>
            <w:lang w:val="ru-RU"/>
          </w:rPr>
          <w:t>1,5 км</w:t>
        </w:r>
      </w:smartTag>
      <w:r w:rsidRPr="00497F47">
        <w:rPr>
          <w:sz w:val="24"/>
          <w:szCs w:val="24"/>
          <w:lang w:val="ru-RU"/>
        </w:rPr>
        <w:t xml:space="preserve"> при аварии на автомобильной дороге пары аммиака;</w:t>
      </w:r>
    </w:p>
    <w:p w:rsidR="004E1637" w:rsidRPr="00BB3FDE" w:rsidRDefault="004E1637" w:rsidP="004E1637">
      <w:pPr>
        <w:pStyle w:val="3d"/>
        <w:keepNext/>
        <w:spacing w:after="0"/>
        <w:ind w:left="0" w:firstLine="700"/>
        <w:jc w:val="both"/>
        <w:rPr>
          <w:sz w:val="24"/>
          <w:szCs w:val="24"/>
          <w:lang w:val="ru-RU"/>
        </w:rPr>
      </w:pPr>
      <w:r w:rsidRPr="00497F47">
        <w:rPr>
          <w:sz w:val="24"/>
          <w:szCs w:val="24"/>
          <w:lang w:val="ru-RU"/>
        </w:rPr>
        <w:t>2. При разливе (выбросе) опасных веществ в результате аварии транспортного средства возможно образование зон химического заражения (площадь зоны возможн</w:t>
      </w:r>
      <w:r w:rsidRPr="00497F47">
        <w:rPr>
          <w:sz w:val="24"/>
          <w:szCs w:val="24"/>
          <w:lang w:val="ru-RU"/>
        </w:rPr>
        <w:t>о</w:t>
      </w:r>
      <w:r w:rsidRPr="00497F47">
        <w:rPr>
          <w:sz w:val="24"/>
          <w:szCs w:val="24"/>
          <w:lang w:val="ru-RU"/>
        </w:rPr>
        <w:t xml:space="preserve">го заражения может составить от </w:t>
      </w:r>
      <w:smartTag w:uri="urn:schemas-microsoft-com:office:smarttags" w:element="time">
        <w:smartTagPr>
          <w:attr w:name="Hour" w:val="0"/>
          <w:attr w:name="Minute" w:val="47"/>
        </w:smartTagPr>
        <w:r w:rsidRPr="00497F47">
          <w:rPr>
            <w:sz w:val="24"/>
            <w:szCs w:val="24"/>
            <w:lang w:val="ru-RU"/>
          </w:rPr>
          <w:t>0.47</w:t>
        </w:r>
      </w:smartTag>
      <w:r w:rsidRPr="00497F47">
        <w:rPr>
          <w:sz w:val="24"/>
          <w:szCs w:val="24"/>
          <w:lang w:val="ru-RU"/>
        </w:rPr>
        <w:t xml:space="preserve"> до </w:t>
      </w:r>
      <w:r>
        <w:rPr>
          <w:sz w:val="24"/>
          <w:szCs w:val="24"/>
          <w:lang w:val="ru-RU"/>
        </w:rPr>
        <w:t>1.09</w:t>
      </w:r>
      <w:r w:rsidRPr="00497F47">
        <w:rPr>
          <w:sz w:val="24"/>
          <w:szCs w:val="24"/>
          <w:lang w:val="ru-RU"/>
        </w:rPr>
        <w:t xml:space="preserve"> км</w:t>
      </w:r>
      <w:proofErr w:type="gramStart"/>
      <w:r w:rsidRPr="00497F47">
        <w:rPr>
          <w:sz w:val="24"/>
          <w:szCs w:val="24"/>
          <w:vertAlign w:val="superscript"/>
          <w:lang w:val="ru-RU"/>
        </w:rPr>
        <w:t>2</w:t>
      </w:r>
      <w:proofErr w:type="gramEnd"/>
      <w:r w:rsidRPr="00497F47">
        <w:rPr>
          <w:sz w:val="24"/>
          <w:szCs w:val="24"/>
          <w:lang w:val="ru-RU"/>
        </w:rPr>
        <w:t>.</w:t>
      </w:r>
      <w:r w:rsidRPr="00BB3FDE">
        <w:rPr>
          <w:sz w:val="24"/>
          <w:szCs w:val="24"/>
          <w:lang w:val="ru-RU"/>
        </w:rPr>
        <w:t xml:space="preserve"> </w:t>
      </w:r>
    </w:p>
    <w:p w:rsidR="004E1637" w:rsidRPr="00497F47" w:rsidRDefault="004E1637" w:rsidP="004E1637">
      <w:pPr>
        <w:pStyle w:val="affff4"/>
        <w:keepNext/>
        <w:widowControl w:val="0"/>
        <w:spacing w:after="0"/>
        <w:ind w:firstLine="700"/>
        <w:rPr>
          <w:rFonts w:ascii="Times New Roman" w:hAnsi="Times New Roman"/>
          <w:snapToGrid w:val="0"/>
          <w:sz w:val="24"/>
        </w:rPr>
      </w:pPr>
      <w:r w:rsidRPr="00497F47">
        <w:rPr>
          <w:rFonts w:ascii="Times New Roman" w:hAnsi="Times New Roman"/>
          <w:snapToGrid w:val="0"/>
          <w:sz w:val="24"/>
        </w:rPr>
        <w:t>3. Ожидаемые потери граждан без средств индивидуальной защиты могут с</w:t>
      </w:r>
      <w:r w:rsidRPr="00497F47">
        <w:rPr>
          <w:rFonts w:ascii="Times New Roman" w:hAnsi="Times New Roman"/>
          <w:snapToGrid w:val="0"/>
          <w:sz w:val="24"/>
        </w:rPr>
        <w:t>о</w:t>
      </w:r>
      <w:r w:rsidRPr="00497F47">
        <w:rPr>
          <w:rFonts w:ascii="Times New Roman" w:hAnsi="Times New Roman"/>
          <w:snapToGrid w:val="0"/>
          <w:sz w:val="24"/>
        </w:rPr>
        <w:t>ставить:</w:t>
      </w:r>
    </w:p>
    <w:p w:rsidR="004E1637" w:rsidRPr="00497F47" w:rsidRDefault="004E1637" w:rsidP="004E1637">
      <w:pPr>
        <w:pStyle w:val="affff4"/>
        <w:keepNext/>
        <w:widowControl w:val="0"/>
        <w:spacing w:after="0"/>
        <w:ind w:firstLine="700"/>
        <w:rPr>
          <w:rFonts w:ascii="Times New Roman" w:hAnsi="Times New Roman"/>
          <w:snapToGrid w:val="0"/>
          <w:sz w:val="24"/>
        </w:rPr>
      </w:pPr>
      <w:r w:rsidRPr="00497F47">
        <w:rPr>
          <w:rFonts w:ascii="Times New Roman" w:hAnsi="Times New Roman"/>
          <w:snapToGrid w:val="0"/>
          <w:sz w:val="24"/>
        </w:rPr>
        <w:t>- безвозвратные потери - 10%;</w:t>
      </w:r>
    </w:p>
    <w:p w:rsidR="004E1637" w:rsidRPr="00497F47" w:rsidRDefault="004E1637" w:rsidP="004E1637">
      <w:pPr>
        <w:pStyle w:val="affff4"/>
        <w:keepNext/>
        <w:widowControl w:val="0"/>
        <w:spacing w:after="0"/>
        <w:ind w:firstLine="700"/>
        <w:rPr>
          <w:rFonts w:ascii="Times New Roman" w:hAnsi="Times New Roman"/>
          <w:snapToGrid w:val="0"/>
          <w:sz w:val="24"/>
        </w:rPr>
      </w:pPr>
      <w:r w:rsidRPr="00497F47">
        <w:rPr>
          <w:rFonts w:ascii="Times New Roman" w:hAnsi="Times New Roman"/>
          <w:snapToGrid w:val="0"/>
          <w:sz w:val="24"/>
        </w:rPr>
        <w:t>- санитарные потери тяжелой и средней форм тяжести (выход людей из строя на срок не менее чем на 2-3 недели с обязательной госпитализацией) - 15%;</w:t>
      </w:r>
    </w:p>
    <w:p w:rsidR="004E1637" w:rsidRPr="00850C78" w:rsidRDefault="004E1637" w:rsidP="004E1637">
      <w:pPr>
        <w:pStyle w:val="affff4"/>
        <w:keepNext/>
        <w:widowControl w:val="0"/>
        <w:spacing w:after="0"/>
        <w:ind w:firstLine="700"/>
        <w:rPr>
          <w:rFonts w:ascii="Times New Roman" w:hAnsi="Times New Roman"/>
          <w:snapToGrid w:val="0"/>
          <w:sz w:val="24"/>
        </w:rPr>
      </w:pPr>
      <w:r w:rsidRPr="00850C78">
        <w:rPr>
          <w:rFonts w:ascii="Times New Roman" w:hAnsi="Times New Roman"/>
          <w:snapToGrid w:val="0"/>
          <w:sz w:val="24"/>
        </w:rPr>
        <w:t>- санитарные потери легкой формы тяжести - 20%;</w:t>
      </w:r>
    </w:p>
    <w:p w:rsidR="004E1637" w:rsidRPr="00850C78" w:rsidRDefault="004E1637" w:rsidP="004E1637">
      <w:pPr>
        <w:pStyle w:val="affff4"/>
        <w:keepNext/>
        <w:widowControl w:val="0"/>
        <w:spacing w:after="0"/>
        <w:ind w:firstLine="700"/>
        <w:rPr>
          <w:rFonts w:ascii="Times New Roman" w:hAnsi="Times New Roman"/>
          <w:snapToGrid w:val="0"/>
          <w:sz w:val="24"/>
        </w:rPr>
      </w:pPr>
      <w:r w:rsidRPr="00850C78">
        <w:rPr>
          <w:rFonts w:ascii="Times New Roman" w:hAnsi="Times New Roman"/>
          <w:snapToGrid w:val="0"/>
          <w:sz w:val="24"/>
        </w:rPr>
        <w:t>- пороговые воздействия - 55%.</w:t>
      </w:r>
    </w:p>
    <w:p w:rsidR="004E1637" w:rsidRPr="00497F47" w:rsidRDefault="004E1637" w:rsidP="004E1637">
      <w:pPr>
        <w:pStyle w:val="affff4"/>
        <w:keepNext/>
        <w:widowControl w:val="0"/>
        <w:spacing w:after="0"/>
        <w:rPr>
          <w:rFonts w:ascii="Times New Roman" w:hAnsi="Times New Roman"/>
          <w:snapToGrid w:val="0"/>
          <w:sz w:val="16"/>
          <w:szCs w:val="16"/>
          <w:highlight w:val="yellow"/>
        </w:rPr>
      </w:pPr>
    </w:p>
    <w:p w:rsidR="004E1637" w:rsidRPr="00497F47" w:rsidRDefault="004E1637" w:rsidP="004E1637">
      <w:pPr>
        <w:pStyle w:val="affff4"/>
        <w:keepNext/>
        <w:widowControl w:val="0"/>
        <w:spacing w:after="0"/>
        <w:rPr>
          <w:rFonts w:ascii="Times New Roman" w:hAnsi="Times New Roman"/>
          <w:snapToGrid w:val="0"/>
          <w:sz w:val="24"/>
          <w:szCs w:val="24"/>
        </w:rPr>
      </w:pPr>
      <w:r w:rsidRPr="00497F47">
        <w:rPr>
          <w:rFonts w:ascii="Times New Roman" w:hAnsi="Times New Roman"/>
          <w:snapToGrid w:val="0"/>
          <w:sz w:val="24"/>
          <w:szCs w:val="24"/>
        </w:rPr>
        <w:t>Следует отметить, что оценки зон заражения АХОВ, выполненные по РД 52.04.253-90, следует рассматривать как завышенные (консервативные) вследствие в</w:t>
      </w:r>
      <w:r w:rsidRPr="00497F47">
        <w:rPr>
          <w:rFonts w:ascii="Times New Roman" w:hAnsi="Times New Roman"/>
          <w:snapToGrid w:val="0"/>
          <w:sz w:val="24"/>
          <w:szCs w:val="24"/>
        </w:rPr>
        <w:t>ы</w:t>
      </w:r>
      <w:r w:rsidRPr="00497F47">
        <w:rPr>
          <w:rFonts w:ascii="Times New Roman" w:hAnsi="Times New Roman"/>
          <w:snapToGrid w:val="0"/>
          <w:sz w:val="24"/>
          <w:szCs w:val="24"/>
        </w:rPr>
        <w:t>бора наиболее неблагоприятных условий развития аварии.</w:t>
      </w:r>
    </w:p>
    <w:p w:rsidR="004E1637" w:rsidRPr="00497F47" w:rsidRDefault="004E1637" w:rsidP="004E1637">
      <w:pPr>
        <w:pStyle w:val="affff4"/>
        <w:keepNext/>
        <w:widowControl w:val="0"/>
        <w:spacing w:after="0"/>
        <w:rPr>
          <w:rFonts w:ascii="Times New Roman" w:hAnsi="Times New Roman"/>
          <w:i/>
          <w:snapToGrid w:val="0"/>
          <w:sz w:val="24"/>
          <w:szCs w:val="24"/>
        </w:rPr>
      </w:pPr>
      <w:r w:rsidRPr="00497F47">
        <w:rPr>
          <w:rFonts w:ascii="Times New Roman" w:hAnsi="Times New Roman"/>
          <w:i/>
          <w:snapToGrid w:val="0"/>
          <w:sz w:val="24"/>
          <w:szCs w:val="24"/>
        </w:rPr>
        <w:t>Решения по предупреждению ЧС в результате аварий с АХОВ включают:</w:t>
      </w:r>
    </w:p>
    <w:p w:rsidR="004E1637" w:rsidRPr="00497F47" w:rsidRDefault="004E1637" w:rsidP="004E1637">
      <w:pPr>
        <w:pStyle w:val="affff4"/>
        <w:keepNext/>
        <w:widowControl w:val="0"/>
        <w:spacing w:after="0"/>
        <w:rPr>
          <w:rFonts w:ascii="Times New Roman" w:hAnsi="Times New Roman"/>
          <w:snapToGrid w:val="0"/>
          <w:sz w:val="24"/>
          <w:szCs w:val="24"/>
        </w:rPr>
      </w:pPr>
      <w:r w:rsidRPr="00497F47">
        <w:rPr>
          <w:rFonts w:ascii="Times New Roman" w:hAnsi="Times New Roman"/>
          <w:snapToGrid w:val="0"/>
          <w:sz w:val="24"/>
          <w:szCs w:val="24"/>
        </w:rPr>
        <w:t>- экстренную эвакуацию в направлении, перпендикулярном направлению ве</w:t>
      </w:r>
      <w:r w:rsidRPr="00497F47">
        <w:rPr>
          <w:rFonts w:ascii="Times New Roman" w:hAnsi="Times New Roman"/>
          <w:snapToGrid w:val="0"/>
          <w:sz w:val="24"/>
          <w:szCs w:val="24"/>
        </w:rPr>
        <w:t>т</w:t>
      </w:r>
      <w:r w:rsidRPr="00497F47">
        <w:rPr>
          <w:rFonts w:ascii="Times New Roman" w:hAnsi="Times New Roman"/>
          <w:snapToGrid w:val="0"/>
          <w:sz w:val="24"/>
          <w:szCs w:val="24"/>
        </w:rPr>
        <w:t xml:space="preserve">ра и указанном в передаваемом сигнале оповещения ГО. </w:t>
      </w:r>
    </w:p>
    <w:p w:rsidR="004E1637" w:rsidRPr="00497F47" w:rsidRDefault="004E1637" w:rsidP="004E1637">
      <w:pPr>
        <w:pStyle w:val="affff4"/>
        <w:keepNext/>
        <w:widowControl w:val="0"/>
        <w:spacing w:after="0"/>
        <w:rPr>
          <w:rFonts w:ascii="Times New Roman" w:hAnsi="Times New Roman"/>
          <w:snapToGrid w:val="0"/>
          <w:sz w:val="24"/>
          <w:szCs w:val="24"/>
        </w:rPr>
      </w:pPr>
      <w:r w:rsidRPr="00497F47">
        <w:rPr>
          <w:rFonts w:ascii="Times New Roman" w:hAnsi="Times New Roman"/>
          <w:snapToGrid w:val="0"/>
          <w:sz w:val="24"/>
          <w:szCs w:val="24"/>
        </w:rPr>
        <w:t>- сокращение инфильтрации наружного воздуха и уменьшение возможности посту</w:t>
      </w:r>
      <w:r w:rsidRPr="00497F47">
        <w:rPr>
          <w:rFonts w:ascii="Times New Roman" w:hAnsi="Times New Roman"/>
          <w:snapToGrid w:val="0"/>
          <w:sz w:val="24"/>
          <w:szCs w:val="24"/>
        </w:rPr>
        <w:t>п</w:t>
      </w:r>
      <w:r w:rsidRPr="00497F47">
        <w:rPr>
          <w:rFonts w:ascii="Times New Roman" w:hAnsi="Times New Roman"/>
          <w:snapToGrid w:val="0"/>
          <w:sz w:val="24"/>
          <w:szCs w:val="24"/>
        </w:rPr>
        <w:t>ления ядовитых веществ внутрь помещений путем установки современных конструкций о</w:t>
      </w:r>
      <w:r w:rsidRPr="00497F47">
        <w:rPr>
          <w:rFonts w:ascii="Times New Roman" w:hAnsi="Times New Roman"/>
          <w:snapToGrid w:val="0"/>
          <w:sz w:val="24"/>
          <w:szCs w:val="24"/>
        </w:rPr>
        <w:t>с</w:t>
      </w:r>
      <w:r w:rsidRPr="00497F47">
        <w:rPr>
          <w:rFonts w:ascii="Times New Roman" w:hAnsi="Times New Roman"/>
          <w:snapToGrid w:val="0"/>
          <w:sz w:val="24"/>
          <w:szCs w:val="24"/>
        </w:rPr>
        <w:t>текления и дверных проемов;</w:t>
      </w:r>
    </w:p>
    <w:p w:rsidR="004E1637" w:rsidRPr="00497F47" w:rsidRDefault="004E1637" w:rsidP="004E1637">
      <w:pPr>
        <w:pStyle w:val="121"/>
        <w:keepNext/>
        <w:widowControl w:val="0"/>
        <w:spacing w:after="0"/>
        <w:rPr>
          <w:rFonts w:ascii="Times New Roman" w:hAnsi="Times New Roman"/>
          <w:snapToGrid w:val="0"/>
          <w:szCs w:val="24"/>
        </w:rPr>
      </w:pPr>
      <w:r w:rsidRPr="00497F47">
        <w:rPr>
          <w:rFonts w:ascii="Times New Roman" w:hAnsi="Times New Roman"/>
          <w:snapToGrid w:val="0"/>
          <w:szCs w:val="24"/>
        </w:rPr>
        <w:t>- хранение в помещениях объекта (больницы, поликлиники, школы) средств индивидуальной защиты (противогазов). Предлагается использовать для защиты органов дыхания фильтрующий противогаз ГП-7В с коро</w:t>
      </w:r>
      <w:r w:rsidRPr="00497F47">
        <w:rPr>
          <w:rFonts w:ascii="Times New Roman" w:hAnsi="Times New Roman"/>
          <w:snapToGrid w:val="0"/>
          <w:szCs w:val="24"/>
        </w:rPr>
        <w:t>б</w:t>
      </w:r>
      <w:r w:rsidRPr="00497F47">
        <w:rPr>
          <w:rFonts w:ascii="Times New Roman" w:hAnsi="Times New Roman"/>
          <w:snapToGrid w:val="0"/>
          <w:szCs w:val="24"/>
        </w:rPr>
        <w:t>ками по виду АХОВ.</w:t>
      </w:r>
    </w:p>
    <w:p w:rsidR="004E1637" w:rsidRPr="00497F47" w:rsidRDefault="004E1637" w:rsidP="004E1637">
      <w:pPr>
        <w:keepNext/>
        <w:widowControl w:val="0"/>
        <w:ind w:firstLine="851"/>
        <w:jc w:val="both"/>
        <w:rPr>
          <w:snapToGrid w:val="0"/>
          <w:u w:val="single"/>
        </w:rPr>
      </w:pPr>
      <w:r w:rsidRPr="00497F47">
        <w:rPr>
          <w:b/>
          <w:snapToGrid w:val="0"/>
          <w:u w:val="single"/>
        </w:rPr>
        <w:t xml:space="preserve">III. </w:t>
      </w:r>
      <w:r w:rsidRPr="00497F47">
        <w:rPr>
          <w:b/>
          <w:i/>
          <w:snapToGrid w:val="0"/>
          <w:u w:val="single"/>
        </w:rPr>
        <w:t>Аварии с ГСМ и СУГ на ближайших транспортных магистралях, нефтеб</w:t>
      </w:r>
      <w:r w:rsidRPr="00497F47">
        <w:rPr>
          <w:b/>
          <w:i/>
          <w:snapToGrid w:val="0"/>
          <w:u w:val="single"/>
        </w:rPr>
        <w:t>а</w:t>
      </w:r>
      <w:r w:rsidRPr="00497F47">
        <w:rPr>
          <w:b/>
          <w:i/>
          <w:snapToGrid w:val="0"/>
          <w:u w:val="single"/>
        </w:rPr>
        <w:t xml:space="preserve">зах и АЗС </w:t>
      </w:r>
    </w:p>
    <w:p w:rsidR="004E1637" w:rsidRDefault="004E1637" w:rsidP="004E1637">
      <w:pPr>
        <w:keepNext/>
        <w:ind w:firstLine="709"/>
        <w:jc w:val="both"/>
      </w:pPr>
      <w:r>
        <w:t>По территории сельсовета проходит</w:t>
      </w:r>
      <w:r w:rsidRPr="00AF3025">
        <w:t xml:space="preserve"> </w:t>
      </w:r>
      <w:r>
        <w:t xml:space="preserve">автомобильная </w:t>
      </w:r>
      <w:proofErr w:type="gramStart"/>
      <w:r>
        <w:t>дорога</w:t>
      </w:r>
      <w:proofErr w:type="gramEnd"/>
      <w:r>
        <w:t xml:space="preserve"> федерального значения «</w:t>
      </w:r>
      <w:r>
        <w:rPr>
          <w:color w:val="000000"/>
        </w:rPr>
        <w:t>Крым</w:t>
      </w:r>
      <w:r>
        <w:t xml:space="preserve">» по </w:t>
      </w:r>
      <w:proofErr w:type="gramStart"/>
      <w:r>
        <w:t>которой</w:t>
      </w:r>
      <w:proofErr w:type="gramEnd"/>
      <w:r>
        <w:t xml:space="preserve"> перевозятся</w:t>
      </w:r>
      <w:r w:rsidRPr="004F2CAD">
        <w:t xml:space="preserve"> </w:t>
      </w:r>
      <w:r w:rsidRPr="0000236C">
        <w:t xml:space="preserve">ГСМ в автоцистернах – </w:t>
      </w:r>
      <w:smartTag w:uri="urn:schemas-microsoft-com:office:smarttags" w:element="metricconverter">
        <w:smartTagPr>
          <w:attr w:name="ProductID" w:val="16300 литров"/>
        </w:smartTagPr>
        <w:r w:rsidRPr="0000236C">
          <w:t>16300 литров</w:t>
        </w:r>
      </w:smartTag>
      <w:r w:rsidRPr="0000236C">
        <w:t xml:space="preserve">, СУГ в автоцистернах емкостью </w:t>
      </w:r>
      <w:smartTag w:uri="urn:schemas-microsoft-com:office:smarttags" w:element="metricconverter">
        <w:smartTagPr>
          <w:attr w:name="ProductID" w:val="11 м3"/>
        </w:smartTagPr>
        <w:r w:rsidRPr="0000236C">
          <w:t>11 м</w:t>
        </w:r>
        <w:r w:rsidRPr="0000236C">
          <w:rPr>
            <w:vertAlign w:val="superscript"/>
          </w:rPr>
          <w:t>3</w:t>
        </w:r>
      </w:smartTag>
    </w:p>
    <w:p w:rsidR="004E1637" w:rsidRDefault="004E1637" w:rsidP="004E1637">
      <w:pPr>
        <w:pStyle w:val="afff2"/>
        <w:keepNext/>
        <w:ind w:firstLine="720"/>
        <w:rPr>
          <w:b/>
          <w:color w:val="000000"/>
          <w:sz w:val="24"/>
          <w:szCs w:val="24"/>
        </w:rPr>
      </w:pPr>
      <w:r>
        <w:rPr>
          <w:b/>
          <w:color w:val="000000"/>
          <w:sz w:val="24"/>
          <w:szCs w:val="24"/>
        </w:rPr>
        <w:t xml:space="preserve">На автомагистрали «Крым» расположены АГС (3ед) и АЗС. </w:t>
      </w:r>
    </w:p>
    <w:p w:rsidR="004E1637" w:rsidRPr="00497F47" w:rsidRDefault="004E1637" w:rsidP="004E1637">
      <w:pPr>
        <w:pStyle w:val="affff4"/>
        <w:keepNext/>
        <w:widowControl w:val="0"/>
        <w:spacing w:after="0"/>
        <w:rPr>
          <w:rFonts w:ascii="Times New Roman" w:hAnsi="Times New Roman"/>
          <w:snapToGrid w:val="0"/>
          <w:sz w:val="24"/>
        </w:rPr>
      </w:pPr>
      <w:r w:rsidRPr="00497F47">
        <w:rPr>
          <w:rFonts w:ascii="Times New Roman" w:hAnsi="Times New Roman"/>
          <w:b/>
          <w:snapToGrid w:val="0"/>
          <w:sz w:val="24"/>
        </w:rPr>
        <w:t>В качестве наиболее вероятных аварийных ситуаций на транспортных магис</w:t>
      </w:r>
      <w:r w:rsidRPr="00497F47">
        <w:rPr>
          <w:rFonts w:ascii="Times New Roman" w:hAnsi="Times New Roman"/>
          <w:b/>
          <w:snapToGrid w:val="0"/>
          <w:sz w:val="24"/>
        </w:rPr>
        <w:t>т</w:t>
      </w:r>
      <w:r w:rsidRPr="00497F47">
        <w:rPr>
          <w:rFonts w:ascii="Times New Roman" w:hAnsi="Times New Roman"/>
          <w:b/>
          <w:snapToGrid w:val="0"/>
          <w:sz w:val="24"/>
        </w:rPr>
        <w:t>ралях</w:t>
      </w:r>
      <w:r w:rsidRPr="00497F47">
        <w:rPr>
          <w:rFonts w:ascii="Times New Roman" w:hAnsi="Times New Roman"/>
          <w:snapToGrid w:val="0"/>
          <w:sz w:val="24"/>
          <w:u w:val="single"/>
        </w:rPr>
        <w:t>,</w:t>
      </w:r>
      <w:r w:rsidRPr="00497F47">
        <w:rPr>
          <w:rFonts w:ascii="Times New Roman" w:hAnsi="Times New Roman"/>
          <w:snapToGrid w:val="0"/>
          <w:sz w:val="24"/>
        </w:rPr>
        <w:t xml:space="preserve"> которые могут привести к возникновению поражающих факторов, в </w:t>
      </w:r>
      <w:r w:rsidRPr="00497F47">
        <w:rPr>
          <w:rFonts w:ascii="Times New Roman" w:hAnsi="Times New Roman"/>
          <w:snapToGrid w:val="0"/>
          <w:sz w:val="24"/>
        </w:rPr>
        <w:lastRenderedPageBreak/>
        <w:t>подразделе рассмотр</w:t>
      </w:r>
      <w:r w:rsidRPr="00497F47">
        <w:rPr>
          <w:rFonts w:ascii="Times New Roman" w:hAnsi="Times New Roman"/>
          <w:snapToGrid w:val="0"/>
          <w:sz w:val="24"/>
        </w:rPr>
        <w:t>е</w:t>
      </w:r>
      <w:r w:rsidRPr="00497F47">
        <w:rPr>
          <w:rFonts w:ascii="Times New Roman" w:hAnsi="Times New Roman"/>
          <w:snapToGrid w:val="0"/>
          <w:sz w:val="24"/>
        </w:rPr>
        <w:t xml:space="preserve">ны: </w:t>
      </w:r>
    </w:p>
    <w:p w:rsidR="004E1637" w:rsidRPr="00497F47" w:rsidRDefault="004E1637" w:rsidP="004E1637">
      <w:pPr>
        <w:pStyle w:val="affff4"/>
        <w:keepNext/>
        <w:widowControl w:val="0"/>
        <w:numPr>
          <w:ilvl w:val="0"/>
          <w:numId w:val="41"/>
        </w:numPr>
        <w:tabs>
          <w:tab w:val="clear" w:pos="1778"/>
          <w:tab w:val="num" w:pos="1134"/>
        </w:tabs>
        <w:spacing w:after="0"/>
        <w:ind w:left="0" w:firstLine="851"/>
        <w:rPr>
          <w:rFonts w:ascii="Times New Roman" w:hAnsi="Times New Roman"/>
          <w:snapToGrid w:val="0"/>
          <w:sz w:val="24"/>
        </w:rPr>
      </w:pPr>
      <w:r w:rsidRPr="00497F47">
        <w:rPr>
          <w:rFonts w:ascii="Times New Roman" w:hAnsi="Times New Roman"/>
          <w:snapToGrid w:val="0"/>
          <w:sz w:val="24"/>
        </w:rPr>
        <w:t>разлив (утечка) из цистерны ГСМ, СУГ;</w:t>
      </w:r>
    </w:p>
    <w:p w:rsidR="004E1637" w:rsidRPr="00497F47" w:rsidRDefault="004E1637" w:rsidP="004E1637">
      <w:pPr>
        <w:pStyle w:val="affff4"/>
        <w:keepNext/>
        <w:widowControl w:val="0"/>
        <w:numPr>
          <w:ilvl w:val="0"/>
          <w:numId w:val="41"/>
        </w:numPr>
        <w:tabs>
          <w:tab w:val="clear" w:pos="1778"/>
          <w:tab w:val="num" w:pos="1134"/>
        </w:tabs>
        <w:spacing w:after="0"/>
        <w:ind w:left="0" w:firstLine="851"/>
        <w:rPr>
          <w:rFonts w:ascii="Times New Roman" w:hAnsi="Times New Roman"/>
          <w:snapToGrid w:val="0"/>
          <w:sz w:val="24"/>
        </w:rPr>
      </w:pPr>
      <w:r w:rsidRPr="00497F47">
        <w:rPr>
          <w:rFonts w:ascii="Times New Roman" w:hAnsi="Times New Roman"/>
          <w:snapToGrid w:val="0"/>
          <w:sz w:val="24"/>
        </w:rPr>
        <w:t>образование зоны разлива ГСМ, СУГ (последующая зона пожара);</w:t>
      </w:r>
    </w:p>
    <w:p w:rsidR="004E1637" w:rsidRPr="00497F47" w:rsidRDefault="004E1637" w:rsidP="004E1637">
      <w:pPr>
        <w:pStyle w:val="affff4"/>
        <w:keepNext/>
        <w:widowControl w:val="0"/>
        <w:numPr>
          <w:ilvl w:val="0"/>
          <w:numId w:val="41"/>
        </w:numPr>
        <w:tabs>
          <w:tab w:val="clear" w:pos="1778"/>
          <w:tab w:val="num" w:pos="1134"/>
        </w:tabs>
        <w:spacing w:after="0"/>
        <w:ind w:left="0" w:firstLine="851"/>
        <w:rPr>
          <w:rFonts w:ascii="Times New Roman" w:hAnsi="Times New Roman"/>
          <w:snapToGrid w:val="0"/>
          <w:sz w:val="24"/>
        </w:rPr>
      </w:pPr>
      <w:r w:rsidRPr="00497F47">
        <w:rPr>
          <w:rFonts w:ascii="Times New Roman" w:hAnsi="Times New Roman"/>
          <w:snapToGrid w:val="0"/>
          <w:sz w:val="24"/>
        </w:rPr>
        <w:t>образование зоны взрывоопасных концентраций с последующим взрывом ТВС (зона мгновенного поражения от пожара вспышки);</w:t>
      </w:r>
    </w:p>
    <w:p w:rsidR="004E1637" w:rsidRPr="00497F47" w:rsidRDefault="004E1637" w:rsidP="004E1637">
      <w:pPr>
        <w:pStyle w:val="affff4"/>
        <w:keepNext/>
        <w:widowControl w:val="0"/>
        <w:numPr>
          <w:ilvl w:val="0"/>
          <w:numId w:val="41"/>
        </w:numPr>
        <w:tabs>
          <w:tab w:val="clear" w:pos="1778"/>
          <w:tab w:val="num" w:pos="1134"/>
        </w:tabs>
        <w:spacing w:after="0"/>
        <w:ind w:left="0" w:firstLine="851"/>
        <w:rPr>
          <w:rFonts w:ascii="Times New Roman" w:hAnsi="Times New Roman"/>
          <w:snapToGrid w:val="0"/>
          <w:sz w:val="24"/>
        </w:rPr>
      </w:pPr>
      <w:r w:rsidRPr="00497F47">
        <w:rPr>
          <w:rFonts w:ascii="Times New Roman" w:hAnsi="Times New Roman"/>
          <w:snapToGrid w:val="0"/>
          <w:sz w:val="24"/>
        </w:rPr>
        <w:t>образование зоны избыточного давления от воздушной ударной во</w:t>
      </w:r>
      <w:r w:rsidRPr="00497F47">
        <w:rPr>
          <w:rFonts w:ascii="Times New Roman" w:hAnsi="Times New Roman"/>
          <w:snapToGrid w:val="0"/>
          <w:sz w:val="24"/>
        </w:rPr>
        <w:t>л</w:t>
      </w:r>
      <w:r w:rsidRPr="00497F47">
        <w:rPr>
          <w:rFonts w:ascii="Times New Roman" w:hAnsi="Times New Roman"/>
          <w:snapToGrid w:val="0"/>
          <w:sz w:val="24"/>
        </w:rPr>
        <w:t>ны;</w:t>
      </w:r>
    </w:p>
    <w:p w:rsidR="004E1637" w:rsidRPr="00497F47" w:rsidRDefault="004E1637" w:rsidP="004E1637">
      <w:pPr>
        <w:pStyle w:val="affff4"/>
        <w:keepNext/>
        <w:widowControl w:val="0"/>
        <w:numPr>
          <w:ilvl w:val="0"/>
          <w:numId w:val="41"/>
        </w:numPr>
        <w:tabs>
          <w:tab w:val="clear" w:pos="1778"/>
          <w:tab w:val="num" w:pos="1134"/>
        </w:tabs>
        <w:spacing w:after="0"/>
        <w:ind w:left="0" w:firstLine="851"/>
        <w:rPr>
          <w:rFonts w:ascii="Times New Roman" w:hAnsi="Times New Roman"/>
          <w:snapToGrid w:val="0"/>
          <w:sz w:val="24"/>
        </w:rPr>
      </w:pPr>
      <w:r w:rsidRPr="00497F47">
        <w:rPr>
          <w:rFonts w:ascii="Times New Roman" w:hAnsi="Times New Roman"/>
          <w:snapToGrid w:val="0"/>
          <w:sz w:val="24"/>
        </w:rPr>
        <w:t>образование зоны опасных тепловых нагрузок при горении ГСМ на площади ра</w:t>
      </w:r>
      <w:r w:rsidRPr="00497F47">
        <w:rPr>
          <w:rFonts w:ascii="Times New Roman" w:hAnsi="Times New Roman"/>
          <w:snapToGrid w:val="0"/>
          <w:sz w:val="24"/>
        </w:rPr>
        <w:t>з</w:t>
      </w:r>
      <w:r w:rsidRPr="00497F47">
        <w:rPr>
          <w:rFonts w:ascii="Times New Roman" w:hAnsi="Times New Roman"/>
          <w:snapToGrid w:val="0"/>
          <w:sz w:val="24"/>
        </w:rPr>
        <w:t>лива.</w:t>
      </w:r>
    </w:p>
    <w:p w:rsidR="004E1637" w:rsidRPr="00497F47" w:rsidRDefault="004E1637" w:rsidP="004E1637">
      <w:pPr>
        <w:pStyle w:val="affff4"/>
        <w:keepNext/>
        <w:widowControl w:val="0"/>
        <w:spacing w:after="0"/>
        <w:rPr>
          <w:rFonts w:ascii="Times New Roman" w:hAnsi="Times New Roman"/>
          <w:sz w:val="24"/>
        </w:rPr>
      </w:pPr>
      <w:r w:rsidRPr="00497F47">
        <w:rPr>
          <w:rFonts w:ascii="Times New Roman" w:hAnsi="Times New Roman"/>
          <w:snapToGrid w:val="0"/>
          <w:sz w:val="24"/>
        </w:rPr>
        <w:t xml:space="preserve">В качестве поражающих факторов были рассмотрены: </w:t>
      </w:r>
    </w:p>
    <w:p w:rsidR="004E1637" w:rsidRPr="00497F47" w:rsidRDefault="004E1637" w:rsidP="004E1637">
      <w:pPr>
        <w:pStyle w:val="affff4"/>
        <w:keepNext/>
        <w:widowControl w:val="0"/>
        <w:numPr>
          <w:ilvl w:val="0"/>
          <w:numId w:val="41"/>
        </w:numPr>
        <w:tabs>
          <w:tab w:val="clear" w:pos="1778"/>
          <w:tab w:val="num" w:pos="1134"/>
        </w:tabs>
        <w:spacing w:after="0"/>
        <w:ind w:left="0" w:firstLine="851"/>
        <w:rPr>
          <w:rFonts w:ascii="Times New Roman" w:hAnsi="Times New Roman"/>
          <w:snapToGrid w:val="0"/>
          <w:sz w:val="24"/>
        </w:rPr>
      </w:pPr>
      <w:r w:rsidRPr="00497F47">
        <w:rPr>
          <w:rFonts w:ascii="Times New Roman" w:hAnsi="Times New Roman"/>
          <w:snapToGrid w:val="0"/>
          <w:sz w:val="24"/>
        </w:rPr>
        <w:t>воздушная ударная волна;</w:t>
      </w:r>
    </w:p>
    <w:p w:rsidR="004E1637" w:rsidRPr="00497F47" w:rsidRDefault="004E1637" w:rsidP="004E1637">
      <w:pPr>
        <w:pStyle w:val="affff4"/>
        <w:keepNext/>
        <w:widowControl w:val="0"/>
        <w:numPr>
          <w:ilvl w:val="0"/>
          <w:numId w:val="41"/>
        </w:numPr>
        <w:tabs>
          <w:tab w:val="clear" w:pos="1778"/>
          <w:tab w:val="num" w:pos="1134"/>
        </w:tabs>
        <w:spacing w:after="0"/>
        <w:ind w:left="0" w:firstLine="851"/>
        <w:rPr>
          <w:rFonts w:ascii="Times New Roman" w:hAnsi="Times New Roman"/>
          <w:snapToGrid w:val="0"/>
          <w:sz w:val="24"/>
        </w:rPr>
      </w:pPr>
      <w:r w:rsidRPr="00497F47">
        <w:rPr>
          <w:rFonts w:ascii="Times New Roman" w:hAnsi="Times New Roman"/>
          <w:snapToGrid w:val="0"/>
          <w:sz w:val="24"/>
        </w:rPr>
        <w:t>тепловое излучение огневых шаров (пламени вспышки) и горящих ра</w:t>
      </w:r>
      <w:r w:rsidRPr="00497F47">
        <w:rPr>
          <w:rFonts w:ascii="Times New Roman" w:hAnsi="Times New Roman"/>
          <w:snapToGrid w:val="0"/>
          <w:sz w:val="24"/>
        </w:rPr>
        <w:t>з</w:t>
      </w:r>
      <w:r w:rsidRPr="00497F47">
        <w:rPr>
          <w:rFonts w:ascii="Times New Roman" w:hAnsi="Times New Roman"/>
          <w:snapToGrid w:val="0"/>
          <w:sz w:val="24"/>
        </w:rPr>
        <w:t xml:space="preserve">литий. </w:t>
      </w:r>
    </w:p>
    <w:p w:rsidR="004E1637" w:rsidRPr="00497F47" w:rsidRDefault="004E1637" w:rsidP="004E1637">
      <w:pPr>
        <w:pStyle w:val="affff4"/>
        <w:keepNext/>
        <w:widowControl w:val="0"/>
        <w:spacing w:after="0"/>
        <w:rPr>
          <w:rFonts w:ascii="Times New Roman" w:hAnsi="Times New Roman"/>
          <w:snapToGrid w:val="0"/>
          <w:sz w:val="24"/>
        </w:rPr>
      </w:pPr>
      <w:r w:rsidRPr="00497F47">
        <w:rPr>
          <w:rFonts w:ascii="Times New Roman" w:hAnsi="Times New Roman"/>
          <w:snapToGrid w:val="0"/>
          <w:sz w:val="24"/>
        </w:rPr>
        <w:t>Для определения зон действия основных поражающих факторов (теплового излуч</w:t>
      </w:r>
      <w:r w:rsidRPr="00497F47">
        <w:rPr>
          <w:rFonts w:ascii="Times New Roman" w:hAnsi="Times New Roman"/>
          <w:snapToGrid w:val="0"/>
          <w:sz w:val="24"/>
        </w:rPr>
        <w:t>е</w:t>
      </w:r>
      <w:r w:rsidRPr="00497F47">
        <w:rPr>
          <w:rFonts w:ascii="Times New Roman" w:hAnsi="Times New Roman"/>
          <w:snapToGrid w:val="0"/>
          <w:sz w:val="24"/>
        </w:rPr>
        <w:t>ния горящих разлитий и воздушной ударной волны) использовались "Методика оценки п</w:t>
      </w:r>
      <w:r w:rsidRPr="00497F47">
        <w:rPr>
          <w:rFonts w:ascii="Times New Roman" w:hAnsi="Times New Roman"/>
          <w:snapToGrid w:val="0"/>
          <w:sz w:val="24"/>
        </w:rPr>
        <w:t>о</w:t>
      </w:r>
      <w:r w:rsidRPr="00497F47">
        <w:rPr>
          <w:rFonts w:ascii="Times New Roman" w:hAnsi="Times New Roman"/>
          <w:snapToGrid w:val="0"/>
          <w:sz w:val="24"/>
        </w:rPr>
        <w:t>следствий аварий на пожар</w:t>
      </w:r>
      <w:proofErr w:type="gramStart"/>
      <w:r w:rsidRPr="00497F47">
        <w:rPr>
          <w:rFonts w:ascii="Times New Roman" w:hAnsi="Times New Roman"/>
          <w:snapToGrid w:val="0"/>
          <w:sz w:val="24"/>
        </w:rPr>
        <w:t>о-</w:t>
      </w:r>
      <w:proofErr w:type="gramEnd"/>
      <w:r w:rsidRPr="00497F47">
        <w:rPr>
          <w:rFonts w:ascii="Times New Roman" w:hAnsi="Times New Roman"/>
          <w:snapToGrid w:val="0"/>
          <w:sz w:val="24"/>
        </w:rPr>
        <w:t xml:space="preserve"> взрывоопасных объектах" ("Сборник методик по прогнозир</w:t>
      </w:r>
      <w:r w:rsidRPr="00497F47">
        <w:rPr>
          <w:rFonts w:ascii="Times New Roman" w:hAnsi="Times New Roman"/>
          <w:snapToGrid w:val="0"/>
          <w:sz w:val="24"/>
        </w:rPr>
        <w:t>о</w:t>
      </w:r>
      <w:r w:rsidRPr="00497F47">
        <w:rPr>
          <w:rFonts w:ascii="Times New Roman" w:hAnsi="Times New Roman"/>
          <w:snapToGrid w:val="0"/>
          <w:sz w:val="24"/>
        </w:rPr>
        <w:t>ванию возможных аварий, катастроф, стихийных бедствий в ЧС", книга 2, МЧС России, 1994), "Руководство по определению зон воздействия опасных факторов при аварии с сж</w:t>
      </w:r>
      <w:r w:rsidRPr="00497F47">
        <w:rPr>
          <w:rFonts w:ascii="Times New Roman" w:hAnsi="Times New Roman"/>
          <w:snapToGrid w:val="0"/>
          <w:sz w:val="24"/>
        </w:rPr>
        <w:t>и</w:t>
      </w:r>
      <w:r w:rsidRPr="00497F47">
        <w:rPr>
          <w:rFonts w:ascii="Times New Roman" w:hAnsi="Times New Roman"/>
          <w:snapToGrid w:val="0"/>
          <w:sz w:val="24"/>
        </w:rPr>
        <w:t>женными газами, горючими жидкостями и аварийно химически опасными вещ</w:t>
      </w:r>
      <w:r w:rsidRPr="00497F47">
        <w:rPr>
          <w:rFonts w:ascii="Times New Roman" w:hAnsi="Times New Roman"/>
          <w:snapToGrid w:val="0"/>
          <w:sz w:val="24"/>
        </w:rPr>
        <w:t>е</w:t>
      </w:r>
      <w:r w:rsidRPr="00497F47">
        <w:rPr>
          <w:rFonts w:ascii="Times New Roman" w:hAnsi="Times New Roman"/>
          <w:snapToGrid w:val="0"/>
          <w:sz w:val="24"/>
        </w:rPr>
        <w:t xml:space="preserve">ствами на </w:t>
      </w:r>
      <w:proofErr w:type="gramStart"/>
      <w:r w:rsidRPr="00497F47">
        <w:rPr>
          <w:rFonts w:ascii="Times New Roman" w:hAnsi="Times New Roman"/>
          <w:snapToGrid w:val="0"/>
          <w:sz w:val="24"/>
        </w:rPr>
        <w:t>объектах</w:t>
      </w:r>
      <w:proofErr w:type="gramEnd"/>
      <w:r w:rsidRPr="00497F47">
        <w:rPr>
          <w:rFonts w:ascii="Times New Roman" w:hAnsi="Times New Roman"/>
          <w:snapToGrid w:val="0"/>
          <w:sz w:val="24"/>
        </w:rPr>
        <w:t xml:space="preserve"> железнодорожного транспорта" (</w:t>
      </w:r>
      <w:smartTag w:uri="urn:schemas-microsoft-com:office:smarttags" w:element="metricconverter">
        <w:smartTagPr>
          <w:attr w:name="ProductID" w:val="1997 г"/>
        </w:smartTagPr>
        <w:r w:rsidRPr="00497F47">
          <w:rPr>
            <w:rFonts w:ascii="Times New Roman" w:hAnsi="Times New Roman"/>
            <w:snapToGrid w:val="0"/>
            <w:sz w:val="24"/>
          </w:rPr>
          <w:t>1997 г</w:t>
        </w:r>
      </w:smartTag>
      <w:r w:rsidRPr="00497F47">
        <w:rPr>
          <w:rFonts w:ascii="Times New Roman" w:hAnsi="Times New Roman"/>
          <w:snapToGrid w:val="0"/>
          <w:sz w:val="24"/>
        </w:rPr>
        <w:t>).</w:t>
      </w:r>
    </w:p>
    <w:p w:rsidR="004E1637" w:rsidRPr="00497F47" w:rsidRDefault="004E1637" w:rsidP="004E1637">
      <w:pPr>
        <w:pStyle w:val="affff4"/>
        <w:keepNext/>
        <w:widowControl w:val="0"/>
        <w:spacing w:after="0"/>
        <w:rPr>
          <w:rFonts w:ascii="Times New Roman" w:hAnsi="Times New Roman"/>
          <w:snapToGrid w:val="0"/>
          <w:sz w:val="24"/>
        </w:rPr>
      </w:pPr>
      <w:r w:rsidRPr="00497F47">
        <w:rPr>
          <w:rFonts w:ascii="Times New Roman" w:hAnsi="Times New Roman"/>
          <w:snapToGrid w:val="0"/>
          <w:sz w:val="24"/>
        </w:rPr>
        <w:t>Зоны действия основных поражающих факторов при авариях на транспортных коммуникациях (разгерметизация цистерн) рассчитаны для сл</w:t>
      </w:r>
      <w:r w:rsidRPr="00497F47">
        <w:rPr>
          <w:rFonts w:ascii="Times New Roman" w:hAnsi="Times New Roman"/>
          <w:snapToGrid w:val="0"/>
          <w:sz w:val="24"/>
        </w:rPr>
        <w:t>е</w:t>
      </w:r>
      <w:r w:rsidRPr="00497F47">
        <w:rPr>
          <w:rFonts w:ascii="Times New Roman" w:hAnsi="Times New Roman"/>
          <w:snapToGrid w:val="0"/>
          <w:sz w:val="24"/>
        </w:rPr>
        <w:t xml:space="preserve">дующих условий: </w:t>
      </w:r>
    </w:p>
    <w:p w:rsidR="004E1637" w:rsidRPr="00497F47" w:rsidRDefault="004E1637" w:rsidP="004E1637">
      <w:pPr>
        <w:keepNext/>
        <w:widowControl w:val="0"/>
        <w:ind w:firstLine="851"/>
        <w:rPr>
          <w:snapToGrid w:val="0"/>
        </w:rPr>
      </w:pPr>
      <w:r w:rsidRPr="00497F47">
        <w:rPr>
          <w:snapToGrid w:val="0"/>
        </w:rPr>
        <w:t>тип ГСМ (бензин), СУГ (3 класс);</w:t>
      </w:r>
    </w:p>
    <w:p w:rsidR="004E1637" w:rsidRPr="00497F47" w:rsidRDefault="004E1637" w:rsidP="004E1637">
      <w:pPr>
        <w:keepNext/>
        <w:widowControl w:val="0"/>
        <w:ind w:firstLine="851"/>
        <w:rPr>
          <w:snapToGrid w:val="0"/>
        </w:rPr>
      </w:pPr>
      <w:r w:rsidRPr="00497F47">
        <w:rPr>
          <w:snapToGrid w:val="0"/>
        </w:rPr>
        <w:t>емкость автомобильной цистерны с</w:t>
      </w:r>
      <w:r w:rsidRPr="00497F47">
        <w:rPr>
          <w:snapToGrid w:val="0"/>
        </w:rPr>
        <w:tab/>
      </w:r>
      <w:r w:rsidRPr="00497F47">
        <w:rPr>
          <w:snapToGrid w:val="0"/>
        </w:rPr>
        <w:tab/>
      </w:r>
      <w:r w:rsidRPr="00497F47">
        <w:rPr>
          <w:snapToGrid w:val="0"/>
        </w:rPr>
        <w:tab/>
        <w:t xml:space="preserve"> - СУГ - </w:t>
      </w:r>
      <w:smartTag w:uri="urn:schemas-microsoft-com:office:smarttags" w:element="metricconverter">
        <w:smartTagPr>
          <w:attr w:name="ProductID" w:val="14.5 м3"/>
        </w:smartTagPr>
        <w:r w:rsidRPr="00497F47">
          <w:rPr>
            <w:snapToGrid w:val="0"/>
          </w:rPr>
          <w:t>14.5 м</w:t>
        </w:r>
        <w:r w:rsidRPr="00497F47">
          <w:rPr>
            <w:snapToGrid w:val="0"/>
            <w:vertAlign w:val="superscript"/>
          </w:rPr>
          <w:t>3</w:t>
        </w:r>
      </w:smartTag>
      <w:r w:rsidRPr="00497F47">
        <w:rPr>
          <w:snapToGrid w:val="0"/>
        </w:rPr>
        <w:t>;</w:t>
      </w:r>
    </w:p>
    <w:p w:rsidR="004E1637" w:rsidRPr="00497F47" w:rsidRDefault="004E1637" w:rsidP="004E1637">
      <w:pPr>
        <w:keepNext/>
        <w:widowControl w:val="0"/>
        <w:ind w:firstLine="851"/>
        <w:rPr>
          <w:snapToGrid w:val="0"/>
        </w:rPr>
      </w:pPr>
      <w:r w:rsidRPr="00497F47">
        <w:rPr>
          <w:snapToGrid w:val="0"/>
        </w:rPr>
        <w:tab/>
      </w:r>
      <w:r w:rsidRPr="00497F47">
        <w:rPr>
          <w:snapToGrid w:val="0"/>
        </w:rPr>
        <w:tab/>
      </w:r>
      <w:r w:rsidRPr="00497F47">
        <w:rPr>
          <w:snapToGrid w:val="0"/>
        </w:rPr>
        <w:tab/>
      </w:r>
      <w:r w:rsidRPr="00497F47">
        <w:rPr>
          <w:snapToGrid w:val="0"/>
        </w:rPr>
        <w:tab/>
      </w:r>
      <w:r w:rsidRPr="00497F47">
        <w:rPr>
          <w:snapToGrid w:val="0"/>
        </w:rPr>
        <w:tab/>
      </w:r>
      <w:r w:rsidRPr="00497F47">
        <w:rPr>
          <w:snapToGrid w:val="0"/>
        </w:rPr>
        <w:tab/>
      </w:r>
      <w:r w:rsidRPr="00497F47">
        <w:rPr>
          <w:snapToGrid w:val="0"/>
        </w:rPr>
        <w:tab/>
      </w:r>
      <w:r w:rsidRPr="00497F47">
        <w:rPr>
          <w:snapToGrid w:val="0"/>
        </w:rPr>
        <w:tab/>
        <w:t xml:space="preserve"> - ГСМ - </w:t>
      </w:r>
      <w:smartTag w:uri="urn:schemas-microsoft-com:office:smarttags" w:element="metricconverter">
        <w:smartTagPr>
          <w:attr w:name="ProductID" w:val="8 м3"/>
        </w:smartTagPr>
        <w:r w:rsidRPr="00497F47">
          <w:rPr>
            <w:snapToGrid w:val="0"/>
          </w:rPr>
          <w:t>8 м</w:t>
        </w:r>
        <w:r w:rsidRPr="00497F47">
          <w:rPr>
            <w:snapToGrid w:val="0"/>
            <w:vertAlign w:val="superscript"/>
          </w:rPr>
          <w:t>3</w:t>
        </w:r>
      </w:smartTag>
      <w:r w:rsidRPr="00497F47">
        <w:rPr>
          <w:snapToGrid w:val="0"/>
        </w:rPr>
        <w:t>;</w:t>
      </w:r>
    </w:p>
    <w:p w:rsidR="004E1637" w:rsidRPr="00497F47" w:rsidRDefault="004E1637" w:rsidP="004E1637">
      <w:pPr>
        <w:keepNext/>
        <w:widowControl w:val="0"/>
        <w:ind w:firstLine="851"/>
        <w:rPr>
          <w:snapToGrid w:val="0"/>
        </w:rPr>
      </w:pPr>
      <w:r w:rsidRPr="00497F47">
        <w:rPr>
          <w:snapToGrid w:val="0"/>
        </w:rPr>
        <w:t>железнодорожной цистерны</w:t>
      </w:r>
      <w:r w:rsidRPr="00497F47">
        <w:rPr>
          <w:snapToGrid w:val="0"/>
        </w:rPr>
        <w:tab/>
      </w:r>
      <w:r w:rsidRPr="00497F47">
        <w:rPr>
          <w:snapToGrid w:val="0"/>
        </w:rPr>
        <w:tab/>
      </w:r>
      <w:r w:rsidRPr="00497F47">
        <w:rPr>
          <w:snapToGrid w:val="0"/>
        </w:rPr>
        <w:tab/>
      </w:r>
      <w:r w:rsidRPr="00497F47">
        <w:rPr>
          <w:snapToGrid w:val="0"/>
        </w:rPr>
        <w:tab/>
        <w:t xml:space="preserve"> - СУГ - </w:t>
      </w:r>
      <w:smartTag w:uri="urn:schemas-microsoft-com:office:smarttags" w:element="metricconverter">
        <w:smartTagPr>
          <w:attr w:name="ProductID" w:val="73 м3"/>
        </w:smartTagPr>
        <w:r w:rsidRPr="00497F47">
          <w:rPr>
            <w:snapToGrid w:val="0"/>
          </w:rPr>
          <w:t>73 м</w:t>
        </w:r>
        <w:r w:rsidRPr="00497F47">
          <w:rPr>
            <w:snapToGrid w:val="0"/>
            <w:vertAlign w:val="superscript"/>
          </w:rPr>
          <w:t>3</w:t>
        </w:r>
      </w:smartTag>
      <w:r w:rsidRPr="00497F47">
        <w:rPr>
          <w:snapToGrid w:val="0"/>
        </w:rPr>
        <w:t>;</w:t>
      </w:r>
    </w:p>
    <w:p w:rsidR="004E1637" w:rsidRPr="00497F47" w:rsidRDefault="004E1637" w:rsidP="004E1637">
      <w:pPr>
        <w:keepNext/>
        <w:widowControl w:val="0"/>
        <w:ind w:firstLine="851"/>
        <w:rPr>
          <w:snapToGrid w:val="0"/>
        </w:rPr>
      </w:pPr>
      <w:r w:rsidRPr="00497F47">
        <w:rPr>
          <w:snapToGrid w:val="0"/>
        </w:rPr>
        <w:tab/>
      </w:r>
      <w:r w:rsidRPr="00497F47">
        <w:rPr>
          <w:snapToGrid w:val="0"/>
        </w:rPr>
        <w:tab/>
      </w:r>
      <w:r w:rsidRPr="00497F47">
        <w:rPr>
          <w:snapToGrid w:val="0"/>
        </w:rPr>
        <w:tab/>
      </w:r>
      <w:r w:rsidRPr="00497F47">
        <w:rPr>
          <w:snapToGrid w:val="0"/>
        </w:rPr>
        <w:tab/>
      </w:r>
      <w:r w:rsidRPr="00497F47">
        <w:rPr>
          <w:snapToGrid w:val="0"/>
        </w:rPr>
        <w:tab/>
      </w:r>
      <w:r w:rsidRPr="00497F47">
        <w:rPr>
          <w:snapToGrid w:val="0"/>
        </w:rPr>
        <w:tab/>
      </w:r>
      <w:r w:rsidRPr="00497F47">
        <w:rPr>
          <w:snapToGrid w:val="0"/>
        </w:rPr>
        <w:tab/>
      </w:r>
      <w:r w:rsidRPr="00497F47">
        <w:rPr>
          <w:snapToGrid w:val="0"/>
        </w:rPr>
        <w:tab/>
        <w:t xml:space="preserve"> - ГСМ - </w:t>
      </w:r>
      <w:smartTag w:uri="urn:schemas-microsoft-com:office:smarttags" w:element="metricconverter">
        <w:smartTagPr>
          <w:attr w:name="ProductID" w:val="72 м3"/>
        </w:smartTagPr>
        <w:r w:rsidRPr="00497F47">
          <w:rPr>
            <w:snapToGrid w:val="0"/>
          </w:rPr>
          <w:t>72 м</w:t>
        </w:r>
        <w:r w:rsidRPr="00497F47">
          <w:rPr>
            <w:snapToGrid w:val="0"/>
            <w:vertAlign w:val="superscript"/>
          </w:rPr>
          <w:t>3</w:t>
        </w:r>
      </w:smartTag>
      <w:r w:rsidRPr="00497F47">
        <w:rPr>
          <w:snapToGrid w:val="0"/>
        </w:rPr>
        <w:t>;</w:t>
      </w:r>
    </w:p>
    <w:p w:rsidR="004E1637" w:rsidRPr="00497F47" w:rsidRDefault="004E1637" w:rsidP="004E1637">
      <w:pPr>
        <w:keepNext/>
        <w:widowControl w:val="0"/>
        <w:ind w:firstLine="851"/>
        <w:rPr>
          <w:snapToGrid w:val="0"/>
        </w:rPr>
      </w:pPr>
      <w:r w:rsidRPr="00497F47">
        <w:rPr>
          <w:snapToGrid w:val="0"/>
        </w:rPr>
        <w:t>давление в емкостях с СУГ</w:t>
      </w:r>
      <w:r w:rsidRPr="00497F47">
        <w:rPr>
          <w:snapToGrid w:val="0"/>
        </w:rPr>
        <w:tab/>
      </w:r>
      <w:r w:rsidRPr="00497F47">
        <w:rPr>
          <w:snapToGrid w:val="0"/>
        </w:rPr>
        <w:tab/>
      </w:r>
      <w:r w:rsidRPr="00497F47">
        <w:rPr>
          <w:snapToGrid w:val="0"/>
        </w:rPr>
        <w:tab/>
      </w:r>
      <w:r w:rsidRPr="00497F47">
        <w:rPr>
          <w:snapToGrid w:val="0"/>
        </w:rPr>
        <w:tab/>
        <w:t xml:space="preserve"> - 1.6 МПа;</w:t>
      </w:r>
    </w:p>
    <w:p w:rsidR="004E1637" w:rsidRPr="00497F47" w:rsidRDefault="004E1637" w:rsidP="004E1637">
      <w:pPr>
        <w:keepNext/>
        <w:widowControl w:val="0"/>
        <w:ind w:firstLine="851"/>
        <w:rPr>
          <w:snapToGrid w:val="0"/>
        </w:rPr>
      </w:pPr>
      <w:r w:rsidRPr="00497F47">
        <w:rPr>
          <w:snapToGrid w:val="0"/>
        </w:rPr>
        <w:t>толщина слоя разлития</w:t>
      </w:r>
      <w:r w:rsidRPr="00497F47">
        <w:rPr>
          <w:snapToGrid w:val="0"/>
        </w:rPr>
        <w:tab/>
      </w:r>
      <w:r w:rsidRPr="00497F47">
        <w:rPr>
          <w:snapToGrid w:val="0"/>
        </w:rPr>
        <w:tab/>
      </w:r>
      <w:r w:rsidRPr="00497F47">
        <w:rPr>
          <w:snapToGrid w:val="0"/>
        </w:rPr>
        <w:tab/>
      </w:r>
      <w:r w:rsidRPr="00497F47">
        <w:rPr>
          <w:snapToGrid w:val="0"/>
        </w:rPr>
        <w:tab/>
      </w:r>
      <w:r w:rsidRPr="00497F47">
        <w:rPr>
          <w:snapToGrid w:val="0"/>
        </w:rPr>
        <w:tab/>
        <w:t xml:space="preserve"> - </w:t>
      </w:r>
      <w:smartTag w:uri="urn:schemas-microsoft-com:office:smarttags" w:element="metricconverter">
        <w:smartTagPr>
          <w:attr w:name="ProductID" w:val="0.05 м"/>
        </w:smartTagPr>
        <w:smartTag w:uri="urn:schemas-microsoft-com:office:smarttags" w:element="time">
          <w:smartTagPr>
            <w:attr w:name="Minute" w:val="05"/>
            <w:attr w:name="Hour" w:val="0"/>
          </w:smartTagPr>
          <w:r w:rsidRPr="00497F47">
            <w:rPr>
              <w:snapToGrid w:val="0"/>
            </w:rPr>
            <w:t>0.05</w:t>
          </w:r>
        </w:smartTag>
        <w:r w:rsidRPr="00497F47">
          <w:rPr>
            <w:snapToGrid w:val="0"/>
          </w:rPr>
          <w:t xml:space="preserve"> м</w:t>
        </w:r>
      </w:smartTag>
      <w:r w:rsidRPr="00497F47">
        <w:rPr>
          <w:snapToGrid w:val="0"/>
        </w:rPr>
        <w:t xml:space="preserve"> (</w:t>
      </w:r>
      <w:smartTag w:uri="urn:schemas-microsoft-com:office:smarttags" w:element="metricconverter">
        <w:smartTagPr>
          <w:attr w:name="ProductID" w:val="0,02 м"/>
        </w:smartTagPr>
        <w:r w:rsidRPr="00497F47">
          <w:rPr>
            <w:snapToGrid w:val="0"/>
          </w:rPr>
          <w:t>0,02 м</w:t>
        </w:r>
      </w:smartTag>
      <w:r w:rsidRPr="00497F47">
        <w:rPr>
          <w:snapToGrid w:val="0"/>
        </w:rPr>
        <w:t>);</w:t>
      </w:r>
    </w:p>
    <w:p w:rsidR="004E1637" w:rsidRPr="00497F47" w:rsidRDefault="004E1637" w:rsidP="004E1637">
      <w:pPr>
        <w:pStyle w:val="affff4"/>
        <w:keepNext/>
        <w:widowControl w:val="0"/>
        <w:spacing w:after="0"/>
        <w:rPr>
          <w:rFonts w:ascii="Times New Roman" w:hAnsi="Times New Roman"/>
          <w:snapToGrid w:val="0"/>
          <w:sz w:val="24"/>
          <w:szCs w:val="24"/>
        </w:rPr>
      </w:pPr>
      <w:r w:rsidRPr="00497F47">
        <w:rPr>
          <w:rFonts w:ascii="Times New Roman" w:hAnsi="Times New Roman"/>
          <w:snapToGrid w:val="0"/>
          <w:sz w:val="24"/>
          <w:szCs w:val="24"/>
        </w:rPr>
        <w:t>территория</w:t>
      </w:r>
      <w:r w:rsidRPr="00497F47">
        <w:rPr>
          <w:rFonts w:ascii="Times New Roman" w:hAnsi="Times New Roman"/>
          <w:snapToGrid w:val="0"/>
          <w:sz w:val="24"/>
          <w:szCs w:val="24"/>
        </w:rPr>
        <w:tab/>
      </w:r>
      <w:r w:rsidRPr="00497F47">
        <w:rPr>
          <w:rFonts w:ascii="Times New Roman" w:hAnsi="Times New Roman"/>
          <w:snapToGrid w:val="0"/>
          <w:sz w:val="24"/>
          <w:szCs w:val="24"/>
        </w:rPr>
        <w:tab/>
      </w:r>
      <w:r w:rsidRPr="00497F47">
        <w:rPr>
          <w:rFonts w:ascii="Times New Roman" w:hAnsi="Times New Roman"/>
          <w:snapToGrid w:val="0"/>
          <w:sz w:val="24"/>
          <w:szCs w:val="24"/>
        </w:rPr>
        <w:tab/>
      </w:r>
      <w:r w:rsidRPr="00497F47">
        <w:rPr>
          <w:rFonts w:ascii="Times New Roman" w:hAnsi="Times New Roman"/>
          <w:snapToGrid w:val="0"/>
          <w:sz w:val="24"/>
          <w:szCs w:val="24"/>
        </w:rPr>
        <w:tab/>
      </w:r>
      <w:r w:rsidRPr="00497F47">
        <w:rPr>
          <w:rFonts w:ascii="Times New Roman" w:hAnsi="Times New Roman"/>
          <w:snapToGrid w:val="0"/>
          <w:sz w:val="24"/>
          <w:szCs w:val="24"/>
        </w:rPr>
        <w:tab/>
      </w:r>
      <w:r w:rsidRPr="00497F47">
        <w:rPr>
          <w:rFonts w:ascii="Times New Roman" w:hAnsi="Times New Roman"/>
          <w:snapToGrid w:val="0"/>
          <w:sz w:val="24"/>
          <w:szCs w:val="24"/>
        </w:rPr>
        <w:tab/>
      </w:r>
      <w:r w:rsidRPr="00497F47">
        <w:rPr>
          <w:rFonts w:ascii="Times New Roman" w:hAnsi="Times New Roman"/>
          <w:snapToGrid w:val="0"/>
          <w:sz w:val="24"/>
          <w:szCs w:val="24"/>
        </w:rPr>
        <w:tab/>
        <w:t xml:space="preserve"> - слабо загроможде</w:t>
      </w:r>
      <w:r w:rsidRPr="00497F47">
        <w:rPr>
          <w:rFonts w:ascii="Times New Roman" w:hAnsi="Times New Roman"/>
          <w:snapToGrid w:val="0"/>
          <w:sz w:val="24"/>
          <w:szCs w:val="24"/>
        </w:rPr>
        <w:t>н</w:t>
      </w:r>
      <w:r w:rsidRPr="00497F47">
        <w:rPr>
          <w:rFonts w:ascii="Times New Roman" w:hAnsi="Times New Roman"/>
          <w:snapToGrid w:val="0"/>
          <w:sz w:val="24"/>
          <w:szCs w:val="24"/>
        </w:rPr>
        <w:t>ная;</w:t>
      </w:r>
    </w:p>
    <w:p w:rsidR="004E1637" w:rsidRPr="00497F47" w:rsidRDefault="004E1637" w:rsidP="004E1637">
      <w:pPr>
        <w:keepNext/>
        <w:widowControl w:val="0"/>
        <w:ind w:firstLine="851"/>
        <w:rPr>
          <w:snapToGrid w:val="0"/>
        </w:rPr>
      </w:pPr>
      <w:r w:rsidRPr="00497F47">
        <w:rPr>
          <w:snapToGrid w:val="0"/>
        </w:rPr>
        <w:t>температура воздуха и почвы</w:t>
      </w:r>
      <w:r w:rsidRPr="00497F47">
        <w:rPr>
          <w:snapToGrid w:val="0"/>
        </w:rPr>
        <w:tab/>
        <w:t xml:space="preserve"> </w:t>
      </w:r>
      <w:r w:rsidRPr="00497F47">
        <w:rPr>
          <w:snapToGrid w:val="0"/>
        </w:rPr>
        <w:tab/>
      </w:r>
      <w:r w:rsidRPr="00497F47">
        <w:rPr>
          <w:snapToGrid w:val="0"/>
        </w:rPr>
        <w:tab/>
      </w:r>
      <w:r w:rsidRPr="00497F47">
        <w:rPr>
          <w:snapToGrid w:val="0"/>
        </w:rPr>
        <w:tab/>
        <w:t xml:space="preserve"> - плюс 20</w:t>
      </w:r>
      <w:r w:rsidRPr="00497F47">
        <w:rPr>
          <w:snapToGrid w:val="0"/>
          <w:vertAlign w:val="superscript"/>
        </w:rPr>
        <w:t>о</w:t>
      </w:r>
      <w:r w:rsidRPr="00497F47">
        <w:rPr>
          <w:snapToGrid w:val="0"/>
        </w:rPr>
        <w:t>С;</w:t>
      </w:r>
    </w:p>
    <w:p w:rsidR="004E1637" w:rsidRPr="00497F47" w:rsidRDefault="004E1637" w:rsidP="004E1637">
      <w:pPr>
        <w:keepNext/>
        <w:widowControl w:val="0"/>
        <w:ind w:firstLine="851"/>
        <w:rPr>
          <w:snapToGrid w:val="0"/>
        </w:rPr>
      </w:pPr>
      <w:r w:rsidRPr="00497F47">
        <w:rPr>
          <w:snapToGrid w:val="0"/>
        </w:rPr>
        <w:t>скорость приземного ветра</w:t>
      </w:r>
      <w:r w:rsidRPr="00497F47">
        <w:rPr>
          <w:snapToGrid w:val="0"/>
        </w:rPr>
        <w:tab/>
        <w:t xml:space="preserve"> </w:t>
      </w:r>
      <w:r w:rsidRPr="00497F47">
        <w:rPr>
          <w:snapToGrid w:val="0"/>
        </w:rPr>
        <w:tab/>
      </w:r>
      <w:r w:rsidRPr="00497F47">
        <w:rPr>
          <w:snapToGrid w:val="0"/>
        </w:rPr>
        <w:tab/>
      </w:r>
      <w:r w:rsidRPr="00497F47">
        <w:rPr>
          <w:snapToGrid w:val="0"/>
        </w:rPr>
        <w:tab/>
        <w:t xml:space="preserve"> - 1 м/сек;</w:t>
      </w:r>
    </w:p>
    <w:p w:rsidR="004E1637" w:rsidRPr="00497F47" w:rsidRDefault="004E1637" w:rsidP="004E1637">
      <w:pPr>
        <w:keepNext/>
        <w:widowControl w:val="0"/>
        <w:ind w:firstLine="851"/>
        <w:rPr>
          <w:snapToGrid w:val="0"/>
        </w:rPr>
      </w:pPr>
      <w:r w:rsidRPr="00497F47">
        <w:rPr>
          <w:snapToGrid w:val="0"/>
        </w:rPr>
        <w:t>возможный дрейф облака ТВС</w:t>
      </w:r>
      <w:r w:rsidRPr="00497F47">
        <w:rPr>
          <w:snapToGrid w:val="0"/>
        </w:rPr>
        <w:tab/>
      </w:r>
      <w:r w:rsidRPr="00497F47">
        <w:rPr>
          <w:snapToGrid w:val="0"/>
        </w:rPr>
        <w:tab/>
      </w:r>
      <w:r w:rsidRPr="00497F47">
        <w:rPr>
          <w:snapToGrid w:val="0"/>
        </w:rPr>
        <w:tab/>
      </w:r>
      <w:r w:rsidRPr="00497F47">
        <w:rPr>
          <w:snapToGrid w:val="0"/>
        </w:rPr>
        <w:tab/>
        <w:t xml:space="preserve"> - 15-</w:t>
      </w:r>
      <w:smartTag w:uri="urn:schemas-microsoft-com:office:smarttags" w:element="metricconverter">
        <w:smartTagPr>
          <w:attr w:name="ProductID" w:val="100 м"/>
        </w:smartTagPr>
        <w:r w:rsidRPr="00497F47">
          <w:rPr>
            <w:snapToGrid w:val="0"/>
          </w:rPr>
          <w:t>100 м</w:t>
        </w:r>
      </w:smartTag>
      <w:r w:rsidRPr="00497F47">
        <w:rPr>
          <w:snapToGrid w:val="0"/>
        </w:rPr>
        <w:t>;</w:t>
      </w:r>
    </w:p>
    <w:p w:rsidR="004E1637" w:rsidRPr="00497F47" w:rsidRDefault="004E1637" w:rsidP="004E1637">
      <w:pPr>
        <w:pStyle w:val="123"/>
        <w:keepNext/>
        <w:widowControl w:val="0"/>
        <w:spacing w:after="0"/>
        <w:rPr>
          <w:rFonts w:ascii="Times New Roman" w:hAnsi="Times New Roman"/>
          <w:snapToGrid w:val="0"/>
        </w:rPr>
      </w:pPr>
      <w:r w:rsidRPr="00497F47">
        <w:rPr>
          <w:rFonts w:ascii="Times New Roman" w:hAnsi="Times New Roman"/>
          <w:snapToGrid w:val="0"/>
        </w:rPr>
        <w:t>класс пожара</w:t>
      </w:r>
      <w:r w:rsidRPr="00497F47">
        <w:rPr>
          <w:rFonts w:ascii="Times New Roman" w:hAnsi="Times New Roman"/>
          <w:snapToGrid w:val="0"/>
        </w:rPr>
        <w:tab/>
      </w:r>
      <w:r w:rsidRPr="00497F47">
        <w:rPr>
          <w:rFonts w:ascii="Times New Roman" w:hAnsi="Times New Roman"/>
          <w:snapToGrid w:val="0"/>
        </w:rPr>
        <w:tab/>
      </w:r>
      <w:r w:rsidRPr="00497F47">
        <w:rPr>
          <w:rFonts w:ascii="Times New Roman" w:hAnsi="Times New Roman"/>
          <w:snapToGrid w:val="0"/>
        </w:rPr>
        <w:tab/>
      </w:r>
      <w:r w:rsidRPr="00497F47">
        <w:rPr>
          <w:rFonts w:ascii="Times New Roman" w:hAnsi="Times New Roman"/>
          <w:snapToGrid w:val="0"/>
        </w:rPr>
        <w:tab/>
      </w:r>
      <w:r w:rsidRPr="00497F47">
        <w:rPr>
          <w:rFonts w:ascii="Times New Roman" w:hAnsi="Times New Roman"/>
          <w:snapToGrid w:val="0"/>
        </w:rPr>
        <w:tab/>
      </w:r>
      <w:r w:rsidRPr="00497F47">
        <w:rPr>
          <w:rFonts w:ascii="Times New Roman" w:hAnsi="Times New Roman"/>
          <w:snapToGrid w:val="0"/>
        </w:rPr>
        <w:tab/>
        <w:t xml:space="preserve"> - В</w:t>
      </w:r>
      <w:proofErr w:type="gramStart"/>
      <w:r w:rsidRPr="00497F47">
        <w:rPr>
          <w:rFonts w:ascii="Times New Roman" w:hAnsi="Times New Roman"/>
          <w:snapToGrid w:val="0"/>
        </w:rPr>
        <w:t>1</w:t>
      </w:r>
      <w:proofErr w:type="gramEnd"/>
      <w:r w:rsidRPr="00497F47">
        <w:rPr>
          <w:rFonts w:ascii="Times New Roman" w:hAnsi="Times New Roman"/>
          <w:snapToGrid w:val="0"/>
        </w:rPr>
        <w:t>, С.</w:t>
      </w:r>
    </w:p>
    <w:p w:rsidR="004E1637" w:rsidRPr="00497F47" w:rsidRDefault="004E1637" w:rsidP="004E1637">
      <w:pPr>
        <w:keepNext/>
        <w:widowControl w:val="0"/>
        <w:ind w:firstLine="851"/>
        <w:jc w:val="right"/>
        <w:rPr>
          <w:snapToGrid w:val="0"/>
        </w:rPr>
      </w:pPr>
      <w:r w:rsidRPr="00497F47">
        <w:rPr>
          <w:snapToGrid w:val="0"/>
        </w:rPr>
        <w:t>Таблица  4.1.</w:t>
      </w:r>
      <w:r>
        <w:rPr>
          <w:snapToGrid w:val="0"/>
        </w:rPr>
        <w:t>7</w:t>
      </w:r>
      <w:r w:rsidRPr="00497F47">
        <w:rPr>
          <w:snapToGrid w:val="0"/>
        </w:rPr>
        <w:t>.</w:t>
      </w:r>
    </w:p>
    <w:p w:rsidR="004E1637" w:rsidRPr="00497F47" w:rsidRDefault="004E1637" w:rsidP="004E1637">
      <w:pPr>
        <w:pStyle w:val="affff4"/>
        <w:keepNext/>
        <w:widowControl w:val="0"/>
        <w:spacing w:after="0"/>
        <w:ind w:firstLine="0"/>
        <w:jc w:val="center"/>
        <w:rPr>
          <w:rFonts w:ascii="Times New Roman" w:hAnsi="Times New Roman"/>
          <w:snapToGrid w:val="0"/>
          <w:sz w:val="24"/>
          <w:szCs w:val="24"/>
        </w:rPr>
      </w:pPr>
      <w:r w:rsidRPr="00497F47">
        <w:rPr>
          <w:rFonts w:ascii="Times New Roman" w:hAnsi="Times New Roman"/>
          <w:snapToGrid w:val="0"/>
          <w:sz w:val="24"/>
          <w:szCs w:val="24"/>
        </w:rPr>
        <w:t>Характеристики зон поражения при авариях с ГСМ и СУГ</w:t>
      </w:r>
    </w:p>
    <w:p w:rsidR="004E1637" w:rsidRPr="00497F47" w:rsidRDefault="004E1637" w:rsidP="004E1637">
      <w:pPr>
        <w:keepNext/>
        <w:widowControl w:val="0"/>
        <w:ind w:firstLine="851"/>
        <w:jc w:val="both"/>
        <w:rPr>
          <w:snapToGrid w:val="0"/>
          <w:sz w:val="16"/>
          <w:szCs w:val="16"/>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29"/>
        <w:gridCol w:w="921"/>
        <w:gridCol w:w="921"/>
        <w:gridCol w:w="921"/>
        <w:gridCol w:w="922"/>
      </w:tblGrid>
      <w:tr w:rsidR="004E1637" w:rsidRPr="00497F47" w:rsidTr="00A95D9D">
        <w:tblPrEx>
          <w:tblCellMar>
            <w:top w:w="0" w:type="dxa"/>
            <w:bottom w:w="0" w:type="dxa"/>
          </w:tblCellMar>
        </w:tblPrEx>
        <w:trPr>
          <w:trHeight w:val="143"/>
        </w:trPr>
        <w:tc>
          <w:tcPr>
            <w:tcW w:w="5529" w:type="dxa"/>
            <w:vMerge w:val="restart"/>
            <w:shd w:val="clear" w:color="auto" w:fill="E0E0E0"/>
          </w:tcPr>
          <w:p w:rsidR="004E1637" w:rsidRPr="00497F47" w:rsidRDefault="004E1637" w:rsidP="00A95D9D">
            <w:pPr>
              <w:keepNext/>
              <w:widowControl w:val="0"/>
              <w:ind w:left="34" w:firstLine="34"/>
              <w:jc w:val="center"/>
              <w:rPr>
                <w:b/>
                <w:snapToGrid w:val="0"/>
              </w:rPr>
            </w:pPr>
            <w:r w:rsidRPr="00497F47">
              <w:rPr>
                <w:b/>
                <w:snapToGrid w:val="0"/>
              </w:rPr>
              <w:t>Параметры</w:t>
            </w:r>
          </w:p>
        </w:tc>
        <w:tc>
          <w:tcPr>
            <w:tcW w:w="1842" w:type="dxa"/>
            <w:gridSpan w:val="2"/>
            <w:tcBorders>
              <w:bottom w:val="single" w:sz="4" w:space="0" w:color="auto"/>
            </w:tcBorders>
            <w:shd w:val="clear" w:color="auto" w:fill="E0E0E0"/>
          </w:tcPr>
          <w:p w:rsidR="004E1637" w:rsidRPr="00497F47" w:rsidRDefault="004E1637" w:rsidP="00A95D9D">
            <w:pPr>
              <w:keepNext/>
              <w:widowControl w:val="0"/>
              <w:jc w:val="center"/>
              <w:rPr>
                <w:b/>
                <w:snapToGrid w:val="0"/>
              </w:rPr>
            </w:pPr>
            <w:proofErr w:type="gramStart"/>
            <w:r w:rsidRPr="00497F47">
              <w:rPr>
                <w:b/>
                <w:snapToGrid w:val="0"/>
              </w:rPr>
              <w:t>ж</w:t>
            </w:r>
            <w:proofErr w:type="gramEnd"/>
            <w:r w:rsidRPr="00497F47">
              <w:rPr>
                <w:b/>
                <w:snapToGrid w:val="0"/>
              </w:rPr>
              <w:t>/д цистерна</w:t>
            </w:r>
          </w:p>
        </w:tc>
        <w:tc>
          <w:tcPr>
            <w:tcW w:w="1843" w:type="dxa"/>
            <w:gridSpan w:val="2"/>
            <w:tcBorders>
              <w:bottom w:val="single" w:sz="4" w:space="0" w:color="auto"/>
            </w:tcBorders>
            <w:shd w:val="clear" w:color="auto" w:fill="E0E0E0"/>
          </w:tcPr>
          <w:p w:rsidR="004E1637" w:rsidRPr="00497F47" w:rsidRDefault="004E1637" w:rsidP="00A95D9D">
            <w:pPr>
              <w:keepNext/>
              <w:widowControl w:val="0"/>
              <w:jc w:val="center"/>
              <w:rPr>
                <w:b/>
              </w:rPr>
            </w:pPr>
            <w:r w:rsidRPr="00497F47">
              <w:rPr>
                <w:b/>
              </w:rPr>
              <w:t>а/д цистерна</w:t>
            </w:r>
          </w:p>
        </w:tc>
      </w:tr>
      <w:tr w:rsidR="004E1637" w:rsidRPr="00497F47" w:rsidTr="00A95D9D">
        <w:tblPrEx>
          <w:tblCellMar>
            <w:top w:w="0" w:type="dxa"/>
            <w:bottom w:w="0" w:type="dxa"/>
          </w:tblCellMar>
        </w:tblPrEx>
        <w:trPr>
          <w:trHeight w:val="143"/>
        </w:trPr>
        <w:tc>
          <w:tcPr>
            <w:tcW w:w="5529" w:type="dxa"/>
            <w:vMerge/>
            <w:tcBorders>
              <w:bottom w:val="double" w:sz="4" w:space="0" w:color="auto"/>
            </w:tcBorders>
            <w:shd w:val="clear" w:color="auto" w:fill="CCCCCC"/>
          </w:tcPr>
          <w:p w:rsidR="004E1637" w:rsidRPr="00497F47" w:rsidRDefault="004E1637" w:rsidP="00A95D9D">
            <w:pPr>
              <w:keepNext/>
              <w:widowControl w:val="0"/>
              <w:ind w:left="34" w:firstLine="34"/>
              <w:jc w:val="center"/>
              <w:rPr>
                <w:b/>
                <w:snapToGrid w:val="0"/>
              </w:rPr>
            </w:pPr>
          </w:p>
        </w:tc>
        <w:tc>
          <w:tcPr>
            <w:tcW w:w="921" w:type="dxa"/>
            <w:tcBorders>
              <w:top w:val="single" w:sz="4" w:space="0" w:color="auto"/>
              <w:bottom w:val="double" w:sz="4" w:space="0" w:color="auto"/>
            </w:tcBorders>
            <w:shd w:val="clear" w:color="auto" w:fill="E0E0E0"/>
          </w:tcPr>
          <w:p w:rsidR="004E1637" w:rsidRPr="00497F47" w:rsidRDefault="004E1637" w:rsidP="00A95D9D">
            <w:pPr>
              <w:keepNext/>
              <w:widowControl w:val="0"/>
              <w:jc w:val="center"/>
              <w:rPr>
                <w:b/>
                <w:snapToGrid w:val="0"/>
              </w:rPr>
            </w:pPr>
            <w:r w:rsidRPr="00497F47">
              <w:rPr>
                <w:b/>
                <w:snapToGrid w:val="0"/>
              </w:rPr>
              <w:t>ГСМ</w:t>
            </w:r>
          </w:p>
        </w:tc>
        <w:tc>
          <w:tcPr>
            <w:tcW w:w="921" w:type="dxa"/>
            <w:tcBorders>
              <w:top w:val="single" w:sz="4" w:space="0" w:color="auto"/>
              <w:bottom w:val="double" w:sz="4" w:space="0" w:color="auto"/>
            </w:tcBorders>
            <w:shd w:val="clear" w:color="auto" w:fill="E0E0E0"/>
          </w:tcPr>
          <w:p w:rsidR="004E1637" w:rsidRPr="00497F47" w:rsidRDefault="004E1637" w:rsidP="00A95D9D">
            <w:pPr>
              <w:keepNext/>
              <w:widowControl w:val="0"/>
              <w:jc w:val="center"/>
              <w:rPr>
                <w:b/>
                <w:snapToGrid w:val="0"/>
              </w:rPr>
            </w:pPr>
            <w:r w:rsidRPr="00497F47">
              <w:rPr>
                <w:b/>
                <w:snapToGrid w:val="0"/>
              </w:rPr>
              <w:t>СУГ</w:t>
            </w:r>
          </w:p>
        </w:tc>
        <w:tc>
          <w:tcPr>
            <w:tcW w:w="921" w:type="dxa"/>
            <w:tcBorders>
              <w:top w:val="single" w:sz="4" w:space="0" w:color="auto"/>
              <w:bottom w:val="double" w:sz="4" w:space="0" w:color="auto"/>
            </w:tcBorders>
            <w:shd w:val="clear" w:color="auto" w:fill="E0E0E0"/>
          </w:tcPr>
          <w:p w:rsidR="004E1637" w:rsidRPr="00497F47" w:rsidRDefault="004E1637" w:rsidP="00A95D9D">
            <w:pPr>
              <w:keepNext/>
              <w:widowControl w:val="0"/>
              <w:jc w:val="center"/>
              <w:rPr>
                <w:b/>
                <w:snapToGrid w:val="0"/>
              </w:rPr>
            </w:pPr>
            <w:r w:rsidRPr="00497F47">
              <w:rPr>
                <w:b/>
                <w:snapToGrid w:val="0"/>
              </w:rPr>
              <w:t>ГСМ</w:t>
            </w:r>
          </w:p>
        </w:tc>
        <w:tc>
          <w:tcPr>
            <w:tcW w:w="922" w:type="dxa"/>
            <w:tcBorders>
              <w:top w:val="single" w:sz="4" w:space="0" w:color="auto"/>
              <w:bottom w:val="double" w:sz="4" w:space="0" w:color="auto"/>
            </w:tcBorders>
            <w:shd w:val="clear" w:color="auto" w:fill="E0E0E0"/>
          </w:tcPr>
          <w:p w:rsidR="004E1637" w:rsidRPr="00497F47" w:rsidRDefault="004E1637" w:rsidP="00A95D9D">
            <w:pPr>
              <w:keepNext/>
              <w:widowControl w:val="0"/>
              <w:jc w:val="center"/>
              <w:rPr>
                <w:b/>
                <w:snapToGrid w:val="0"/>
              </w:rPr>
            </w:pPr>
            <w:r w:rsidRPr="00497F47">
              <w:rPr>
                <w:b/>
              </w:rPr>
              <w:t>СУГ</w:t>
            </w:r>
          </w:p>
        </w:tc>
      </w:tr>
      <w:tr w:rsidR="004E1637" w:rsidRPr="00497F47" w:rsidTr="00A95D9D">
        <w:tblPrEx>
          <w:tblCellMar>
            <w:top w:w="0" w:type="dxa"/>
            <w:bottom w:w="0" w:type="dxa"/>
          </w:tblCellMar>
        </w:tblPrEx>
        <w:tc>
          <w:tcPr>
            <w:tcW w:w="5529" w:type="dxa"/>
            <w:tcBorders>
              <w:top w:val="nil"/>
            </w:tcBorders>
          </w:tcPr>
          <w:p w:rsidR="004E1637" w:rsidRPr="00497F47" w:rsidRDefault="004E1637" w:rsidP="00A95D9D">
            <w:pPr>
              <w:keepNext/>
              <w:widowControl w:val="0"/>
              <w:ind w:left="34" w:firstLine="34"/>
              <w:rPr>
                <w:snapToGrid w:val="0"/>
              </w:rPr>
            </w:pPr>
            <w:r w:rsidRPr="00497F47">
              <w:rPr>
                <w:snapToGrid w:val="0"/>
              </w:rPr>
              <w:t>Объем резервуара, м</w:t>
            </w:r>
            <w:r w:rsidRPr="00497F47">
              <w:rPr>
                <w:snapToGrid w:val="0"/>
                <w:vertAlign w:val="superscript"/>
              </w:rPr>
              <w:t>3</w:t>
            </w:r>
          </w:p>
        </w:tc>
        <w:tc>
          <w:tcPr>
            <w:tcW w:w="921" w:type="dxa"/>
            <w:tcBorders>
              <w:top w:val="nil"/>
            </w:tcBorders>
          </w:tcPr>
          <w:p w:rsidR="004E1637" w:rsidRPr="00497F47" w:rsidRDefault="004E1637" w:rsidP="00A95D9D">
            <w:pPr>
              <w:keepNext/>
              <w:widowControl w:val="0"/>
              <w:ind w:left="34" w:firstLine="34"/>
              <w:jc w:val="center"/>
              <w:rPr>
                <w:snapToGrid w:val="0"/>
              </w:rPr>
            </w:pPr>
            <w:r w:rsidRPr="00497F47">
              <w:rPr>
                <w:snapToGrid w:val="0"/>
              </w:rPr>
              <w:t>72</w:t>
            </w:r>
          </w:p>
        </w:tc>
        <w:tc>
          <w:tcPr>
            <w:tcW w:w="921" w:type="dxa"/>
            <w:tcBorders>
              <w:top w:val="nil"/>
            </w:tcBorders>
          </w:tcPr>
          <w:p w:rsidR="004E1637" w:rsidRPr="00497F47" w:rsidRDefault="004E1637" w:rsidP="00A95D9D">
            <w:pPr>
              <w:keepNext/>
              <w:widowControl w:val="0"/>
              <w:ind w:left="34" w:firstLine="34"/>
              <w:jc w:val="center"/>
              <w:rPr>
                <w:snapToGrid w:val="0"/>
              </w:rPr>
            </w:pPr>
            <w:r w:rsidRPr="00497F47">
              <w:rPr>
                <w:snapToGrid w:val="0"/>
              </w:rPr>
              <w:t>73</w:t>
            </w:r>
          </w:p>
        </w:tc>
        <w:tc>
          <w:tcPr>
            <w:tcW w:w="921" w:type="dxa"/>
            <w:tcBorders>
              <w:top w:val="nil"/>
            </w:tcBorders>
          </w:tcPr>
          <w:p w:rsidR="004E1637" w:rsidRPr="00497F47" w:rsidRDefault="004E1637" w:rsidP="00A95D9D">
            <w:pPr>
              <w:keepNext/>
              <w:widowControl w:val="0"/>
              <w:ind w:left="34" w:firstLine="34"/>
              <w:jc w:val="center"/>
              <w:rPr>
                <w:snapToGrid w:val="0"/>
              </w:rPr>
            </w:pPr>
            <w:r w:rsidRPr="00497F47">
              <w:rPr>
                <w:snapToGrid w:val="0"/>
              </w:rPr>
              <w:t>8</w:t>
            </w:r>
          </w:p>
        </w:tc>
        <w:tc>
          <w:tcPr>
            <w:tcW w:w="922" w:type="dxa"/>
            <w:tcBorders>
              <w:top w:val="nil"/>
            </w:tcBorders>
          </w:tcPr>
          <w:p w:rsidR="004E1637" w:rsidRPr="00497F47" w:rsidRDefault="004E1637" w:rsidP="00A95D9D">
            <w:pPr>
              <w:keepNext/>
              <w:widowControl w:val="0"/>
              <w:ind w:left="34" w:firstLine="34"/>
              <w:jc w:val="center"/>
              <w:rPr>
                <w:snapToGrid w:val="0"/>
              </w:rPr>
            </w:pPr>
            <w:r w:rsidRPr="00497F47">
              <w:rPr>
                <w:snapToGrid w:val="0"/>
              </w:rPr>
              <w:t>14.5</w:t>
            </w:r>
          </w:p>
        </w:tc>
      </w:tr>
      <w:tr w:rsidR="004E1637" w:rsidRPr="00497F47" w:rsidTr="00A95D9D">
        <w:tblPrEx>
          <w:tblCellMar>
            <w:top w:w="0" w:type="dxa"/>
            <w:bottom w:w="0" w:type="dxa"/>
          </w:tblCellMar>
        </w:tblPrEx>
        <w:tc>
          <w:tcPr>
            <w:tcW w:w="5529" w:type="dxa"/>
            <w:tcBorders>
              <w:top w:val="nil"/>
            </w:tcBorders>
          </w:tcPr>
          <w:p w:rsidR="004E1637" w:rsidRPr="00497F47" w:rsidRDefault="004E1637" w:rsidP="00A95D9D">
            <w:pPr>
              <w:keepNext/>
              <w:widowControl w:val="0"/>
              <w:ind w:left="34" w:firstLine="34"/>
              <w:rPr>
                <w:snapToGrid w:val="0"/>
              </w:rPr>
            </w:pPr>
            <w:r w:rsidRPr="00497F47">
              <w:rPr>
                <w:snapToGrid w:val="0"/>
              </w:rPr>
              <w:t>Разрушение емкости с уровнем заполнения, %</w:t>
            </w:r>
          </w:p>
        </w:tc>
        <w:tc>
          <w:tcPr>
            <w:tcW w:w="921" w:type="dxa"/>
            <w:tcBorders>
              <w:top w:val="nil"/>
            </w:tcBorders>
          </w:tcPr>
          <w:p w:rsidR="004E1637" w:rsidRPr="00497F47" w:rsidRDefault="004E1637" w:rsidP="00A95D9D">
            <w:pPr>
              <w:keepNext/>
              <w:widowControl w:val="0"/>
              <w:ind w:left="34" w:hanging="70"/>
              <w:jc w:val="center"/>
              <w:rPr>
                <w:snapToGrid w:val="0"/>
              </w:rPr>
            </w:pPr>
            <w:r w:rsidRPr="00497F47">
              <w:rPr>
                <w:snapToGrid w:val="0"/>
              </w:rPr>
              <w:t>95</w:t>
            </w:r>
          </w:p>
        </w:tc>
        <w:tc>
          <w:tcPr>
            <w:tcW w:w="921" w:type="dxa"/>
            <w:tcBorders>
              <w:top w:val="nil"/>
            </w:tcBorders>
          </w:tcPr>
          <w:p w:rsidR="004E1637" w:rsidRPr="00497F47" w:rsidRDefault="004E1637" w:rsidP="00A95D9D">
            <w:pPr>
              <w:keepNext/>
              <w:widowControl w:val="0"/>
              <w:ind w:left="34" w:hanging="70"/>
              <w:jc w:val="center"/>
              <w:rPr>
                <w:snapToGrid w:val="0"/>
              </w:rPr>
            </w:pPr>
            <w:r w:rsidRPr="00497F47">
              <w:rPr>
                <w:snapToGrid w:val="0"/>
              </w:rPr>
              <w:t>85</w:t>
            </w:r>
          </w:p>
        </w:tc>
        <w:tc>
          <w:tcPr>
            <w:tcW w:w="921" w:type="dxa"/>
            <w:tcBorders>
              <w:top w:val="nil"/>
            </w:tcBorders>
          </w:tcPr>
          <w:p w:rsidR="004E1637" w:rsidRPr="00497F47" w:rsidRDefault="004E1637" w:rsidP="00A95D9D">
            <w:pPr>
              <w:keepNext/>
              <w:widowControl w:val="0"/>
              <w:ind w:left="34" w:hanging="70"/>
              <w:jc w:val="center"/>
              <w:rPr>
                <w:snapToGrid w:val="0"/>
              </w:rPr>
            </w:pPr>
            <w:r w:rsidRPr="00497F47">
              <w:rPr>
                <w:snapToGrid w:val="0"/>
              </w:rPr>
              <w:t>95</w:t>
            </w:r>
          </w:p>
        </w:tc>
        <w:tc>
          <w:tcPr>
            <w:tcW w:w="922" w:type="dxa"/>
            <w:tcBorders>
              <w:top w:val="nil"/>
            </w:tcBorders>
          </w:tcPr>
          <w:p w:rsidR="004E1637" w:rsidRPr="00497F47" w:rsidRDefault="004E1637" w:rsidP="00A95D9D">
            <w:pPr>
              <w:keepNext/>
              <w:widowControl w:val="0"/>
              <w:ind w:left="34" w:hanging="70"/>
              <w:jc w:val="center"/>
              <w:rPr>
                <w:snapToGrid w:val="0"/>
              </w:rPr>
            </w:pPr>
            <w:r w:rsidRPr="00497F47">
              <w:rPr>
                <w:snapToGrid w:val="0"/>
              </w:rPr>
              <w:t>85</w:t>
            </w:r>
          </w:p>
        </w:tc>
      </w:tr>
      <w:tr w:rsidR="004E1637" w:rsidRPr="00497F47" w:rsidTr="00A95D9D">
        <w:tblPrEx>
          <w:tblCellMar>
            <w:top w:w="0" w:type="dxa"/>
            <w:bottom w:w="0" w:type="dxa"/>
          </w:tblCellMar>
        </w:tblPrEx>
        <w:tc>
          <w:tcPr>
            <w:tcW w:w="5529" w:type="dxa"/>
            <w:tcBorders>
              <w:top w:val="nil"/>
            </w:tcBorders>
          </w:tcPr>
          <w:p w:rsidR="004E1637" w:rsidRPr="00497F47" w:rsidRDefault="004E1637" w:rsidP="00A95D9D">
            <w:pPr>
              <w:keepNext/>
              <w:widowControl w:val="0"/>
              <w:ind w:left="34" w:firstLine="34"/>
              <w:rPr>
                <w:snapToGrid w:val="0"/>
              </w:rPr>
            </w:pPr>
            <w:r w:rsidRPr="00497F47">
              <w:rPr>
                <w:snapToGrid w:val="0"/>
              </w:rPr>
              <w:t xml:space="preserve">Масса топлива в разлитии, </w:t>
            </w:r>
            <w:proofErr w:type="gramStart"/>
            <w:r w:rsidRPr="00497F47">
              <w:rPr>
                <w:snapToGrid w:val="0"/>
              </w:rPr>
              <w:t>т</w:t>
            </w:r>
            <w:proofErr w:type="gramEnd"/>
          </w:p>
        </w:tc>
        <w:tc>
          <w:tcPr>
            <w:tcW w:w="921" w:type="dxa"/>
            <w:tcBorders>
              <w:top w:val="nil"/>
            </w:tcBorders>
          </w:tcPr>
          <w:p w:rsidR="004E1637" w:rsidRPr="00497F47" w:rsidRDefault="004E1637" w:rsidP="00A95D9D">
            <w:pPr>
              <w:keepNext/>
              <w:widowControl w:val="0"/>
              <w:ind w:left="34" w:hanging="70"/>
              <w:jc w:val="center"/>
              <w:rPr>
                <w:snapToGrid w:val="0"/>
              </w:rPr>
            </w:pPr>
            <w:r w:rsidRPr="00497F47">
              <w:rPr>
                <w:snapToGrid w:val="0"/>
              </w:rPr>
              <w:t>52.67</w:t>
            </w:r>
          </w:p>
        </w:tc>
        <w:tc>
          <w:tcPr>
            <w:tcW w:w="921" w:type="dxa"/>
            <w:tcBorders>
              <w:top w:val="nil"/>
            </w:tcBorders>
          </w:tcPr>
          <w:p w:rsidR="004E1637" w:rsidRPr="00497F47" w:rsidRDefault="004E1637" w:rsidP="00A95D9D">
            <w:pPr>
              <w:keepNext/>
              <w:widowControl w:val="0"/>
              <w:ind w:left="34" w:hanging="70"/>
              <w:jc w:val="center"/>
              <w:rPr>
                <w:snapToGrid w:val="0"/>
              </w:rPr>
            </w:pPr>
            <w:r w:rsidRPr="00497F47">
              <w:rPr>
                <w:snapToGrid w:val="0"/>
              </w:rPr>
              <w:t>48.55</w:t>
            </w:r>
          </w:p>
        </w:tc>
        <w:tc>
          <w:tcPr>
            <w:tcW w:w="921" w:type="dxa"/>
            <w:tcBorders>
              <w:top w:val="nil"/>
            </w:tcBorders>
          </w:tcPr>
          <w:p w:rsidR="004E1637" w:rsidRPr="00497F47" w:rsidRDefault="004E1637" w:rsidP="00A95D9D">
            <w:pPr>
              <w:keepNext/>
              <w:widowControl w:val="0"/>
              <w:ind w:left="34" w:hanging="70"/>
              <w:jc w:val="center"/>
              <w:rPr>
                <w:snapToGrid w:val="0"/>
              </w:rPr>
            </w:pPr>
            <w:r w:rsidRPr="00497F47">
              <w:rPr>
                <w:snapToGrid w:val="0"/>
              </w:rPr>
              <w:t>5.85</w:t>
            </w:r>
          </w:p>
        </w:tc>
        <w:tc>
          <w:tcPr>
            <w:tcW w:w="922" w:type="dxa"/>
            <w:tcBorders>
              <w:top w:val="nil"/>
            </w:tcBorders>
          </w:tcPr>
          <w:p w:rsidR="004E1637" w:rsidRPr="00497F47" w:rsidRDefault="004E1637" w:rsidP="00A95D9D">
            <w:pPr>
              <w:keepNext/>
              <w:widowControl w:val="0"/>
              <w:ind w:left="34" w:hanging="70"/>
              <w:jc w:val="center"/>
              <w:rPr>
                <w:snapToGrid w:val="0"/>
              </w:rPr>
            </w:pPr>
            <w:r w:rsidRPr="00497F47">
              <w:rPr>
                <w:snapToGrid w:val="0"/>
              </w:rPr>
              <w:t>9.64</w:t>
            </w:r>
          </w:p>
        </w:tc>
      </w:tr>
      <w:tr w:rsidR="004E1637" w:rsidRPr="00497F47" w:rsidTr="00A95D9D">
        <w:tblPrEx>
          <w:tblCellMar>
            <w:top w:w="0" w:type="dxa"/>
            <w:bottom w:w="0" w:type="dxa"/>
          </w:tblCellMar>
        </w:tblPrEx>
        <w:tc>
          <w:tcPr>
            <w:tcW w:w="5529" w:type="dxa"/>
            <w:tcBorders>
              <w:top w:val="nil"/>
            </w:tcBorders>
          </w:tcPr>
          <w:p w:rsidR="004E1637" w:rsidRPr="00497F47" w:rsidRDefault="004E1637" w:rsidP="00A95D9D">
            <w:pPr>
              <w:keepNext/>
              <w:widowControl w:val="0"/>
              <w:ind w:left="34" w:firstLine="34"/>
              <w:rPr>
                <w:snapToGrid w:val="0"/>
              </w:rPr>
            </w:pPr>
            <w:r w:rsidRPr="00497F47">
              <w:rPr>
                <w:snapToGrid w:val="0"/>
              </w:rPr>
              <w:t>Эквивалентный радиус разл</w:t>
            </w:r>
            <w:r w:rsidRPr="00497F47">
              <w:rPr>
                <w:snapToGrid w:val="0"/>
              </w:rPr>
              <w:t>и</w:t>
            </w:r>
            <w:r w:rsidRPr="00497F47">
              <w:rPr>
                <w:snapToGrid w:val="0"/>
              </w:rPr>
              <w:t xml:space="preserve">тия, </w:t>
            </w:r>
            <w:proofErr w:type="gramStart"/>
            <w:r w:rsidRPr="00497F47">
              <w:rPr>
                <w:snapToGrid w:val="0"/>
              </w:rPr>
              <w:t>м</w:t>
            </w:r>
            <w:proofErr w:type="gramEnd"/>
          </w:p>
        </w:tc>
        <w:tc>
          <w:tcPr>
            <w:tcW w:w="921" w:type="dxa"/>
            <w:tcBorders>
              <w:top w:val="nil"/>
            </w:tcBorders>
          </w:tcPr>
          <w:p w:rsidR="004E1637" w:rsidRPr="00497F47" w:rsidRDefault="004E1637" w:rsidP="00A95D9D">
            <w:pPr>
              <w:keepNext/>
              <w:widowControl w:val="0"/>
              <w:ind w:left="34" w:firstLine="34"/>
              <w:jc w:val="center"/>
              <w:rPr>
                <w:snapToGrid w:val="0"/>
              </w:rPr>
            </w:pPr>
            <w:r w:rsidRPr="00497F47">
              <w:rPr>
                <w:snapToGrid w:val="0"/>
              </w:rPr>
              <w:t>20.9</w:t>
            </w:r>
          </w:p>
        </w:tc>
        <w:tc>
          <w:tcPr>
            <w:tcW w:w="921" w:type="dxa"/>
            <w:tcBorders>
              <w:top w:val="nil"/>
            </w:tcBorders>
          </w:tcPr>
          <w:p w:rsidR="004E1637" w:rsidRPr="00497F47" w:rsidRDefault="004E1637" w:rsidP="00A95D9D">
            <w:pPr>
              <w:keepNext/>
              <w:widowControl w:val="0"/>
              <w:ind w:left="34" w:firstLine="34"/>
              <w:jc w:val="center"/>
              <w:rPr>
                <w:snapToGrid w:val="0"/>
              </w:rPr>
            </w:pPr>
            <w:r w:rsidRPr="00497F47">
              <w:rPr>
                <w:snapToGrid w:val="0"/>
              </w:rPr>
              <w:t>21.0</w:t>
            </w:r>
          </w:p>
        </w:tc>
        <w:tc>
          <w:tcPr>
            <w:tcW w:w="921" w:type="dxa"/>
            <w:tcBorders>
              <w:top w:val="nil"/>
            </w:tcBorders>
          </w:tcPr>
          <w:p w:rsidR="004E1637" w:rsidRPr="00497F47" w:rsidRDefault="004E1637" w:rsidP="00A95D9D">
            <w:pPr>
              <w:keepNext/>
              <w:widowControl w:val="0"/>
              <w:ind w:left="34" w:firstLine="34"/>
              <w:jc w:val="center"/>
              <w:rPr>
                <w:snapToGrid w:val="0"/>
              </w:rPr>
            </w:pPr>
            <w:r w:rsidRPr="00497F47">
              <w:rPr>
                <w:snapToGrid w:val="0"/>
              </w:rPr>
              <w:t>7</w:t>
            </w:r>
          </w:p>
        </w:tc>
        <w:tc>
          <w:tcPr>
            <w:tcW w:w="922" w:type="dxa"/>
            <w:tcBorders>
              <w:top w:val="nil"/>
            </w:tcBorders>
          </w:tcPr>
          <w:p w:rsidR="004E1637" w:rsidRPr="00497F47" w:rsidRDefault="004E1637" w:rsidP="00A95D9D">
            <w:pPr>
              <w:keepNext/>
              <w:widowControl w:val="0"/>
              <w:ind w:left="34" w:firstLine="34"/>
              <w:jc w:val="center"/>
              <w:rPr>
                <w:snapToGrid w:val="0"/>
              </w:rPr>
            </w:pPr>
            <w:r w:rsidRPr="00497F47">
              <w:rPr>
                <w:snapToGrid w:val="0"/>
              </w:rPr>
              <w:t>9.4</w:t>
            </w:r>
          </w:p>
        </w:tc>
      </w:tr>
      <w:tr w:rsidR="004E1637" w:rsidRPr="00497F47" w:rsidTr="00A95D9D">
        <w:tblPrEx>
          <w:tblCellMar>
            <w:top w:w="0" w:type="dxa"/>
            <w:bottom w:w="0" w:type="dxa"/>
          </w:tblCellMar>
        </w:tblPrEx>
        <w:tc>
          <w:tcPr>
            <w:tcW w:w="5529" w:type="dxa"/>
            <w:tcBorders>
              <w:top w:val="nil"/>
            </w:tcBorders>
          </w:tcPr>
          <w:p w:rsidR="004E1637" w:rsidRPr="00497F47" w:rsidRDefault="004E1637" w:rsidP="00A95D9D">
            <w:pPr>
              <w:keepNext/>
              <w:widowControl w:val="0"/>
              <w:ind w:left="34" w:firstLine="34"/>
              <w:rPr>
                <w:snapToGrid w:val="0"/>
              </w:rPr>
            </w:pPr>
            <w:r w:rsidRPr="00497F47">
              <w:rPr>
                <w:snapToGrid w:val="0"/>
              </w:rPr>
              <w:t>Площадь разлития, м</w:t>
            </w:r>
            <w:proofErr w:type="gramStart"/>
            <w:r w:rsidRPr="00497F47">
              <w:rPr>
                <w:snapToGrid w:val="0"/>
                <w:vertAlign w:val="superscript"/>
              </w:rPr>
              <w:t>2</w:t>
            </w:r>
            <w:proofErr w:type="gramEnd"/>
          </w:p>
        </w:tc>
        <w:tc>
          <w:tcPr>
            <w:tcW w:w="921" w:type="dxa"/>
            <w:tcBorders>
              <w:top w:val="nil"/>
            </w:tcBorders>
          </w:tcPr>
          <w:p w:rsidR="004E1637" w:rsidRPr="00497F47" w:rsidRDefault="004E1637" w:rsidP="00A95D9D">
            <w:pPr>
              <w:keepNext/>
              <w:widowControl w:val="0"/>
              <w:ind w:left="34" w:firstLine="34"/>
              <w:jc w:val="center"/>
              <w:rPr>
                <w:snapToGrid w:val="0"/>
              </w:rPr>
            </w:pPr>
            <w:r w:rsidRPr="00497F47">
              <w:rPr>
                <w:snapToGrid w:val="0"/>
              </w:rPr>
              <w:t>1368</w:t>
            </w:r>
          </w:p>
        </w:tc>
        <w:tc>
          <w:tcPr>
            <w:tcW w:w="921" w:type="dxa"/>
            <w:tcBorders>
              <w:top w:val="nil"/>
            </w:tcBorders>
          </w:tcPr>
          <w:p w:rsidR="004E1637" w:rsidRPr="00497F47" w:rsidRDefault="004E1637" w:rsidP="00A95D9D">
            <w:pPr>
              <w:keepNext/>
              <w:widowControl w:val="0"/>
              <w:ind w:left="-37" w:right="-109" w:hanging="71"/>
              <w:jc w:val="center"/>
              <w:rPr>
                <w:snapToGrid w:val="0"/>
              </w:rPr>
            </w:pPr>
            <w:r w:rsidRPr="00497F47">
              <w:rPr>
                <w:snapToGrid w:val="0"/>
              </w:rPr>
              <w:t>1387</w:t>
            </w:r>
          </w:p>
        </w:tc>
        <w:tc>
          <w:tcPr>
            <w:tcW w:w="921" w:type="dxa"/>
            <w:tcBorders>
              <w:top w:val="nil"/>
            </w:tcBorders>
          </w:tcPr>
          <w:p w:rsidR="004E1637" w:rsidRPr="00497F47" w:rsidRDefault="004E1637" w:rsidP="00A95D9D">
            <w:pPr>
              <w:keepNext/>
              <w:widowControl w:val="0"/>
              <w:ind w:left="34" w:firstLine="34"/>
              <w:jc w:val="center"/>
              <w:rPr>
                <w:snapToGrid w:val="0"/>
              </w:rPr>
            </w:pPr>
            <w:r w:rsidRPr="00497F47">
              <w:rPr>
                <w:snapToGrid w:val="0"/>
              </w:rPr>
              <w:t>152</w:t>
            </w:r>
          </w:p>
        </w:tc>
        <w:tc>
          <w:tcPr>
            <w:tcW w:w="922" w:type="dxa"/>
            <w:tcBorders>
              <w:top w:val="nil"/>
            </w:tcBorders>
          </w:tcPr>
          <w:p w:rsidR="004E1637" w:rsidRPr="00497F47" w:rsidRDefault="004E1637" w:rsidP="00A95D9D">
            <w:pPr>
              <w:keepNext/>
              <w:widowControl w:val="0"/>
              <w:ind w:left="34" w:firstLine="34"/>
              <w:jc w:val="center"/>
              <w:rPr>
                <w:snapToGrid w:val="0"/>
              </w:rPr>
            </w:pPr>
            <w:r w:rsidRPr="00497F47">
              <w:rPr>
                <w:snapToGrid w:val="0"/>
              </w:rPr>
              <w:t>275.5</w:t>
            </w:r>
          </w:p>
        </w:tc>
      </w:tr>
      <w:tr w:rsidR="004E1637" w:rsidRPr="00497F47" w:rsidTr="00A95D9D">
        <w:tblPrEx>
          <w:tblCellMar>
            <w:top w:w="0" w:type="dxa"/>
            <w:bottom w:w="0" w:type="dxa"/>
          </w:tblCellMar>
        </w:tblPrEx>
        <w:tc>
          <w:tcPr>
            <w:tcW w:w="5529" w:type="dxa"/>
          </w:tcPr>
          <w:p w:rsidR="004E1637" w:rsidRPr="00497F47" w:rsidRDefault="004E1637" w:rsidP="00A95D9D">
            <w:pPr>
              <w:keepNext/>
              <w:widowControl w:val="0"/>
              <w:ind w:left="34" w:firstLine="34"/>
              <w:rPr>
                <w:snapToGrid w:val="0"/>
              </w:rPr>
            </w:pPr>
            <w:r w:rsidRPr="00497F47">
              <w:rPr>
                <w:snapToGrid w:val="0"/>
              </w:rPr>
              <w:t>Доля топлива участву</w:t>
            </w:r>
            <w:r w:rsidRPr="00497F47">
              <w:rPr>
                <w:snapToGrid w:val="0"/>
              </w:rPr>
              <w:t>ю</w:t>
            </w:r>
            <w:r w:rsidRPr="00497F47">
              <w:rPr>
                <w:snapToGrid w:val="0"/>
              </w:rPr>
              <w:t>щая в образовании ГВС</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0.02</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0.7</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0.02</w:t>
            </w:r>
          </w:p>
        </w:tc>
        <w:tc>
          <w:tcPr>
            <w:tcW w:w="922" w:type="dxa"/>
          </w:tcPr>
          <w:p w:rsidR="004E1637" w:rsidRPr="00497F47" w:rsidRDefault="004E1637" w:rsidP="00A95D9D">
            <w:pPr>
              <w:keepNext/>
              <w:widowControl w:val="0"/>
              <w:ind w:left="34" w:firstLine="34"/>
              <w:jc w:val="center"/>
              <w:rPr>
                <w:snapToGrid w:val="0"/>
              </w:rPr>
            </w:pPr>
            <w:r w:rsidRPr="00497F47">
              <w:rPr>
                <w:snapToGrid w:val="0"/>
              </w:rPr>
              <w:t>0.7</w:t>
            </w:r>
          </w:p>
        </w:tc>
      </w:tr>
      <w:tr w:rsidR="004E1637" w:rsidRPr="00497F47" w:rsidTr="00A95D9D">
        <w:tblPrEx>
          <w:tblCellMar>
            <w:top w:w="0" w:type="dxa"/>
            <w:bottom w:w="0" w:type="dxa"/>
          </w:tblCellMar>
        </w:tblPrEx>
        <w:tc>
          <w:tcPr>
            <w:tcW w:w="5529" w:type="dxa"/>
          </w:tcPr>
          <w:p w:rsidR="004E1637" w:rsidRPr="00497F47" w:rsidRDefault="004E1637" w:rsidP="00A95D9D">
            <w:pPr>
              <w:keepNext/>
              <w:widowControl w:val="0"/>
              <w:ind w:left="34" w:firstLine="34"/>
              <w:rPr>
                <w:snapToGrid w:val="0"/>
              </w:rPr>
            </w:pPr>
            <w:r w:rsidRPr="00497F47">
              <w:rPr>
                <w:snapToGrid w:val="0"/>
              </w:rPr>
              <w:t>Масса топлива в ГВС, т</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1.05</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33.98</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0.12</w:t>
            </w:r>
          </w:p>
        </w:tc>
        <w:tc>
          <w:tcPr>
            <w:tcW w:w="922" w:type="dxa"/>
          </w:tcPr>
          <w:p w:rsidR="004E1637" w:rsidRPr="00497F47" w:rsidRDefault="004E1637" w:rsidP="00A95D9D">
            <w:pPr>
              <w:keepNext/>
              <w:widowControl w:val="0"/>
              <w:ind w:left="34" w:firstLine="34"/>
              <w:jc w:val="center"/>
              <w:rPr>
                <w:snapToGrid w:val="0"/>
              </w:rPr>
            </w:pPr>
            <w:r w:rsidRPr="00497F47">
              <w:rPr>
                <w:snapToGrid w:val="0"/>
              </w:rPr>
              <w:t>6.75</w:t>
            </w:r>
          </w:p>
        </w:tc>
      </w:tr>
      <w:tr w:rsidR="004E1637" w:rsidRPr="00497F47" w:rsidTr="00A95D9D">
        <w:tblPrEx>
          <w:tblCellMar>
            <w:top w:w="0" w:type="dxa"/>
            <w:bottom w:w="0" w:type="dxa"/>
          </w:tblCellMar>
        </w:tblPrEx>
        <w:tc>
          <w:tcPr>
            <w:tcW w:w="9214" w:type="dxa"/>
            <w:gridSpan w:val="5"/>
            <w:tcBorders>
              <w:right w:val="single" w:sz="4" w:space="0" w:color="auto"/>
            </w:tcBorders>
            <w:shd w:val="clear" w:color="auto" w:fill="E6E6E6"/>
          </w:tcPr>
          <w:p w:rsidR="004E1637" w:rsidRPr="00497F47" w:rsidRDefault="004E1637" w:rsidP="00A95D9D">
            <w:pPr>
              <w:keepNext/>
              <w:widowControl w:val="0"/>
              <w:ind w:left="34" w:firstLine="34"/>
              <w:jc w:val="center"/>
              <w:rPr>
                <w:b/>
                <w:snapToGrid w:val="0"/>
              </w:rPr>
            </w:pPr>
            <w:r w:rsidRPr="00497F47">
              <w:rPr>
                <w:b/>
                <w:snapToGrid w:val="0"/>
              </w:rPr>
              <w:t>Зоны воздействия ударной волны на промышленные объекты и л</w:t>
            </w:r>
            <w:r w:rsidRPr="00497F47">
              <w:rPr>
                <w:b/>
                <w:snapToGrid w:val="0"/>
              </w:rPr>
              <w:t>ю</w:t>
            </w:r>
            <w:r w:rsidRPr="00497F47">
              <w:rPr>
                <w:b/>
                <w:snapToGrid w:val="0"/>
              </w:rPr>
              <w:t>дей</w:t>
            </w:r>
          </w:p>
        </w:tc>
      </w:tr>
      <w:tr w:rsidR="004E1637" w:rsidRPr="00497F47" w:rsidTr="00A95D9D">
        <w:tblPrEx>
          <w:tblCellMar>
            <w:top w:w="0" w:type="dxa"/>
            <w:bottom w:w="0" w:type="dxa"/>
          </w:tblCellMar>
        </w:tblPrEx>
        <w:tc>
          <w:tcPr>
            <w:tcW w:w="5529" w:type="dxa"/>
          </w:tcPr>
          <w:p w:rsidR="004E1637" w:rsidRPr="00497F47" w:rsidRDefault="004E1637" w:rsidP="00A95D9D">
            <w:pPr>
              <w:keepNext/>
              <w:widowControl w:val="0"/>
              <w:ind w:left="34" w:firstLine="34"/>
              <w:rPr>
                <w:snapToGrid w:val="0"/>
              </w:rPr>
            </w:pPr>
            <w:r w:rsidRPr="00497F47">
              <w:rPr>
                <w:snapToGrid w:val="0"/>
              </w:rPr>
              <w:t xml:space="preserve">Зона полных разрушений, </w:t>
            </w:r>
            <w:proofErr w:type="gramStart"/>
            <w:r w:rsidRPr="00497F47">
              <w:rPr>
                <w:snapToGrid w:val="0"/>
              </w:rPr>
              <w:t>м</w:t>
            </w:r>
            <w:proofErr w:type="gramEnd"/>
          </w:p>
        </w:tc>
        <w:tc>
          <w:tcPr>
            <w:tcW w:w="921" w:type="dxa"/>
            <w:vAlign w:val="bottom"/>
          </w:tcPr>
          <w:p w:rsidR="004E1637" w:rsidRPr="00497F47" w:rsidRDefault="004E1637" w:rsidP="00A95D9D">
            <w:pPr>
              <w:keepNext/>
              <w:widowControl w:val="0"/>
              <w:ind w:left="34" w:firstLine="34"/>
              <w:jc w:val="center"/>
              <w:rPr>
                <w:snapToGrid w:val="0"/>
              </w:rPr>
            </w:pPr>
            <w:r w:rsidRPr="00497F47">
              <w:rPr>
                <w:snapToGrid w:val="0"/>
              </w:rPr>
              <w:t>28</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92</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14</w:t>
            </w:r>
          </w:p>
        </w:tc>
        <w:tc>
          <w:tcPr>
            <w:tcW w:w="922" w:type="dxa"/>
          </w:tcPr>
          <w:p w:rsidR="004E1637" w:rsidRPr="00497F47" w:rsidRDefault="004E1637" w:rsidP="00A95D9D">
            <w:pPr>
              <w:keepNext/>
              <w:widowControl w:val="0"/>
              <w:ind w:left="34" w:firstLine="34"/>
              <w:jc w:val="center"/>
              <w:rPr>
                <w:snapToGrid w:val="0"/>
              </w:rPr>
            </w:pPr>
            <w:r w:rsidRPr="00497F47">
              <w:rPr>
                <w:snapToGrid w:val="0"/>
              </w:rPr>
              <w:t>53</w:t>
            </w:r>
          </w:p>
        </w:tc>
      </w:tr>
      <w:tr w:rsidR="004E1637" w:rsidRPr="00497F47" w:rsidTr="00A95D9D">
        <w:tblPrEx>
          <w:tblCellMar>
            <w:top w:w="0" w:type="dxa"/>
            <w:bottom w:w="0" w:type="dxa"/>
          </w:tblCellMar>
        </w:tblPrEx>
        <w:tc>
          <w:tcPr>
            <w:tcW w:w="5529" w:type="dxa"/>
          </w:tcPr>
          <w:p w:rsidR="004E1637" w:rsidRPr="00497F47" w:rsidRDefault="004E1637" w:rsidP="00A95D9D">
            <w:pPr>
              <w:keepNext/>
              <w:widowControl w:val="0"/>
              <w:ind w:left="34" w:firstLine="34"/>
              <w:rPr>
                <w:snapToGrid w:val="0"/>
              </w:rPr>
            </w:pPr>
            <w:r w:rsidRPr="00497F47">
              <w:rPr>
                <w:snapToGrid w:val="0"/>
              </w:rPr>
              <w:t xml:space="preserve">Зона сильных разрушений, </w:t>
            </w:r>
            <w:proofErr w:type="gramStart"/>
            <w:r w:rsidRPr="00497F47">
              <w:rPr>
                <w:snapToGrid w:val="0"/>
              </w:rPr>
              <w:t>м</w:t>
            </w:r>
            <w:proofErr w:type="gramEnd"/>
          </w:p>
        </w:tc>
        <w:tc>
          <w:tcPr>
            <w:tcW w:w="921" w:type="dxa"/>
            <w:vAlign w:val="bottom"/>
          </w:tcPr>
          <w:p w:rsidR="004E1637" w:rsidRPr="00497F47" w:rsidRDefault="004E1637" w:rsidP="00A95D9D">
            <w:pPr>
              <w:keepNext/>
              <w:widowControl w:val="0"/>
              <w:ind w:left="34" w:firstLine="34"/>
              <w:jc w:val="center"/>
              <w:rPr>
                <w:snapToGrid w:val="0"/>
              </w:rPr>
            </w:pPr>
            <w:r w:rsidRPr="00497F47">
              <w:rPr>
                <w:snapToGrid w:val="0"/>
              </w:rPr>
              <w:t>57</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184</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27</w:t>
            </w:r>
          </w:p>
        </w:tc>
        <w:tc>
          <w:tcPr>
            <w:tcW w:w="922" w:type="dxa"/>
          </w:tcPr>
          <w:p w:rsidR="004E1637" w:rsidRPr="00497F47" w:rsidRDefault="004E1637" w:rsidP="00A95D9D">
            <w:pPr>
              <w:keepNext/>
              <w:widowControl w:val="0"/>
              <w:ind w:left="34" w:firstLine="34"/>
              <w:jc w:val="center"/>
              <w:rPr>
                <w:snapToGrid w:val="0"/>
              </w:rPr>
            </w:pPr>
            <w:r w:rsidRPr="00497F47">
              <w:rPr>
                <w:snapToGrid w:val="0"/>
              </w:rPr>
              <w:t>107</w:t>
            </w:r>
          </w:p>
        </w:tc>
      </w:tr>
      <w:tr w:rsidR="004E1637" w:rsidRPr="00497F47" w:rsidTr="00A95D9D">
        <w:tblPrEx>
          <w:tblCellMar>
            <w:top w:w="0" w:type="dxa"/>
            <w:bottom w:w="0" w:type="dxa"/>
          </w:tblCellMar>
        </w:tblPrEx>
        <w:tc>
          <w:tcPr>
            <w:tcW w:w="5529" w:type="dxa"/>
          </w:tcPr>
          <w:p w:rsidR="004E1637" w:rsidRPr="00497F47" w:rsidRDefault="004E1637" w:rsidP="00A95D9D">
            <w:pPr>
              <w:keepNext/>
              <w:widowControl w:val="0"/>
              <w:ind w:left="34" w:firstLine="34"/>
              <w:rPr>
                <w:snapToGrid w:val="0"/>
              </w:rPr>
            </w:pPr>
            <w:r w:rsidRPr="00497F47">
              <w:rPr>
                <w:snapToGrid w:val="0"/>
              </w:rPr>
              <w:t xml:space="preserve">Зона средних разрушений, </w:t>
            </w:r>
            <w:proofErr w:type="gramStart"/>
            <w:r w:rsidRPr="00497F47">
              <w:rPr>
                <w:snapToGrid w:val="0"/>
              </w:rPr>
              <w:t>м</w:t>
            </w:r>
            <w:proofErr w:type="gramEnd"/>
          </w:p>
        </w:tc>
        <w:tc>
          <w:tcPr>
            <w:tcW w:w="921" w:type="dxa"/>
            <w:vAlign w:val="bottom"/>
          </w:tcPr>
          <w:p w:rsidR="004E1637" w:rsidRPr="00497F47" w:rsidRDefault="004E1637" w:rsidP="00A95D9D">
            <w:pPr>
              <w:keepNext/>
              <w:widowControl w:val="0"/>
              <w:ind w:left="34" w:firstLine="34"/>
              <w:jc w:val="center"/>
              <w:rPr>
                <w:snapToGrid w:val="0"/>
              </w:rPr>
            </w:pPr>
            <w:r w:rsidRPr="00497F47">
              <w:rPr>
                <w:snapToGrid w:val="0"/>
              </w:rPr>
              <w:t>132</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426</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63</w:t>
            </w:r>
          </w:p>
        </w:tc>
        <w:tc>
          <w:tcPr>
            <w:tcW w:w="922" w:type="dxa"/>
          </w:tcPr>
          <w:p w:rsidR="004E1637" w:rsidRPr="00497F47" w:rsidRDefault="004E1637" w:rsidP="00A95D9D">
            <w:pPr>
              <w:keepNext/>
              <w:widowControl w:val="0"/>
              <w:ind w:left="34" w:firstLine="34"/>
              <w:jc w:val="center"/>
              <w:rPr>
                <w:snapToGrid w:val="0"/>
              </w:rPr>
            </w:pPr>
            <w:r w:rsidRPr="00497F47">
              <w:rPr>
                <w:snapToGrid w:val="0"/>
              </w:rPr>
              <w:t>247</w:t>
            </w:r>
          </w:p>
        </w:tc>
      </w:tr>
      <w:tr w:rsidR="004E1637" w:rsidRPr="00497F47" w:rsidTr="00A95D9D">
        <w:tblPrEx>
          <w:tblCellMar>
            <w:top w:w="0" w:type="dxa"/>
            <w:bottom w:w="0" w:type="dxa"/>
          </w:tblCellMar>
        </w:tblPrEx>
        <w:tc>
          <w:tcPr>
            <w:tcW w:w="5529" w:type="dxa"/>
          </w:tcPr>
          <w:p w:rsidR="004E1637" w:rsidRPr="00497F47" w:rsidRDefault="004E1637" w:rsidP="00A95D9D">
            <w:pPr>
              <w:keepNext/>
              <w:widowControl w:val="0"/>
              <w:ind w:left="34" w:firstLine="34"/>
              <w:rPr>
                <w:snapToGrid w:val="0"/>
              </w:rPr>
            </w:pPr>
            <w:r w:rsidRPr="00497F47">
              <w:rPr>
                <w:snapToGrid w:val="0"/>
              </w:rPr>
              <w:t xml:space="preserve">Зона слабых разрушений, </w:t>
            </w:r>
            <w:proofErr w:type="gramStart"/>
            <w:r w:rsidRPr="00497F47">
              <w:rPr>
                <w:snapToGrid w:val="0"/>
              </w:rPr>
              <w:t>м</w:t>
            </w:r>
            <w:proofErr w:type="gramEnd"/>
          </w:p>
        </w:tc>
        <w:tc>
          <w:tcPr>
            <w:tcW w:w="921" w:type="dxa"/>
            <w:vAlign w:val="bottom"/>
          </w:tcPr>
          <w:p w:rsidR="004E1637" w:rsidRPr="00497F47" w:rsidRDefault="004E1637" w:rsidP="00A95D9D">
            <w:pPr>
              <w:keepNext/>
              <w:widowControl w:val="0"/>
              <w:ind w:left="34" w:firstLine="34"/>
              <w:jc w:val="center"/>
              <w:rPr>
                <w:snapToGrid w:val="0"/>
              </w:rPr>
            </w:pPr>
            <w:r w:rsidRPr="00497F47">
              <w:rPr>
                <w:snapToGrid w:val="0"/>
              </w:rPr>
              <w:t>326</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1049</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155</w:t>
            </w:r>
          </w:p>
        </w:tc>
        <w:tc>
          <w:tcPr>
            <w:tcW w:w="922" w:type="dxa"/>
          </w:tcPr>
          <w:p w:rsidR="004E1637" w:rsidRPr="00497F47" w:rsidRDefault="004E1637" w:rsidP="00A95D9D">
            <w:pPr>
              <w:keepNext/>
              <w:widowControl w:val="0"/>
              <w:ind w:left="34" w:firstLine="34"/>
              <w:jc w:val="center"/>
              <w:rPr>
                <w:snapToGrid w:val="0"/>
              </w:rPr>
            </w:pPr>
            <w:r w:rsidRPr="00497F47">
              <w:rPr>
                <w:snapToGrid w:val="0"/>
              </w:rPr>
              <w:t>609</w:t>
            </w:r>
          </w:p>
        </w:tc>
      </w:tr>
      <w:tr w:rsidR="004E1637" w:rsidRPr="00497F47" w:rsidTr="00A95D9D">
        <w:tblPrEx>
          <w:tblCellMar>
            <w:top w:w="0" w:type="dxa"/>
            <w:bottom w:w="0" w:type="dxa"/>
          </w:tblCellMar>
        </w:tblPrEx>
        <w:tc>
          <w:tcPr>
            <w:tcW w:w="5529" w:type="dxa"/>
          </w:tcPr>
          <w:p w:rsidR="004E1637" w:rsidRPr="00497F47" w:rsidRDefault="004E1637" w:rsidP="00A95D9D">
            <w:pPr>
              <w:keepNext/>
              <w:widowControl w:val="0"/>
              <w:ind w:left="34" w:firstLine="34"/>
              <w:rPr>
                <w:snapToGrid w:val="0"/>
              </w:rPr>
            </w:pPr>
            <w:r w:rsidRPr="00497F47">
              <w:rPr>
                <w:snapToGrid w:val="0"/>
              </w:rPr>
              <w:t>Зона расстекления (50%), м</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387</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1246</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185</w:t>
            </w:r>
          </w:p>
        </w:tc>
        <w:tc>
          <w:tcPr>
            <w:tcW w:w="922" w:type="dxa"/>
          </w:tcPr>
          <w:p w:rsidR="004E1637" w:rsidRPr="00497F47" w:rsidRDefault="004E1637" w:rsidP="00A95D9D">
            <w:pPr>
              <w:keepNext/>
              <w:widowControl w:val="0"/>
              <w:ind w:left="34" w:firstLine="34"/>
              <w:jc w:val="center"/>
              <w:rPr>
                <w:snapToGrid w:val="0"/>
              </w:rPr>
            </w:pPr>
            <w:r w:rsidRPr="00497F47">
              <w:rPr>
                <w:snapToGrid w:val="0"/>
              </w:rPr>
              <w:t>723</w:t>
            </w:r>
          </w:p>
        </w:tc>
      </w:tr>
      <w:tr w:rsidR="004E1637" w:rsidRPr="00497F47" w:rsidTr="00A95D9D">
        <w:tblPrEx>
          <w:tblCellMar>
            <w:top w:w="0" w:type="dxa"/>
            <w:bottom w:w="0" w:type="dxa"/>
          </w:tblCellMar>
        </w:tblPrEx>
        <w:tc>
          <w:tcPr>
            <w:tcW w:w="5529" w:type="dxa"/>
          </w:tcPr>
          <w:p w:rsidR="004E1637" w:rsidRPr="00497F47" w:rsidRDefault="004E1637" w:rsidP="00A95D9D">
            <w:pPr>
              <w:keepNext/>
              <w:widowControl w:val="0"/>
              <w:ind w:left="34" w:firstLine="34"/>
              <w:rPr>
                <w:snapToGrid w:val="0"/>
              </w:rPr>
            </w:pPr>
            <w:r w:rsidRPr="00497F47">
              <w:rPr>
                <w:snapToGrid w:val="0"/>
              </w:rPr>
              <w:t>Порог поражения 99% л</w:t>
            </w:r>
            <w:r w:rsidRPr="00497F47">
              <w:rPr>
                <w:snapToGrid w:val="0"/>
              </w:rPr>
              <w:t>ю</w:t>
            </w:r>
            <w:r w:rsidRPr="00497F47">
              <w:rPr>
                <w:snapToGrid w:val="0"/>
              </w:rPr>
              <w:t xml:space="preserve">дей, </w:t>
            </w:r>
            <w:proofErr w:type="gramStart"/>
            <w:r w:rsidRPr="00497F47">
              <w:rPr>
                <w:snapToGrid w:val="0"/>
              </w:rPr>
              <w:t>м</w:t>
            </w:r>
            <w:proofErr w:type="gramEnd"/>
          </w:p>
        </w:tc>
        <w:tc>
          <w:tcPr>
            <w:tcW w:w="921" w:type="dxa"/>
          </w:tcPr>
          <w:p w:rsidR="004E1637" w:rsidRPr="00497F47" w:rsidRDefault="004E1637" w:rsidP="00A95D9D">
            <w:pPr>
              <w:keepNext/>
              <w:widowControl w:val="0"/>
              <w:ind w:left="34" w:firstLine="34"/>
              <w:jc w:val="center"/>
              <w:rPr>
                <w:snapToGrid w:val="0"/>
              </w:rPr>
            </w:pPr>
            <w:r w:rsidRPr="00497F47">
              <w:rPr>
                <w:snapToGrid w:val="0"/>
              </w:rPr>
              <w:t>28</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92</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14</w:t>
            </w:r>
          </w:p>
        </w:tc>
        <w:tc>
          <w:tcPr>
            <w:tcW w:w="922" w:type="dxa"/>
          </w:tcPr>
          <w:p w:rsidR="004E1637" w:rsidRPr="00497F47" w:rsidRDefault="004E1637" w:rsidP="00A95D9D">
            <w:pPr>
              <w:keepNext/>
              <w:widowControl w:val="0"/>
              <w:ind w:left="34" w:firstLine="34"/>
              <w:jc w:val="center"/>
              <w:rPr>
                <w:snapToGrid w:val="0"/>
              </w:rPr>
            </w:pPr>
            <w:r w:rsidRPr="00497F47">
              <w:rPr>
                <w:snapToGrid w:val="0"/>
              </w:rPr>
              <w:t>53</w:t>
            </w:r>
          </w:p>
        </w:tc>
      </w:tr>
      <w:tr w:rsidR="004E1637" w:rsidRPr="00497F47" w:rsidTr="00A95D9D">
        <w:tblPrEx>
          <w:tblCellMar>
            <w:top w:w="0" w:type="dxa"/>
            <w:bottom w:w="0" w:type="dxa"/>
          </w:tblCellMar>
        </w:tblPrEx>
        <w:tc>
          <w:tcPr>
            <w:tcW w:w="5529" w:type="dxa"/>
            <w:shd w:val="clear" w:color="auto" w:fill="FFFFFF"/>
          </w:tcPr>
          <w:p w:rsidR="004E1637" w:rsidRPr="00497F47" w:rsidRDefault="004E1637" w:rsidP="00A95D9D">
            <w:pPr>
              <w:keepNext/>
              <w:widowControl w:val="0"/>
              <w:ind w:left="34" w:firstLine="34"/>
              <w:rPr>
                <w:snapToGrid w:val="0"/>
              </w:rPr>
            </w:pPr>
            <w:r w:rsidRPr="00497F47">
              <w:rPr>
                <w:snapToGrid w:val="0"/>
              </w:rPr>
              <w:lastRenderedPageBreak/>
              <w:t xml:space="preserve">Порог поражения людей (контузия), </w:t>
            </w:r>
            <w:proofErr w:type="gramStart"/>
            <w:r w:rsidRPr="00497F47">
              <w:rPr>
                <w:snapToGrid w:val="0"/>
              </w:rPr>
              <w:t>м</w:t>
            </w:r>
            <w:proofErr w:type="gramEnd"/>
          </w:p>
        </w:tc>
        <w:tc>
          <w:tcPr>
            <w:tcW w:w="921" w:type="dxa"/>
            <w:shd w:val="clear" w:color="auto" w:fill="FFFFFF"/>
          </w:tcPr>
          <w:p w:rsidR="004E1637" w:rsidRPr="00497F47" w:rsidRDefault="004E1637" w:rsidP="00A95D9D">
            <w:pPr>
              <w:keepNext/>
              <w:widowControl w:val="0"/>
              <w:ind w:left="34" w:firstLine="34"/>
              <w:jc w:val="center"/>
              <w:rPr>
                <w:snapToGrid w:val="0"/>
              </w:rPr>
            </w:pPr>
            <w:r w:rsidRPr="00497F47">
              <w:rPr>
                <w:snapToGrid w:val="0"/>
              </w:rPr>
              <w:t>45</w:t>
            </w:r>
          </w:p>
        </w:tc>
        <w:tc>
          <w:tcPr>
            <w:tcW w:w="921" w:type="dxa"/>
            <w:shd w:val="clear" w:color="auto" w:fill="FFFFFF"/>
          </w:tcPr>
          <w:p w:rsidR="004E1637" w:rsidRPr="00497F47" w:rsidRDefault="004E1637" w:rsidP="00A95D9D">
            <w:pPr>
              <w:keepNext/>
              <w:widowControl w:val="0"/>
              <w:ind w:left="34" w:firstLine="34"/>
              <w:jc w:val="center"/>
              <w:rPr>
                <w:snapToGrid w:val="0"/>
              </w:rPr>
            </w:pPr>
            <w:r w:rsidRPr="00497F47">
              <w:rPr>
                <w:snapToGrid w:val="0"/>
              </w:rPr>
              <w:t>144</w:t>
            </w:r>
          </w:p>
        </w:tc>
        <w:tc>
          <w:tcPr>
            <w:tcW w:w="921" w:type="dxa"/>
            <w:shd w:val="clear" w:color="auto" w:fill="FFFFFF"/>
          </w:tcPr>
          <w:p w:rsidR="004E1637" w:rsidRPr="00497F47" w:rsidRDefault="004E1637" w:rsidP="00A95D9D">
            <w:pPr>
              <w:keepNext/>
              <w:widowControl w:val="0"/>
              <w:ind w:left="34" w:firstLine="34"/>
              <w:jc w:val="center"/>
              <w:rPr>
                <w:snapToGrid w:val="0"/>
              </w:rPr>
            </w:pPr>
            <w:r w:rsidRPr="00497F47">
              <w:rPr>
                <w:snapToGrid w:val="0"/>
              </w:rPr>
              <w:t>21</w:t>
            </w:r>
          </w:p>
        </w:tc>
        <w:tc>
          <w:tcPr>
            <w:tcW w:w="922" w:type="dxa"/>
            <w:shd w:val="clear" w:color="auto" w:fill="FFFFFF"/>
          </w:tcPr>
          <w:p w:rsidR="004E1637" w:rsidRPr="00497F47" w:rsidRDefault="004E1637" w:rsidP="00A95D9D">
            <w:pPr>
              <w:keepNext/>
              <w:widowControl w:val="0"/>
              <w:ind w:left="34" w:firstLine="34"/>
              <w:jc w:val="center"/>
              <w:rPr>
                <w:snapToGrid w:val="0"/>
              </w:rPr>
            </w:pPr>
            <w:r w:rsidRPr="00497F47">
              <w:rPr>
                <w:snapToGrid w:val="0"/>
              </w:rPr>
              <w:t>84</w:t>
            </w:r>
          </w:p>
        </w:tc>
      </w:tr>
      <w:tr w:rsidR="004E1637" w:rsidRPr="00497F47" w:rsidTr="00A95D9D">
        <w:tblPrEx>
          <w:tblCellMar>
            <w:top w:w="0" w:type="dxa"/>
            <w:bottom w:w="0" w:type="dxa"/>
          </w:tblCellMar>
        </w:tblPrEx>
        <w:tc>
          <w:tcPr>
            <w:tcW w:w="9214" w:type="dxa"/>
            <w:gridSpan w:val="5"/>
            <w:tcBorders>
              <w:right w:val="single" w:sz="4" w:space="0" w:color="auto"/>
            </w:tcBorders>
            <w:shd w:val="clear" w:color="auto" w:fill="E6E6E6"/>
          </w:tcPr>
          <w:p w:rsidR="004E1637" w:rsidRPr="00497F47" w:rsidRDefault="004E1637" w:rsidP="00A95D9D">
            <w:pPr>
              <w:rPr>
                <w:b/>
              </w:rPr>
            </w:pPr>
            <w:r w:rsidRPr="00497F47">
              <w:rPr>
                <w:b/>
              </w:rPr>
              <w:t>Параметры огневого шара (пламени вспышки)</w:t>
            </w:r>
          </w:p>
        </w:tc>
      </w:tr>
      <w:tr w:rsidR="004E1637" w:rsidRPr="00497F47" w:rsidTr="00A95D9D">
        <w:tblPrEx>
          <w:tblCellMar>
            <w:top w:w="0" w:type="dxa"/>
            <w:bottom w:w="0" w:type="dxa"/>
          </w:tblCellMar>
        </w:tblPrEx>
        <w:tc>
          <w:tcPr>
            <w:tcW w:w="5529" w:type="dxa"/>
          </w:tcPr>
          <w:p w:rsidR="004E1637" w:rsidRPr="00497F47" w:rsidRDefault="004E1637" w:rsidP="00A95D9D">
            <w:pPr>
              <w:keepNext/>
              <w:widowControl w:val="0"/>
              <w:ind w:left="34" w:firstLine="34"/>
              <w:rPr>
                <w:snapToGrid w:val="0"/>
              </w:rPr>
            </w:pPr>
            <w:r w:rsidRPr="00497F47">
              <w:rPr>
                <w:snapToGrid w:val="0"/>
              </w:rPr>
              <w:t>Радиус огневого шара (пламени вспышки) О</w:t>
            </w:r>
            <w:proofErr w:type="gramStart"/>
            <w:r w:rsidRPr="00497F47">
              <w:rPr>
                <w:snapToGrid w:val="0"/>
              </w:rPr>
              <w:t>Ш(</w:t>
            </w:r>
            <w:proofErr w:type="gramEnd"/>
            <w:r w:rsidRPr="00497F47">
              <w:rPr>
                <w:snapToGrid w:val="0"/>
              </w:rPr>
              <w:t>ПВ), м</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26</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80.5</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12.7</w:t>
            </w:r>
          </w:p>
        </w:tc>
        <w:tc>
          <w:tcPr>
            <w:tcW w:w="922" w:type="dxa"/>
          </w:tcPr>
          <w:p w:rsidR="004E1637" w:rsidRPr="00497F47" w:rsidRDefault="004E1637" w:rsidP="00A95D9D">
            <w:pPr>
              <w:keepNext/>
              <w:widowControl w:val="0"/>
              <w:ind w:left="34" w:firstLine="34"/>
              <w:jc w:val="center"/>
              <w:rPr>
                <w:snapToGrid w:val="0"/>
              </w:rPr>
            </w:pPr>
            <w:r w:rsidRPr="00497F47">
              <w:rPr>
                <w:snapToGrid w:val="0"/>
              </w:rPr>
              <w:t>47.6</w:t>
            </w:r>
          </w:p>
        </w:tc>
      </w:tr>
      <w:tr w:rsidR="004E1637" w:rsidRPr="00497F47" w:rsidTr="00A95D9D">
        <w:tblPrEx>
          <w:tblCellMar>
            <w:top w:w="0" w:type="dxa"/>
            <w:bottom w:w="0" w:type="dxa"/>
          </w:tblCellMar>
        </w:tblPrEx>
        <w:tc>
          <w:tcPr>
            <w:tcW w:w="5529" w:type="dxa"/>
          </w:tcPr>
          <w:p w:rsidR="004E1637" w:rsidRPr="00497F47" w:rsidRDefault="004E1637" w:rsidP="00A95D9D">
            <w:pPr>
              <w:keepNext/>
              <w:widowControl w:val="0"/>
              <w:ind w:left="34" w:firstLine="34"/>
              <w:rPr>
                <w:snapToGrid w:val="0"/>
              </w:rPr>
            </w:pPr>
            <w:r w:rsidRPr="00497F47">
              <w:rPr>
                <w:snapToGrid w:val="0"/>
              </w:rPr>
              <w:t>Время существования О</w:t>
            </w:r>
            <w:proofErr w:type="gramStart"/>
            <w:r w:rsidRPr="00497F47">
              <w:rPr>
                <w:snapToGrid w:val="0"/>
              </w:rPr>
              <w:t>Ш(</w:t>
            </w:r>
            <w:proofErr w:type="gramEnd"/>
            <w:r w:rsidRPr="00497F47">
              <w:rPr>
                <w:snapToGrid w:val="0"/>
              </w:rPr>
              <w:t>ПВ), с</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5</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11</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2,6</w:t>
            </w:r>
          </w:p>
        </w:tc>
        <w:tc>
          <w:tcPr>
            <w:tcW w:w="922" w:type="dxa"/>
          </w:tcPr>
          <w:p w:rsidR="004E1637" w:rsidRPr="00497F47" w:rsidRDefault="004E1637" w:rsidP="00A95D9D">
            <w:pPr>
              <w:keepNext/>
              <w:widowControl w:val="0"/>
              <w:ind w:left="34" w:firstLine="34"/>
              <w:jc w:val="center"/>
              <w:rPr>
                <w:snapToGrid w:val="0"/>
              </w:rPr>
            </w:pPr>
            <w:r w:rsidRPr="00497F47">
              <w:rPr>
                <w:snapToGrid w:val="0"/>
              </w:rPr>
              <w:t>7</w:t>
            </w:r>
          </w:p>
        </w:tc>
      </w:tr>
      <w:tr w:rsidR="004E1637" w:rsidRPr="00497F47" w:rsidTr="00A95D9D">
        <w:tblPrEx>
          <w:tblCellMar>
            <w:top w:w="0" w:type="dxa"/>
            <w:bottom w:w="0" w:type="dxa"/>
          </w:tblCellMar>
        </w:tblPrEx>
        <w:tc>
          <w:tcPr>
            <w:tcW w:w="5529" w:type="dxa"/>
          </w:tcPr>
          <w:p w:rsidR="004E1637" w:rsidRPr="00497F47" w:rsidRDefault="004E1637" w:rsidP="00A95D9D">
            <w:pPr>
              <w:keepNext/>
              <w:widowControl w:val="0"/>
              <w:ind w:left="34" w:firstLine="34"/>
              <w:rPr>
                <w:snapToGrid w:val="0"/>
              </w:rPr>
            </w:pPr>
            <w:r w:rsidRPr="00497F47">
              <w:rPr>
                <w:snapToGrid w:val="0"/>
              </w:rPr>
              <w:t>Скорость распространения пламени, м/</w:t>
            </w:r>
            <w:proofErr w:type="gramStart"/>
            <w:r w:rsidRPr="00497F47">
              <w:rPr>
                <w:snapToGrid w:val="0"/>
              </w:rPr>
              <w:t>с</w:t>
            </w:r>
            <w:proofErr w:type="gramEnd"/>
          </w:p>
        </w:tc>
        <w:tc>
          <w:tcPr>
            <w:tcW w:w="921" w:type="dxa"/>
          </w:tcPr>
          <w:p w:rsidR="004E1637" w:rsidRPr="00497F47" w:rsidRDefault="004E1637" w:rsidP="00A95D9D">
            <w:pPr>
              <w:keepNext/>
              <w:widowControl w:val="0"/>
              <w:ind w:left="34" w:firstLine="34"/>
              <w:jc w:val="center"/>
              <w:rPr>
                <w:snapToGrid w:val="0"/>
              </w:rPr>
            </w:pPr>
            <w:r w:rsidRPr="00497F47">
              <w:rPr>
                <w:snapToGrid w:val="0"/>
              </w:rPr>
              <w:t>43</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77</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30</w:t>
            </w:r>
          </w:p>
        </w:tc>
        <w:tc>
          <w:tcPr>
            <w:tcW w:w="922" w:type="dxa"/>
          </w:tcPr>
          <w:p w:rsidR="004E1637" w:rsidRPr="00497F47" w:rsidRDefault="004E1637" w:rsidP="00A95D9D">
            <w:pPr>
              <w:keepNext/>
              <w:widowControl w:val="0"/>
              <w:ind w:left="34" w:firstLine="34"/>
              <w:jc w:val="center"/>
              <w:rPr>
                <w:snapToGrid w:val="0"/>
              </w:rPr>
            </w:pPr>
            <w:r w:rsidRPr="00497F47">
              <w:rPr>
                <w:snapToGrid w:val="0"/>
              </w:rPr>
              <w:t>59</w:t>
            </w:r>
          </w:p>
        </w:tc>
      </w:tr>
      <w:tr w:rsidR="004E1637" w:rsidRPr="00497F47" w:rsidTr="00A95D9D">
        <w:tblPrEx>
          <w:tblCellMar>
            <w:top w:w="0" w:type="dxa"/>
            <w:bottom w:w="0" w:type="dxa"/>
          </w:tblCellMar>
        </w:tblPrEx>
        <w:tc>
          <w:tcPr>
            <w:tcW w:w="5529" w:type="dxa"/>
          </w:tcPr>
          <w:p w:rsidR="004E1637" w:rsidRPr="00497F47" w:rsidRDefault="004E1637" w:rsidP="00A95D9D">
            <w:pPr>
              <w:keepNext/>
              <w:widowControl w:val="0"/>
              <w:ind w:left="34" w:firstLine="34"/>
              <w:rPr>
                <w:snapToGrid w:val="0"/>
              </w:rPr>
            </w:pPr>
            <w:r w:rsidRPr="00497F47">
              <w:rPr>
                <w:snapToGrid w:val="0"/>
              </w:rPr>
              <w:t>Величина воздействия те</w:t>
            </w:r>
            <w:r w:rsidRPr="00497F47">
              <w:rPr>
                <w:snapToGrid w:val="0"/>
              </w:rPr>
              <w:t>п</w:t>
            </w:r>
            <w:r w:rsidRPr="00497F47">
              <w:rPr>
                <w:snapToGrid w:val="0"/>
              </w:rPr>
              <w:t>лового потока на здания и сооружения на кромке О</w:t>
            </w:r>
            <w:proofErr w:type="gramStart"/>
            <w:r w:rsidRPr="00497F47">
              <w:rPr>
                <w:snapToGrid w:val="0"/>
              </w:rPr>
              <w:t>Ш(</w:t>
            </w:r>
            <w:proofErr w:type="gramEnd"/>
            <w:r w:rsidRPr="00497F47">
              <w:rPr>
                <w:snapToGrid w:val="0"/>
              </w:rPr>
              <w:t>ПВ), кВт/м</w:t>
            </w:r>
            <w:r w:rsidRPr="00497F47">
              <w:rPr>
                <w:snapToGrid w:val="0"/>
                <w:vertAlign w:val="superscript"/>
              </w:rPr>
              <w:t>2</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130</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220</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130</w:t>
            </w:r>
          </w:p>
        </w:tc>
        <w:tc>
          <w:tcPr>
            <w:tcW w:w="922" w:type="dxa"/>
          </w:tcPr>
          <w:p w:rsidR="004E1637" w:rsidRPr="00497F47" w:rsidRDefault="004E1637" w:rsidP="00A95D9D">
            <w:pPr>
              <w:keepNext/>
              <w:widowControl w:val="0"/>
              <w:ind w:left="34" w:firstLine="34"/>
              <w:jc w:val="center"/>
              <w:rPr>
                <w:snapToGrid w:val="0"/>
              </w:rPr>
            </w:pPr>
            <w:r w:rsidRPr="00497F47">
              <w:rPr>
                <w:snapToGrid w:val="0"/>
              </w:rPr>
              <w:t>220</w:t>
            </w:r>
          </w:p>
        </w:tc>
      </w:tr>
      <w:tr w:rsidR="004E1637" w:rsidRPr="00497F47" w:rsidTr="00A95D9D">
        <w:tblPrEx>
          <w:tblCellMar>
            <w:top w:w="0" w:type="dxa"/>
            <w:bottom w:w="0" w:type="dxa"/>
          </w:tblCellMar>
        </w:tblPrEx>
        <w:tc>
          <w:tcPr>
            <w:tcW w:w="5529" w:type="dxa"/>
          </w:tcPr>
          <w:p w:rsidR="004E1637" w:rsidRPr="00497F47" w:rsidRDefault="004E1637" w:rsidP="00A95D9D">
            <w:pPr>
              <w:keepNext/>
              <w:widowControl w:val="0"/>
              <w:ind w:left="34" w:hanging="34"/>
              <w:rPr>
                <w:snapToGrid w:val="0"/>
              </w:rPr>
            </w:pPr>
            <w:r w:rsidRPr="00497F47">
              <w:rPr>
                <w:snapToGrid w:val="0"/>
              </w:rPr>
              <w:t>Индекс теплового излуч</w:t>
            </w:r>
            <w:r w:rsidRPr="00497F47">
              <w:rPr>
                <w:snapToGrid w:val="0"/>
              </w:rPr>
              <w:t>е</w:t>
            </w:r>
            <w:r w:rsidRPr="00497F47">
              <w:rPr>
                <w:snapToGrid w:val="0"/>
              </w:rPr>
              <w:t>ния на кромке О</w:t>
            </w:r>
            <w:proofErr w:type="gramStart"/>
            <w:r w:rsidRPr="00497F47">
              <w:rPr>
                <w:snapToGrid w:val="0"/>
              </w:rPr>
              <w:t>Ш(</w:t>
            </w:r>
            <w:proofErr w:type="gramEnd"/>
            <w:r w:rsidRPr="00497F47">
              <w:rPr>
                <w:snapToGrid w:val="0"/>
              </w:rPr>
              <w:t>ПВ)</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2994</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11995</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1691</w:t>
            </w:r>
          </w:p>
        </w:tc>
        <w:tc>
          <w:tcPr>
            <w:tcW w:w="922" w:type="dxa"/>
          </w:tcPr>
          <w:p w:rsidR="004E1637" w:rsidRPr="00497F47" w:rsidRDefault="004E1637" w:rsidP="00A95D9D">
            <w:pPr>
              <w:keepNext/>
              <w:widowControl w:val="0"/>
              <w:ind w:left="34" w:firstLine="34"/>
              <w:jc w:val="center"/>
              <w:rPr>
                <w:snapToGrid w:val="0"/>
              </w:rPr>
            </w:pPr>
            <w:r w:rsidRPr="00497F47">
              <w:rPr>
                <w:snapToGrid w:val="0"/>
              </w:rPr>
              <w:t>7879</w:t>
            </w:r>
          </w:p>
        </w:tc>
      </w:tr>
      <w:tr w:rsidR="004E1637" w:rsidRPr="00497F47" w:rsidTr="00A95D9D">
        <w:tblPrEx>
          <w:tblCellMar>
            <w:top w:w="0" w:type="dxa"/>
            <w:bottom w:w="0" w:type="dxa"/>
          </w:tblCellMar>
        </w:tblPrEx>
        <w:trPr>
          <w:trHeight w:val="225"/>
        </w:trPr>
        <w:tc>
          <w:tcPr>
            <w:tcW w:w="5529" w:type="dxa"/>
          </w:tcPr>
          <w:p w:rsidR="004E1637" w:rsidRPr="00497F47" w:rsidRDefault="004E1637" w:rsidP="00A95D9D">
            <w:pPr>
              <w:keepNext/>
              <w:widowControl w:val="0"/>
              <w:ind w:left="34" w:hanging="34"/>
              <w:rPr>
                <w:snapToGrid w:val="0"/>
              </w:rPr>
            </w:pPr>
            <w:r w:rsidRPr="00497F47">
              <w:rPr>
                <w:snapToGrid w:val="0"/>
              </w:rPr>
              <w:t>Доля людей, поражаемых на кромке О</w:t>
            </w:r>
            <w:proofErr w:type="gramStart"/>
            <w:r w:rsidRPr="00497F47">
              <w:rPr>
                <w:snapToGrid w:val="0"/>
              </w:rPr>
              <w:t>Ш(</w:t>
            </w:r>
            <w:proofErr w:type="gramEnd"/>
            <w:r w:rsidRPr="00497F47">
              <w:rPr>
                <w:snapToGrid w:val="0"/>
              </w:rPr>
              <w:t>ПВ), %</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0</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3</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0</w:t>
            </w:r>
          </w:p>
        </w:tc>
        <w:tc>
          <w:tcPr>
            <w:tcW w:w="922" w:type="dxa"/>
          </w:tcPr>
          <w:p w:rsidR="004E1637" w:rsidRPr="00497F47" w:rsidRDefault="004E1637" w:rsidP="00A95D9D">
            <w:pPr>
              <w:keepNext/>
              <w:widowControl w:val="0"/>
              <w:ind w:left="34" w:firstLine="34"/>
              <w:jc w:val="center"/>
              <w:rPr>
                <w:snapToGrid w:val="0"/>
              </w:rPr>
            </w:pPr>
            <w:r w:rsidRPr="00497F47">
              <w:rPr>
                <w:snapToGrid w:val="0"/>
              </w:rPr>
              <w:t>0</w:t>
            </w:r>
          </w:p>
        </w:tc>
      </w:tr>
      <w:tr w:rsidR="004E1637" w:rsidRPr="00497F47" w:rsidTr="00A95D9D">
        <w:tblPrEx>
          <w:tblCellMar>
            <w:top w:w="0" w:type="dxa"/>
            <w:bottom w:w="0" w:type="dxa"/>
          </w:tblCellMar>
        </w:tblPrEx>
        <w:tc>
          <w:tcPr>
            <w:tcW w:w="9214" w:type="dxa"/>
            <w:gridSpan w:val="5"/>
            <w:tcBorders>
              <w:right w:val="single" w:sz="4" w:space="0" w:color="auto"/>
            </w:tcBorders>
            <w:shd w:val="clear" w:color="auto" w:fill="E6E6E6"/>
          </w:tcPr>
          <w:p w:rsidR="004E1637" w:rsidRPr="00497F47" w:rsidRDefault="004E1637" w:rsidP="00A95D9D">
            <w:pPr>
              <w:rPr>
                <w:b/>
              </w:rPr>
            </w:pPr>
            <w:r w:rsidRPr="00497F47">
              <w:rPr>
                <w:b/>
              </w:rPr>
              <w:t>Параметры горения разлития</w:t>
            </w:r>
          </w:p>
        </w:tc>
      </w:tr>
      <w:tr w:rsidR="004E1637" w:rsidRPr="00497F47" w:rsidTr="00A95D9D">
        <w:tblPrEx>
          <w:tblCellMar>
            <w:top w:w="0" w:type="dxa"/>
            <w:bottom w:w="0" w:type="dxa"/>
          </w:tblCellMar>
        </w:tblPrEx>
        <w:tc>
          <w:tcPr>
            <w:tcW w:w="5529" w:type="dxa"/>
          </w:tcPr>
          <w:p w:rsidR="004E1637" w:rsidRPr="00497F47" w:rsidRDefault="004E1637" w:rsidP="00A95D9D">
            <w:pPr>
              <w:keepNext/>
              <w:widowControl w:val="0"/>
              <w:tabs>
                <w:tab w:val="left" w:pos="-2235"/>
              </w:tabs>
              <w:ind w:left="34" w:firstLine="34"/>
              <w:rPr>
                <w:snapToGrid w:val="0"/>
              </w:rPr>
            </w:pPr>
            <w:r w:rsidRPr="00497F47">
              <w:rPr>
                <w:snapToGrid w:val="0"/>
              </w:rPr>
              <w:t>Ориентировочное время выгорания, мин</w:t>
            </w:r>
            <w:proofErr w:type="gramStart"/>
            <w:r w:rsidRPr="00497F47">
              <w:rPr>
                <w:snapToGrid w:val="0"/>
              </w:rPr>
              <w:t xml:space="preserve"> :</w:t>
            </w:r>
            <w:proofErr w:type="gramEnd"/>
            <w:r w:rsidRPr="00497F47">
              <w:rPr>
                <w:snapToGrid w:val="0"/>
              </w:rPr>
              <w:t xml:space="preserve"> сек</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16:44</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30:21</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16:44</w:t>
            </w:r>
          </w:p>
        </w:tc>
        <w:tc>
          <w:tcPr>
            <w:tcW w:w="922" w:type="dxa"/>
          </w:tcPr>
          <w:p w:rsidR="004E1637" w:rsidRPr="00497F47" w:rsidRDefault="004E1637" w:rsidP="00A95D9D">
            <w:pPr>
              <w:keepNext/>
              <w:widowControl w:val="0"/>
              <w:ind w:left="34" w:firstLine="34"/>
              <w:jc w:val="center"/>
              <w:rPr>
                <w:snapToGrid w:val="0"/>
              </w:rPr>
            </w:pPr>
            <w:r w:rsidRPr="00497F47">
              <w:rPr>
                <w:snapToGrid w:val="0"/>
              </w:rPr>
              <w:t>30:21</w:t>
            </w:r>
          </w:p>
        </w:tc>
      </w:tr>
      <w:tr w:rsidR="004E1637" w:rsidRPr="00497F47" w:rsidTr="00A95D9D">
        <w:tblPrEx>
          <w:tblCellMar>
            <w:top w:w="0" w:type="dxa"/>
            <w:bottom w:w="0" w:type="dxa"/>
          </w:tblCellMar>
        </w:tblPrEx>
        <w:tc>
          <w:tcPr>
            <w:tcW w:w="5529" w:type="dxa"/>
          </w:tcPr>
          <w:p w:rsidR="004E1637" w:rsidRPr="00497F47" w:rsidRDefault="004E1637" w:rsidP="00A95D9D">
            <w:pPr>
              <w:keepNext/>
              <w:widowControl w:val="0"/>
              <w:tabs>
                <w:tab w:val="left" w:pos="-2235"/>
              </w:tabs>
              <w:ind w:left="34" w:firstLine="34"/>
              <w:rPr>
                <w:snapToGrid w:val="0"/>
              </w:rPr>
            </w:pPr>
            <w:r w:rsidRPr="00497F47">
              <w:rPr>
                <w:snapToGrid w:val="0"/>
              </w:rPr>
              <w:t>Величина воздействия теплового потока на зд</w:t>
            </w:r>
            <w:r w:rsidRPr="00497F47">
              <w:rPr>
                <w:snapToGrid w:val="0"/>
              </w:rPr>
              <w:t>а</w:t>
            </w:r>
            <w:r w:rsidRPr="00497F47">
              <w:rPr>
                <w:snapToGrid w:val="0"/>
              </w:rPr>
              <w:t>ния, сооружения и людей на кромке разлития, кВт/м</w:t>
            </w:r>
            <w:proofErr w:type="gramStart"/>
            <w:r w:rsidRPr="00497F47">
              <w:rPr>
                <w:snapToGrid w:val="0"/>
                <w:vertAlign w:val="superscript"/>
              </w:rPr>
              <w:t>2</w:t>
            </w:r>
            <w:proofErr w:type="gramEnd"/>
          </w:p>
        </w:tc>
        <w:tc>
          <w:tcPr>
            <w:tcW w:w="921" w:type="dxa"/>
          </w:tcPr>
          <w:p w:rsidR="004E1637" w:rsidRPr="00497F47" w:rsidRDefault="004E1637" w:rsidP="00A95D9D">
            <w:pPr>
              <w:keepNext/>
              <w:widowControl w:val="0"/>
              <w:ind w:left="34" w:firstLine="34"/>
              <w:jc w:val="center"/>
              <w:rPr>
                <w:snapToGrid w:val="0"/>
              </w:rPr>
            </w:pPr>
            <w:r w:rsidRPr="00497F47">
              <w:rPr>
                <w:snapToGrid w:val="0"/>
              </w:rPr>
              <w:t>104</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200</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104</w:t>
            </w:r>
          </w:p>
        </w:tc>
        <w:tc>
          <w:tcPr>
            <w:tcW w:w="922" w:type="dxa"/>
          </w:tcPr>
          <w:p w:rsidR="004E1637" w:rsidRPr="00497F47" w:rsidRDefault="004E1637" w:rsidP="00A95D9D">
            <w:pPr>
              <w:keepNext/>
              <w:widowControl w:val="0"/>
              <w:ind w:left="34" w:firstLine="34"/>
              <w:jc w:val="center"/>
              <w:rPr>
                <w:snapToGrid w:val="0"/>
              </w:rPr>
            </w:pPr>
            <w:r w:rsidRPr="00497F47">
              <w:rPr>
                <w:snapToGrid w:val="0"/>
              </w:rPr>
              <w:t>200</w:t>
            </w:r>
          </w:p>
        </w:tc>
      </w:tr>
      <w:tr w:rsidR="004E1637" w:rsidRPr="00497F47" w:rsidTr="00A95D9D">
        <w:tblPrEx>
          <w:tblCellMar>
            <w:top w:w="0" w:type="dxa"/>
            <w:bottom w:w="0" w:type="dxa"/>
          </w:tblCellMar>
        </w:tblPrEx>
        <w:tc>
          <w:tcPr>
            <w:tcW w:w="5529" w:type="dxa"/>
          </w:tcPr>
          <w:p w:rsidR="004E1637" w:rsidRPr="00497F47" w:rsidRDefault="004E1637" w:rsidP="00A95D9D">
            <w:pPr>
              <w:keepNext/>
              <w:widowControl w:val="0"/>
              <w:tabs>
                <w:tab w:val="left" w:pos="-2235"/>
              </w:tabs>
              <w:ind w:left="34" w:firstLine="34"/>
              <w:rPr>
                <w:snapToGrid w:val="0"/>
              </w:rPr>
            </w:pPr>
            <w:r w:rsidRPr="00497F47">
              <w:rPr>
                <w:snapToGrid w:val="0"/>
              </w:rPr>
              <w:t>Индекс теплового излуч</w:t>
            </w:r>
            <w:r w:rsidRPr="00497F47">
              <w:rPr>
                <w:snapToGrid w:val="0"/>
              </w:rPr>
              <w:t>е</w:t>
            </w:r>
            <w:r w:rsidRPr="00497F47">
              <w:rPr>
                <w:snapToGrid w:val="0"/>
              </w:rPr>
              <w:t>ния на кромке горящего разл</w:t>
            </w:r>
            <w:r w:rsidRPr="00497F47">
              <w:rPr>
                <w:snapToGrid w:val="0"/>
              </w:rPr>
              <w:t>и</w:t>
            </w:r>
            <w:r w:rsidRPr="00497F47">
              <w:rPr>
                <w:snapToGrid w:val="0"/>
              </w:rPr>
              <w:t>тия</w:t>
            </w:r>
          </w:p>
        </w:tc>
        <w:tc>
          <w:tcPr>
            <w:tcW w:w="921" w:type="dxa"/>
          </w:tcPr>
          <w:p w:rsidR="004E1637" w:rsidRPr="00497F47" w:rsidRDefault="004E1637" w:rsidP="00A95D9D">
            <w:pPr>
              <w:keepNext/>
              <w:widowControl w:val="0"/>
              <w:ind w:left="34" w:hanging="70"/>
              <w:jc w:val="center"/>
              <w:rPr>
                <w:snapToGrid w:val="0"/>
              </w:rPr>
            </w:pPr>
            <w:r w:rsidRPr="00497F47">
              <w:rPr>
                <w:snapToGrid w:val="0"/>
              </w:rPr>
              <w:t>29345</w:t>
            </w:r>
          </w:p>
        </w:tc>
        <w:tc>
          <w:tcPr>
            <w:tcW w:w="921" w:type="dxa"/>
          </w:tcPr>
          <w:p w:rsidR="004E1637" w:rsidRPr="00497F47" w:rsidRDefault="004E1637" w:rsidP="00A95D9D">
            <w:pPr>
              <w:keepNext/>
              <w:widowControl w:val="0"/>
              <w:ind w:left="34" w:hanging="70"/>
              <w:jc w:val="center"/>
              <w:rPr>
                <w:snapToGrid w:val="0"/>
              </w:rPr>
            </w:pPr>
            <w:r w:rsidRPr="00497F47">
              <w:rPr>
                <w:snapToGrid w:val="0"/>
              </w:rPr>
              <w:t>47650</w:t>
            </w:r>
          </w:p>
        </w:tc>
        <w:tc>
          <w:tcPr>
            <w:tcW w:w="921" w:type="dxa"/>
          </w:tcPr>
          <w:p w:rsidR="004E1637" w:rsidRPr="00497F47" w:rsidRDefault="004E1637" w:rsidP="00A95D9D">
            <w:pPr>
              <w:keepNext/>
              <w:widowControl w:val="0"/>
              <w:ind w:left="34" w:hanging="70"/>
              <w:jc w:val="center"/>
              <w:rPr>
                <w:snapToGrid w:val="0"/>
              </w:rPr>
            </w:pPr>
            <w:r w:rsidRPr="00497F47">
              <w:rPr>
                <w:snapToGrid w:val="0"/>
              </w:rPr>
              <w:t>29345</w:t>
            </w:r>
          </w:p>
        </w:tc>
        <w:tc>
          <w:tcPr>
            <w:tcW w:w="922" w:type="dxa"/>
          </w:tcPr>
          <w:p w:rsidR="004E1637" w:rsidRPr="00497F47" w:rsidRDefault="004E1637" w:rsidP="00A95D9D">
            <w:pPr>
              <w:keepNext/>
              <w:widowControl w:val="0"/>
              <w:ind w:left="34" w:hanging="70"/>
              <w:jc w:val="center"/>
              <w:rPr>
                <w:snapToGrid w:val="0"/>
              </w:rPr>
            </w:pPr>
            <w:r w:rsidRPr="00497F47">
              <w:rPr>
                <w:snapToGrid w:val="0"/>
              </w:rPr>
              <w:t>47650</w:t>
            </w:r>
          </w:p>
        </w:tc>
      </w:tr>
      <w:tr w:rsidR="004E1637" w:rsidRPr="00497F47" w:rsidTr="00A95D9D">
        <w:tblPrEx>
          <w:tblCellMar>
            <w:top w:w="0" w:type="dxa"/>
            <w:bottom w:w="0" w:type="dxa"/>
          </w:tblCellMar>
        </w:tblPrEx>
        <w:tc>
          <w:tcPr>
            <w:tcW w:w="5529" w:type="dxa"/>
          </w:tcPr>
          <w:p w:rsidR="004E1637" w:rsidRPr="00497F47" w:rsidRDefault="004E1637" w:rsidP="00A95D9D">
            <w:pPr>
              <w:keepNext/>
              <w:widowControl w:val="0"/>
              <w:ind w:left="34" w:firstLine="34"/>
              <w:rPr>
                <w:snapToGrid w:val="0"/>
              </w:rPr>
            </w:pPr>
            <w:r w:rsidRPr="00497F47">
              <w:rPr>
                <w:snapToGrid w:val="0"/>
              </w:rPr>
              <w:t>Доля людей, поражаемых на кромке горения ра</w:t>
            </w:r>
            <w:r w:rsidRPr="00497F47">
              <w:rPr>
                <w:snapToGrid w:val="0"/>
              </w:rPr>
              <w:t>з</w:t>
            </w:r>
            <w:r w:rsidRPr="00497F47">
              <w:rPr>
                <w:snapToGrid w:val="0"/>
              </w:rPr>
              <w:t>лития, %</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79</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100</w:t>
            </w:r>
          </w:p>
        </w:tc>
        <w:tc>
          <w:tcPr>
            <w:tcW w:w="921" w:type="dxa"/>
          </w:tcPr>
          <w:p w:rsidR="004E1637" w:rsidRPr="00497F47" w:rsidRDefault="004E1637" w:rsidP="00A95D9D">
            <w:pPr>
              <w:keepNext/>
              <w:widowControl w:val="0"/>
              <w:ind w:left="34" w:firstLine="34"/>
              <w:jc w:val="center"/>
              <w:rPr>
                <w:snapToGrid w:val="0"/>
              </w:rPr>
            </w:pPr>
            <w:r w:rsidRPr="00497F47">
              <w:rPr>
                <w:snapToGrid w:val="0"/>
              </w:rPr>
              <w:t>79</w:t>
            </w:r>
          </w:p>
        </w:tc>
        <w:tc>
          <w:tcPr>
            <w:tcW w:w="922" w:type="dxa"/>
          </w:tcPr>
          <w:p w:rsidR="004E1637" w:rsidRPr="00497F47" w:rsidRDefault="004E1637" w:rsidP="00A95D9D">
            <w:pPr>
              <w:keepNext/>
              <w:widowControl w:val="0"/>
              <w:ind w:left="34" w:firstLine="34"/>
              <w:jc w:val="center"/>
              <w:rPr>
                <w:snapToGrid w:val="0"/>
              </w:rPr>
            </w:pPr>
            <w:r w:rsidRPr="00497F47">
              <w:rPr>
                <w:snapToGrid w:val="0"/>
              </w:rPr>
              <w:t>100</w:t>
            </w:r>
          </w:p>
        </w:tc>
      </w:tr>
    </w:tbl>
    <w:p w:rsidR="004E1637" w:rsidRPr="00497F47" w:rsidRDefault="004E1637" w:rsidP="004E1637">
      <w:pPr>
        <w:keepNext/>
        <w:ind w:firstLine="851"/>
        <w:jc w:val="right"/>
      </w:pPr>
    </w:p>
    <w:p w:rsidR="004E1637" w:rsidRPr="00497F47" w:rsidRDefault="004E1637" w:rsidP="004E1637">
      <w:pPr>
        <w:keepNext/>
        <w:ind w:firstLine="851"/>
        <w:jc w:val="right"/>
      </w:pPr>
      <w:r w:rsidRPr="00497F47">
        <w:t>Таблица  4.1.</w:t>
      </w:r>
      <w:r>
        <w:t>8</w:t>
      </w:r>
      <w:r w:rsidRPr="00497F47">
        <w:t>.</w:t>
      </w:r>
    </w:p>
    <w:p w:rsidR="004E1637" w:rsidRPr="00497F47" w:rsidRDefault="004E1637" w:rsidP="004E1637">
      <w:pPr>
        <w:keepNext/>
        <w:jc w:val="center"/>
      </w:pPr>
      <w:r w:rsidRPr="00497F47">
        <w:t>Предельные параметры для возможного поражения людей при аварии СУГ</w:t>
      </w:r>
    </w:p>
    <w:p w:rsidR="004E1637" w:rsidRPr="00497F47" w:rsidRDefault="004E1637" w:rsidP="004E1637">
      <w:pPr>
        <w:keepNext/>
        <w:ind w:firstLine="851"/>
        <w:jc w:val="center"/>
        <w:rPr>
          <w:sz w:val="16"/>
          <w:szCs w:val="16"/>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2551"/>
        <w:gridCol w:w="2977"/>
      </w:tblGrid>
      <w:tr w:rsidR="004E1637" w:rsidRPr="00497F47" w:rsidTr="00A95D9D">
        <w:tblPrEx>
          <w:tblCellMar>
            <w:top w:w="0" w:type="dxa"/>
            <w:bottom w:w="0" w:type="dxa"/>
          </w:tblCellMar>
        </w:tblPrEx>
        <w:tc>
          <w:tcPr>
            <w:tcW w:w="3686" w:type="dxa"/>
            <w:tcBorders>
              <w:bottom w:val="double" w:sz="4" w:space="0" w:color="auto"/>
            </w:tcBorders>
            <w:shd w:val="clear" w:color="auto" w:fill="E0E0E0"/>
          </w:tcPr>
          <w:p w:rsidR="004E1637" w:rsidRPr="00497F47" w:rsidRDefault="004E1637" w:rsidP="00A95D9D">
            <w:pPr>
              <w:pStyle w:val="aHeader"/>
              <w:keepNext/>
              <w:widowControl w:val="0"/>
              <w:tabs>
                <w:tab w:val="clear" w:pos="1985"/>
              </w:tabs>
              <w:spacing w:after="0"/>
              <w:rPr>
                <w:rFonts w:ascii="Times New Roman" w:hAnsi="Times New Roman"/>
              </w:rPr>
            </w:pPr>
          </w:p>
          <w:p w:rsidR="004E1637" w:rsidRPr="00497F47" w:rsidRDefault="004E1637" w:rsidP="00A95D9D">
            <w:pPr>
              <w:pStyle w:val="aHeader"/>
              <w:keepNext/>
              <w:widowControl w:val="0"/>
              <w:tabs>
                <w:tab w:val="clear" w:pos="1985"/>
              </w:tabs>
              <w:spacing w:after="0"/>
              <w:rPr>
                <w:rFonts w:ascii="Times New Roman" w:hAnsi="Times New Roman"/>
                <w:snapToGrid w:val="0"/>
              </w:rPr>
            </w:pPr>
            <w:r w:rsidRPr="00497F47">
              <w:rPr>
                <w:rFonts w:ascii="Times New Roman" w:hAnsi="Times New Roman"/>
              </w:rPr>
              <w:t xml:space="preserve">Степень </w:t>
            </w:r>
            <w:r w:rsidRPr="00497F47">
              <w:rPr>
                <w:rFonts w:ascii="Times New Roman" w:hAnsi="Times New Roman"/>
                <w:snapToGrid w:val="0"/>
              </w:rPr>
              <w:t>травмиров</w:t>
            </w:r>
            <w:r w:rsidRPr="00497F47">
              <w:rPr>
                <w:rFonts w:ascii="Times New Roman" w:hAnsi="Times New Roman"/>
                <w:snapToGrid w:val="0"/>
              </w:rPr>
              <w:t>а</w:t>
            </w:r>
            <w:r w:rsidRPr="00497F47">
              <w:rPr>
                <w:rFonts w:ascii="Times New Roman" w:hAnsi="Times New Roman"/>
                <w:snapToGrid w:val="0"/>
              </w:rPr>
              <w:t>ния</w:t>
            </w:r>
          </w:p>
        </w:tc>
        <w:tc>
          <w:tcPr>
            <w:tcW w:w="2551" w:type="dxa"/>
            <w:tcBorders>
              <w:bottom w:val="double" w:sz="4" w:space="0" w:color="auto"/>
            </w:tcBorders>
            <w:shd w:val="clear" w:color="auto" w:fill="E0E0E0"/>
          </w:tcPr>
          <w:p w:rsidR="004E1637" w:rsidRPr="00497F47" w:rsidRDefault="004E1637" w:rsidP="00A95D9D">
            <w:pPr>
              <w:keepNext/>
              <w:ind w:firstLine="33"/>
              <w:jc w:val="center"/>
            </w:pPr>
            <w:r w:rsidRPr="00497F47">
              <w:t>Значения интенси</w:t>
            </w:r>
            <w:r w:rsidRPr="00497F47">
              <w:t>в</w:t>
            </w:r>
            <w:r w:rsidRPr="00497F47">
              <w:t>ности теплового изл</w:t>
            </w:r>
            <w:r w:rsidRPr="00497F47">
              <w:t>у</w:t>
            </w:r>
            <w:r w:rsidRPr="00497F47">
              <w:t>чения, кВт/м</w:t>
            </w:r>
            <w:proofErr w:type="gramStart"/>
            <w:r w:rsidRPr="00497F47">
              <w:rPr>
                <w:vertAlign w:val="superscript"/>
              </w:rPr>
              <w:t>2</w:t>
            </w:r>
            <w:proofErr w:type="gramEnd"/>
          </w:p>
        </w:tc>
        <w:tc>
          <w:tcPr>
            <w:tcW w:w="2977" w:type="dxa"/>
            <w:tcBorders>
              <w:bottom w:val="double" w:sz="4" w:space="0" w:color="auto"/>
            </w:tcBorders>
            <w:shd w:val="clear" w:color="auto" w:fill="E0E0E0"/>
          </w:tcPr>
          <w:p w:rsidR="004E1637" w:rsidRPr="00497F47" w:rsidRDefault="004E1637" w:rsidP="00A95D9D">
            <w:pPr>
              <w:pStyle w:val="aHeader"/>
              <w:keepNext/>
              <w:widowControl w:val="0"/>
              <w:tabs>
                <w:tab w:val="clear" w:pos="1985"/>
              </w:tabs>
              <w:spacing w:after="0"/>
              <w:rPr>
                <w:rFonts w:ascii="Times New Roman" w:hAnsi="Times New Roman"/>
                <w:snapToGrid w:val="0"/>
              </w:rPr>
            </w:pPr>
            <w:r w:rsidRPr="00497F47">
              <w:rPr>
                <w:rFonts w:ascii="Times New Roman" w:hAnsi="Times New Roman"/>
                <w:snapToGrid w:val="0"/>
              </w:rPr>
              <w:t>Расстояния от объекта, на которых наблюдаются определенные степени тра</w:t>
            </w:r>
            <w:r w:rsidRPr="00497F47">
              <w:rPr>
                <w:rFonts w:ascii="Times New Roman" w:hAnsi="Times New Roman"/>
                <w:snapToGrid w:val="0"/>
              </w:rPr>
              <w:t>в</w:t>
            </w:r>
            <w:r w:rsidRPr="00497F47">
              <w:rPr>
                <w:rFonts w:ascii="Times New Roman" w:hAnsi="Times New Roman"/>
                <w:snapToGrid w:val="0"/>
              </w:rPr>
              <w:t>мирования, м</w:t>
            </w:r>
          </w:p>
        </w:tc>
      </w:tr>
      <w:tr w:rsidR="004E1637" w:rsidRPr="00497F47" w:rsidTr="00A95D9D">
        <w:tblPrEx>
          <w:tblCellMar>
            <w:top w:w="0" w:type="dxa"/>
            <w:bottom w:w="0" w:type="dxa"/>
          </w:tblCellMar>
        </w:tblPrEx>
        <w:trPr>
          <w:trHeight w:val="249"/>
        </w:trPr>
        <w:tc>
          <w:tcPr>
            <w:tcW w:w="3686" w:type="dxa"/>
            <w:tcBorders>
              <w:top w:val="double" w:sz="4" w:space="0" w:color="auto"/>
            </w:tcBorders>
          </w:tcPr>
          <w:p w:rsidR="004E1637" w:rsidRPr="00497F47" w:rsidRDefault="004E1637" w:rsidP="00A95D9D">
            <w:pPr>
              <w:keepNext/>
            </w:pPr>
            <w:r w:rsidRPr="00497F47">
              <w:t>Ожоги III степ</w:t>
            </w:r>
            <w:r w:rsidRPr="00497F47">
              <w:t>е</w:t>
            </w:r>
            <w:r w:rsidRPr="00497F47">
              <w:t>ни</w:t>
            </w:r>
          </w:p>
        </w:tc>
        <w:tc>
          <w:tcPr>
            <w:tcW w:w="2551" w:type="dxa"/>
            <w:tcBorders>
              <w:top w:val="double" w:sz="4" w:space="0" w:color="auto"/>
            </w:tcBorders>
          </w:tcPr>
          <w:p w:rsidR="004E1637" w:rsidRPr="00497F47" w:rsidRDefault="004E1637" w:rsidP="00A95D9D">
            <w:pPr>
              <w:keepNext/>
              <w:jc w:val="center"/>
            </w:pPr>
            <w:r w:rsidRPr="00497F47">
              <w:t>49,0</w:t>
            </w:r>
          </w:p>
        </w:tc>
        <w:tc>
          <w:tcPr>
            <w:tcW w:w="2977" w:type="dxa"/>
            <w:tcBorders>
              <w:top w:val="double" w:sz="4" w:space="0" w:color="auto"/>
            </w:tcBorders>
          </w:tcPr>
          <w:p w:rsidR="004E1637" w:rsidRPr="00497F47" w:rsidRDefault="004E1637" w:rsidP="00A95D9D">
            <w:pPr>
              <w:keepNext/>
              <w:jc w:val="center"/>
            </w:pPr>
            <w:r w:rsidRPr="00497F47">
              <w:t>38</w:t>
            </w:r>
          </w:p>
        </w:tc>
      </w:tr>
      <w:tr w:rsidR="004E1637" w:rsidRPr="00497F47" w:rsidTr="00A95D9D">
        <w:tblPrEx>
          <w:tblCellMar>
            <w:top w:w="0" w:type="dxa"/>
            <w:bottom w:w="0" w:type="dxa"/>
          </w:tblCellMar>
        </w:tblPrEx>
        <w:tc>
          <w:tcPr>
            <w:tcW w:w="3686" w:type="dxa"/>
          </w:tcPr>
          <w:p w:rsidR="004E1637" w:rsidRPr="00497F47" w:rsidRDefault="004E1637" w:rsidP="00A95D9D">
            <w:pPr>
              <w:keepNext/>
            </w:pPr>
            <w:r w:rsidRPr="00497F47">
              <w:t>Ожоги II степени</w:t>
            </w:r>
          </w:p>
        </w:tc>
        <w:tc>
          <w:tcPr>
            <w:tcW w:w="2551" w:type="dxa"/>
          </w:tcPr>
          <w:p w:rsidR="004E1637" w:rsidRPr="00497F47" w:rsidRDefault="004E1637" w:rsidP="00A95D9D">
            <w:pPr>
              <w:keepNext/>
              <w:jc w:val="center"/>
            </w:pPr>
            <w:r w:rsidRPr="00497F47">
              <w:t>27,4</w:t>
            </w:r>
          </w:p>
        </w:tc>
        <w:tc>
          <w:tcPr>
            <w:tcW w:w="2977" w:type="dxa"/>
          </w:tcPr>
          <w:p w:rsidR="004E1637" w:rsidRPr="00497F47" w:rsidRDefault="004E1637" w:rsidP="00A95D9D">
            <w:pPr>
              <w:keepNext/>
              <w:jc w:val="center"/>
            </w:pPr>
            <w:r w:rsidRPr="00497F47">
              <w:t>55</w:t>
            </w:r>
          </w:p>
        </w:tc>
      </w:tr>
      <w:tr w:rsidR="004E1637" w:rsidRPr="00497F47" w:rsidTr="00A95D9D">
        <w:tblPrEx>
          <w:tblCellMar>
            <w:top w:w="0" w:type="dxa"/>
            <w:bottom w:w="0" w:type="dxa"/>
          </w:tblCellMar>
        </w:tblPrEx>
        <w:tc>
          <w:tcPr>
            <w:tcW w:w="3686" w:type="dxa"/>
          </w:tcPr>
          <w:p w:rsidR="004E1637" w:rsidRPr="00497F47" w:rsidRDefault="004E1637" w:rsidP="00A95D9D">
            <w:pPr>
              <w:keepNext/>
            </w:pPr>
            <w:r w:rsidRPr="00497F47">
              <w:t>Ожоги I степ</w:t>
            </w:r>
            <w:r w:rsidRPr="00497F47">
              <w:t>е</w:t>
            </w:r>
            <w:r w:rsidRPr="00497F47">
              <w:t>ни</w:t>
            </w:r>
          </w:p>
        </w:tc>
        <w:tc>
          <w:tcPr>
            <w:tcW w:w="2551" w:type="dxa"/>
          </w:tcPr>
          <w:p w:rsidR="004E1637" w:rsidRPr="00497F47" w:rsidRDefault="004E1637" w:rsidP="00A95D9D">
            <w:pPr>
              <w:keepNext/>
              <w:jc w:val="center"/>
            </w:pPr>
            <w:r w:rsidRPr="00497F47">
              <w:t>9,6</w:t>
            </w:r>
          </w:p>
        </w:tc>
        <w:tc>
          <w:tcPr>
            <w:tcW w:w="2977" w:type="dxa"/>
          </w:tcPr>
          <w:p w:rsidR="004E1637" w:rsidRPr="00497F47" w:rsidRDefault="004E1637" w:rsidP="00A95D9D">
            <w:pPr>
              <w:keepNext/>
              <w:jc w:val="center"/>
            </w:pPr>
            <w:r w:rsidRPr="00497F47">
              <w:t>92</w:t>
            </w:r>
          </w:p>
        </w:tc>
      </w:tr>
      <w:tr w:rsidR="004E1637" w:rsidRPr="00497F47" w:rsidTr="00A95D9D">
        <w:tblPrEx>
          <w:tblCellMar>
            <w:top w:w="0" w:type="dxa"/>
            <w:bottom w:w="0" w:type="dxa"/>
          </w:tblCellMar>
        </w:tblPrEx>
        <w:tc>
          <w:tcPr>
            <w:tcW w:w="3686" w:type="dxa"/>
          </w:tcPr>
          <w:p w:rsidR="004E1637" w:rsidRPr="00497F47" w:rsidRDefault="004E1637" w:rsidP="00A95D9D">
            <w:pPr>
              <w:keepNext/>
              <w:ind w:firstLine="34"/>
            </w:pPr>
            <w:r w:rsidRPr="00497F47">
              <w:t>Болевой порог (болезненные ощущения на коже и слиз</w:t>
            </w:r>
            <w:r w:rsidRPr="00497F47">
              <w:t>и</w:t>
            </w:r>
            <w:r w:rsidRPr="00497F47">
              <w:t>стых)</w:t>
            </w:r>
          </w:p>
        </w:tc>
        <w:tc>
          <w:tcPr>
            <w:tcW w:w="2551" w:type="dxa"/>
          </w:tcPr>
          <w:p w:rsidR="004E1637" w:rsidRPr="00497F47" w:rsidRDefault="004E1637" w:rsidP="00A95D9D">
            <w:pPr>
              <w:keepNext/>
              <w:jc w:val="center"/>
            </w:pPr>
            <w:r w:rsidRPr="00497F47">
              <w:t>1,4</w:t>
            </w:r>
          </w:p>
        </w:tc>
        <w:tc>
          <w:tcPr>
            <w:tcW w:w="2977" w:type="dxa"/>
          </w:tcPr>
          <w:p w:rsidR="004E1637" w:rsidRPr="00497F47" w:rsidRDefault="004E1637" w:rsidP="00A95D9D">
            <w:pPr>
              <w:keepNext/>
              <w:jc w:val="center"/>
            </w:pPr>
            <w:r w:rsidRPr="00497F47">
              <w:t xml:space="preserve">Более </w:t>
            </w:r>
            <w:smartTag w:uri="urn:schemas-microsoft-com:office:smarttags" w:element="metricconverter">
              <w:smartTagPr>
                <w:attr w:name="ProductID" w:val="100 м"/>
              </w:smartTagPr>
              <w:r w:rsidRPr="00497F47">
                <w:t>100 м</w:t>
              </w:r>
            </w:smartTag>
          </w:p>
        </w:tc>
      </w:tr>
    </w:tbl>
    <w:p w:rsidR="004E1637" w:rsidRDefault="004E1637" w:rsidP="004E1637">
      <w:pPr>
        <w:pStyle w:val="affff4"/>
        <w:keepNext/>
        <w:widowControl w:val="0"/>
        <w:spacing w:after="0"/>
        <w:rPr>
          <w:rFonts w:ascii="Times New Roman" w:hAnsi="Times New Roman"/>
          <w:snapToGrid w:val="0"/>
          <w:sz w:val="24"/>
        </w:rPr>
      </w:pPr>
    </w:p>
    <w:p w:rsidR="004E1637" w:rsidRPr="00EB16ED" w:rsidRDefault="004E1637" w:rsidP="004E1637">
      <w:pPr>
        <w:pStyle w:val="3d"/>
        <w:keepNext/>
        <w:ind w:left="0" w:firstLine="700"/>
        <w:jc w:val="both"/>
        <w:rPr>
          <w:sz w:val="24"/>
          <w:szCs w:val="24"/>
          <w:u w:val="single"/>
          <w:lang w:val="ru-RU"/>
        </w:rPr>
      </w:pPr>
      <w:r w:rsidRPr="00EB16ED">
        <w:rPr>
          <w:sz w:val="24"/>
          <w:szCs w:val="24"/>
          <w:u w:val="single"/>
          <w:lang w:val="ru-RU"/>
        </w:rPr>
        <w:t xml:space="preserve">Зона разлета осколков (обломков) при взрыве цистерн. </w:t>
      </w:r>
    </w:p>
    <w:p w:rsidR="004E1637" w:rsidRPr="00EB16ED" w:rsidRDefault="004E1637" w:rsidP="004E1637">
      <w:pPr>
        <w:pStyle w:val="3d"/>
        <w:keepNext/>
        <w:spacing w:after="0"/>
        <w:ind w:left="0" w:firstLine="697"/>
        <w:jc w:val="both"/>
        <w:rPr>
          <w:sz w:val="24"/>
          <w:szCs w:val="24"/>
          <w:lang w:val="ru-RU"/>
        </w:rPr>
      </w:pPr>
      <w:r w:rsidRPr="00EB16ED">
        <w:rPr>
          <w:sz w:val="24"/>
          <w:szCs w:val="24"/>
          <w:lang w:val="ru-RU"/>
        </w:rPr>
        <w:t>Одним из поражающих факторов при авариях типа "</w:t>
      </w:r>
      <w:r w:rsidRPr="004331DD">
        <w:rPr>
          <w:sz w:val="24"/>
          <w:szCs w:val="24"/>
        </w:rPr>
        <w:t>BLEVE</w:t>
      </w:r>
      <w:r w:rsidRPr="00EB16ED">
        <w:rPr>
          <w:sz w:val="24"/>
          <w:szCs w:val="24"/>
          <w:lang w:val="ru-RU"/>
        </w:rPr>
        <w:t>" на резервуарах со сжиженными углеводородными газами является разлет осколков при разрушении р</w:t>
      </w:r>
      <w:r w:rsidRPr="00EB16ED">
        <w:rPr>
          <w:sz w:val="24"/>
          <w:szCs w:val="24"/>
          <w:lang w:val="ru-RU"/>
        </w:rPr>
        <w:t>е</w:t>
      </w:r>
      <w:r w:rsidRPr="00EB16ED">
        <w:rPr>
          <w:sz w:val="24"/>
          <w:szCs w:val="24"/>
          <w:lang w:val="ru-RU"/>
        </w:rPr>
        <w:t>зервуаров.</w:t>
      </w:r>
    </w:p>
    <w:p w:rsidR="004E1637" w:rsidRPr="00EB16ED" w:rsidRDefault="004E1637" w:rsidP="004E1637">
      <w:pPr>
        <w:pStyle w:val="3d"/>
        <w:keepNext/>
        <w:spacing w:after="0"/>
        <w:ind w:left="0" w:firstLine="697"/>
        <w:jc w:val="both"/>
        <w:rPr>
          <w:sz w:val="24"/>
          <w:szCs w:val="24"/>
          <w:lang w:val="ru-RU"/>
        </w:rPr>
      </w:pPr>
      <w:r w:rsidRPr="00EB16ED">
        <w:rPr>
          <w:sz w:val="24"/>
          <w:szCs w:val="24"/>
          <w:lang w:val="ru-RU"/>
        </w:rPr>
        <w:t>Анализ статистики по 130 авариям типа "</w:t>
      </w:r>
      <w:r w:rsidRPr="004331DD">
        <w:rPr>
          <w:sz w:val="24"/>
          <w:szCs w:val="24"/>
        </w:rPr>
        <w:t>BLEVE</w:t>
      </w:r>
      <w:r w:rsidRPr="00EB16ED">
        <w:rPr>
          <w:sz w:val="24"/>
          <w:szCs w:val="24"/>
          <w:lang w:val="ru-RU"/>
        </w:rPr>
        <w:t xml:space="preserve">" показывает, что в 89 случаях наблюдали огненный шар с разлетом осколков, в 24 - просто огненный шар, а </w:t>
      </w:r>
      <w:smartTag w:uri="urn:schemas-microsoft-com:office:smarttags" w:element="time">
        <w:smartTagPr>
          <w:attr w:name="Hour" w:val="17"/>
          <w:attr w:name="Minute" w:val="0"/>
        </w:smartTagPr>
        <w:r w:rsidRPr="00EB16ED">
          <w:rPr>
            <w:sz w:val="24"/>
            <w:szCs w:val="24"/>
            <w:lang w:val="ru-RU"/>
          </w:rPr>
          <w:t>в 17</w:t>
        </w:r>
      </w:smartTag>
      <w:r w:rsidRPr="00EB16ED">
        <w:rPr>
          <w:sz w:val="24"/>
          <w:szCs w:val="24"/>
          <w:lang w:val="ru-RU"/>
        </w:rPr>
        <w:t xml:space="preserve"> сл</w:t>
      </w:r>
      <w:r w:rsidRPr="00EB16ED">
        <w:rPr>
          <w:sz w:val="24"/>
          <w:szCs w:val="24"/>
          <w:lang w:val="ru-RU"/>
        </w:rPr>
        <w:t>у</w:t>
      </w:r>
      <w:r w:rsidRPr="00EB16ED">
        <w:rPr>
          <w:sz w:val="24"/>
          <w:szCs w:val="24"/>
          <w:lang w:val="ru-RU"/>
        </w:rPr>
        <w:t>чаях - только разлет осколков. Результаты статистических данных обобщены на рис. 3.3 в виде ожидаемого расстояния разлета осколков при разрыве сосуда с СУГ. При этом количество осколков обычно не превышала 3-4 шт., лишь в одном случае произошло разрушение с образованием 7 о</w:t>
      </w:r>
      <w:r w:rsidRPr="00EB16ED">
        <w:rPr>
          <w:sz w:val="24"/>
          <w:szCs w:val="24"/>
          <w:lang w:val="ru-RU"/>
        </w:rPr>
        <w:t>с</w:t>
      </w:r>
      <w:r w:rsidRPr="00EB16ED">
        <w:rPr>
          <w:sz w:val="24"/>
          <w:szCs w:val="24"/>
          <w:lang w:val="ru-RU"/>
        </w:rPr>
        <w:t>колков.</w:t>
      </w:r>
    </w:p>
    <w:p w:rsidR="004E1637" w:rsidRPr="00EB16ED" w:rsidRDefault="004E1637" w:rsidP="004E1637">
      <w:pPr>
        <w:pStyle w:val="3d"/>
        <w:keepNext/>
        <w:spacing w:after="0"/>
        <w:ind w:left="0" w:firstLine="697"/>
        <w:jc w:val="both"/>
        <w:rPr>
          <w:sz w:val="24"/>
          <w:szCs w:val="24"/>
          <w:lang w:val="ru-RU"/>
        </w:rPr>
      </w:pPr>
      <w:r w:rsidRPr="00EB16ED">
        <w:rPr>
          <w:sz w:val="24"/>
          <w:szCs w:val="24"/>
          <w:lang w:val="ru-RU"/>
        </w:rPr>
        <w:t xml:space="preserve">Анализ этих данных свидетельствует о том, что в </w:t>
      </w:r>
      <w:r w:rsidRPr="004331DD">
        <w:rPr>
          <w:sz w:val="24"/>
          <w:szCs w:val="24"/>
        </w:rPr>
        <w:sym w:font="Symbol" w:char="F07E"/>
      </w:r>
      <w:r w:rsidRPr="00EB16ED">
        <w:rPr>
          <w:sz w:val="24"/>
          <w:szCs w:val="24"/>
          <w:lang w:val="ru-RU"/>
        </w:rPr>
        <w:t>90% случаев разлет оско</w:t>
      </w:r>
      <w:r w:rsidRPr="00EB16ED">
        <w:rPr>
          <w:sz w:val="24"/>
          <w:szCs w:val="24"/>
          <w:lang w:val="ru-RU"/>
        </w:rPr>
        <w:t>л</w:t>
      </w:r>
      <w:r w:rsidRPr="00EB16ED">
        <w:rPr>
          <w:sz w:val="24"/>
          <w:szCs w:val="24"/>
          <w:lang w:val="ru-RU"/>
        </w:rPr>
        <w:t xml:space="preserve">ков происходит на расстояние не более </w:t>
      </w:r>
      <w:smartTag w:uri="urn:schemas-microsoft-com:office:smarttags" w:element="metricconverter">
        <w:smartTagPr>
          <w:attr w:name="ProductID" w:val="300 м"/>
        </w:smartTagPr>
        <w:r w:rsidRPr="00EB16ED">
          <w:rPr>
            <w:sz w:val="24"/>
            <w:szCs w:val="24"/>
            <w:lang w:val="ru-RU"/>
          </w:rPr>
          <w:t>300 м</w:t>
        </w:r>
      </w:smartTag>
      <w:r w:rsidRPr="00EB16ED">
        <w:rPr>
          <w:sz w:val="24"/>
          <w:szCs w:val="24"/>
          <w:lang w:val="ru-RU"/>
        </w:rPr>
        <w:t xml:space="preserve"> и, как правило, находится в пределах ра</w:t>
      </w:r>
      <w:r w:rsidRPr="00EB16ED">
        <w:rPr>
          <w:sz w:val="24"/>
          <w:szCs w:val="24"/>
          <w:lang w:val="ru-RU"/>
        </w:rPr>
        <w:t>с</w:t>
      </w:r>
      <w:r w:rsidRPr="00EB16ED">
        <w:rPr>
          <w:sz w:val="24"/>
          <w:szCs w:val="24"/>
          <w:lang w:val="ru-RU"/>
        </w:rPr>
        <w:t>стояния опасного для людей термического воздействия от огненного шара. Поэтому при расчете поражающих факторов при авариях типа "</w:t>
      </w:r>
      <w:r w:rsidRPr="004331DD">
        <w:rPr>
          <w:sz w:val="24"/>
          <w:szCs w:val="24"/>
        </w:rPr>
        <w:t>BLEVE</w:t>
      </w:r>
      <w:r w:rsidRPr="00EB16ED">
        <w:rPr>
          <w:sz w:val="24"/>
          <w:szCs w:val="24"/>
          <w:lang w:val="ru-RU"/>
        </w:rPr>
        <w:t xml:space="preserve">" следует, прежде всего, рассчитывать зоны термического воздействия. </w:t>
      </w:r>
    </w:p>
    <w:p w:rsidR="004E1637" w:rsidRPr="00EB16ED" w:rsidRDefault="004E1637" w:rsidP="004E1637">
      <w:pPr>
        <w:pStyle w:val="3d"/>
        <w:keepNext/>
        <w:rPr>
          <w:sz w:val="24"/>
          <w:szCs w:val="24"/>
          <w:lang w:val="ru-RU"/>
        </w:rPr>
      </w:pPr>
      <w:r w:rsidRPr="004331DD">
        <w:rPr>
          <w:sz w:val="24"/>
          <w:szCs w:val="24"/>
        </w:rPr>
        <w:lastRenderedPageBreak/>
        <w:pict>
          <v:shape id="_x0000_s1027" type="#_x0000_t75" style="position:absolute;left:0;text-align:left;margin-left:61.85pt;margin-top:11.95pt;width:331.2pt;height:156.5pt;z-index:251661312" o:allowincell="f">
            <v:imagedata r:id="rId200" o:title=""/>
            <w10:wrap type="topAndBottom"/>
          </v:shape>
          <o:OLEObject Type="Embed" ProgID="MSPhotoEd.3" ShapeID="_x0000_s1027" DrawAspect="Content" ObjectID="_1602762080" r:id="rId201"/>
        </w:pict>
      </w:r>
      <w:r w:rsidRPr="00EB16ED">
        <w:rPr>
          <w:sz w:val="24"/>
          <w:szCs w:val="24"/>
          <w:lang w:val="ru-RU"/>
        </w:rPr>
        <w:t>Рис.</w:t>
      </w:r>
      <w:r>
        <w:rPr>
          <w:sz w:val="24"/>
          <w:szCs w:val="24"/>
          <w:lang w:val="ru-RU"/>
        </w:rPr>
        <w:t xml:space="preserve"> 2</w:t>
      </w:r>
      <w:r w:rsidRPr="00EB16ED">
        <w:rPr>
          <w:sz w:val="24"/>
          <w:szCs w:val="24"/>
          <w:lang w:val="ru-RU"/>
        </w:rPr>
        <w:t>. Зависимость вероятности разлета осколков резервуаров при взрыве СУГ.</w:t>
      </w:r>
    </w:p>
    <w:p w:rsidR="004E1637" w:rsidRDefault="004E1637" w:rsidP="004E1637">
      <w:pPr>
        <w:pStyle w:val="affff4"/>
        <w:keepNext/>
        <w:widowControl w:val="0"/>
        <w:spacing w:after="0"/>
        <w:rPr>
          <w:rFonts w:ascii="Times New Roman" w:hAnsi="Times New Roman"/>
          <w:snapToGrid w:val="0"/>
          <w:sz w:val="24"/>
        </w:rPr>
      </w:pPr>
    </w:p>
    <w:p w:rsidR="004E1637" w:rsidRPr="00497F47" w:rsidRDefault="004E1637" w:rsidP="004E1637">
      <w:pPr>
        <w:pStyle w:val="affff4"/>
        <w:keepNext/>
        <w:widowControl w:val="0"/>
        <w:spacing w:after="0"/>
        <w:rPr>
          <w:rFonts w:ascii="Times New Roman" w:hAnsi="Times New Roman"/>
          <w:snapToGrid w:val="0"/>
          <w:sz w:val="24"/>
        </w:rPr>
      </w:pPr>
    </w:p>
    <w:p w:rsidR="004E1637" w:rsidRDefault="004E1637" w:rsidP="004E1637">
      <w:pPr>
        <w:keepNext/>
        <w:widowControl w:val="0"/>
        <w:ind w:firstLine="851"/>
        <w:jc w:val="both"/>
        <w:rPr>
          <w:b/>
          <w:i/>
          <w:snapToGrid w:val="0"/>
        </w:rPr>
      </w:pPr>
      <w:r w:rsidRPr="007F1800">
        <w:rPr>
          <w:b/>
          <w:i/>
          <w:snapToGrid w:val="0"/>
        </w:rPr>
        <w:t xml:space="preserve">Выводы: </w:t>
      </w:r>
    </w:p>
    <w:p w:rsidR="004E1637" w:rsidRDefault="004E1637" w:rsidP="004E1637">
      <w:pPr>
        <w:pStyle w:val="HTML"/>
        <w:keepNext/>
        <w:tabs>
          <w:tab w:val="left" w:pos="540"/>
        </w:tabs>
        <w:spacing w:line="276" w:lineRule="auto"/>
        <w:ind w:firstLine="700"/>
        <w:jc w:val="both"/>
        <w:rPr>
          <w:rFonts w:ascii="Times New Roman" w:hAnsi="Times New Roman" w:cs="Times New Roman"/>
          <w:bCs/>
          <w:sz w:val="24"/>
          <w:szCs w:val="24"/>
        </w:rPr>
      </w:pPr>
      <w:r>
        <w:rPr>
          <w:rFonts w:ascii="Times New Roman" w:hAnsi="Times New Roman" w:cs="Times New Roman"/>
          <w:bCs/>
          <w:sz w:val="24"/>
          <w:szCs w:val="24"/>
        </w:rPr>
        <w:t xml:space="preserve">При авариях с утечкой ЛВЖ на автомобильном транспорте количество бензина, участвующего в аварии составит </w:t>
      </w:r>
      <w:r>
        <w:rPr>
          <w:rFonts w:ascii="Times New Roman" w:hAnsi="Times New Roman" w:cs="Times New Roman"/>
          <w:b/>
          <w:bCs/>
          <w:sz w:val="24"/>
          <w:szCs w:val="24"/>
        </w:rPr>
        <w:t>до</w:t>
      </w:r>
      <w:r>
        <w:rPr>
          <w:rFonts w:ascii="Times New Roman" w:hAnsi="Times New Roman" w:cs="Times New Roman"/>
          <w:bCs/>
          <w:sz w:val="24"/>
          <w:szCs w:val="24"/>
        </w:rPr>
        <w:t xml:space="preserve"> </w:t>
      </w:r>
      <w:r>
        <w:rPr>
          <w:rFonts w:ascii="Times New Roman" w:hAnsi="Times New Roman" w:cs="Times New Roman"/>
          <w:b/>
          <w:bCs/>
          <w:sz w:val="24"/>
          <w:szCs w:val="24"/>
        </w:rPr>
        <w:t>8</w:t>
      </w:r>
      <w:r w:rsidRPr="00E15F47">
        <w:rPr>
          <w:rFonts w:ascii="Times New Roman" w:hAnsi="Times New Roman" w:cs="Times New Roman"/>
          <w:b/>
          <w:bCs/>
          <w:sz w:val="24"/>
          <w:szCs w:val="24"/>
        </w:rPr>
        <w:t xml:space="preserve"> </w:t>
      </w:r>
      <w:r w:rsidRPr="00FD2044">
        <w:rPr>
          <w:rFonts w:ascii="Times New Roman" w:hAnsi="Times New Roman" w:cs="Times New Roman"/>
          <w:b/>
          <w:bCs/>
          <w:sz w:val="24"/>
          <w:szCs w:val="24"/>
        </w:rPr>
        <w:t>тонн</w:t>
      </w:r>
      <w:r w:rsidRPr="00EA31A3">
        <w:rPr>
          <w:rFonts w:ascii="Times New Roman" w:hAnsi="Times New Roman" w:cs="Times New Roman"/>
          <w:b/>
          <w:sz w:val="24"/>
          <w:szCs w:val="24"/>
        </w:rPr>
        <w:t>.</w:t>
      </w:r>
      <w:r>
        <w:rPr>
          <w:rFonts w:ascii="Times New Roman" w:hAnsi="Times New Roman" w:cs="Times New Roman"/>
          <w:sz w:val="24"/>
          <w:szCs w:val="24"/>
        </w:rPr>
        <w:t xml:space="preserve"> Площадь зоны разлива нефтепродуктов составит </w:t>
      </w:r>
      <w:r>
        <w:rPr>
          <w:rFonts w:ascii="Times New Roman" w:hAnsi="Times New Roman" w:cs="Times New Roman"/>
          <w:b/>
          <w:sz w:val="24"/>
          <w:szCs w:val="24"/>
        </w:rPr>
        <w:t>до</w:t>
      </w:r>
      <w:r w:rsidRPr="00E15F47">
        <w:rPr>
          <w:rFonts w:ascii="Times New Roman" w:hAnsi="Times New Roman" w:cs="Times New Roman"/>
          <w:b/>
          <w:sz w:val="24"/>
          <w:szCs w:val="24"/>
        </w:rPr>
        <w:t xml:space="preserve"> </w:t>
      </w:r>
      <w:r>
        <w:rPr>
          <w:rFonts w:ascii="Times New Roman" w:hAnsi="Times New Roman" w:cs="Times New Roman"/>
          <w:b/>
          <w:sz w:val="24"/>
          <w:szCs w:val="24"/>
        </w:rPr>
        <w:t>52</w:t>
      </w:r>
      <w:r w:rsidRPr="00820BB0">
        <w:rPr>
          <w:rFonts w:ascii="Times New Roman" w:hAnsi="Times New Roman" w:cs="Times New Roman"/>
          <w:b/>
          <w:sz w:val="24"/>
          <w:szCs w:val="24"/>
        </w:rPr>
        <w:t>м</w:t>
      </w:r>
      <w:r w:rsidRPr="00820BB0">
        <w:rPr>
          <w:rFonts w:ascii="Times New Roman" w:hAnsi="Times New Roman" w:cs="Times New Roman"/>
          <w:b/>
          <w:sz w:val="24"/>
          <w:szCs w:val="24"/>
          <w:vertAlign w:val="superscript"/>
        </w:rPr>
        <w:t>2</w:t>
      </w:r>
      <w:r>
        <w:rPr>
          <w:rFonts w:ascii="Times New Roman" w:hAnsi="Times New Roman" w:cs="Times New Roman"/>
          <w:sz w:val="24"/>
          <w:szCs w:val="24"/>
        </w:rPr>
        <w:t xml:space="preserve">. Радиус зон составляет: безопасного удаления - </w:t>
      </w:r>
      <w:r>
        <w:rPr>
          <w:rFonts w:ascii="Times New Roman" w:hAnsi="Times New Roman" w:cs="Times New Roman"/>
          <w:b/>
          <w:sz w:val="24"/>
          <w:szCs w:val="24"/>
        </w:rPr>
        <w:t xml:space="preserve">до </w:t>
      </w:r>
      <w:smartTag w:uri="urn:schemas-microsoft-com:office:smarttags" w:element="metricconverter">
        <w:smartTagPr>
          <w:attr w:name="ProductID" w:val="25 м"/>
        </w:smartTagPr>
        <w:r>
          <w:rPr>
            <w:rFonts w:ascii="Times New Roman" w:hAnsi="Times New Roman" w:cs="Times New Roman"/>
            <w:b/>
            <w:sz w:val="24"/>
            <w:szCs w:val="24"/>
          </w:rPr>
          <w:t>25</w:t>
        </w:r>
        <w:r w:rsidRPr="00E15F47">
          <w:rPr>
            <w:rFonts w:ascii="Times New Roman" w:hAnsi="Times New Roman" w:cs="Times New Roman"/>
            <w:b/>
            <w:sz w:val="24"/>
            <w:szCs w:val="24"/>
          </w:rPr>
          <w:t xml:space="preserve"> </w:t>
        </w:r>
        <w:r w:rsidRPr="00EA31A3">
          <w:rPr>
            <w:rFonts w:ascii="Times New Roman" w:hAnsi="Times New Roman" w:cs="Times New Roman"/>
            <w:b/>
            <w:sz w:val="24"/>
            <w:szCs w:val="24"/>
          </w:rPr>
          <w:t>м</w:t>
        </w:r>
      </w:smartTag>
      <w:r>
        <w:rPr>
          <w:rFonts w:ascii="Times New Roman" w:hAnsi="Times New Roman" w:cs="Times New Roman"/>
          <w:sz w:val="24"/>
          <w:szCs w:val="24"/>
        </w:rPr>
        <w:t xml:space="preserve">; сильных разрушений - </w:t>
      </w:r>
      <w:r w:rsidRPr="00E15F47">
        <w:rPr>
          <w:rFonts w:ascii="Times New Roman" w:hAnsi="Times New Roman" w:cs="Times New Roman"/>
          <w:b/>
          <w:sz w:val="24"/>
          <w:szCs w:val="24"/>
        </w:rPr>
        <w:t>до</w:t>
      </w:r>
      <w:r>
        <w:rPr>
          <w:rFonts w:ascii="Times New Roman" w:hAnsi="Times New Roman" w:cs="Times New Roman"/>
          <w:sz w:val="24"/>
          <w:szCs w:val="24"/>
        </w:rPr>
        <w:t xml:space="preserve"> </w:t>
      </w:r>
      <w:smartTag w:uri="urn:schemas-microsoft-com:office:smarttags" w:element="metricconverter">
        <w:smartTagPr>
          <w:attr w:name="ProductID" w:val="57 м"/>
        </w:smartTagPr>
        <w:r>
          <w:rPr>
            <w:rFonts w:ascii="Times New Roman" w:hAnsi="Times New Roman" w:cs="Times New Roman"/>
            <w:b/>
            <w:sz w:val="24"/>
            <w:szCs w:val="24"/>
          </w:rPr>
          <w:t>57</w:t>
        </w:r>
        <w:r w:rsidRPr="00EA31A3">
          <w:rPr>
            <w:rFonts w:ascii="Times New Roman" w:hAnsi="Times New Roman" w:cs="Times New Roman"/>
            <w:b/>
            <w:sz w:val="24"/>
            <w:szCs w:val="24"/>
          </w:rPr>
          <w:t xml:space="preserve"> м</w:t>
        </w:r>
      </w:smartTag>
      <w:r>
        <w:rPr>
          <w:rFonts w:ascii="Times New Roman" w:hAnsi="Times New Roman" w:cs="Times New Roman"/>
          <w:sz w:val="24"/>
          <w:szCs w:val="24"/>
        </w:rPr>
        <w:t xml:space="preserve">;  полных разрушений - </w:t>
      </w:r>
      <w:r>
        <w:rPr>
          <w:rFonts w:ascii="Times New Roman" w:hAnsi="Times New Roman" w:cs="Times New Roman"/>
          <w:b/>
          <w:sz w:val="24"/>
          <w:szCs w:val="24"/>
        </w:rPr>
        <w:t>до</w:t>
      </w:r>
      <w:r w:rsidRPr="00E15F47">
        <w:rPr>
          <w:rFonts w:ascii="Times New Roman" w:hAnsi="Times New Roman" w:cs="Times New Roman"/>
          <w:b/>
          <w:sz w:val="24"/>
          <w:szCs w:val="24"/>
        </w:rPr>
        <w:t xml:space="preserve"> </w:t>
      </w:r>
      <w:r>
        <w:rPr>
          <w:rFonts w:ascii="Times New Roman" w:hAnsi="Times New Roman" w:cs="Times New Roman"/>
          <w:b/>
          <w:sz w:val="24"/>
          <w:szCs w:val="24"/>
        </w:rPr>
        <w:t>14</w:t>
      </w:r>
      <w:r w:rsidRPr="00EA31A3">
        <w:rPr>
          <w:rFonts w:ascii="Times New Roman" w:hAnsi="Times New Roman" w:cs="Times New Roman"/>
          <w:b/>
          <w:sz w:val="24"/>
          <w:szCs w:val="24"/>
        </w:rPr>
        <w:t>м</w:t>
      </w:r>
      <w:r>
        <w:rPr>
          <w:rFonts w:ascii="Times New Roman" w:hAnsi="Times New Roman" w:cs="Times New Roman"/>
          <w:sz w:val="24"/>
          <w:szCs w:val="24"/>
        </w:rPr>
        <w:t xml:space="preserve">.   Расстояние от границы жилой зоны до места аварии – от </w:t>
      </w:r>
      <w:r w:rsidRPr="00E15F47">
        <w:rPr>
          <w:rFonts w:ascii="Times New Roman" w:hAnsi="Times New Roman" w:cs="Times New Roman"/>
          <w:b/>
          <w:sz w:val="24"/>
          <w:szCs w:val="24"/>
        </w:rPr>
        <w:t>25</w:t>
      </w:r>
      <w:r w:rsidRPr="00D70F4A">
        <w:rPr>
          <w:rFonts w:ascii="Times New Roman" w:hAnsi="Times New Roman" w:cs="Times New Roman"/>
          <w:b/>
          <w:sz w:val="24"/>
          <w:szCs w:val="24"/>
        </w:rPr>
        <w:t xml:space="preserve"> </w:t>
      </w:r>
      <w:r>
        <w:rPr>
          <w:rFonts w:ascii="Times New Roman" w:hAnsi="Times New Roman" w:cs="Times New Roman"/>
          <w:b/>
          <w:sz w:val="24"/>
          <w:szCs w:val="24"/>
        </w:rPr>
        <w:t xml:space="preserve">до </w:t>
      </w:r>
      <w:smartTag w:uri="urn:schemas-microsoft-com:office:smarttags" w:element="metricconverter">
        <w:smartTagPr>
          <w:attr w:name="ProductID" w:val="100 м"/>
        </w:smartTagPr>
        <w:r>
          <w:rPr>
            <w:rFonts w:ascii="Times New Roman" w:hAnsi="Times New Roman" w:cs="Times New Roman"/>
            <w:b/>
            <w:sz w:val="24"/>
            <w:szCs w:val="24"/>
          </w:rPr>
          <w:t xml:space="preserve">100 </w:t>
        </w:r>
        <w:r w:rsidRPr="00D70F4A">
          <w:rPr>
            <w:rFonts w:ascii="Times New Roman" w:hAnsi="Times New Roman" w:cs="Times New Roman"/>
            <w:b/>
            <w:sz w:val="24"/>
            <w:szCs w:val="24"/>
          </w:rPr>
          <w:t>м</w:t>
        </w:r>
      </w:smartTag>
      <w:r>
        <w:rPr>
          <w:rFonts w:ascii="Times New Roman" w:hAnsi="Times New Roman" w:cs="Times New Roman"/>
          <w:sz w:val="24"/>
          <w:szCs w:val="24"/>
        </w:rPr>
        <w:t xml:space="preserve">. При этом </w:t>
      </w:r>
      <w:r w:rsidRPr="00854573">
        <w:rPr>
          <w:rFonts w:ascii="Times New Roman" w:hAnsi="Times New Roman" w:cs="Times New Roman"/>
          <w:bCs/>
          <w:sz w:val="24"/>
          <w:szCs w:val="24"/>
        </w:rPr>
        <w:t xml:space="preserve">возможное количество погибших </w:t>
      </w:r>
      <w:r>
        <w:rPr>
          <w:rFonts w:ascii="Times New Roman" w:hAnsi="Times New Roman" w:cs="Times New Roman"/>
          <w:bCs/>
          <w:sz w:val="24"/>
          <w:szCs w:val="24"/>
        </w:rPr>
        <w:t xml:space="preserve">может составить  от </w:t>
      </w:r>
      <w:r>
        <w:rPr>
          <w:rFonts w:ascii="Times New Roman" w:hAnsi="Times New Roman" w:cs="Times New Roman"/>
          <w:b/>
          <w:bCs/>
          <w:sz w:val="24"/>
          <w:szCs w:val="24"/>
        </w:rPr>
        <w:t>1 до 10</w:t>
      </w:r>
      <w:r w:rsidRPr="00FB56BE">
        <w:rPr>
          <w:rFonts w:ascii="Times New Roman" w:hAnsi="Times New Roman" w:cs="Times New Roman"/>
          <w:b/>
          <w:bCs/>
          <w:sz w:val="24"/>
          <w:szCs w:val="24"/>
        </w:rPr>
        <w:t xml:space="preserve"> </w:t>
      </w:r>
      <w:r>
        <w:rPr>
          <w:rFonts w:ascii="Times New Roman" w:hAnsi="Times New Roman" w:cs="Times New Roman"/>
          <w:bCs/>
          <w:sz w:val="24"/>
          <w:szCs w:val="24"/>
        </w:rPr>
        <w:t xml:space="preserve">человек, количество пострадавших -  </w:t>
      </w:r>
      <w:r w:rsidRPr="000733C1">
        <w:rPr>
          <w:rFonts w:ascii="Times New Roman" w:hAnsi="Times New Roman" w:cs="Times New Roman"/>
          <w:b/>
          <w:bCs/>
          <w:sz w:val="24"/>
          <w:szCs w:val="24"/>
        </w:rPr>
        <w:t>до</w:t>
      </w:r>
      <w:r>
        <w:rPr>
          <w:rFonts w:ascii="Times New Roman" w:hAnsi="Times New Roman" w:cs="Times New Roman"/>
          <w:bCs/>
          <w:sz w:val="24"/>
          <w:szCs w:val="24"/>
        </w:rPr>
        <w:t xml:space="preserve"> </w:t>
      </w:r>
      <w:r>
        <w:rPr>
          <w:rFonts w:ascii="Times New Roman" w:hAnsi="Times New Roman" w:cs="Times New Roman"/>
          <w:b/>
          <w:bCs/>
          <w:sz w:val="24"/>
          <w:szCs w:val="24"/>
        </w:rPr>
        <w:t>50</w:t>
      </w:r>
      <w:r>
        <w:rPr>
          <w:rFonts w:ascii="Times New Roman" w:hAnsi="Times New Roman" w:cs="Times New Roman"/>
          <w:bCs/>
          <w:sz w:val="24"/>
          <w:szCs w:val="24"/>
        </w:rPr>
        <w:t xml:space="preserve"> человек. Ущерб - </w:t>
      </w:r>
      <w:r w:rsidRPr="000733C1">
        <w:rPr>
          <w:rFonts w:ascii="Times New Roman" w:hAnsi="Times New Roman" w:cs="Times New Roman"/>
          <w:b/>
          <w:bCs/>
          <w:sz w:val="24"/>
          <w:szCs w:val="24"/>
        </w:rPr>
        <w:t>до</w:t>
      </w:r>
      <w:r>
        <w:rPr>
          <w:rFonts w:ascii="Times New Roman" w:hAnsi="Times New Roman" w:cs="Times New Roman"/>
          <w:bCs/>
          <w:sz w:val="24"/>
          <w:szCs w:val="24"/>
        </w:rPr>
        <w:t xml:space="preserve"> </w:t>
      </w:r>
      <w:r w:rsidRPr="00AD569D">
        <w:rPr>
          <w:rFonts w:ascii="Times New Roman" w:hAnsi="Times New Roman" w:cs="Times New Roman"/>
          <w:b/>
          <w:bCs/>
          <w:sz w:val="24"/>
          <w:szCs w:val="24"/>
        </w:rPr>
        <w:t>5 млн. рублей.</w:t>
      </w:r>
    </w:p>
    <w:p w:rsidR="004E1637" w:rsidRDefault="004E1637" w:rsidP="004E1637">
      <w:pPr>
        <w:pStyle w:val="HTML"/>
        <w:keepNext/>
        <w:tabs>
          <w:tab w:val="left" w:pos="540"/>
        </w:tabs>
        <w:spacing w:line="276" w:lineRule="auto"/>
        <w:ind w:firstLine="700"/>
        <w:jc w:val="both"/>
        <w:rPr>
          <w:rFonts w:ascii="Times New Roman" w:hAnsi="Times New Roman" w:cs="Times New Roman"/>
          <w:b/>
          <w:sz w:val="24"/>
          <w:szCs w:val="24"/>
        </w:rPr>
      </w:pPr>
      <w:r>
        <w:rPr>
          <w:rFonts w:ascii="Times New Roman" w:hAnsi="Times New Roman" w:cs="Times New Roman"/>
          <w:bCs/>
          <w:sz w:val="24"/>
          <w:szCs w:val="24"/>
        </w:rPr>
        <w:t xml:space="preserve">При авариях с утечкой СУГ на  транспорте его количество, участвующего в аварии составит </w:t>
      </w:r>
      <w:r>
        <w:rPr>
          <w:rFonts w:ascii="Times New Roman" w:hAnsi="Times New Roman" w:cs="Times New Roman"/>
          <w:b/>
          <w:bCs/>
          <w:sz w:val="24"/>
          <w:szCs w:val="24"/>
        </w:rPr>
        <w:t>до</w:t>
      </w:r>
      <w:r>
        <w:rPr>
          <w:rFonts w:ascii="Times New Roman" w:hAnsi="Times New Roman" w:cs="Times New Roman"/>
          <w:bCs/>
          <w:sz w:val="24"/>
          <w:szCs w:val="24"/>
        </w:rPr>
        <w:t xml:space="preserve"> </w:t>
      </w:r>
      <w:r>
        <w:rPr>
          <w:rFonts w:ascii="Times New Roman" w:hAnsi="Times New Roman" w:cs="Times New Roman"/>
          <w:b/>
          <w:bCs/>
          <w:sz w:val="24"/>
          <w:szCs w:val="24"/>
        </w:rPr>
        <w:t>14.5</w:t>
      </w:r>
      <w:r w:rsidRPr="00E15F47">
        <w:rPr>
          <w:rFonts w:ascii="Times New Roman" w:hAnsi="Times New Roman" w:cs="Times New Roman"/>
          <w:b/>
          <w:bCs/>
          <w:sz w:val="24"/>
          <w:szCs w:val="24"/>
        </w:rPr>
        <w:t xml:space="preserve"> </w:t>
      </w:r>
      <w:r w:rsidRPr="00FD2044">
        <w:rPr>
          <w:rFonts w:ascii="Times New Roman" w:hAnsi="Times New Roman" w:cs="Times New Roman"/>
          <w:b/>
          <w:bCs/>
          <w:sz w:val="24"/>
          <w:szCs w:val="24"/>
        </w:rPr>
        <w:t>тонн</w:t>
      </w:r>
      <w:r w:rsidRPr="00EA31A3">
        <w:rPr>
          <w:rFonts w:ascii="Times New Roman" w:hAnsi="Times New Roman" w:cs="Times New Roman"/>
          <w:b/>
          <w:sz w:val="24"/>
          <w:szCs w:val="24"/>
        </w:rPr>
        <w:t>.</w:t>
      </w:r>
      <w:r>
        <w:rPr>
          <w:rFonts w:ascii="Times New Roman" w:hAnsi="Times New Roman" w:cs="Times New Roman"/>
          <w:sz w:val="24"/>
          <w:szCs w:val="24"/>
        </w:rPr>
        <w:t xml:space="preserve"> Радиус зон составляет: безопасного удаления - </w:t>
      </w:r>
      <w:r w:rsidRPr="00E15F47">
        <w:rPr>
          <w:rFonts w:ascii="Times New Roman" w:hAnsi="Times New Roman" w:cs="Times New Roman"/>
          <w:b/>
          <w:sz w:val="24"/>
          <w:szCs w:val="24"/>
        </w:rPr>
        <w:t>до</w:t>
      </w:r>
      <w:r>
        <w:rPr>
          <w:rFonts w:ascii="Times New Roman" w:hAnsi="Times New Roman" w:cs="Times New Roman"/>
          <w:sz w:val="24"/>
          <w:szCs w:val="24"/>
        </w:rPr>
        <w:t xml:space="preserve"> </w:t>
      </w:r>
      <w:smartTag w:uri="urn:schemas-microsoft-com:office:smarttags" w:element="metricconverter">
        <w:smartTagPr>
          <w:attr w:name="ProductID" w:val="540 м"/>
        </w:smartTagPr>
        <w:r>
          <w:rPr>
            <w:rFonts w:ascii="Times New Roman" w:hAnsi="Times New Roman" w:cs="Times New Roman"/>
            <w:b/>
            <w:sz w:val="24"/>
            <w:szCs w:val="24"/>
          </w:rPr>
          <w:t>540</w:t>
        </w:r>
        <w:r w:rsidRPr="00EA31A3">
          <w:rPr>
            <w:rFonts w:ascii="Times New Roman" w:hAnsi="Times New Roman" w:cs="Times New Roman"/>
            <w:b/>
            <w:sz w:val="24"/>
            <w:szCs w:val="24"/>
          </w:rPr>
          <w:t xml:space="preserve"> м</w:t>
        </w:r>
      </w:smartTag>
      <w:r>
        <w:rPr>
          <w:rFonts w:ascii="Times New Roman" w:hAnsi="Times New Roman" w:cs="Times New Roman"/>
          <w:sz w:val="24"/>
          <w:szCs w:val="24"/>
        </w:rPr>
        <w:t xml:space="preserve">; сильных разрушений - </w:t>
      </w:r>
      <w:r w:rsidRPr="00E15F47">
        <w:rPr>
          <w:rFonts w:ascii="Times New Roman" w:hAnsi="Times New Roman" w:cs="Times New Roman"/>
          <w:b/>
          <w:sz w:val="24"/>
          <w:szCs w:val="24"/>
        </w:rPr>
        <w:t>до</w:t>
      </w:r>
      <w:r>
        <w:rPr>
          <w:rFonts w:ascii="Times New Roman" w:hAnsi="Times New Roman" w:cs="Times New Roman"/>
          <w:sz w:val="24"/>
          <w:szCs w:val="24"/>
        </w:rPr>
        <w:t xml:space="preserve"> </w:t>
      </w:r>
      <w:smartTag w:uri="urn:schemas-microsoft-com:office:smarttags" w:element="metricconverter">
        <w:smartTagPr>
          <w:attr w:name="ProductID" w:val="184 м"/>
        </w:smartTagPr>
        <w:r>
          <w:rPr>
            <w:rFonts w:ascii="Times New Roman" w:hAnsi="Times New Roman" w:cs="Times New Roman"/>
            <w:b/>
            <w:sz w:val="24"/>
            <w:szCs w:val="24"/>
          </w:rPr>
          <w:t>184</w:t>
        </w:r>
        <w:r w:rsidRPr="00EA31A3">
          <w:rPr>
            <w:rFonts w:ascii="Times New Roman" w:hAnsi="Times New Roman" w:cs="Times New Roman"/>
            <w:b/>
            <w:sz w:val="24"/>
            <w:szCs w:val="24"/>
          </w:rPr>
          <w:t xml:space="preserve"> м</w:t>
        </w:r>
      </w:smartTag>
      <w:r>
        <w:rPr>
          <w:rFonts w:ascii="Times New Roman" w:hAnsi="Times New Roman" w:cs="Times New Roman"/>
          <w:sz w:val="24"/>
          <w:szCs w:val="24"/>
        </w:rPr>
        <w:t xml:space="preserve">;  полных разрушений - </w:t>
      </w:r>
      <w:r w:rsidRPr="00E15F47">
        <w:rPr>
          <w:rFonts w:ascii="Times New Roman" w:hAnsi="Times New Roman" w:cs="Times New Roman"/>
          <w:b/>
          <w:sz w:val="24"/>
          <w:szCs w:val="24"/>
        </w:rPr>
        <w:t>до</w:t>
      </w:r>
      <w:r>
        <w:rPr>
          <w:rFonts w:ascii="Times New Roman" w:hAnsi="Times New Roman" w:cs="Times New Roman"/>
          <w:sz w:val="24"/>
          <w:szCs w:val="24"/>
        </w:rPr>
        <w:t xml:space="preserve"> </w:t>
      </w:r>
      <w:smartTag w:uri="urn:schemas-microsoft-com:office:smarttags" w:element="metricconverter">
        <w:smartTagPr>
          <w:attr w:name="ProductID" w:val="92 м"/>
        </w:smartTagPr>
        <w:r>
          <w:rPr>
            <w:rFonts w:ascii="Times New Roman" w:hAnsi="Times New Roman" w:cs="Times New Roman"/>
            <w:b/>
            <w:sz w:val="24"/>
            <w:szCs w:val="24"/>
          </w:rPr>
          <w:t>92</w:t>
        </w:r>
        <w:r w:rsidRPr="00EA31A3">
          <w:rPr>
            <w:rFonts w:ascii="Times New Roman" w:hAnsi="Times New Roman" w:cs="Times New Roman"/>
            <w:b/>
            <w:sz w:val="24"/>
            <w:szCs w:val="24"/>
          </w:rPr>
          <w:t xml:space="preserve"> м</w:t>
        </w:r>
      </w:smartTag>
      <w:r>
        <w:rPr>
          <w:rFonts w:ascii="Times New Roman" w:hAnsi="Times New Roman" w:cs="Times New Roman"/>
          <w:sz w:val="24"/>
          <w:szCs w:val="24"/>
        </w:rPr>
        <w:t xml:space="preserve">.   Расстояние от границы жилой зоны до места аварии при перевозке автомобильным транспортом – от </w:t>
      </w:r>
      <w:r w:rsidRPr="00E15F47">
        <w:rPr>
          <w:rFonts w:ascii="Times New Roman" w:hAnsi="Times New Roman" w:cs="Times New Roman"/>
          <w:b/>
          <w:sz w:val="24"/>
          <w:szCs w:val="24"/>
        </w:rPr>
        <w:t>25</w:t>
      </w:r>
      <w:r w:rsidRPr="00D70F4A">
        <w:rPr>
          <w:rFonts w:ascii="Times New Roman" w:hAnsi="Times New Roman" w:cs="Times New Roman"/>
          <w:b/>
          <w:sz w:val="24"/>
          <w:szCs w:val="24"/>
        </w:rPr>
        <w:t xml:space="preserve"> </w:t>
      </w:r>
      <w:r>
        <w:rPr>
          <w:rFonts w:ascii="Times New Roman" w:hAnsi="Times New Roman" w:cs="Times New Roman"/>
          <w:b/>
          <w:sz w:val="24"/>
          <w:szCs w:val="24"/>
        </w:rPr>
        <w:t xml:space="preserve">до </w:t>
      </w:r>
      <w:smartTag w:uri="urn:schemas-microsoft-com:office:smarttags" w:element="metricconverter">
        <w:smartTagPr>
          <w:attr w:name="ProductID" w:val="100 м"/>
        </w:smartTagPr>
        <w:r>
          <w:rPr>
            <w:rFonts w:ascii="Times New Roman" w:hAnsi="Times New Roman" w:cs="Times New Roman"/>
            <w:b/>
            <w:sz w:val="24"/>
            <w:szCs w:val="24"/>
          </w:rPr>
          <w:t xml:space="preserve">100 </w:t>
        </w:r>
        <w:r w:rsidRPr="00D70F4A">
          <w:rPr>
            <w:rFonts w:ascii="Times New Roman" w:hAnsi="Times New Roman" w:cs="Times New Roman"/>
            <w:b/>
            <w:sz w:val="24"/>
            <w:szCs w:val="24"/>
          </w:rPr>
          <w:t>м</w:t>
        </w:r>
      </w:smartTag>
      <w:r>
        <w:rPr>
          <w:rFonts w:ascii="Times New Roman" w:hAnsi="Times New Roman" w:cs="Times New Roman"/>
          <w:b/>
          <w:sz w:val="24"/>
          <w:szCs w:val="24"/>
        </w:rPr>
        <w:t>.</w:t>
      </w:r>
    </w:p>
    <w:p w:rsidR="004E1637" w:rsidRDefault="004E1637" w:rsidP="004E1637">
      <w:pPr>
        <w:pStyle w:val="HTML"/>
        <w:keepNext/>
        <w:tabs>
          <w:tab w:val="left" w:pos="540"/>
        </w:tabs>
        <w:spacing w:line="276" w:lineRule="auto"/>
        <w:jc w:val="both"/>
        <w:rPr>
          <w:rFonts w:ascii="Times New Roman" w:hAnsi="Times New Roman" w:cs="Times New Roman"/>
          <w:b/>
          <w:bCs/>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t xml:space="preserve">При этом </w:t>
      </w:r>
      <w:r w:rsidRPr="00854573">
        <w:rPr>
          <w:rFonts w:ascii="Times New Roman" w:hAnsi="Times New Roman" w:cs="Times New Roman"/>
          <w:bCs/>
          <w:sz w:val="24"/>
          <w:szCs w:val="24"/>
        </w:rPr>
        <w:t xml:space="preserve">возможное количество погибших </w:t>
      </w:r>
      <w:r>
        <w:rPr>
          <w:rFonts w:ascii="Times New Roman" w:hAnsi="Times New Roman" w:cs="Times New Roman"/>
          <w:bCs/>
          <w:sz w:val="24"/>
          <w:szCs w:val="24"/>
        </w:rPr>
        <w:t xml:space="preserve">может составить  от </w:t>
      </w:r>
      <w:r>
        <w:rPr>
          <w:rFonts w:ascii="Times New Roman" w:hAnsi="Times New Roman" w:cs="Times New Roman"/>
          <w:b/>
          <w:bCs/>
          <w:sz w:val="24"/>
          <w:szCs w:val="24"/>
        </w:rPr>
        <w:t>1 до 10</w:t>
      </w:r>
      <w:r w:rsidRPr="00FB56BE">
        <w:rPr>
          <w:rFonts w:ascii="Times New Roman" w:hAnsi="Times New Roman" w:cs="Times New Roman"/>
          <w:b/>
          <w:bCs/>
          <w:sz w:val="24"/>
          <w:szCs w:val="24"/>
        </w:rPr>
        <w:t xml:space="preserve"> </w:t>
      </w:r>
      <w:r>
        <w:rPr>
          <w:rFonts w:ascii="Times New Roman" w:hAnsi="Times New Roman" w:cs="Times New Roman"/>
          <w:bCs/>
          <w:sz w:val="24"/>
          <w:szCs w:val="24"/>
        </w:rPr>
        <w:t xml:space="preserve">человек, количество пострадавших -  </w:t>
      </w:r>
      <w:r w:rsidRPr="000733C1">
        <w:rPr>
          <w:rFonts w:ascii="Times New Roman" w:hAnsi="Times New Roman" w:cs="Times New Roman"/>
          <w:b/>
          <w:bCs/>
          <w:sz w:val="24"/>
          <w:szCs w:val="24"/>
        </w:rPr>
        <w:t>до</w:t>
      </w:r>
      <w:r>
        <w:rPr>
          <w:rFonts w:ascii="Times New Roman" w:hAnsi="Times New Roman" w:cs="Times New Roman"/>
          <w:bCs/>
          <w:sz w:val="24"/>
          <w:szCs w:val="24"/>
        </w:rPr>
        <w:t xml:space="preserve"> </w:t>
      </w:r>
      <w:r>
        <w:rPr>
          <w:rFonts w:ascii="Times New Roman" w:hAnsi="Times New Roman" w:cs="Times New Roman"/>
          <w:b/>
          <w:bCs/>
          <w:sz w:val="24"/>
          <w:szCs w:val="24"/>
        </w:rPr>
        <w:t>50</w:t>
      </w:r>
      <w:r>
        <w:rPr>
          <w:rFonts w:ascii="Times New Roman" w:hAnsi="Times New Roman" w:cs="Times New Roman"/>
          <w:bCs/>
          <w:sz w:val="24"/>
          <w:szCs w:val="24"/>
        </w:rPr>
        <w:t xml:space="preserve"> человека. Ущерб - </w:t>
      </w:r>
      <w:r w:rsidRPr="000733C1">
        <w:rPr>
          <w:rFonts w:ascii="Times New Roman" w:hAnsi="Times New Roman" w:cs="Times New Roman"/>
          <w:b/>
          <w:bCs/>
          <w:sz w:val="24"/>
          <w:szCs w:val="24"/>
        </w:rPr>
        <w:t>до</w:t>
      </w:r>
      <w:r>
        <w:rPr>
          <w:rFonts w:ascii="Times New Roman" w:hAnsi="Times New Roman" w:cs="Times New Roman"/>
          <w:bCs/>
          <w:sz w:val="24"/>
          <w:szCs w:val="24"/>
        </w:rPr>
        <w:t xml:space="preserve"> </w:t>
      </w:r>
      <w:r w:rsidRPr="00AD569D">
        <w:rPr>
          <w:rFonts w:ascii="Times New Roman" w:hAnsi="Times New Roman" w:cs="Times New Roman"/>
          <w:b/>
          <w:bCs/>
          <w:sz w:val="24"/>
          <w:szCs w:val="24"/>
        </w:rPr>
        <w:t>5 млн. рублей.</w:t>
      </w:r>
    </w:p>
    <w:p w:rsidR="004E1637" w:rsidRPr="00497F47" w:rsidRDefault="004E1637" w:rsidP="004E1637">
      <w:pPr>
        <w:keepNext/>
        <w:widowControl w:val="0"/>
        <w:ind w:firstLine="851"/>
        <w:jc w:val="both"/>
        <w:rPr>
          <w:snapToGrid w:val="0"/>
        </w:rPr>
      </w:pPr>
      <w:r w:rsidRPr="00497F47">
        <w:rPr>
          <w:snapToGrid w:val="0"/>
        </w:rPr>
        <w:t>При ава</w:t>
      </w:r>
      <w:r>
        <w:rPr>
          <w:snapToGrid w:val="0"/>
        </w:rPr>
        <w:t>рии на транспортных магистралях</w:t>
      </w:r>
      <w:r w:rsidRPr="00497F47">
        <w:rPr>
          <w:snapToGrid w:val="0"/>
        </w:rPr>
        <w:t xml:space="preserve"> с ГСМ, СУГ проектируемые объекты могу попасть в зоны разрушений различной степени, с последующим возгор</w:t>
      </w:r>
      <w:r w:rsidRPr="00497F47">
        <w:rPr>
          <w:snapToGrid w:val="0"/>
        </w:rPr>
        <w:t>а</w:t>
      </w:r>
      <w:r w:rsidRPr="00497F47">
        <w:rPr>
          <w:snapToGrid w:val="0"/>
        </w:rPr>
        <w:t xml:space="preserve">нием. </w:t>
      </w:r>
    </w:p>
    <w:p w:rsidR="004E1637" w:rsidRPr="00497F47" w:rsidRDefault="004E1637" w:rsidP="004E1637">
      <w:pPr>
        <w:keepNext/>
        <w:widowControl w:val="0"/>
        <w:ind w:firstLine="851"/>
        <w:jc w:val="both"/>
        <w:rPr>
          <w:b/>
        </w:rPr>
      </w:pPr>
      <w:r w:rsidRPr="00497F47">
        <w:rPr>
          <w:snapToGrid w:val="0"/>
        </w:rPr>
        <w:t>Учитывая тот факт, что полностью исключить возможность возникновения пожара на объекте невозможно, персонал, спасательные службы и специалисты по чрезвычайным ситуациям должны быть осведомлены о возможных чрезвычайных ситуациях на проект</w:t>
      </w:r>
      <w:r w:rsidRPr="00497F47">
        <w:rPr>
          <w:snapToGrid w:val="0"/>
        </w:rPr>
        <w:t>и</w:t>
      </w:r>
      <w:r w:rsidRPr="00497F47">
        <w:rPr>
          <w:snapToGrid w:val="0"/>
        </w:rPr>
        <w:t>руемом объекте и готовы к реальным действиям при возникновении аварий.</w:t>
      </w:r>
    </w:p>
    <w:p w:rsidR="004E1637" w:rsidRPr="008A4D29" w:rsidRDefault="004E1637" w:rsidP="004E1637">
      <w:pPr>
        <w:keepNext/>
        <w:ind w:firstLine="851"/>
        <w:jc w:val="both"/>
        <w:rPr>
          <w:b/>
          <w:highlight w:val="yellow"/>
        </w:rPr>
      </w:pPr>
      <w:r w:rsidRPr="008A4D29">
        <w:rPr>
          <w:b/>
        </w:rPr>
        <w:t>Аварии на АЗС:</w:t>
      </w:r>
    </w:p>
    <w:p w:rsidR="004E1637" w:rsidRPr="008A4D29" w:rsidRDefault="004E1637" w:rsidP="004E1637">
      <w:pPr>
        <w:keepNext/>
        <w:widowControl w:val="0"/>
        <w:ind w:firstLine="851"/>
        <w:jc w:val="both"/>
        <w:rPr>
          <w:snapToGrid w:val="0"/>
        </w:rPr>
      </w:pPr>
      <w:r w:rsidRPr="008A4D29">
        <w:rPr>
          <w:snapToGrid w:val="0"/>
        </w:rPr>
        <w:t>Возникновение поражающих факторов, представляющих опасность для людей, зданий, сооружений и техники, расположенных на территории АЗС, во</w:t>
      </w:r>
      <w:r w:rsidRPr="008A4D29">
        <w:rPr>
          <w:snapToGrid w:val="0"/>
        </w:rPr>
        <w:t>з</w:t>
      </w:r>
      <w:r w:rsidRPr="008A4D29">
        <w:rPr>
          <w:snapToGrid w:val="0"/>
        </w:rPr>
        <w:t>можно:</w:t>
      </w:r>
    </w:p>
    <w:p w:rsidR="004E1637" w:rsidRPr="008A4D29" w:rsidRDefault="004E1637" w:rsidP="004E1637">
      <w:pPr>
        <w:keepNext/>
        <w:widowControl w:val="0"/>
        <w:ind w:firstLine="851"/>
        <w:jc w:val="both"/>
        <w:rPr>
          <w:snapToGrid w:val="0"/>
        </w:rPr>
      </w:pPr>
      <w:r w:rsidRPr="008A4D29">
        <w:rPr>
          <w:snapToGrid w:val="0"/>
        </w:rPr>
        <w:t>- при пожарах, причинами которых может стать неисправность оборудования, нес</w:t>
      </w:r>
      <w:r w:rsidRPr="008A4D29">
        <w:rPr>
          <w:snapToGrid w:val="0"/>
        </w:rPr>
        <w:t>о</w:t>
      </w:r>
      <w:r w:rsidRPr="008A4D29">
        <w:rPr>
          <w:snapToGrid w:val="0"/>
        </w:rPr>
        <w:t>блюдение норм пожарной безопасности;</w:t>
      </w:r>
    </w:p>
    <w:p w:rsidR="004E1637" w:rsidRPr="008A4D29" w:rsidRDefault="004E1637" w:rsidP="004E1637">
      <w:pPr>
        <w:keepNext/>
        <w:widowControl w:val="0"/>
        <w:ind w:firstLine="851"/>
        <w:jc w:val="both"/>
        <w:rPr>
          <w:snapToGrid w:val="0"/>
        </w:rPr>
      </w:pPr>
      <w:r w:rsidRPr="008A4D29">
        <w:rPr>
          <w:snapToGrid w:val="0"/>
        </w:rPr>
        <w:t>- при неконтролируемом высвобождении запасенной на объекте энергии. На АЗС имеется: запасенная химическая энергия (горючие материалы); запасенная мех</w:t>
      </w:r>
      <w:r w:rsidRPr="008A4D29">
        <w:rPr>
          <w:snapToGrid w:val="0"/>
        </w:rPr>
        <w:t>а</w:t>
      </w:r>
      <w:r w:rsidRPr="008A4D29">
        <w:rPr>
          <w:snapToGrid w:val="0"/>
        </w:rPr>
        <w:t>ническая энергия (кинетическая - движущиеся автомобили и др.).</w:t>
      </w:r>
    </w:p>
    <w:p w:rsidR="004E1637" w:rsidRPr="008A4D29" w:rsidRDefault="004E1637" w:rsidP="004E1637">
      <w:pPr>
        <w:keepNext/>
        <w:widowControl w:val="0"/>
        <w:ind w:firstLine="851"/>
        <w:jc w:val="both"/>
        <w:rPr>
          <w:snapToGrid w:val="0"/>
        </w:rPr>
      </w:pPr>
      <w:r w:rsidRPr="008A4D29">
        <w:rPr>
          <w:snapToGrid w:val="0"/>
        </w:rPr>
        <w:t>Анализ опасностей, связанных с авариями на АЗС, показывает, что максимальный ущерб персоналу и имуществу объекта наносится при разгерметизации технологического об</w:t>
      </w:r>
      <w:r w:rsidRPr="008A4D29">
        <w:rPr>
          <w:snapToGrid w:val="0"/>
        </w:rPr>
        <w:t>о</w:t>
      </w:r>
      <w:r w:rsidRPr="008A4D29">
        <w:rPr>
          <w:snapToGrid w:val="0"/>
        </w:rPr>
        <w:t>рудования станции и автоцистерн,  доставляющих топливо на АЗС.</w:t>
      </w:r>
    </w:p>
    <w:p w:rsidR="004E1637" w:rsidRPr="008A4D29" w:rsidRDefault="004E1637" w:rsidP="004E1637">
      <w:pPr>
        <w:keepNext/>
        <w:widowControl w:val="0"/>
        <w:ind w:firstLine="851"/>
        <w:jc w:val="both"/>
        <w:rPr>
          <w:snapToGrid w:val="0"/>
        </w:rPr>
      </w:pPr>
      <w:r w:rsidRPr="008A4D29">
        <w:rPr>
          <w:snapToGrid w:val="0"/>
        </w:rPr>
        <w:lastRenderedPageBreak/>
        <w:t>Причинами возникновения аварийных ситуаций могут служить:</w:t>
      </w:r>
    </w:p>
    <w:p w:rsidR="004E1637" w:rsidRPr="00117064" w:rsidRDefault="004E1637" w:rsidP="004E1637">
      <w:pPr>
        <w:pStyle w:val="affff4"/>
        <w:keepNext/>
        <w:widowControl w:val="0"/>
        <w:spacing w:after="0"/>
        <w:rPr>
          <w:rFonts w:ascii="Times New Roman" w:hAnsi="Times New Roman"/>
          <w:snapToGrid w:val="0"/>
          <w:sz w:val="24"/>
          <w:szCs w:val="24"/>
        </w:rPr>
      </w:pPr>
      <w:r w:rsidRPr="00117064">
        <w:rPr>
          <w:rFonts w:ascii="Times New Roman" w:hAnsi="Times New Roman"/>
          <w:snapToGrid w:val="0"/>
          <w:sz w:val="24"/>
          <w:szCs w:val="24"/>
        </w:rPr>
        <w:t>- технические неполадки, в результате которых происходит отклонение технологических параметров от регламентных значений, вплоть до разрушения оборудов</w:t>
      </w:r>
      <w:r w:rsidRPr="00117064">
        <w:rPr>
          <w:rFonts w:ascii="Times New Roman" w:hAnsi="Times New Roman"/>
          <w:snapToGrid w:val="0"/>
          <w:sz w:val="24"/>
          <w:szCs w:val="24"/>
        </w:rPr>
        <w:t>а</w:t>
      </w:r>
      <w:r w:rsidRPr="00117064">
        <w:rPr>
          <w:rFonts w:ascii="Times New Roman" w:hAnsi="Times New Roman"/>
          <w:snapToGrid w:val="0"/>
          <w:sz w:val="24"/>
          <w:szCs w:val="24"/>
        </w:rPr>
        <w:t>ния;</w:t>
      </w:r>
    </w:p>
    <w:p w:rsidR="004E1637" w:rsidRPr="00117064" w:rsidRDefault="004E1637" w:rsidP="004E1637">
      <w:pPr>
        <w:pStyle w:val="affff4"/>
        <w:keepNext/>
        <w:widowControl w:val="0"/>
        <w:spacing w:after="0"/>
        <w:rPr>
          <w:rFonts w:ascii="Times New Roman" w:hAnsi="Times New Roman"/>
          <w:snapToGrid w:val="0"/>
          <w:sz w:val="24"/>
          <w:szCs w:val="24"/>
        </w:rPr>
      </w:pPr>
      <w:r w:rsidRPr="00117064">
        <w:rPr>
          <w:rFonts w:ascii="Times New Roman" w:hAnsi="Times New Roman"/>
          <w:snapToGrid w:val="0"/>
          <w:sz w:val="24"/>
          <w:szCs w:val="24"/>
        </w:rPr>
        <w:t>- неосторожное обращение с огнем при производстве ремонтных р</w:t>
      </w:r>
      <w:r w:rsidRPr="00117064">
        <w:rPr>
          <w:rFonts w:ascii="Times New Roman" w:hAnsi="Times New Roman"/>
          <w:snapToGrid w:val="0"/>
          <w:sz w:val="24"/>
          <w:szCs w:val="24"/>
        </w:rPr>
        <w:t>а</w:t>
      </w:r>
      <w:r w:rsidRPr="00117064">
        <w:rPr>
          <w:rFonts w:ascii="Times New Roman" w:hAnsi="Times New Roman"/>
          <w:snapToGrid w:val="0"/>
          <w:sz w:val="24"/>
          <w:szCs w:val="24"/>
        </w:rPr>
        <w:t>бот;</w:t>
      </w:r>
    </w:p>
    <w:p w:rsidR="004E1637" w:rsidRPr="00117064" w:rsidRDefault="004E1637" w:rsidP="004E1637">
      <w:pPr>
        <w:pStyle w:val="affff4"/>
        <w:keepNext/>
        <w:widowControl w:val="0"/>
        <w:spacing w:after="0"/>
        <w:rPr>
          <w:rFonts w:ascii="Times New Roman" w:hAnsi="Times New Roman"/>
          <w:snapToGrid w:val="0"/>
          <w:sz w:val="24"/>
          <w:szCs w:val="24"/>
        </w:rPr>
      </w:pPr>
      <w:r w:rsidRPr="00117064">
        <w:rPr>
          <w:rFonts w:ascii="Times New Roman" w:hAnsi="Times New Roman"/>
          <w:snapToGrid w:val="0"/>
          <w:sz w:val="24"/>
          <w:szCs w:val="24"/>
        </w:rPr>
        <w:t>- события, связанные с человеческим фактором: неправильные действия персонала, н</w:t>
      </w:r>
      <w:r w:rsidRPr="00117064">
        <w:rPr>
          <w:rFonts w:ascii="Times New Roman" w:hAnsi="Times New Roman"/>
          <w:snapToGrid w:val="0"/>
          <w:sz w:val="24"/>
          <w:szCs w:val="24"/>
        </w:rPr>
        <w:t>е</w:t>
      </w:r>
      <w:r w:rsidRPr="00117064">
        <w:rPr>
          <w:rFonts w:ascii="Times New Roman" w:hAnsi="Times New Roman"/>
          <w:snapToGrid w:val="0"/>
          <w:sz w:val="24"/>
          <w:szCs w:val="24"/>
        </w:rPr>
        <w:t>верные организационные или проектные решения, постороннее вмешательство (диверсии) и т.п.;</w:t>
      </w:r>
    </w:p>
    <w:p w:rsidR="004E1637" w:rsidRPr="008A4D29" w:rsidRDefault="004E1637" w:rsidP="004E1637">
      <w:pPr>
        <w:keepNext/>
        <w:widowControl w:val="0"/>
        <w:ind w:firstLine="851"/>
        <w:jc w:val="both"/>
        <w:rPr>
          <w:snapToGrid w:val="0"/>
        </w:rPr>
      </w:pPr>
      <w:r w:rsidRPr="008A4D29">
        <w:rPr>
          <w:snapToGrid w:val="0"/>
        </w:rPr>
        <w:t xml:space="preserve">- внешнее воздействие техногенного или природного характера: аварии на соседних объектах, ураганы, землетрясения, наводнения, пожары. </w:t>
      </w:r>
    </w:p>
    <w:p w:rsidR="004E1637" w:rsidRPr="008A4D29" w:rsidRDefault="004E1637" w:rsidP="004E1637">
      <w:pPr>
        <w:keepNext/>
        <w:widowControl w:val="0"/>
        <w:ind w:firstLine="851"/>
        <w:jc w:val="both"/>
        <w:rPr>
          <w:snapToGrid w:val="0"/>
        </w:rPr>
      </w:pPr>
      <w:r w:rsidRPr="008A4D29">
        <w:rPr>
          <w:snapToGrid w:val="0"/>
        </w:rPr>
        <w:t>Сценарии развития аварий с инициирующими событиями, связанными с частичной разгерметизацией фланцевых соединений, сальниковых уплотнений, незначительных коррозио</w:t>
      </w:r>
      <w:r w:rsidRPr="008A4D29">
        <w:rPr>
          <w:snapToGrid w:val="0"/>
        </w:rPr>
        <w:t>н</w:t>
      </w:r>
      <w:r w:rsidRPr="008A4D29">
        <w:rPr>
          <w:snapToGrid w:val="0"/>
        </w:rPr>
        <w:t>ных повреждений трубопроводов отличаются от сценариев при разрушении трубопроводов, емкостей только объемами утечек.</w:t>
      </w:r>
    </w:p>
    <w:p w:rsidR="004E1637" w:rsidRPr="008A4D29" w:rsidRDefault="004E1637" w:rsidP="004E1637">
      <w:pPr>
        <w:keepNext/>
        <w:widowControl w:val="0"/>
        <w:ind w:right="-96" w:firstLine="851"/>
        <w:jc w:val="both"/>
        <w:rPr>
          <w:snapToGrid w:val="0"/>
          <w:u w:val="single"/>
        </w:rPr>
      </w:pPr>
      <w:r w:rsidRPr="008A4D29">
        <w:rPr>
          <w:snapToGrid w:val="0"/>
          <w:u w:val="single"/>
        </w:rPr>
        <w:t>Событиями, составляющими сценарий развития аварий, являются:</w:t>
      </w:r>
    </w:p>
    <w:p w:rsidR="004E1637" w:rsidRPr="00117064" w:rsidRDefault="004E1637" w:rsidP="004E1637">
      <w:pPr>
        <w:pStyle w:val="affff4"/>
        <w:keepNext/>
        <w:widowControl w:val="0"/>
        <w:spacing w:after="0"/>
        <w:rPr>
          <w:rFonts w:ascii="Times New Roman" w:hAnsi="Times New Roman"/>
          <w:snapToGrid w:val="0"/>
          <w:sz w:val="24"/>
          <w:szCs w:val="24"/>
        </w:rPr>
      </w:pPr>
      <w:r w:rsidRPr="00117064">
        <w:rPr>
          <w:rFonts w:ascii="Times New Roman" w:hAnsi="Times New Roman"/>
          <w:snapToGrid w:val="0"/>
          <w:sz w:val="24"/>
          <w:szCs w:val="24"/>
        </w:rPr>
        <w:t xml:space="preserve">-  разлив (утечка) из цистерны ГСМ. </w:t>
      </w:r>
    </w:p>
    <w:p w:rsidR="004E1637" w:rsidRPr="00117064" w:rsidRDefault="004E1637" w:rsidP="004E1637">
      <w:pPr>
        <w:pStyle w:val="affff4"/>
        <w:keepNext/>
        <w:widowControl w:val="0"/>
        <w:spacing w:after="0"/>
        <w:rPr>
          <w:rFonts w:ascii="Times New Roman" w:hAnsi="Times New Roman"/>
          <w:snapToGrid w:val="0"/>
          <w:sz w:val="24"/>
          <w:szCs w:val="24"/>
        </w:rPr>
      </w:pPr>
      <w:r w:rsidRPr="00117064">
        <w:rPr>
          <w:rFonts w:ascii="Times New Roman" w:hAnsi="Times New Roman"/>
          <w:snapToGrid w:val="0"/>
          <w:sz w:val="24"/>
          <w:szCs w:val="24"/>
        </w:rPr>
        <w:t>- образование зоны разлива (последующая зона пожара);</w:t>
      </w:r>
    </w:p>
    <w:p w:rsidR="004E1637" w:rsidRPr="00117064" w:rsidRDefault="004E1637" w:rsidP="004E1637">
      <w:pPr>
        <w:pStyle w:val="affff4"/>
        <w:keepNext/>
        <w:widowControl w:val="0"/>
        <w:spacing w:after="0"/>
        <w:rPr>
          <w:rFonts w:ascii="Times New Roman" w:hAnsi="Times New Roman"/>
          <w:snapToGrid w:val="0"/>
          <w:sz w:val="24"/>
          <w:szCs w:val="24"/>
        </w:rPr>
      </w:pPr>
      <w:r w:rsidRPr="00117064">
        <w:rPr>
          <w:rFonts w:ascii="Times New Roman" w:hAnsi="Times New Roman"/>
          <w:snapToGrid w:val="0"/>
          <w:sz w:val="24"/>
          <w:szCs w:val="24"/>
        </w:rPr>
        <w:t>- образование зоны взрывоопасных концентраций с последующим взрывом ТВС (з</w:t>
      </w:r>
      <w:r w:rsidRPr="00117064">
        <w:rPr>
          <w:rFonts w:ascii="Times New Roman" w:hAnsi="Times New Roman"/>
          <w:snapToGrid w:val="0"/>
          <w:sz w:val="24"/>
          <w:szCs w:val="24"/>
        </w:rPr>
        <w:t>о</w:t>
      </w:r>
      <w:r w:rsidRPr="00117064">
        <w:rPr>
          <w:rFonts w:ascii="Times New Roman" w:hAnsi="Times New Roman"/>
          <w:snapToGrid w:val="0"/>
          <w:sz w:val="24"/>
          <w:szCs w:val="24"/>
        </w:rPr>
        <w:t>на мгновенного поражения от пожара вспышки);</w:t>
      </w:r>
    </w:p>
    <w:p w:rsidR="004E1637" w:rsidRPr="00117064" w:rsidRDefault="004E1637" w:rsidP="004E1637">
      <w:pPr>
        <w:pStyle w:val="affff4"/>
        <w:keepNext/>
        <w:widowControl w:val="0"/>
        <w:spacing w:after="0"/>
        <w:rPr>
          <w:rFonts w:ascii="Times New Roman" w:hAnsi="Times New Roman"/>
          <w:snapToGrid w:val="0"/>
          <w:sz w:val="24"/>
          <w:szCs w:val="24"/>
        </w:rPr>
      </w:pPr>
      <w:r w:rsidRPr="00117064">
        <w:rPr>
          <w:rFonts w:ascii="Times New Roman" w:hAnsi="Times New Roman"/>
          <w:snapToGrid w:val="0"/>
          <w:sz w:val="24"/>
          <w:szCs w:val="24"/>
        </w:rPr>
        <w:t>- образование зоны избыточного давления от воздушной ударной волны;</w:t>
      </w:r>
    </w:p>
    <w:p w:rsidR="004E1637" w:rsidRPr="00117064" w:rsidRDefault="004E1637" w:rsidP="004E1637">
      <w:pPr>
        <w:pStyle w:val="affff4"/>
        <w:keepNext/>
        <w:widowControl w:val="0"/>
        <w:spacing w:after="0"/>
        <w:rPr>
          <w:rFonts w:ascii="Times New Roman" w:hAnsi="Times New Roman"/>
          <w:snapToGrid w:val="0"/>
          <w:sz w:val="24"/>
          <w:szCs w:val="24"/>
        </w:rPr>
      </w:pPr>
      <w:r w:rsidRPr="00117064">
        <w:rPr>
          <w:rFonts w:ascii="Times New Roman" w:hAnsi="Times New Roman"/>
          <w:snapToGrid w:val="0"/>
          <w:sz w:val="24"/>
          <w:szCs w:val="24"/>
        </w:rPr>
        <w:t>- образование зоны опасных тепловых нагрузок при горении на площади ра</w:t>
      </w:r>
      <w:r w:rsidRPr="00117064">
        <w:rPr>
          <w:rFonts w:ascii="Times New Roman" w:hAnsi="Times New Roman"/>
          <w:snapToGrid w:val="0"/>
          <w:sz w:val="24"/>
          <w:szCs w:val="24"/>
        </w:rPr>
        <w:t>з</w:t>
      </w:r>
      <w:r w:rsidRPr="00117064">
        <w:rPr>
          <w:rFonts w:ascii="Times New Roman" w:hAnsi="Times New Roman"/>
          <w:snapToGrid w:val="0"/>
          <w:sz w:val="24"/>
          <w:szCs w:val="24"/>
        </w:rPr>
        <w:t>лива.</w:t>
      </w:r>
    </w:p>
    <w:p w:rsidR="004E1637" w:rsidRPr="00117064" w:rsidRDefault="004E1637" w:rsidP="004E1637">
      <w:pPr>
        <w:pStyle w:val="affff4"/>
        <w:keepNext/>
        <w:widowControl w:val="0"/>
        <w:spacing w:after="0"/>
        <w:rPr>
          <w:rFonts w:ascii="Times New Roman" w:hAnsi="Times New Roman"/>
          <w:sz w:val="24"/>
          <w:szCs w:val="24"/>
          <w:u w:val="single"/>
        </w:rPr>
      </w:pPr>
      <w:r w:rsidRPr="00117064">
        <w:rPr>
          <w:rFonts w:ascii="Times New Roman" w:hAnsi="Times New Roman"/>
          <w:snapToGrid w:val="0"/>
          <w:sz w:val="24"/>
          <w:szCs w:val="24"/>
          <w:u w:val="single"/>
        </w:rPr>
        <w:t xml:space="preserve">В качестве поражающих факторов были рассмотрены: </w:t>
      </w:r>
      <w:r w:rsidRPr="00117064">
        <w:rPr>
          <w:rFonts w:ascii="Times New Roman" w:hAnsi="Times New Roman"/>
          <w:sz w:val="24"/>
          <w:szCs w:val="24"/>
          <w:u w:val="single"/>
        </w:rPr>
        <w:t xml:space="preserve"> </w:t>
      </w:r>
    </w:p>
    <w:p w:rsidR="004E1637" w:rsidRPr="00117064" w:rsidRDefault="004E1637" w:rsidP="004E1637">
      <w:pPr>
        <w:pStyle w:val="affff4"/>
        <w:keepNext/>
        <w:widowControl w:val="0"/>
        <w:spacing w:after="0"/>
        <w:rPr>
          <w:rFonts w:ascii="Times New Roman" w:hAnsi="Times New Roman"/>
          <w:sz w:val="24"/>
          <w:szCs w:val="24"/>
        </w:rPr>
      </w:pPr>
      <w:r w:rsidRPr="00117064">
        <w:rPr>
          <w:rFonts w:ascii="Times New Roman" w:hAnsi="Times New Roman"/>
          <w:sz w:val="24"/>
          <w:szCs w:val="24"/>
        </w:rPr>
        <w:t>- воздушная ударная волна;</w:t>
      </w:r>
    </w:p>
    <w:p w:rsidR="004E1637" w:rsidRPr="00117064" w:rsidRDefault="004E1637" w:rsidP="004E1637">
      <w:pPr>
        <w:pStyle w:val="affff4"/>
        <w:keepNext/>
        <w:widowControl w:val="0"/>
        <w:spacing w:after="0"/>
        <w:rPr>
          <w:rFonts w:ascii="Times New Roman" w:hAnsi="Times New Roman"/>
          <w:sz w:val="24"/>
          <w:szCs w:val="24"/>
        </w:rPr>
      </w:pPr>
      <w:r w:rsidRPr="00117064">
        <w:rPr>
          <w:rFonts w:ascii="Times New Roman" w:hAnsi="Times New Roman"/>
          <w:sz w:val="24"/>
          <w:szCs w:val="24"/>
        </w:rPr>
        <w:t>- тепловое излучение огневых шаров и горящих ра</w:t>
      </w:r>
      <w:r w:rsidRPr="00117064">
        <w:rPr>
          <w:rFonts w:ascii="Times New Roman" w:hAnsi="Times New Roman"/>
          <w:sz w:val="24"/>
          <w:szCs w:val="24"/>
        </w:rPr>
        <w:t>з</w:t>
      </w:r>
      <w:r w:rsidRPr="00117064">
        <w:rPr>
          <w:rFonts w:ascii="Times New Roman" w:hAnsi="Times New Roman"/>
          <w:sz w:val="24"/>
          <w:szCs w:val="24"/>
        </w:rPr>
        <w:t xml:space="preserve">литий. </w:t>
      </w:r>
    </w:p>
    <w:p w:rsidR="004E1637" w:rsidRPr="00117064" w:rsidRDefault="004E1637" w:rsidP="004E1637">
      <w:pPr>
        <w:pStyle w:val="affff4"/>
        <w:keepNext/>
        <w:widowControl w:val="0"/>
        <w:spacing w:after="0"/>
        <w:rPr>
          <w:rFonts w:ascii="Times New Roman" w:hAnsi="Times New Roman"/>
          <w:snapToGrid w:val="0"/>
          <w:sz w:val="24"/>
          <w:szCs w:val="24"/>
        </w:rPr>
      </w:pPr>
      <w:r w:rsidRPr="00117064">
        <w:rPr>
          <w:rFonts w:ascii="Times New Roman" w:hAnsi="Times New Roman"/>
          <w:snapToGrid w:val="0"/>
          <w:sz w:val="24"/>
          <w:szCs w:val="24"/>
        </w:rPr>
        <w:t>Для определения зон действия основных поражающих факторов (теплового излуч</w:t>
      </w:r>
      <w:r w:rsidRPr="00117064">
        <w:rPr>
          <w:rFonts w:ascii="Times New Roman" w:hAnsi="Times New Roman"/>
          <w:snapToGrid w:val="0"/>
          <w:sz w:val="24"/>
          <w:szCs w:val="24"/>
        </w:rPr>
        <w:t>е</w:t>
      </w:r>
      <w:r w:rsidRPr="00117064">
        <w:rPr>
          <w:rFonts w:ascii="Times New Roman" w:hAnsi="Times New Roman"/>
          <w:snapToGrid w:val="0"/>
          <w:sz w:val="24"/>
          <w:szCs w:val="24"/>
        </w:rPr>
        <w:t>ния горящих разлитий и воздушной ударной волны) использовались "Методика оценки последс</w:t>
      </w:r>
      <w:r w:rsidRPr="00117064">
        <w:rPr>
          <w:rFonts w:ascii="Times New Roman" w:hAnsi="Times New Roman"/>
          <w:snapToGrid w:val="0"/>
          <w:sz w:val="24"/>
          <w:szCs w:val="24"/>
        </w:rPr>
        <w:t>т</w:t>
      </w:r>
      <w:r w:rsidRPr="00117064">
        <w:rPr>
          <w:rFonts w:ascii="Times New Roman" w:hAnsi="Times New Roman"/>
          <w:snapToGrid w:val="0"/>
          <w:sz w:val="24"/>
          <w:szCs w:val="24"/>
        </w:rPr>
        <w:t>вий аварий на пожар</w:t>
      </w:r>
      <w:proofErr w:type="gramStart"/>
      <w:r w:rsidRPr="00117064">
        <w:rPr>
          <w:rFonts w:ascii="Times New Roman" w:hAnsi="Times New Roman"/>
          <w:snapToGrid w:val="0"/>
          <w:sz w:val="24"/>
          <w:szCs w:val="24"/>
        </w:rPr>
        <w:t>о-</w:t>
      </w:r>
      <w:proofErr w:type="gramEnd"/>
      <w:r w:rsidRPr="00117064">
        <w:rPr>
          <w:rFonts w:ascii="Times New Roman" w:hAnsi="Times New Roman"/>
          <w:snapToGrid w:val="0"/>
          <w:sz w:val="24"/>
          <w:szCs w:val="24"/>
        </w:rPr>
        <w:t xml:space="preserve"> взрывоопасных объектах" ("Сборник методик по прогнозированию возможных аварий, катастроф, стихийных бедствий в ЧС", кн</w:t>
      </w:r>
      <w:r w:rsidRPr="00117064">
        <w:rPr>
          <w:rFonts w:ascii="Times New Roman" w:hAnsi="Times New Roman"/>
          <w:snapToGrid w:val="0"/>
          <w:sz w:val="24"/>
          <w:szCs w:val="24"/>
        </w:rPr>
        <w:t>и</w:t>
      </w:r>
      <w:r w:rsidRPr="00117064">
        <w:rPr>
          <w:rFonts w:ascii="Times New Roman" w:hAnsi="Times New Roman"/>
          <w:snapToGrid w:val="0"/>
          <w:sz w:val="24"/>
          <w:szCs w:val="24"/>
        </w:rPr>
        <w:t>га 2, МЧС России, 1994), "Методика оценки последствий аварийных взрывов топливно-воздушных смесей" (РД 03-409-01).</w:t>
      </w:r>
    </w:p>
    <w:p w:rsidR="004E1637" w:rsidRPr="008A4D29" w:rsidRDefault="004E1637" w:rsidP="004E1637">
      <w:pPr>
        <w:keepNext/>
        <w:widowControl w:val="0"/>
        <w:ind w:firstLine="851"/>
        <w:jc w:val="both"/>
        <w:rPr>
          <w:snapToGrid w:val="0"/>
          <w:u w:val="single"/>
        </w:rPr>
      </w:pPr>
      <w:r w:rsidRPr="008A4D29">
        <w:rPr>
          <w:snapToGrid w:val="0"/>
          <w:u w:val="single"/>
        </w:rPr>
        <w:t>Зоны действия основных поражающих факторов при авариях с емкостями ГСМ рассч</w:t>
      </w:r>
      <w:r w:rsidRPr="008A4D29">
        <w:rPr>
          <w:snapToGrid w:val="0"/>
          <w:u w:val="single"/>
        </w:rPr>
        <w:t>и</w:t>
      </w:r>
      <w:r w:rsidRPr="008A4D29">
        <w:rPr>
          <w:snapToGrid w:val="0"/>
          <w:u w:val="single"/>
        </w:rPr>
        <w:t>таны для следующих условий:</w:t>
      </w:r>
    </w:p>
    <w:p w:rsidR="004E1637" w:rsidRPr="008A4D29" w:rsidRDefault="004E1637" w:rsidP="004E1637">
      <w:pPr>
        <w:keepNext/>
        <w:widowControl w:val="0"/>
        <w:ind w:left="1309" w:hanging="458"/>
        <w:jc w:val="both"/>
        <w:rPr>
          <w:snapToGrid w:val="0"/>
        </w:rPr>
      </w:pPr>
      <w:r w:rsidRPr="008A4D29">
        <w:rPr>
          <w:snapToGrid w:val="0"/>
        </w:rPr>
        <w:t>- тип вещества</w:t>
      </w:r>
      <w:r w:rsidRPr="008A4D29">
        <w:rPr>
          <w:snapToGrid w:val="0"/>
        </w:rPr>
        <w:tab/>
      </w:r>
      <w:r w:rsidRPr="008A4D29">
        <w:rPr>
          <w:snapToGrid w:val="0"/>
        </w:rPr>
        <w:tab/>
      </w:r>
      <w:r w:rsidRPr="008A4D29">
        <w:rPr>
          <w:snapToGrid w:val="0"/>
        </w:rPr>
        <w:tab/>
      </w:r>
      <w:r w:rsidRPr="008A4D29">
        <w:rPr>
          <w:snapToGrid w:val="0"/>
        </w:rPr>
        <w:tab/>
      </w:r>
      <w:r w:rsidRPr="008A4D29">
        <w:rPr>
          <w:snapToGrid w:val="0"/>
        </w:rPr>
        <w:tab/>
        <w:t>- ГСМ (бензин, ДТ);</w:t>
      </w:r>
    </w:p>
    <w:p w:rsidR="004E1637" w:rsidRPr="008A4D29" w:rsidRDefault="004E1637" w:rsidP="004E1637">
      <w:pPr>
        <w:keepNext/>
        <w:widowControl w:val="0"/>
        <w:ind w:left="1309" w:hanging="458"/>
        <w:jc w:val="both"/>
        <w:rPr>
          <w:snapToGrid w:val="0"/>
        </w:rPr>
      </w:pPr>
      <w:r w:rsidRPr="008A4D29">
        <w:rPr>
          <w:snapToGrid w:val="0"/>
        </w:rPr>
        <w:t>- емкость подземная с ГСМ, ДТ</w:t>
      </w:r>
      <w:r w:rsidRPr="008A4D29">
        <w:rPr>
          <w:snapToGrid w:val="0"/>
        </w:rPr>
        <w:tab/>
      </w:r>
      <w:r w:rsidRPr="008A4D29">
        <w:rPr>
          <w:snapToGrid w:val="0"/>
        </w:rPr>
        <w:tab/>
      </w:r>
      <w:r w:rsidRPr="008A4D29">
        <w:rPr>
          <w:snapToGrid w:val="0"/>
        </w:rPr>
        <w:tab/>
        <w:t xml:space="preserve">- </w:t>
      </w:r>
      <w:smartTag w:uri="urn:schemas-microsoft-com:office:smarttags" w:element="metricconverter">
        <w:smartTagPr>
          <w:attr w:name="ProductID" w:val="25 м3"/>
        </w:smartTagPr>
        <w:r w:rsidRPr="008A4D29">
          <w:rPr>
            <w:snapToGrid w:val="0"/>
          </w:rPr>
          <w:t>25 м</w:t>
        </w:r>
        <w:r w:rsidRPr="008A4D29">
          <w:rPr>
            <w:snapToGrid w:val="0"/>
            <w:vertAlign w:val="superscript"/>
          </w:rPr>
          <w:t>3</w:t>
        </w:r>
      </w:smartTag>
      <w:r w:rsidRPr="008A4D29">
        <w:rPr>
          <w:snapToGrid w:val="0"/>
        </w:rPr>
        <w:t>;</w:t>
      </w:r>
    </w:p>
    <w:p w:rsidR="004E1637" w:rsidRPr="008A4D29" w:rsidRDefault="004E1637" w:rsidP="004E1637">
      <w:pPr>
        <w:keepNext/>
        <w:widowControl w:val="0"/>
        <w:ind w:left="1309" w:hanging="458"/>
        <w:jc w:val="both"/>
        <w:rPr>
          <w:snapToGrid w:val="0"/>
        </w:rPr>
      </w:pPr>
      <w:r w:rsidRPr="008A4D29">
        <w:rPr>
          <w:snapToGrid w:val="0"/>
        </w:rPr>
        <w:t>- автомобильная цисте</w:t>
      </w:r>
      <w:r w:rsidRPr="008A4D29">
        <w:rPr>
          <w:snapToGrid w:val="0"/>
        </w:rPr>
        <w:t>р</w:t>
      </w:r>
      <w:r w:rsidRPr="008A4D29">
        <w:rPr>
          <w:snapToGrid w:val="0"/>
        </w:rPr>
        <w:t xml:space="preserve">на (топливозаправщик) - </w:t>
      </w:r>
      <w:smartTag w:uri="urn:schemas-microsoft-com:office:smarttags" w:element="metricconverter">
        <w:smartTagPr>
          <w:attr w:name="ProductID" w:val="8 м3"/>
        </w:smartTagPr>
        <w:r w:rsidRPr="008A4D29">
          <w:t>8 м</w:t>
        </w:r>
        <w:r w:rsidRPr="008A4D29">
          <w:rPr>
            <w:vertAlign w:val="superscript"/>
          </w:rPr>
          <w:t>3</w:t>
        </w:r>
      </w:smartTag>
      <w:r w:rsidRPr="008A4D29">
        <w:rPr>
          <w:snapToGrid w:val="0"/>
        </w:rPr>
        <w:t>;</w:t>
      </w:r>
    </w:p>
    <w:p w:rsidR="004E1637" w:rsidRPr="008A4D29" w:rsidRDefault="004E1637" w:rsidP="004E1637">
      <w:pPr>
        <w:keepNext/>
        <w:widowControl w:val="0"/>
        <w:ind w:left="1309" w:hanging="458"/>
        <w:jc w:val="both"/>
        <w:rPr>
          <w:snapToGrid w:val="0"/>
        </w:rPr>
      </w:pPr>
      <w:r w:rsidRPr="008A4D29">
        <w:rPr>
          <w:snapToGrid w:val="0"/>
        </w:rPr>
        <w:t xml:space="preserve">- разлив топлива </w:t>
      </w:r>
      <w:r w:rsidRPr="008A4D29">
        <w:rPr>
          <w:snapToGrid w:val="0"/>
        </w:rPr>
        <w:tab/>
      </w:r>
      <w:r w:rsidRPr="008A4D29">
        <w:rPr>
          <w:snapToGrid w:val="0"/>
        </w:rPr>
        <w:tab/>
      </w:r>
      <w:r w:rsidRPr="008A4D29">
        <w:rPr>
          <w:snapToGrid w:val="0"/>
        </w:rPr>
        <w:tab/>
      </w:r>
      <w:r w:rsidRPr="008A4D29">
        <w:rPr>
          <w:snapToGrid w:val="0"/>
        </w:rPr>
        <w:tab/>
      </w:r>
      <w:r w:rsidRPr="008A4D29">
        <w:rPr>
          <w:snapToGrid w:val="0"/>
        </w:rPr>
        <w:tab/>
        <w:t xml:space="preserve">- </w:t>
      </w:r>
      <w:smartTag w:uri="urn:schemas-microsoft-com:office:smarttags" w:element="metricconverter">
        <w:smartTagPr>
          <w:attr w:name="ProductID" w:val="300 л"/>
        </w:smartTagPr>
        <w:r w:rsidRPr="008A4D29">
          <w:rPr>
            <w:snapToGrid w:val="0"/>
          </w:rPr>
          <w:t>300 л</w:t>
        </w:r>
      </w:smartTag>
      <w:r w:rsidRPr="008A4D29">
        <w:rPr>
          <w:snapToGrid w:val="0"/>
        </w:rPr>
        <w:t>;</w:t>
      </w:r>
    </w:p>
    <w:p w:rsidR="004E1637" w:rsidRPr="008A4D29" w:rsidRDefault="004E1637" w:rsidP="004E1637">
      <w:pPr>
        <w:keepNext/>
        <w:ind w:firstLine="851"/>
      </w:pPr>
      <w:r w:rsidRPr="008A4D29">
        <w:rPr>
          <w:snapToGrid w:val="0"/>
        </w:rPr>
        <w:t>- нефтебаза</w:t>
      </w:r>
      <w:r w:rsidRPr="008A4D29">
        <w:t xml:space="preserve">, в единичной емкости </w:t>
      </w:r>
      <w:r w:rsidRPr="008A4D29">
        <w:tab/>
      </w:r>
      <w:r w:rsidRPr="008A4D29">
        <w:tab/>
        <w:t xml:space="preserve">- </w:t>
      </w:r>
      <w:smartTag w:uri="urn:schemas-microsoft-com:office:smarttags" w:element="metricconverter">
        <w:smartTagPr>
          <w:attr w:name="ProductID" w:val="5000 м3"/>
        </w:smartTagPr>
        <w:r w:rsidRPr="008A4D29">
          <w:t>5000 м</w:t>
        </w:r>
        <w:r w:rsidRPr="008A4D29">
          <w:rPr>
            <w:vertAlign w:val="superscript"/>
          </w:rPr>
          <w:t>3</w:t>
        </w:r>
      </w:smartTag>
      <w:r w:rsidRPr="008A4D29">
        <w:t>;</w:t>
      </w:r>
    </w:p>
    <w:p w:rsidR="004E1637" w:rsidRPr="008A4D29" w:rsidRDefault="004E1637" w:rsidP="004E1637">
      <w:pPr>
        <w:keepNext/>
        <w:widowControl w:val="0"/>
        <w:ind w:firstLine="851"/>
        <w:jc w:val="both"/>
        <w:rPr>
          <w:snapToGrid w:val="0"/>
        </w:rPr>
      </w:pPr>
      <w:r w:rsidRPr="008A4D29">
        <w:rPr>
          <w:snapToGrid w:val="0"/>
        </w:rPr>
        <w:t>- разлитие на подстилающую поверхность (асфальт)</w:t>
      </w:r>
      <w:r w:rsidRPr="008A4D29">
        <w:rPr>
          <w:snapToGrid w:val="0"/>
        </w:rPr>
        <w:tab/>
        <w:t>- свободное;</w:t>
      </w:r>
    </w:p>
    <w:p w:rsidR="004E1637" w:rsidRPr="008A4D29" w:rsidRDefault="004E1637" w:rsidP="004E1637">
      <w:pPr>
        <w:keepNext/>
        <w:widowControl w:val="0"/>
        <w:ind w:firstLine="851"/>
        <w:jc w:val="both"/>
        <w:rPr>
          <w:snapToGrid w:val="0"/>
        </w:rPr>
      </w:pPr>
      <w:r w:rsidRPr="008A4D29">
        <w:rPr>
          <w:snapToGrid w:val="0"/>
        </w:rPr>
        <w:t>- толщина слоя разлития</w:t>
      </w:r>
      <w:r w:rsidRPr="008A4D29">
        <w:rPr>
          <w:snapToGrid w:val="0"/>
        </w:rPr>
        <w:tab/>
      </w:r>
      <w:r w:rsidRPr="008A4D29">
        <w:rPr>
          <w:snapToGrid w:val="0"/>
        </w:rPr>
        <w:tab/>
      </w:r>
      <w:r w:rsidRPr="008A4D29">
        <w:rPr>
          <w:snapToGrid w:val="0"/>
        </w:rPr>
        <w:tab/>
      </w:r>
      <w:r w:rsidRPr="008A4D29">
        <w:rPr>
          <w:snapToGrid w:val="0"/>
        </w:rPr>
        <w:tab/>
        <w:t xml:space="preserve">- </w:t>
      </w:r>
      <w:smartTag w:uri="urn:schemas-microsoft-com:office:smarttags" w:element="metricconverter">
        <w:smartTagPr>
          <w:attr w:name="ProductID" w:val="0.05 м"/>
        </w:smartTagPr>
        <w:smartTag w:uri="urn:schemas-microsoft-com:office:smarttags" w:element="time">
          <w:smartTagPr>
            <w:attr w:name="Minute" w:val="05"/>
            <w:attr w:name="Hour" w:val="0"/>
          </w:smartTagPr>
          <w:r w:rsidRPr="008A4D29">
            <w:rPr>
              <w:snapToGrid w:val="0"/>
            </w:rPr>
            <w:t>0.05</w:t>
          </w:r>
        </w:smartTag>
        <w:r w:rsidRPr="008A4D29">
          <w:rPr>
            <w:snapToGrid w:val="0"/>
          </w:rPr>
          <w:t xml:space="preserve"> м</w:t>
        </w:r>
      </w:smartTag>
      <w:r w:rsidRPr="008A4D29">
        <w:rPr>
          <w:snapToGrid w:val="0"/>
        </w:rPr>
        <w:t>;</w:t>
      </w:r>
    </w:p>
    <w:p w:rsidR="004E1637" w:rsidRPr="008A4D29" w:rsidRDefault="004E1637" w:rsidP="004E1637">
      <w:pPr>
        <w:keepNext/>
        <w:widowControl w:val="0"/>
        <w:ind w:firstLine="851"/>
        <w:jc w:val="both"/>
        <w:rPr>
          <w:snapToGrid w:val="0"/>
        </w:rPr>
      </w:pPr>
      <w:r w:rsidRPr="008A4D29">
        <w:rPr>
          <w:rFonts w:ascii="Arial" w:hAnsi="Arial"/>
          <w:snapToGrid w:val="0"/>
        </w:rPr>
        <w:t xml:space="preserve">- </w:t>
      </w:r>
      <w:r w:rsidRPr="008A4D29">
        <w:rPr>
          <w:snapToGrid w:val="0"/>
        </w:rPr>
        <w:t>территория</w:t>
      </w:r>
      <w:r w:rsidRPr="008A4D29">
        <w:rPr>
          <w:snapToGrid w:val="0"/>
        </w:rPr>
        <w:tab/>
      </w:r>
      <w:r w:rsidRPr="008A4D29">
        <w:rPr>
          <w:snapToGrid w:val="0"/>
        </w:rPr>
        <w:tab/>
      </w:r>
      <w:r w:rsidRPr="008A4D29">
        <w:rPr>
          <w:snapToGrid w:val="0"/>
        </w:rPr>
        <w:tab/>
      </w:r>
      <w:r w:rsidRPr="008A4D29">
        <w:rPr>
          <w:snapToGrid w:val="0"/>
        </w:rPr>
        <w:tab/>
      </w:r>
      <w:r w:rsidRPr="008A4D29">
        <w:rPr>
          <w:snapToGrid w:val="0"/>
        </w:rPr>
        <w:tab/>
        <w:t>- слабозагроможденная;</w:t>
      </w:r>
    </w:p>
    <w:p w:rsidR="004E1637" w:rsidRPr="008A4D29" w:rsidRDefault="004E1637" w:rsidP="004E1637">
      <w:pPr>
        <w:keepNext/>
        <w:widowControl w:val="0"/>
        <w:ind w:firstLine="851"/>
        <w:jc w:val="both"/>
        <w:rPr>
          <w:snapToGrid w:val="0"/>
        </w:rPr>
      </w:pPr>
      <w:r w:rsidRPr="008A4D29">
        <w:rPr>
          <w:snapToGrid w:val="0"/>
        </w:rPr>
        <w:t>- происходит разрушение емкости с уровнем заполнения - 85 %;</w:t>
      </w:r>
    </w:p>
    <w:p w:rsidR="004E1637" w:rsidRPr="008A4D29" w:rsidRDefault="004E1637" w:rsidP="004E1637">
      <w:pPr>
        <w:keepNext/>
        <w:widowControl w:val="0"/>
        <w:ind w:left="5670" w:hanging="4819"/>
        <w:jc w:val="both"/>
        <w:rPr>
          <w:snapToGrid w:val="0"/>
        </w:rPr>
      </w:pPr>
      <w:r w:rsidRPr="008A4D29">
        <w:rPr>
          <w:snapToGrid w:val="0"/>
        </w:rPr>
        <w:t>- температура воздуха</w:t>
      </w:r>
      <w:r w:rsidRPr="008A4D29">
        <w:rPr>
          <w:snapToGrid w:val="0"/>
        </w:rPr>
        <w:tab/>
      </w:r>
      <w:r w:rsidRPr="008A4D29">
        <w:rPr>
          <w:snapToGrid w:val="0"/>
        </w:rPr>
        <w:tab/>
        <w:t xml:space="preserve">- +20 </w:t>
      </w:r>
      <w:r w:rsidRPr="008A4D29">
        <w:rPr>
          <w:snapToGrid w:val="0"/>
          <w:vertAlign w:val="superscript"/>
        </w:rPr>
        <w:t>о</w:t>
      </w:r>
      <w:r w:rsidRPr="008A4D29">
        <w:rPr>
          <w:snapToGrid w:val="0"/>
        </w:rPr>
        <w:t>С;</w:t>
      </w:r>
    </w:p>
    <w:p w:rsidR="004E1637" w:rsidRPr="008A4D29" w:rsidRDefault="004E1637" w:rsidP="004E1637">
      <w:pPr>
        <w:keepNext/>
        <w:widowControl w:val="0"/>
        <w:tabs>
          <w:tab w:val="left" w:pos="1120"/>
          <w:tab w:val="left" w:pos="1960"/>
        </w:tabs>
        <w:ind w:left="5670" w:hanging="3543"/>
        <w:jc w:val="both"/>
        <w:rPr>
          <w:snapToGrid w:val="0"/>
        </w:rPr>
      </w:pPr>
      <w:r w:rsidRPr="008A4D29">
        <w:rPr>
          <w:snapToGrid w:val="0"/>
        </w:rPr>
        <w:t>почвы</w:t>
      </w:r>
      <w:r w:rsidRPr="008A4D29">
        <w:rPr>
          <w:snapToGrid w:val="0"/>
        </w:rPr>
        <w:tab/>
      </w:r>
      <w:r w:rsidRPr="008A4D29">
        <w:rPr>
          <w:snapToGrid w:val="0"/>
        </w:rPr>
        <w:tab/>
        <w:t xml:space="preserve">- +15 </w:t>
      </w:r>
      <w:r w:rsidRPr="008A4D29">
        <w:rPr>
          <w:snapToGrid w:val="0"/>
          <w:vertAlign w:val="superscript"/>
        </w:rPr>
        <w:t>о</w:t>
      </w:r>
      <w:r w:rsidRPr="008A4D29">
        <w:rPr>
          <w:snapToGrid w:val="0"/>
        </w:rPr>
        <w:t>С;</w:t>
      </w:r>
    </w:p>
    <w:p w:rsidR="004E1637" w:rsidRPr="008A4D29" w:rsidRDefault="004E1637" w:rsidP="004E1637">
      <w:pPr>
        <w:keepNext/>
        <w:widowControl w:val="0"/>
        <w:ind w:left="5670" w:hanging="4819"/>
        <w:jc w:val="both"/>
        <w:rPr>
          <w:snapToGrid w:val="0"/>
        </w:rPr>
      </w:pPr>
      <w:r w:rsidRPr="008A4D29">
        <w:rPr>
          <w:snapToGrid w:val="0"/>
        </w:rPr>
        <w:t>- скорость приземного ветра</w:t>
      </w:r>
      <w:r w:rsidRPr="008A4D29">
        <w:rPr>
          <w:snapToGrid w:val="0"/>
        </w:rPr>
        <w:tab/>
      </w:r>
      <w:r w:rsidRPr="008A4D29">
        <w:rPr>
          <w:snapToGrid w:val="0"/>
        </w:rPr>
        <w:tab/>
        <w:t>- 0.25-1 м/сек;</w:t>
      </w:r>
    </w:p>
    <w:p w:rsidR="004E1637" w:rsidRPr="008A4D29" w:rsidRDefault="004E1637" w:rsidP="004E1637">
      <w:pPr>
        <w:keepNext/>
        <w:widowControl w:val="0"/>
        <w:ind w:firstLine="851"/>
        <w:jc w:val="both"/>
        <w:rPr>
          <w:snapToGrid w:val="0"/>
        </w:rPr>
      </w:pPr>
      <w:r w:rsidRPr="008A4D29">
        <w:rPr>
          <w:rFonts w:ascii="Arial" w:hAnsi="Arial"/>
          <w:snapToGrid w:val="0"/>
        </w:rPr>
        <w:t xml:space="preserve">- </w:t>
      </w:r>
      <w:r w:rsidRPr="008A4D29">
        <w:rPr>
          <w:snapToGrid w:val="0"/>
        </w:rPr>
        <w:t>класс пожара</w:t>
      </w:r>
      <w:r w:rsidRPr="008A4D29">
        <w:rPr>
          <w:snapToGrid w:val="0"/>
        </w:rPr>
        <w:tab/>
      </w:r>
      <w:r w:rsidRPr="008A4D29">
        <w:rPr>
          <w:snapToGrid w:val="0"/>
        </w:rPr>
        <w:tab/>
      </w:r>
      <w:r w:rsidRPr="008A4D29">
        <w:rPr>
          <w:snapToGrid w:val="0"/>
        </w:rPr>
        <w:tab/>
      </w:r>
      <w:r w:rsidRPr="008A4D29">
        <w:rPr>
          <w:snapToGrid w:val="0"/>
        </w:rPr>
        <w:tab/>
      </w:r>
      <w:r w:rsidRPr="008A4D29">
        <w:rPr>
          <w:snapToGrid w:val="0"/>
        </w:rPr>
        <w:tab/>
        <w:t>- В</w:t>
      </w:r>
      <w:proofErr w:type="gramStart"/>
      <w:r w:rsidRPr="008A4D29">
        <w:rPr>
          <w:snapToGrid w:val="0"/>
        </w:rPr>
        <w:t>1</w:t>
      </w:r>
      <w:proofErr w:type="gramEnd"/>
      <w:r w:rsidRPr="008A4D29">
        <w:rPr>
          <w:snapToGrid w:val="0"/>
        </w:rPr>
        <w:t>;</w:t>
      </w:r>
    </w:p>
    <w:p w:rsidR="004E1637" w:rsidRDefault="004E1637" w:rsidP="004E1637">
      <w:pPr>
        <w:keepNext/>
        <w:widowControl w:val="0"/>
        <w:ind w:firstLine="851"/>
        <w:jc w:val="both"/>
        <w:rPr>
          <w:snapToGrid w:val="0"/>
        </w:rPr>
      </w:pPr>
      <w:r w:rsidRPr="008A4D29">
        <w:rPr>
          <w:snapToGrid w:val="0"/>
        </w:rPr>
        <w:t>- при горении</w:t>
      </w:r>
      <w:r w:rsidRPr="008A4D29">
        <w:rPr>
          <w:snapToGrid w:val="0"/>
        </w:rPr>
        <w:tab/>
      </w:r>
      <w:r w:rsidRPr="008A4D29">
        <w:rPr>
          <w:snapToGrid w:val="0"/>
        </w:rPr>
        <w:tab/>
      </w:r>
      <w:r w:rsidRPr="008A4D29">
        <w:rPr>
          <w:snapToGrid w:val="0"/>
        </w:rPr>
        <w:tab/>
      </w:r>
      <w:r w:rsidRPr="008A4D29">
        <w:rPr>
          <w:snapToGrid w:val="0"/>
        </w:rPr>
        <w:tab/>
      </w:r>
      <w:r w:rsidRPr="008A4D29">
        <w:rPr>
          <w:snapToGrid w:val="0"/>
        </w:rPr>
        <w:tab/>
        <w:t>- ГСМ выгорает полн</w:t>
      </w:r>
      <w:r w:rsidRPr="008A4D29">
        <w:rPr>
          <w:snapToGrid w:val="0"/>
        </w:rPr>
        <w:t>о</w:t>
      </w:r>
      <w:r w:rsidRPr="008A4D29">
        <w:rPr>
          <w:snapToGrid w:val="0"/>
        </w:rPr>
        <w:t>стью.</w:t>
      </w:r>
    </w:p>
    <w:p w:rsidR="004E1637" w:rsidRDefault="004E1637" w:rsidP="004E1637">
      <w:pPr>
        <w:keepNext/>
        <w:widowControl w:val="0"/>
        <w:ind w:firstLine="851"/>
        <w:jc w:val="both"/>
        <w:rPr>
          <w:snapToGrid w:val="0"/>
        </w:rPr>
      </w:pPr>
    </w:p>
    <w:p w:rsidR="004E1637" w:rsidRDefault="004E1637" w:rsidP="004E1637">
      <w:pPr>
        <w:keepNext/>
        <w:widowControl w:val="0"/>
        <w:ind w:firstLine="851"/>
        <w:jc w:val="both"/>
        <w:rPr>
          <w:snapToGrid w:val="0"/>
        </w:rPr>
      </w:pPr>
    </w:p>
    <w:p w:rsidR="004E1637" w:rsidRDefault="004E1637" w:rsidP="004E1637">
      <w:pPr>
        <w:keepNext/>
        <w:widowControl w:val="0"/>
        <w:ind w:firstLine="851"/>
        <w:jc w:val="both"/>
        <w:rPr>
          <w:snapToGrid w:val="0"/>
        </w:rPr>
      </w:pPr>
    </w:p>
    <w:p w:rsidR="004E1637" w:rsidRDefault="004E1637" w:rsidP="004E1637">
      <w:pPr>
        <w:keepNext/>
        <w:widowControl w:val="0"/>
        <w:ind w:firstLine="851"/>
        <w:jc w:val="both"/>
        <w:rPr>
          <w:snapToGrid w:val="0"/>
        </w:rPr>
      </w:pPr>
    </w:p>
    <w:p w:rsidR="004E1637" w:rsidRDefault="004E1637" w:rsidP="004E1637">
      <w:pPr>
        <w:keepNext/>
        <w:widowControl w:val="0"/>
        <w:ind w:firstLine="851"/>
        <w:jc w:val="both"/>
      </w:pPr>
      <w:r w:rsidRPr="008A4D29">
        <w:t xml:space="preserve"> </w:t>
      </w:r>
    </w:p>
    <w:p w:rsidR="004E1637" w:rsidRDefault="004E1637" w:rsidP="004E1637">
      <w:pPr>
        <w:keepNext/>
        <w:ind w:firstLine="851"/>
        <w:jc w:val="right"/>
      </w:pPr>
      <w:r w:rsidRPr="008E3445">
        <w:lastRenderedPageBreak/>
        <w:t xml:space="preserve">Таблица 4.1.9 </w:t>
      </w:r>
    </w:p>
    <w:p w:rsidR="004E1637" w:rsidRDefault="004E1637" w:rsidP="004E1637">
      <w:pPr>
        <w:keepNext/>
        <w:ind w:firstLine="851"/>
        <w:jc w:val="center"/>
      </w:pPr>
      <w:r w:rsidRPr="008E3445">
        <w:t>Характеристики зон поражения при авариях с ГСМ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24"/>
        <w:gridCol w:w="1460"/>
        <w:gridCol w:w="1460"/>
      </w:tblGrid>
      <w:tr w:rsidR="004E1637" w:rsidRPr="008A4D29" w:rsidTr="00A95D9D">
        <w:tblPrEx>
          <w:tblCellMar>
            <w:top w:w="0" w:type="dxa"/>
            <w:bottom w:w="0" w:type="dxa"/>
          </w:tblCellMar>
        </w:tblPrEx>
        <w:trPr>
          <w:cantSplit/>
          <w:trHeight w:val="143"/>
        </w:trPr>
        <w:tc>
          <w:tcPr>
            <w:tcW w:w="3438" w:type="pct"/>
            <w:vMerge w:val="restart"/>
            <w:shd w:val="clear" w:color="auto" w:fill="B3B3B3"/>
          </w:tcPr>
          <w:p w:rsidR="004E1637" w:rsidRPr="008A4D29" w:rsidRDefault="004E1637" w:rsidP="00A95D9D">
            <w:pPr>
              <w:keepNext/>
              <w:widowControl w:val="0"/>
              <w:ind w:right="-61"/>
              <w:jc w:val="center"/>
              <w:rPr>
                <w:snapToGrid w:val="0"/>
              </w:rPr>
            </w:pPr>
            <w:r w:rsidRPr="008A4D29">
              <w:rPr>
                <w:snapToGrid w:val="0"/>
              </w:rPr>
              <w:t>Параметры</w:t>
            </w:r>
          </w:p>
        </w:tc>
        <w:tc>
          <w:tcPr>
            <w:tcW w:w="1562" w:type="pct"/>
            <w:gridSpan w:val="2"/>
            <w:tcBorders>
              <w:bottom w:val="single" w:sz="4" w:space="0" w:color="auto"/>
            </w:tcBorders>
            <w:shd w:val="clear" w:color="auto" w:fill="B3B3B3"/>
          </w:tcPr>
          <w:p w:rsidR="004E1637" w:rsidRPr="008A4D29" w:rsidRDefault="004E1637" w:rsidP="00A95D9D">
            <w:pPr>
              <w:keepNext/>
              <w:widowControl w:val="0"/>
              <w:ind w:left="-155" w:right="-108"/>
              <w:jc w:val="center"/>
              <w:rPr>
                <w:snapToGrid w:val="0"/>
              </w:rPr>
            </w:pPr>
            <w:r w:rsidRPr="008A4D29">
              <w:rPr>
                <w:snapToGrid w:val="0"/>
              </w:rPr>
              <w:t xml:space="preserve">Подсценарий аварии </w:t>
            </w:r>
          </w:p>
        </w:tc>
      </w:tr>
      <w:tr w:rsidR="004E1637" w:rsidRPr="008A4D29" w:rsidTr="00A95D9D">
        <w:tblPrEx>
          <w:tblCellMar>
            <w:top w:w="0" w:type="dxa"/>
            <w:bottom w:w="0" w:type="dxa"/>
          </w:tblCellMar>
        </w:tblPrEx>
        <w:trPr>
          <w:cantSplit/>
          <w:trHeight w:val="143"/>
        </w:trPr>
        <w:tc>
          <w:tcPr>
            <w:tcW w:w="3438" w:type="pct"/>
            <w:vMerge/>
            <w:tcBorders>
              <w:bottom w:val="double" w:sz="4" w:space="0" w:color="auto"/>
            </w:tcBorders>
            <w:shd w:val="clear" w:color="auto" w:fill="B3B3B3"/>
          </w:tcPr>
          <w:p w:rsidR="004E1637" w:rsidRPr="008A4D29" w:rsidRDefault="004E1637" w:rsidP="00A95D9D">
            <w:pPr>
              <w:keepNext/>
              <w:widowControl w:val="0"/>
              <w:ind w:right="-61"/>
              <w:jc w:val="center"/>
              <w:rPr>
                <w:snapToGrid w:val="0"/>
              </w:rPr>
            </w:pPr>
          </w:p>
        </w:tc>
        <w:tc>
          <w:tcPr>
            <w:tcW w:w="781" w:type="pct"/>
            <w:tcBorders>
              <w:top w:val="single" w:sz="4" w:space="0" w:color="auto"/>
              <w:bottom w:val="double" w:sz="4" w:space="0" w:color="auto"/>
            </w:tcBorders>
            <w:shd w:val="clear" w:color="auto" w:fill="B3B3B3"/>
          </w:tcPr>
          <w:p w:rsidR="004E1637" w:rsidRPr="008A4D29" w:rsidRDefault="004E1637" w:rsidP="00A95D9D">
            <w:pPr>
              <w:keepNext/>
              <w:widowControl w:val="0"/>
              <w:ind w:left="-155" w:right="-108"/>
              <w:jc w:val="center"/>
              <w:rPr>
                <w:snapToGrid w:val="0"/>
              </w:rPr>
            </w:pPr>
            <w:r w:rsidRPr="008A4D29">
              <w:rPr>
                <w:snapToGrid w:val="0"/>
              </w:rPr>
              <w:t>АЗС-Рац</w:t>
            </w:r>
          </w:p>
        </w:tc>
        <w:tc>
          <w:tcPr>
            <w:tcW w:w="781" w:type="pct"/>
            <w:tcBorders>
              <w:top w:val="single" w:sz="4" w:space="0" w:color="auto"/>
              <w:bottom w:val="double" w:sz="4" w:space="0" w:color="auto"/>
            </w:tcBorders>
            <w:shd w:val="clear" w:color="auto" w:fill="B3B3B3"/>
          </w:tcPr>
          <w:p w:rsidR="004E1637" w:rsidRPr="008A4D29" w:rsidRDefault="004E1637" w:rsidP="00A95D9D">
            <w:pPr>
              <w:keepNext/>
              <w:widowControl w:val="0"/>
              <w:ind w:left="-155" w:right="-108"/>
              <w:jc w:val="center"/>
              <w:rPr>
                <w:snapToGrid w:val="0"/>
              </w:rPr>
            </w:pPr>
            <w:r w:rsidRPr="008A4D29">
              <w:rPr>
                <w:snapToGrid w:val="0"/>
              </w:rPr>
              <w:t>АЗС-Рт</w:t>
            </w:r>
          </w:p>
        </w:tc>
      </w:tr>
      <w:tr w:rsidR="004E1637" w:rsidRPr="008A4D29" w:rsidTr="00A95D9D">
        <w:tblPrEx>
          <w:tblCellMar>
            <w:top w:w="0" w:type="dxa"/>
            <w:bottom w:w="0" w:type="dxa"/>
          </w:tblCellMar>
        </w:tblPrEx>
        <w:tc>
          <w:tcPr>
            <w:tcW w:w="3438" w:type="pct"/>
            <w:tcBorders>
              <w:top w:val="nil"/>
            </w:tcBorders>
          </w:tcPr>
          <w:p w:rsidR="004E1637" w:rsidRPr="008A4D29" w:rsidRDefault="004E1637" w:rsidP="00A95D9D">
            <w:pPr>
              <w:keepNext/>
              <w:widowControl w:val="0"/>
              <w:ind w:right="-61"/>
              <w:jc w:val="both"/>
              <w:rPr>
                <w:snapToGrid w:val="0"/>
              </w:rPr>
            </w:pPr>
            <w:r w:rsidRPr="008A4D29">
              <w:rPr>
                <w:snapToGrid w:val="0"/>
              </w:rPr>
              <w:t xml:space="preserve">Объем резервуара, </w:t>
            </w:r>
            <w:proofErr w:type="gramStart"/>
            <w:r w:rsidRPr="008A4D29">
              <w:rPr>
                <w:snapToGrid w:val="0"/>
              </w:rPr>
              <w:t>т</w:t>
            </w:r>
            <w:proofErr w:type="gramEnd"/>
          </w:p>
        </w:tc>
        <w:tc>
          <w:tcPr>
            <w:tcW w:w="781" w:type="pct"/>
            <w:tcBorders>
              <w:top w:val="nil"/>
            </w:tcBorders>
          </w:tcPr>
          <w:p w:rsidR="004E1637" w:rsidRPr="008A4D29" w:rsidRDefault="004E1637" w:rsidP="00A95D9D">
            <w:pPr>
              <w:keepNext/>
              <w:widowControl w:val="0"/>
              <w:ind w:left="-155" w:right="-108"/>
              <w:jc w:val="center"/>
              <w:rPr>
                <w:snapToGrid w:val="0"/>
              </w:rPr>
            </w:pPr>
            <w:r w:rsidRPr="008A4D29">
              <w:rPr>
                <w:snapToGrid w:val="0"/>
              </w:rPr>
              <w:t>8</w:t>
            </w:r>
          </w:p>
        </w:tc>
        <w:tc>
          <w:tcPr>
            <w:tcW w:w="781" w:type="pct"/>
            <w:tcBorders>
              <w:top w:val="nil"/>
            </w:tcBorders>
          </w:tcPr>
          <w:p w:rsidR="004E1637" w:rsidRPr="008A4D29" w:rsidRDefault="004E1637" w:rsidP="00A95D9D">
            <w:pPr>
              <w:keepNext/>
              <w:widowControl w:val="0"/>
              <w:ind w:left="-155" w:right="-108"/>
              <w:jc w:val="center"/>
              <w:rPr>
                <w:snapToGrid w:val="0"/>
              </w:rPr>
            </w:pPr>
            <w:r w:rsidRPr="008A4D29">
              <w:rPr>
                <w:snapToGrid w:val="0"/>
              </w:rPr>
              <w:t>0,3</w:t>
            </w:r>
          </w:p>
        </w:tc>
      </w:tr>
      <w:tr w:rsidR="004E1637" w:rsidRPr="008A4D29" w:rsidTr="00A95D9D">
        <w:tblPrEx>
          <w:tblCellMar>
            <w:top w:w="0" w:type="dxa"/>
            <w:bottom w:w="0" w:type="dxa"/>
          </w:tblCellMar>
        </w:tblPrEx>
        <w:tc>
          <w:tcPr>
            <w:tcW w:w="3438" w:type="pct"/>
            <w:tcBorders>
              <w:top w:val="nil"/>
            </w:tcBorders>
          </w:tcPr>
          <w:p w:rsidR="004E1637" w:rsidRPr="008A4D29" w:rsidRDefault="004E1637" w:rsidP="00A95D9D">
            <w:pPr>
              <w:keepNext/>
              <w:widowControl w:val="0"/>
              <w:ind w:right="-61"/>
              <w:jc w:val="both"/>
              <w:rPr>
                <w:snapToGrid w:val="0"/>
              </w:rPr>
            </w:pPr>
            <w:r w:rsidRPr="008A4D29">
              <w:rPr>
                <w:snapToGrid w:val="0"/>
              </w:rPr>
              <w:t xml:space="preserve">Масса топлива, </w:t>
            </w:r>
            <w:proofErr w:type="gramStart"/>
            <w:r w:rsidRPr="008A4D29">
              <w:rPr>
                <w:snapToGrid w:val="0"/>
              </w:rPr>
              <w:t>т</w:t>
            </w:r>
            <w:proofErr w:type="gramEnd"/>
          </w:p>
        </w:tc>
        <w:tc>
          <w:tcPr>
            <w:tcW w:w="781" w:type="pct"/>
            <w:tcBorders>
              <w:top w:val="nil"/>
            </w:tcBorders>
          </w:tcPr>
          <w:p w:rsidR="004E1637" w:rsidRPr="008A4D29" w:rsidRDefault="004E1637" w:rsidP="00A95D9D">
            <w:pPr>
              <w:keepNext/>
              <w:widowControl w:val="0"/>
              <w:ind w:left="-155" w:right="-108"/>
              <w:jc w:val="center"/>
              <w:rPr>
                <w:snapToGrid w:val="0"/>
              </w:rPr>
            </w:pPr>
            <w:r w:rsidRPr="008A4D29">
              <w:rPr>
                <w:snapToGrid w:val="0"/>
              </w:rPr>
              <w:t>6,8</w:t>
            </w:r>
          </w:p>
        </w:tc>
        <w:tc>
          <w:tcPr>
            <w:tcW w:w="781" w:type="pct"/>
            <w:tcBorders>
              <w:top w:val="nil"/>
            </w:tcBorders>
          </w:tcPr>
          <w:p w:rsidR="004E1637" w:rsidRPr="008A4D29" w:rsidRDefault="004E1637" w:rsidP="00A95D9D">
            <w:pPr>
              <w:keepNext/>
              <w:widowControl w:val="0"/>
              <w:ind w:left="-155" w:right="-108"/>
              <w:jc w:val="center"/>
              <w:rPr>
                <w:snapToGrid w:val="0"/>
              </w:rPr>
            </w:pPr>
            <w:r w:rsidRPr="008A4D29">
              <w:rPr>
                <w:snapToGrid w:val="0"/>
              </w:rPr>
              <w:t>0,3</w:t>
            </w:r>
          </w:p>
        </w:tc>
      </w:tr>
      <w:tr w:rsidR="004E1637" w:rsidRPr="00117064" w:rsidTr="00A95D9D">
        <w:tblPrEx>
          <w:tblCellMar>
            <w:top w:w="0" w:type="dxa"/>
            <w:bottom w:w="0" w:type="dxa"/>
          </w:tblCellMar>
        </w:tblPrEx>
        <w:tc>
          <w:tcPr>
            <w:tcW w:w="3438" w:type="pct"/>
            <w:tcBorders>
              <w:top w:val="nil"/>
            </w:tcBorders>
          </w:tcPr>
          <w:p w:rsidR="004E1637" w:rsidRPr="00117064" w:rsidRDefault="004E1637" w:rsidP="00A95D9D">
            <w:pPr>
              <w:keepNext/>
              <w:widowControl w:val="0"/>
              <w:ind w:right="-61"/>
              <w:jc w:val="both"/>
              <w:rPr>
                <w:snapToGrid w:val="0"/>
              </w:rPr>
            </w:pPr>
            <w:r w:rsidRPr="008A4D29">
              <w:rPr>
                <w:snapToGrid w:val="0"/>
              </w:rPr>
              <w:t>Эквивалентный радиус разл</w:t>
            </w:r>
            <w:r w:rsidRPr="008A4D29">
              <w:rPr>
                <w:snapToGrid w:val="0"/>
              </w:rPr>
              <w:t>и</w:t>
            </w:r>
            <w:r w:rsidRPr="00117064">
              <w:rPr>
                <w:snapToGrid w:val="0"/>
              </w:rPr>
              <w:t xml:space="preserve">тия, </w:t>
            </w:r>
            <w:proofErr w:type="gramStart"/>
            <w:r w:rsidRPr="00117064">
              <w:rPr>
                <w:snapToGrid w:val="0"/>
              </w:rPr>
              <w:t>м</w:t>
            </w:r>
            <w:proofErr w:type="gramEnd"/>
          </w:p>
        </w:tc>
        <w:tc>
          <w:tcPr>
            <w:tcW w:w="781" w:type="pct"/>
            <w:tcBorders>
              <w:top w:val="nil"/>
            </w:tcBorders>
          </w:tcPr>
          <w:p w:rsidR="004E1637" w:rsidRPr="00117064" w:rsidRDefault="004E1637" w:rsidP="00A95D9D">
            <w:pPr>
              <w:keepNext/>
              <w:widowControl w:val="0"/>
              <w:ind w:left="-155" w:right="-108"/>
              <w:jc w:val="center"/>
              <w:rPr>
                <w:snapToGrid w:val="0"/>
              </w:rPr>
            </w:pPr>
            <w:r w:rsidRPr="00117064">
              <w:rPr>
                <w:snapToGrid w:val="0"/>
              </w:rPr>
              <w:t>12,9</w:t>
            </w:r>
          </w:p>
        </w:tc>
        <w:tc>
          <w:tcPr>
            <w:tcW w:w="781" w:type="pct"/>
            <w:tcBorders>
              <w:top w:val="nil"/>
            </w:tcBorders>
          </w:tcPr>
          <w:p w:rsidR="004E1637" w:rsidRPr="00117064" w:rsidRDefault="004E1637" w:rsidP="00A95D9D">
            <w:pPr>
              <w:keepNext/>
              <w:widowControl w:val="0"/>
              <w:ind w:left="-155" w:right="-108"/>
              <w:jc w:val="center"/>
              <w:rPr>
                <w:snapToGrid w:val="0"/>
              </w:rPr>
            </w:pPr>
            <w:r w:rsidRPr="00117064">
              <w:rPr>
                <w:snapToGrid w:val="0"/>
              </w:rPr>
              <w:t>1,4</w:t>
            </w:r>
          </w:p>
        </w:tc>
      </w:tr>
      <w:tr w:rsidR="004E1637" w:rsidRPr="00117064" w:rsidTr="00A95D9D">
        <w:tblPrEx>
          <w:tblCellMar>
            <w:top w:w="0" w:type="dxa"/>
            <w:bottom w:w="0" w:type="dxa"/>
          </w:tblCellMar>
        </w:tblPrEx>
        <w:tc>
          <w:tcPr>
            <w:tcW w:w="3438" w:type="pct"/>
            <w:tcBorders>
              <w:top w:val="nil"/>
            </w:tcBorders>
          </w:tcPr>
          <w:p w:rsidR="004E1637" w:rsidRPr="00117064" w:rsidRDefault="004E1637" w:rsidP="00A95D9D">
            <w:pPr>
              <w:keepNext/>
              <w:widowControl w:val="0"/>
              <w:ind w:right="-61"/>
              <w:jc w:val="both"/>
              <w:rPr>
                <w:snapToGrid w:val="0"/>
              </w:rPr>
            </w:pPr>
            <w:r w:rsidRPr="00117064">
              <w:rPr>
                <w:snapToGrid w:val="0"/>
              </w:rPr>
              <w:t>Площадь разлития, м</w:t>
            </w:r>
            <w:proofErr w:type="gramStart"/>
            <w:r w:rsidRPr="00117064">
              <w:rPr>
                <w:snapToGrid w:val="0"/>
                <w:vertAlign w:val="superscript"/>
              </w:rPr>
              <w:t>2</w:t>
            </w:r>
            <w:proofErr w:type="gramEnd"/>
          </w:p>
        </w:tc>
        <w:tc>
          <w:tcPr>
            <w:tcW w:w="781" w:type="pct"/>
            <w:tcBorders>
              <w:top w:val="nil"/>
            </w:tcBorders>
          </w:tcPr>
          <w:p w:rsidR="004E1637" w:rsidRPr="00117064" w:rsidRDefault="004E1637" w:rsidP="00A95D9D">
            <w:pPr>
              <w:keepNext/>
              <w:widowControl w:val="0"/>
              <w:ind w:left="-155" w:right="-108"/>
              <w:jc w:val="center"/>
              <w:rPr>
                <w:snapToGrid w:val="0"/>
              </w:rPr>
            </w:pPr>
            <w:r w:rsidRPr="00117064">
              <w:rPr>
                <w:snapToGrid w:val="0"/>
              </w:rPr>
              <w:t>519,48</w:t>
            </w:r>
          </w:p>
        </w:tc>
        <w:tc>
          <w:tcPr>
            <w:tcW w:w="781" w:type="pct"/>
            <w:tcBorders>
              <w:top w:val="nil"/>
            </w:tcBorders>
          </w:tcPr>
          <w:p w:rsidR="004E1637" w:rsidRPr="00117064" w:rsidRDefault="004E1637" w:rsidP="00A95D9D">
            <w:pPr>
              <w:keepNext/>
              <w:widowControl w:val="0"/>
              <w:ind w:left="-155" w:right="-108"/>
              <w:jc w:val="center"/>
              <w:rPr>
                <w:snapToGrid w:val="0"/>
              </w:rPr>
            </w:pPr>
            <w:r w:rsidRPr="00117064">
              <w:rPr>
                <w:snapToGrid w:val="0"/>
              </w:rPr>
              <w:t>6</w:t>
            </w:r>
          </w:p>
        </w:tc>
      </w:tr>
      <w:tr w:rsidR="004E1637" w:rsidRPr="00117064" w:rsidTr="00A95D9D">
        <w:tblPrEx>
          <w:tblCellMar>
            <w:top w:w="0" w:type="dxa"/>
            <w:bottom w:w="0" w:type="dxa"/>
          </w:tblCellMar>
        </w:tblPrEx>
        <w:tc>
          <w:tcPr>
            <w:tcW w:w="3438" w:type="pct"/>
            <w:tcBorders>
              <w:top w:val="nil"/>
            </w:tcBorders>
          </w:tcPr>
          <w:p w:rsidR="004E1637" w:rsidRPr="008A4D29" w:rsidRDefault="004E1637" w:rsidP="00A95D9D">
            <w:pPr>
              <w:keepNext/>
              <w:widowControl w:val="0"/>
              <w:ind w:right="-61"/>
              <w:jc w:val="both"/>
              <w:rPr>
                <w:snapToGrid w:val="0"/>
              </w:rPr>
            </w:pPr>
            <w:r w:rsidRPr="008A4D29">
              <w:rPr>
                <w:snapToGrid w:val="0"/>
              </w:rPr>
              <w:t>Доля топлива, участву</w:t>
            </w:r>
            <w:r w:rsidRPr="008A4D29">
              <w:rPr>
                <w:snapToGrid w:val="0"/>
              </w:rPr>
              <w:t>ю</w:t>
            </w:r>
            <w:r w:rsidRPr="008A4D29">
              <w:rPr>
                <w:snapToGrid w:val="0"/>
              </w:rPr>
              <w:t>щая в образовании ГВС</w:t>
            </w:r>
          </w:p>
        </w:tc>
        <w:tc>
          <w:tcPr>
            <w:tcW w:w="781" w:type="pct"/>
            <w:tcBorders>
              <w:top w:val="nil"/>
            </w:tcBorders>
          </w:tcPr>
          <w:p w:rsidR="004E1637" w:rsidRPr="00117064" w:rsidRDefault="004E1637" w:rsidP="00A95D9D">
            <w:pPr>
              <w:keepNext/>
              <w:widowControl w:val="0"/>
              <w:ind w:left="-155" w:right="-108"/>
              <w:jc w:val="center"/>
              <w:rPr>
                <w:snapToGrid w:val="0"/>
              </w:rPr>
            </w:pPr>
            <w:r w:rsidRPr="00117064">
              <w:rPr>
                <w:snapToGrid w:val="0"/>
              </w:rPr>
              <w:t>0,02</w:t>
            </w:r>
          </w:p>
        </w:tc>
        <w:tc>
          <w:tcPr>
            <w:tcW w:w="781" w:type="pct"/>
            <w:tcBorders>
              <w:top w:val="nil"/>
            </w:tcBorders>
          </w:tcPr>
          <w:p w:rsidR="004E1637" w:rsidRPr="00117064" w:rsidRDefault="004E1637" w:rsidP="00A95D9D">
            <w:pPr>
              <w:keepNext/>
              <w:widowControl w:val="0"/>
              <w:ind w:left="-155" w:right="-108"/>
              <w:jc w:val="center"/>
              <w:rPr>
                <w:snapToGrid w:val="0"/>
              </w:rPr>
            </w:pPr>
            <w:r w:rsidRPr="00117064">
              <w:rPr>
                <w:snapToGrid w:val="0"/>
              </w:rPr>
              <w:t>0,02</w:t>
            </w:r>
          </w:p>
        </w:tc>
      </w:tr>
      <w:tr w:rsidR="004E1637" w:rsidRPr="00117064" w:rsidTr="00A95D9D">
        <w:tblPrEx>
          <w:tblCellMar>
            <w:top w:w="0" w:type="dxa"/>
            <w:bottom w:w="0" w:type="dxa"/>
          </w:tblCellMar>
        </w:tblPrEx>
        <w:tc>
          <w:tcPr>
            <w:tcW w:w="3438" w:type="pct"/>
          </w:tcPr>
          <w:p w:rsidR="004E1637" w:rsidRPr="008A4D29" w:rsidRDefault="004E1637" w:rsidP="00A95D9D">
            <w:pPr>
              <w:keepNext/>
              <w:widowControl w:val="0"/>
              <w:ind w:right="-61"/>
              <w:jc w:val="both"/>
              <w:rPr>
                <w:snapToGrid w:val="0"/>
              </w:rPr>
            </w:pPr>
            <w:r w:rsidRPr="008A4D29">
              <w:rPr>
                <w:snapToGrid w:val="0"/>
              </w:rPr>
              <w:t>Масса топлива в ГВС, кг</w:t>
            </w:r>
          </w:p>
        </w:tc>
        <w:tc>
          <w:tcPr>
            <w:tcW w:w="781" w:type="pct"/>
          </w:tcPr>
          <w:p w:rsidR="004E1637" w:rsidRPr="00117064" w:rsidRDefault="004E1637" w:rsidP="00A95D9D">
            <w:pPr>
              <w:keepNext/>
              <w:widowControl w:val="0"/>
              <w:ind w:left="-155" w:right="-108"/>
              <w:jc w:val="center"/>
              <w:rPr>
                <w:snapToGrid w:val="0"/>
              </w:rPr>
            </w:pPr>
            <w:r w:rsidRPr="00117064">
              <w:rPr>
                <w:snapToGrid w:val="0"/>
              </w:rPr>
              <w:t>160</w:t>
            </w:r>
          </w:p>
        </w:tc>
        <w:tc>
          <w:tcPr>
            <w:tcW w:w="781" w:type="pct"/>
          </w:tcPr>
          <w:p w:rsidR="004E1637" w:rsidRPr="00117064" w:rsidRDefault="004E1637" w:rsidP="00A95D9D">
            <w:pPr>
              <w:keepNext/>
              <w:widowControl w:val="0"/>
              <w:ind w:left="-155" w:right="-108"/>
              <w:jc w:val="center"/>
              <w:rPr>
                <w:snapToGrid w:val="0"/>
              </w:rPr>
            </w:pPr>
            <w:r w:rsidRPr="00117064">
              <w:rPr>
                <w:snapToGrid w:val="0"/>
              </w:rPr>
              <w:t>5</w:t>
            </w:r>
          </w:p>
        </w:tc>
      </w:tr>
      <w:tr w:rsidR="004E1637" w:rsidRPr="008A4D29" w:rsidTr="00A95D9D">
        <w:tblPrEx>
          <w:tblCellMar>
            <w:top w:w="0" w:type="dxa"/>
            <w:bottom w:w="0" w:type="dxa"/>
          </w:tblCellMar>
        </w:tblPrEx>
        <w:trPr>
          <w:cantSplit/>
        </w:trPr>
        <w:tc>
          <w:tcPr>
            <w:tcW w:w="5000" w:type="pct"/>
            <w:gridSpan w:val="3"/>
            <w:tcBorders>
              <w:right w:val="single" w:sz="4" w:space="0" w:color="auto"/>
            </w:tcBorders>
            <w:shd w:val="clear" w:color="auto" w:fill="B3B3B3"/>
          </w:tcPr>
          <w:p w:rsidR="004E1637" w:rsidRPr="008A4D29" w:rsidRDefault="004E1637" w:rsidP="00A95D9D">
            <w:pPr>
              <w:keepNext/>
              <w:widowControl w:val="0"/>
              <w:ind w:left="-155" w:right="-108"/>
              <w:jc w:val="center"/>
              <w:rPr>
                <w:snapToGrid w:val="0"/>
              </w:rPr>
            </w:pPr>
            <w:r w:rsidRPr="008A4D29">
              <w:rPr>
                <w:snapToGrid w:val="0"/>
              </w:rPr>
              <w:t>Зоны воздействия ударной волны на промышленные объекты и л</w:t>
            </w:r>
            <w:r w:rsidRPr="008A4D29">
              <w:rPr>
                <w:snapToGrid w:val="0"/>
              </w:rPr>
              <w:t>ю</w:t>
            </w:r>
            <w:r w:rsidRPr="008A4D29">
              <w:rPr>
                <w:snapToGrid w:val="0"/>
              </w:rPr>
              <w:t>дей</w:t>
            </w:r>
          </w:p>
        </w:tc>
      </w:tr>
      <w:tr w:rsidR="004E1637" w:rsidRPr="00117064" w:rsidTr="00A95D9D">
        <w:tblPrEx>
          <w:tblCellMar>
            <w:top w:w="0" w:type="dxa"/>
            <w:bottom w:w="0" w:type="dxa"/>
          </w:tblCellMar>
        </w:tblPrEx>
        <w:tc>
          <w:tcPr>
            <w:tcW w:w="3438" w:type="pct"/>
          </w:tcPr>
          <w:p w:rsidR="004E1637" w:rsidRPr="00117064" w:rsidRDefault="004E1637" w:rsidP="00A95D9D">
            <w:pPr>
              <w:keepNext/>
              <w:widowControl w:val="0"/>
              <w:ind w:right="-61"/>
              <w:jc w:val="both"/>
              <w:rPr>
                <w:snapToGrid w:val="0"/>
              </w:rPr>
            </w:pPr>
            <w:r w:rsidRPr="00117064">
              <w:rPr>
                <w:snapToGrid w:val="0"/>
              </w:rPr>
              <w:t xml:space="preserve">Зона полных разрушений, </w:t>
            </w:r>
            <w:proofErr w:type="gramStart"/>
            <w:r w:rsidRPr="00117064">
              <w:rPr>
                <w:snapToGrid w:val="0"/>
              </w:rPr>
              <w:t>м</w:t>
            </w:r>
            <w:proofErr w:type="gramEnd"/>
          </w:p>
        </w:tc>
        <w:tc>
          <w:tcPr>
            <w:tcW w:w="781" w:type="pct"/>
            <w:vAlign w:val="bottom"/>
          </w:tcPr>
          <w:p w:rsidR="004E1637" w:rsidRPr="00117064" w:rsidRDefault="004E1637" w:rsidP="00A95D9D">
            <w:pPr>
              <w:keepNext/>
              <w:widowControl w:val="0"/>
              <w:ind w:left="-155" w:right="-108"/>
              <w:jc w:val="center"/>
              <w:rPr>
                <w:snapToGrid w:val="0"/>
              </w:rPr>
            </w:pPr>
            <w:r w:rsidRPr="00117064">
              <w:rPr>
                <w:snapToGrid w:val="0"/>
              </w:rPr>
              <w:t>12,9</w:t>
            </w:r>
          </w:p>
        </w:tc>
        <w:tc>
          <w:tcPr>
            <w:tcW w:w="781" w:type="pct"/>
            <w:vAlign w:val="bottom"/>
          </w:tcPr>
          <w:p w:rsidR="004E1637" w:rsidRPr="00117064" w:rsidRDefault="004E1637" w:rsidP="00A95D9D">
            <w:pPr>
              <w:keepNext/>
              <w:widowControl w:val="0"/>
              <w:ind w:left="-155" w:right="-108"/>
              <w:jc w:val="center"/>
              <w:rPr>
                <w:snapToGrid w:val="0"/>
              </w:rPr>
            </w:pPr>
            <w:r w:rsidRPr="00117064">
              <w:rPr>
                <w:snapToGrid w:val="0"/>
              </w:rPr>
              <w:t>2,6</w:t>
            </w:r>
          </w:p>
        </w:tc>
      </w:tr>
      <w:tr w:rsidR="004E1637" w:rsidRPr="00117064" w:rsidTr="00A95D9D">
        <w:tblPrEx>
          <w:tblCellMar>
            <w:top w:w="0" w:type="dxa"/>
            <w:bottom w:w="0" w:type="dxa"/>
          </w:tblCellMar>
        </w:tblPrEx>
        <w:tc>
          <w:tcPr>
            <w:tcW w:w="3438" w:type="pct"/>
          </w:tcPr>
          <w:p w:rsidR="004E1637" w:rsidRPr="00117064" w:rsidRDefault="004E1637" w:rsidP="00A95D9D">
            <w:pPr>
              <w:keepNext/>
              <w:widowControl w:val="0"/>
              <w:ind w:right="-61"/>
              <w:jc w:val="both"/>
              <w:rPr>
                <w:snapToGrid w:val="0"/>
              </w:rPr>
            </w:pPr>
            <w:r w:rsidRPr="00117064">
              <w:rPr>
                <w:snapToGrid w:val="0"/>
              </w:rPr>
              <w:t>Зона сильных разруш</w:t>
            </w:r>
            <w:r w:rsidRPr="00117064">
              <w:rPr>
                <w:snapToGrid w:val="0"/>
              </w:rPr>
              <w:t>е</w:t>
            </w:r>
            <w:r w:rsidRPr="00117064">
              <w:rPr>
                <w:snapToGrid w:val="0"/>
              </w:rPr>
              <w:t xml:space="preserve">ний, </w:t>
            </w:r>
            <w:proofErr w:type="gramStart"/>
            <w:r w:rsidRPr="00117064">
              <w:rPr>
                <w:snapToGrid w:val="0"/>
              </w:rPr>
              <w:t>м</w:t>
            </w:r>
            <w:proofErr w:type="gramEnd"/>
          </w:p>
        </w:tc>
        <w:tc>
          <w:tcPr>
            <w:tcW w:w="781" w:type="pct"/>
            <w:vAlign w:val="bottom"/>
          </w:tcPr>
          <w:p w:rsidR="004E1637" w:rsidRPr="00117064" w:rsidRDefault="004E1637" w:rsidP="00A95D9D">
            <w:pPr>
              <w:keepNext/>
              <w:widowControl w:val="0"/>
              <w:ind w:left="-155" w:right="-108"/>
              <w:jc w:val="center"/>
              <w:rPr>
                <w:snapToGrid w:val="0"/>
              </w:rPr>
            </w:pPr>
            <w:r w:rsidRPr="00117064">
              <w:rPr>
                <w:snapToGrid w:val="0"/>
              </w:rPr>
              <w:t>32,3</w:t>
            </w:r>
          </w:p>
        </w:tc>
        <w:tc>
          <w:tcPr>
            <w:tcW w:w="781" w:type="pct"/>
            <w:vAlign w:val="bottom"/>
          </w:tcPr>
          <w:p w:rsidR="004E1637" w:rsidRPr="00117064" w:rsidRDefault="004E1637" w:rsidP="00A95D9D">
            <w:pPr>
              <w:keepNext/>
              <w:widowControl w:val="0"/>
              <w:ind w:left="-155" w:right="-108"/>
              <w:jc w:val="center"/>
              <w:rPr>
                <w:snapToGrid w:val="0"/>
              </w:rPr>
            </w:pPr>
            <w:r w:rsidRPr="00117064">
              <w:rPr>
                <w:snapToGrid w:val="0"/>
              </w:rPr>
              <w:t>6,5</w:t>
            </w:r>
          </w:p>
        </w:tc>
      </w:tr>
      <w:tr w:rsidR="004E1637" w:rsidRPr="00117064" w:rsidTr="00A95D9D">
        <w:tblPrEx>
          <w:tblCellMar>
            <w:top w:w="0" w:type="dxa"/>
            <w:bottom w:w="0" w:type="dxa"/>
          </w:tblCellMar>
        </w:tblPrEx>
        <w:tc>
          <w:tcPr>
            <w:tcW w:w="3438" w:type="pct"/>
          </w:tcPr>
          <w:p w:rsidR="004E1637" w:rsidRPr="00117064" w:rsidRDefault="004E1637" w:rsidP="00A95D9D">
            <w:pPr>
              <w:keepNext/>
              <w:widowControl w:val="0"/>
              <w:ind w:right="-61"/>
              <w:jc w:val="both"/>
              <w:rPr>
                <w:snapToGrid w:val="0"/>
              </w:rPr>
            </w:pPr>
            <w:r w:rsidRPr="00117064">
              <w:rPr>
                <w:snapToGrid w:val="0"/>
              </w:rPr>
              <w:t xml:space="preserve">Зона средних разрушений, </w:t>
            </w:r>
            <w:proofErr w:type="gramStart"/>
            <w:r w:rsidRPr="00117064">
              <w:rPr>
                <w:snapToGrid w:val="0"/>
              </w:rPr>
              <w:t>м</w:t>
            </w:r>
            <w:proofErr w:type="gramEnd"/>
          </w:p>
        </w:tc>
        <w:tc>
          <w:tcPr>
            <w:tcW w:w="781" w:type="pct"/>
            <w:vAlign w:val="bottom"/>
          </w:tcPr>
          <w:p w:rsidR="004E1637" w:rsidRPr="00117064" w:rsidRDefault="004E1637" w:rsidP="00A95D9D">
            <w:pPr>
              <w:keepNext/>
              <w:widowControl w:val="0"/>
              <w:ind w:left="-155" w:right="-108"/>
              <w:jc w:val="center"/>
              <w:rPr>
                <w:snapToGrid w:val="0"/>
              </w:rPr>
            </w:pPr>
            <w:r w:rsidRPr="00117064">
              <w:rPr>
                <w:snapToGrid w:val="0"/>
              </w:rPr>
              <w:t>55,9</w:t>
            </w:r>
          </w:p>
        </w:tc>
        <w:tc>
          <w:tcPr>
            <w:tcW w:w="781" w:type="pct"/>
            <w:vAlign w:val="bottom"/>
          </w:tcPr>
          <w:p w:rsidR="004E1637" w:rsidRPr="00117064" w:rsidRDefault="004E1637" w:rsidP="00A95D9D">
            <w:pPr>
              <w:keepNext/>
              <w:widowControl w:val="0"/>
              <w:ind w:left="-155" w:right="-108"/>
              <w:jc w:val="center"/>
              <w:rPr>
                <w:snapToGrid w:val="0"/>
              </w:rPr>
            </w:pPr>
            <w:r w:rsidRPr="00117064">
              <w:rPr>
                <w:snapToGrid w:val="0"/>
              </w:rPr>
              <w:t>14,7</w:t>
            </w:r>
          </w:p>
        </w:tc>
      </w:tr>
      <w:tr w:rsidR="004E1637" w:rsidRPr="00117064" w:rsidTr="00A95D9D">
        <w:tblPrEx>
          <w:tblCellMar>
            <w:top w:w="0" w:type="dxa"/>
            <w:bottom w:w="0" w:type="dxa"/>
          </w:tblCellMar>
        </w:tblPrEx>
        <w:tc>
          <w:tcPr>
            <w:tcW w:w="3438" w:type="pct"/>
          </w:tcPr>
          <w:p w:rsidR="004E1637" w:rsidRPr="00117064" w:rsidRDefault="004E1637" w:rsidP="00A95D9D">
            <w:pPr>
              <w:keepNext/>
              <w:widowControl w:val="0"/>
              <w:ind w:right="-61"/>
              <w:jc w:val="both"/>
              <w:rPr>
                <w:snapToGrid w:val="0"/>
              </w:rPr>
            </w:pPr>
            <w:r w:rsidRPr="00117064">
              <w:rPr>
                <w:snapToGrid w:val="0"/>
              </w:rPr>
              <w:t xml:space="preserve">Зона слабых разрушений, </w:t>
            </w:r>
            <w:proofErr w:type="gramStart"/>
            <w:r w:rsidRPr="00117064">
              <w:rPr>
                <w:snapToGrid w:val="0"/>
              </w:rPr>
              <w:t>м</w:t>
            </w:r>
            <w:proofErr w:type="gramEnd"/>
          </w:p>
        </w:tc>
        <w:tc>
          <w:tcPr>
            <w:tcW w:w="781" w:type="pct"/>
            <w:vAlign w:val="bottom"/>
          </w:tcPr>
          <w:p w:rsidR="004E1637" w:rsidRPr="00117064" w:rsidRDefault="004E1637" w:rsidP="00A95D9D">
            <w:pPr>
              <w:keepNext/>
              <w:widowControl w:val="0"/>
              <w:ind w:left="-155" w:right="-108"/>
              <w:jc w:val="center"/>
              <w:rPr>
                <w:snapToGrid w:val="0"/>
              </w:rPr>
            </w:pPr>
            <w:r w:rsidRPr="00117064">
              <w:rPr>
                <w:snapToGrid w:val="0"/>
              </w:rPr>
              <w:t>139,8</w:t>
            </w:r>
          </w:p>
        </w:tc>
        <w:tc>
          <w:tcPr>
            <w:tcW w:w="781" w:type="pct"/>
            <w:vAlign w:val="bottom"/>
          </w:tcPr>
          <w:p w:rsidR="004E1637" w:rsidRPr="00117064" w:rsidRDefault="004E1637" w:rsidP="00A95D9D">
            <w:pPr>
              <w:keepNext/>
              <w:widowControl w:val="0"/>
              <w:ind w:left="-155" w:right="-108"/>
              <w:jc w:val="center"/>
              <w:rPr>
                <w:snapToGrid w:val="0"/>
              </w:rPr>
            </w:pPr>
            <w:r w:rsidRPr="00117064">
              <w:rPr>
                <w:snapToGrid w:val="0"/>
              </w:rPr>
              <w:t>37,6</w:t>
            </w:r>
          </w:p>
        </w:tc>
      </w:tr>
      <w:tr w:rsidR="004E1637" w:rsidRPr="00117064" w:rsidTr="00A95D9D">
        <w:tblPrEx>
          <w:tblCellMar>
            <w:top w:w="0" w:type="dxa"/>
            <w:bottom w:w="0" w:type="dxa"/>
          </w:tblCellMar>
        </w:tblPrEx>
        <w:tc>
          <w:tcPr>
            <w:tcW w:w="3438" w:type="pct"/>
          </w:tcPr>
          <w:p w:rsidR="004E1637" w:rsidRPr="00117064" w:rsidRDefault="004E1637" w:rsidP="00A95D9D">
            <w:pPr>
              <w:keepNext/>
              <w:widowControl w:val="0"/>
              <w:ind w:right="-61"/>
              <w:jc w:val="both"/>
              <w:rPr>
                <w:snapToGrid w:val="0"/>
              </w:rPr>
            </w:pPr>
            <w:r w:rsidRPr="00117064">
              <w:rPr>
                <w:snapToGrid w:val="0"/>
              </w:rPr>
              <w:t>Зона расстекления (50%), м</w:t>
            </w:r>
          </w:p>
        </w:tc>
        <w:tc>
          <w:tcPr>
            <w:tcW w:w="781" w:type="pct"/>
            <w:vAlign w:val="bottom"/>
          </w:tcPr>
          <w:p w:rsidR="004E1637" w:rsidRPr="00117064" w:rsidRDefault="004E1637" w:rsidP="00A95D9D">
            <w:pPr>
              <w:keepNext/>
              <w:widowControl w:val="0"/>
              <w:ind w:left="-155" w:right="-108"/>
              <w:jc w:val="center"/>
              <w:rPr>
                <w:snapToGrid w:val="0"/>
              </w:rPr>
            </w:pPr>
            <w:r w:rsidRPr="00117064">
              <w:rPr>
                <w:snapToGrid w:val="0"/>
              </w:rPr>
              <w:t>220,5</w:t>
            </w:r>
          </w:p>
        </w:tc>
        <w:tc>
          <w:tcPr>
            <w:tcW w:w="781" w:type="pct"/>
            <w:vAlign w:val="bottom"/>
          </w:tcPr>
          <w:p w:rsidR="004E1637" w:rsidRPr="00117064" w:rsidRDefault="004E1637" w:rsidP="00A95D9D">
            <w:pPr>
              <w:keepNext/>
              <w:widowControl w:val="0"/>
              <w:ind w:left="-155" w:right="-108"/>
              <w:jc w:val="center"/>
              <w:rPr>
                <w:snapToGrid w:val="0"/>
              </w:rPr>
            </w:pPr>
            <w:r w:rsidRPr="00117064">
              <w:rPr>
                <w:snapToGrid w:val="0"/>
              </w:rPr>
              <w:t>62,2</w:t>
            </w:r>
          </w:p>
        </w:tc>
      </w:tr>
      <w:tr w:rsidR="004E1637" w:rsidRPr="00117064" w:rsidTr="00A95D9D">
        <w:tblPrEx>
          <w:tblCellMar>
            <w:top w:w="0" w:type="dxa"/>
            <w:bottom w:w="0" w:type="dxa"/>
          </w:tblCellMar>
        </w:tblPrEx>
        <w:tc>
          <w:tcPr>
            <w:tcW w:w="3438" w:type="pct"/>
          </w:tcPr>
          <w:p w:rsidR="004E1637" w:rsidRPr="00117064" w:rsidRDefault="004E1637" w:rsidP="00A95D9D">
            <w:pPr>
              <w:keepNext/>
              <w:widowControl w:val="0"/>
              <w:ind w:right="-61"/>
              <w:jc w:val="both"/>
              <w:rPr>
                <w:snapToGrid w:val="0"/>
              </w:rPr>
            </w:pPr>
            <w:r w:rsidRPr="00117064">
              <w:rPr>
                <w:snapToGrid w:val="0"/>
              </w:rPr>
              <w:t>Порог поражения 99% л</w:t>
            </w:r>
            <w:r w:rsidRPr="00117064">
              <w:rPr>
                <w:snapToGrid w:val="0"/>
              </w:rPr>
              <w:t>ю</w:t>
            </w:r>
            <w:r w:rsidRPr="00117064">
              <w:rPr>
                <w:snapToGrid w:val="0"/>
              </w:rPr>
              <w:t xml:space="preserve">дей, </w:t>
            </w:r>
            <w:proofErr w:type="gramStart"/>
            <w:r w:rsidRPr="00117064">
              <w:rPr>
                <w:snapToGrid w:val="0"/>
              </w:rPr>
              <w:t>м</w:t>
            </w:r>
            <w:proofErr w:type="gramEnd"/>
          </w:p>
        </w:tc>
        <w:tc>
          <w:tcPr>
            <w:tcW w:w="781" w:type="pct"/>
          </w:tcPr>
          <w:p w:rsidR="004E1637" w:rsidRPr="00117064" w:rsidRDefault="004E1637" w:rsidP="00A95D9D">
            <w:pPr>
              <w:keepNext/>
              <w:widowControl w:val="0"/>
              <w:ind w:left="-155" w:right="-108"/>
              <w:jc w:val="center"/>
              <w:rPr>
                <w:snapToGrid w:val="0"/>
              </w:rPr>
            </w:pPr>
            <w:r w:rsidRPr="00117064">
              <w:rPr>
                <w:snapToGrid w:val="0"/>
              </w:rPr>
              <w:t>15,1</w:t>
            </w:r>
          </w:p>
        </w:tc>
        <w:tc>
          <w:tcPr>
            <w:tcW w:w="781" w:type="pct"/>
          </w:tcPr>
          <w:p w:rsidR="004E1637" w:rsidRPr="00117064" w:rsidRDefault="004E1637" w:rsidP="00A95D9D">
            <w:pPr>
              <w:keepNext/>
              <w:widowControl w:val="0"/>
              <w:ind w:left="-155" w:right="-108"/>
              <w:jc w:val="center"/>
              <w:rPr>
                <w:snapToGrid w:val="0"/>
              </w:rPr>
            </w:pPr>
            <w:r w:rsidRPr="00117064">
              <w:rPr>
                <w:snapToGrid w:val="0"/>
              </w:rPr>
              <w:t>4,6</w:t>
            </w:r>
          </w:p>
        </w:tc>
      </w:tr>
      <w:tr w:rsidR="004E1637" w:rsidRPr="00117064" w:rsidTr="00A95D9D">
        <w:tblPrEx>
          <w:tblCellMar>
            <w:top w:w="0" w:type="dxa"/>
            <w:bottom w:w="0" w:type="dxa"/>
          </w:tblCellMar>
        </w:tblPrEx>
        <w:tc>
          <w:tcPr>
            <w:tcW w:w="3438" w:type="pct"/>
          </w:tcPr>
          <w:p w:rsidR="004E1637" w:rsidRPr="008A4D29" w:rsidRDefault="004E1637" w:rsidP="00A95D9D">
            <w:pPr>
              <w:keepNext/>
              <w:widowControl w:val="0"/>
              <w:ind w:right="-61"/>
              <w:jc w:val="both"/>
              <w:rPr>
                <w:snapToGrid w:val="0"/>
              </w:rPr>
            </w:pPr>
            <w:r w:rsidRPr="008A4D29">
              <w:rPr>
                <w:snapToGrid w:val="0"/>
              </w:rPr>
              <w:t>Порог поражения людей (конт</w:t>
            </w:r>
            <w:r w:rsidRPr="008A4D29">
              <w:rPr>
                <w:snapToGrid w:val="0"/>
              </w:rPr>
              <w:t>у</w:t>
            </w:r>
            <w:r w:rsidRPr="008A4D29">
              <w:rPr>
                <w:snapToGrid w:val="0"/>
              </w:rPr>
              <w:t xml:space="preserve">зия), </w:t>
            </w:r>
            <w:proofErr w:type="gramStart"/>
            <w:r w:rsidRPr="008A4D29">
              <w:rPr>
                <w:snapToGrid w:val="0"/>
              </w:rPr>
              <w:t>м</w:t>
            </w:r>
            <w:proofErr w:type="gramEnd"/>
          </w:p>
        </w:tc>
        <w:tc>
          <w:tcPr>
            <w:tcW w:w="781" w:type="pct"/>
          </w:tcPr>
          <w:p w:rsidR="004E1637" w:rsidRPr="00117064" w:rsidRDefault="004E1637" w:rsidP="00A95D9D">
            <w:pPr>
              <w:keepNext/>
              <w:widowControl w:val="0"/>
              <w:ind w:left="-155" w:right="-108"/>
              <w:jc w:val="center"/>
              <w:rPr>
                <w:snapToGrid w:val="0"/>
              </w:rPr>
            </w:pPr>
            <w:r w:rsidRPr="00117064">
              <w:rPr>
                <w:snapToGrid w:val="0"/>
              </w:rPr>
              <w:t>28,1</w:t>
            </w:r>
          </w:p>
        </w:tc>
        <w:tc>
          <w:tcPr>
            <w:tcW w:w="781" w:type="pct"/>
          </w:tcPr>
          <w:p w:rsidR="004E1637" w:rsidRPr="00117064" w:rsidRDefault="004E1637" w:rsidP="00A95D9D">
            <w:pPr>
              <w:keepNext/>
              <w:widowControl w:val="0"/>
              <w:ind w:left="-155" w:right="-108"/>
              <w:jc w:val="center"/>
              <w:rPr>
                <w:snapToGrid w:val="0"/>
              </w:rPr>
            </w:pPr>
            <w:r w:rsidRPr="00117064">
              <w:rPr>
                <w:snapToGrid w:val="0"/>
              </w:rPr>
              <w:t>7,2</w:t>
            </w:r>
          </w:p>
        </w:tc>
      </w:tr>
      <w:tr w:rsidR="004E1637" w:rsidRPr="00117064" w:rsidTr="00A95D9D">
        <w:tblPrEx>
          <w:tblCellMar>
            <w:top w:w="0" w:type="dxa"/>
            <w:bottom w:w="0" w:type="dxa"/>
          </w:tblCellMar>
        </w:tblPrEx>
        <w:trPr>
          <w:cantSplit/>
        </w:trPr>
        <w:tc>
          <w:tcPr>
            <w:tcW w:w="5000" w:type="pct"/>
            <w:gridSpan w:val="3"/>
            <w:tcBorders>
              <w:right w:val="single" w:sz="4" w:space="0" w:color="auto"/>
            </w:tcBorders>
            <w:shd w:val="clear" w:color="auto" w:fill="B3B3B3"/>
          </w:tcPr>
          <w:p w:rsidR="004E1637" w:rsidRPr="00117064" w:rsidRDefault="004E1637" w:rsidP="00A95D9D">
            <w:pPr>
              <w:keepNext/>
              <w:widowControl w:val="0"/>
              <w:ind w:left="-155" w:right="-108"/>
              <w:jc w:val="center"/>
              <w:rPr>
                <w:snapToGrid w:val="0"/>
              </w:rPr>
            </w:pPr>
            <w:r w:rsidRPr="00117064">
              <w:rPr>
                <w:snapToGrid w:val="0"/>
              </w:rPr>
              <w:t>Параметры огневого шара</w:t>
            </w:r>
          </w:p>
        </w:tc>
      </w:tr>
      <w:tr w:rsidR="004E1637" w:rsidRPr="00117064" w:rsidTr="00A95D9D">
        <w:tblPrEx>
          <w:tblCellMar>
            <w:top w:w="0" w:type="dxa"/>
            <w:bottom w:w="0" w:type="dxa"/>
          </w:tblCellMar>
        </w:tblPrEx>
        <w:tc>
          <w:tcPr>
            <w:tcW w:w="3438" w:type="pct"/>
          </w:tcPr>
          <w:p w:rsidR="004E1637" w:rsidRPr="00117064" w:rsidRDefault="004E1637" w:rsidP="00A95D9D">
            <w:pPr>
              <w:keepNext/>
              <w:widowControl w:val="0"/>
              <w:ind w:right="-61"/>
              <w:jc w:val="both"/>
              <w:rPr>
                <w:snapToGrid w:val="0"/>
              </w:rPr>
            </w:pPr>
            <w:r w:rsidRPr="00117064">
              <w:rPr>
                <w:snapToGrid w:val="0"/>
              </w:rPr>
              <w:t xml:space="preserve">Радиус огневого шара, </w:t>
            </w:r>
            <w:proofErr w:type="gramStart"/>
            <w:r w:rsidRPr="00117064">
              <w:rPr>
                <w:snapToGrid w:val="0"/>
              </w:rPr>
              <w:t>м</w:t>
            </w:r>
            <w:proofErr w:type="gramEnd"/>
          </w:p>
        </w:tc>
        <w:tc>
          <w:tcPr>
            <w:tcW w:w="781" w:type="pct"/>
          </w:tcPr>
          <w:p w:rsidR="004E1637" w:rsidRPr="00117064" w:rsidRDefault="004E1637" w:rsidP="00A95D9D">
            <w:pPr>
              <w:keepNext/>
              <w:widowControl w:val="0"/>
              <w:ind w:left="-155" w:right="-108"/>
              <w:jc w:val="center"/>
              <w:rPr>
                <w:snapToGrid w:val="0"/>
              </w:rPr>
            </w:pPr>
            <w:r w:rsidRPr="00117064">
              <w:rPr>
                <w:snapToGrid w:val="0"/>
              </w:rPr>
              <w:t>14,1</w:t>
            </w:r>
          </w:p>
        </w:tc>
        <w:tc>
          <w:tcPr>
            <w:tcW w:w="781" w:type="pct"/>
          </w:tcPr>
          <w:p w:rsidR="004E1637" w:rsidRPr="00117064" w:rsidRDefault="004E1637" w:rsidP="00A95D9D">
            <w:pPr>
              <w:keepNext/>
              <w:widowControl w:val="0"/>
              <w:ind w:left="-155" w:right="-108"/>
              <w:jc w:val="center"/>
              <w:rPr>
                <w:snapToGrid w:val="0"/>
              </w:rPr>
            </w:pPr>
            <w:r w:rsidRPr="00117064">
              <w:rPr>
                <w:snapToGrid w:val="0"/>
              </w:rPr>
              <w:t>4,46</w:t>
            </w:r>
          </w:p>
        </w:tc>
      </w:tr>
      <w:tr w:rsidR="004E1637" w:rsidRPr="00117064" w:rsidTr="00A95D9D">
        <w:tblPrEx>
          <w:tblCellMar>
            <w:top w:w="0" w:type="dxa"/>
            <w:bottom w:w="0" w:type="dxa"/>
          </w:tblCellMar>
        </w:tblPrEx>
        <w:tc>
          <w:tcPr>
            <w:tcW w:w="3438" w:type="pct"/>
          </w:tcPr>
          <w:p w:rsidR="004E1637" w:rsidRPr="008A4D29" w:rsidRDefault="004E1637" w:rsidP="00A95D9D">
            <w:pPr>
              <w:keepNext/>
              <w:widowControl w:val="0"/>
              <w:ind w:right="-61"/>
              <w:jc w:val="both"/>
              <w:rPr>
                <w:snapToGrid w:val="0"/>
              </w:rPr>
            </w:pPr>
            <w:r w:rsidRPr="008A4D29">
              <w:rPr>
                <w:snapToGrid w:val="0"/>
              </w:rPr>
              <w:t>Время существования о</w:t>
            </w:r>
            <w:r w:rsidRPr="008A4D29">
              <w:rPr>
                <w:snapToGrid w:val="0"/>
              </w:rPr>
              <w:t>г</w:t>
            </w:r>
            <w:r w:rsidRPr="008A4D29">
              <w:rPr>
                <w:snapToGrid w:val="0"/>
              </w:rPr>
              <w:t xml:space="preserve">невого шара, </w:t>
            </w:r>
            <w:proofErr w:type="gramStart"/>
            <w:r w:rsidRPr="008A4D29">
              <w:rPr>
                <w:snapToGrid w:val="0"/>
              </w:rPr>
              <w:t>с</w:t>
            </w:r>
            <w:proofErr w:type="gramEnd"/>
          </w:p>
        </w:tc>
        <w:tc>
          <w:tcPr>
            <w:tcW w:w="781" w:type="pct"/>
          </w:tcPr>
          <w:p w:rsidR="004E1637" w:rsidRPr="00117064" w:rsidRDefault="004E1637" w:rsidP="00A95D9D">
            <w:pPr>
              <w:keepNext/>
              <w:widowControl w:val="0"/>
              <w:ind w:left="-155" w:right="-108"/>
              <w:jc w:val="center"/>
              <w:rPr>
                <w:snapToGrid w:val="0"/>
              </w:rPr>
            </w:pPr>
            <w:r w:rsidRPr="00117064">
              <w:rPr>
                <w:snapToGrid w:val="0"/>
              </w:rPr>
              <w:t>2,8</w:t>
            </w:r>
          </w:p>
        </w:tc>
        <w:tc>
          <w:tcPr>
            <w:tcW w:w="781" w:type="pct"/>
          </w:tcPr>
          <w:p w:rsidR="004E1637" w:rsidRPr="00117064" w:rsidRDefault="004E1637" w:rsidP="00A95D9D">
            <w:pPr>
              <w:keepNext/>
              <w:widowControl w:val="0"/>
              <w:ind w:left="-155" w:right="-108"/>
              <w:jc w:val="center"/>
              <w:rPr>
                <w:snapToGrid w:val="0"/>
              </w:rPr>
            </w:pPr>
            <w:r w:rsidRPr="00117064">
              <w:rPr>
                <w:snapToGrid w:val="0"/>
              </w:rPr>
              <w:t>1</w:t>
            </w:r>
          </w:p>
        </w:tc>
      </w:tr>
      <w:tr w:rsidR="004E1637" w:rsidRPr="00117064" w:rsidTr="00A95D9D">
        <w:tblPrEx>
          <w:tblCellMar>
            <w:top w:w="0" w:type="dxa"/>
            <w:bottom w:w="0" w:type="dxa"/>
          </w:tblCellMar>
        </w:tblPrEx>
        <w:tc>
          <w:tcPr>
            <w:tcW w:w="3438" w:type="pct"/>
          </w:tcPr>
          <w:p w:rsidR="004E1637" w:rsidRPr="008A4D29" w:rsidRDefault="004E1637" w:rsidP="00A95D9D">
            <w:pPr>
              <w:keepNext/>
              <w:widowControl w:val="0"/>
              <w:ind w:right="-61"/>
              <w:jc w:val="both"/>
              <w:rPr>
                <w:snapToGrid w:val="0"/>
              </w:rPr>
            </w:pPr>
            <w:r w:rsidRPr="008A4D29">
              <w:rPr>
                <w:snapToGrid w:val="0"/>
              </w:rPr>
              <w:t>Скорость распространения пл</w:t>
            </w:r>
            <w:r w:rsidRPr="008A4D29">
              <w:rPr>
                <w:snapToGrid w:val="0"/>
              </w:rPr>
              <w:t>а</w:t>
            </w:r>
            <w:r w:rsidRPr="008A4D29">
              <w:rPr>
                <w:snapToGrid w:val="0"/>
              </w:rPr>
              <w:t>мени, м/</w:t>
            </w:r>
            <w:proofErr w:type="gramStart"/>
            <w:r w:rsidRPr="008A4D29">
              <w:rPr>
                <w:snapToGrid w:val="0"/>
              </w:rPr>
              <w:t>с</w:t>
            </w:r>
            <w:proofErr w:type="gramEnd"/>
          </w:p>
        </w:tc>
        <w:tc>
          <w:tcPr>
            <w:tcW w:w="781" w:type="pct"/>
          </w:tcPr>
          <w:p w:rsidR="004E1637" w:rsidRPr="00117064" w:rsidRDefault="004E1637" w:rsidP="00A95D9D">
            <w:pPr>
              <w:keepNext/>
              <w:widowControl w:val="0"/>
              <w:ind w:left="-155" w:right="-108"/>
              <w:jc w:val="center"/>
              <w:rPr>
                <w:snapToGrid w:val="0"/>
              </w:rPr>
            </w:pPr>
            <w:r w:rsidRPr="00117064">
              <w:rPr>
                <w:snapToGrid w:val="0"/>
              </w:rPr>
              <w:t>150-200</w:t>
            </w:r>
          </w:p>
        </w:tc>
        <w:tc>
          <w:tcPr>
            <w:tcW w:w="781" w:type="pct"/>
          </w:tcPr>
          <w:p w:rsidR="004E1637" w:rsidRPr="00117064" w:rsidRDefault="004E1637" w:rsidP="00A95D9D">
            <w:pPr>
              <w:keepNext/>
              <w:widowControl w:val="0"/>
              <w:ind w:left="-155" w:right="-108"/>
              <w:jc w:val="center"/>
              <w:rPr>
                <w:snapToGrid w:val="0"/>
              </w:rPr>
            </w:pPr>
            <w:r w:rsidRPr="00117064">
              <w:rPr>
                <w:snapToGrid w:val="0"/>
              </w:rPr>
              <w:t>18</w:t>
            </w:r>
          </w:p>
        </w:tc>
      </w:tr>
      <w:tr w:rsidR="004E1637" w:rsidRPr="00117064" w:rsidTr="00A95D9D">
        <w:tblPrEx>
          <w:tblCellMar>
            <w:top w:w="0" w:type="dxa"/>
            <w:bottom w:w="0" w:type="dxa"/>
          </w:tblCellMar>
        </w:tblPrEx>
        <w:tc>
          <w:tcPr>
            <w:tcW w:w="3438" w:type="pct"/>
          </w:tcPr>
          <w:p w:rsidR="004E1637" w:rsidRPr="008A4D29" w:rsidRDefault="004E1637" w:rsidP="00A95D9D">
            <w:pPr>
              <w:keepNext/>
              <w:widowControl w:val="0"/>
              <w:ind w:right="-61"/>
              <w:jc w:val="both"/>
              <w:rPr>
                <w:snapToGrid w:val="0"/>
              </w:rPr>
            </w:pPr>
            <w:r w:rsidRPr="008A4D29">
              <w:rPr>
                <w:snapToGrid w:val="0"/>
              </w:rPr>
              <w:t>Величина воздействия теплового потока на здания и сооружения на кромке огневого ш</w:t>
            </w:r>
            <w:r w:rsidRPr="008A4D29">
              <w:rPr>
                <w:snapToGrid w:val="0"/>
              </w:rPr>
              <w:t>а</w:t>
            </w:r>
            <w:r w:rsidRPr="008A4D29">
              <w:rPr>
                <w:snapToGrid w:val="0"/>
              </w:rPr>
              <w:t>ра, кВт/м</w:t>
            </w:r>
            <w:proofErr w:type="gramStart"/>
            <w:r w:rsidRPr="008A4D29">
              <w:rPr>
                <w:snapToGrid w:val="0"/>
                <w:vertAlign w:val="superscript"/>
              </w:rPr>
              <w:t>2</w:t>
            </w:r>
            <w:proofErr w:type="gramEnd"/>
          </w:p>
        </w:tc>
        <w:tc>
          <w:tcPr>
            <w:tcW w:w="781" w:type="pct"/>
          </w:tcPr>
          <w:p w:rsidR="004E1637" w:rsidRPr="00117064" w:rsidRDefault="004E1637" w:rsidP="00A95D9D">
            <w:pPr>
              <w:keepNext/>
              <w:widowControl w:val="0"/>
              <w:ind w:left="-155" w:right="-108"/>
              <w:jc w:val="center"/>
              <w:rPr>
                <w:snapToGrid w:val="0"/>
              </w:rPr>
            </w:pPr>
            <w:r w:rsidRPr="00117064">
              <w:rPr>
                <w:snapToGrid w:val="0"/>
              </w:rPr>
              <w:t>130</w:t>
            </w:r>
          </w:p>
        </w:tc>
        <w:tc>
          <w:tcPr>
            <w:tcW w:w="781" w:type="pct"/>
          </w:tcPr>
          <w:p w:rsidR="004E1637" w:rsidRPr="00117064" w:rsidRDefault="004E1637" w:rsidP="00A95D9D">
            <w:pPr>
              <w:keepNext/>
              <w:widowControl w:val="0"/>
              <w:ind w:left="-155" w:right="-108"/>
              <w:jc w:val="center"/>
              <w:rPr>
                <w:snapToGrid w:val="0"/>
              </w:rPr>
            </w:pPr>
            <w:r w:rsidRPr="00117064">
              <w:rPr>
                <w:snapToGrid w:val="0"/>
              </w:rPr>
              <w:t>130</w:t>
            </w:r>
          </w:p>
        </w:tc>
      </w:tr>
      <w:tr w:rsidR="004E1637" w:rsidRPr="00117064" w:rsidTr="00A95D9D">
        <w:tblPrEx>
          <w:tblCellMar>
            <w:top w:w="0" w:type="dxa"/>
            <w:bottom w:w="0" w:type="dxa"/>
          </w:tblCellMar>
        </w:tblPrEx>
        <w:tc>
          <w:tcPr>
            <w:tcW w:w="3438" w:type="pct"/>
          </w:tcPr>
          <w:p w:rsidR="004E1637" w:rsidRPr="008A4D29" w:rsidRDefault="004E1637" w:rsidP="00A95D9D">
            <w:pPr>
              <w:keepNext/>
              <w:widowControl w:val="0"/>
              <w:ind w:right="-61"/>
              <w:jc w:val="both"/>
              <w:rPr>
                <w:snapToGrid w:val="0"/>
              </w:rPr>
            </w:pPr>
            <w:r w:rsidRPr="008A4D29">
              <w:rPr>
                <w:snapToGrid w:val="0"/>
              </w:rPr>
              <w:t>Индекс теплового излучения на кромке огн</w:t>
            </w:r>
            <w:r w:rsidRPr="008A4D29">
              <w:rPr>
                <w:snapToGrid w:val="0"/>
              </w:rPr>
              <w:t>е</w:t>
            </w:r>
            <w:r w:rsidRPr="008A4D29">
              <w:rPr>
                <w:snapToGrid w:val="0"/>
              </w:rPr>
              <w:t>вого шара</w:t>
            </w:r>
          </w:p>
        </w:tc>
        <w:tc>
          <w:tcPr>
            <w:tcW w:w="781" w:type="pct"/>
          </w:tcPr>
          <w:p w:rsidR="004E1637" w:rsidRPr="00117064" w:rsidRDefault="004E1637" w:rsidP="00A95D9D">
            <w:pPr>
              <w:keepNext/>
              <w:widowControl w:val="0"/>
              <w:ind w:left="-155" w:right="-108"/>
              <w:jc w:val="center"/>
              <w:rPr>
                <w:snapToGrid w:val="0"/>
              </w:rPr>
            </w:pPr>
            <w:r w:rsidRPr="00117064">
              <w:rPr>
                <w:snapToGrid w:val="0"/>
              </w:rPr>
              <w:t>1834</w:t>
            </w:r>
          </w:p>
        </w:tc>
        <w:tc>
          <w:tcPr>
            <w:tcW w:w="781" w:type="pct"/>
          </w:tcPr>
          <w:p w:rsidR="004E1637" w:rsidRPr="00117064" w:rsidRDefault="004E1637" w:rsidP="00A95D9D">
            <w:pPr>
              <w:keepNext/>
              <w:widowControl w:val="0"/>
              <w:ind w:left="-155" w:right="-108"/>
              <w:jc w:val="center"/>
              <w:rPr>
                <w:snapToGrid w:val="0"/>
              </w:rPr>
            </w:pPr>
            <w:r w:rsidRPr="00117064">
              <w:rPr>
                <w:snapToGrid w:val="0"/>
              </w:rPr>
              <w:t>729,7</w:t>
            </w:r>
          </w:p>
        </w:tc>
      </w:tr>
      <w:tr w:rsidR="004E1637" w:rsidRPr="00117064" w:rsidTr="00A95D9D">
        <w:tblPrEx>
          <w:tblCellMar>
            <w:top w:w="0" w:type="dxa"/>
            <w:bottom w:w="0" w:type="dxa"/>
          </w:tblCellMar>
        </w:tblPrEx>
        <w:trPr>
          <w:trHeight w:val="225"/>
        </w:trPr>
        <w:tc>
          <w:tcPr>
            <w:tcW w:w="3438" w:type="pct"/>
          </w:tcPr>
          <w:p w:rsidR="004E1637" w:rsidRPr="008A4D29" w:rsidRDefault="004E1637" w:rsidP="00A95D9D">
            <w:pPr>
              <w:keepNext/>
              <w:widowControl w:val="0"/>
              <w:ind w:right="-61"/>
              <w:jc w:val="both"/>
              <w:rPr>
                <w:snapToGrid w:val="0"/>
              </w:rPr>
            </w:pPr>
            <w:r w:rsidRPr="008A4D29">
              <w:rPr>
                <w:snapToGrid w:val="0"/>
              </w:rPr>
              <w:t>Доля людей, поражаемых на кромке огнев</w:t>
            </w:r>
            <w:r w:rsidRPr="008A4D29">
              <w:rPr>
                <w:snapToGrid w:val="0"/>
              </w:rPr>
              <w:t>о</w:t>
            </w:r>
            <w:r w:rsidRPr="008A4D29">
              <w:rPr>
                <w:snapToGrid w:val="0"/>
              </w:rPr>
              <w:t>го шара, %</w:t>
            </w:r>
          </w:p>
        </w:tc>
        <w:tc>
          <w:tcPr>
            <w:tcW w:w="781" w:type="pct"/>
          </w:tcPr>
          <w:p w:rsidR="004E1637" w:rsidRPr="00117064" w:rsidRDefault="004E1637" w:rsidP="00A95D9D">
            <w:pPr>
              <w:keepNext/>
              <w:widowControl w:val="0"/>
              <w:ind w:left="-155" w:right="-108"/>
              <w:jc w:val="center"/>
              <w:rPr>
                <w:snapToGrid w:val="0"/>
              </w:rPr>
            </w:pPr>
            <w:r w:rsidRPr="00117064">
              <w:rPr>
                <w:snapToGrid w:val="0"/>
              </w:rPr>
              <w:t>0</w:t>
            </w:r>
          </w:p>
        </w:tc>
        <w:tc>
          <w:tcPr>
            <w:tcW w:w="781" w:type="pct"/>
          </w:tcPr>
          <w:p w:rsidR="004E1637" w:rsidRPr="00117064" w:rsidRDefault="004E1637" w:rsidP="00A95D9D">
            <w:pPr>
              <w:keepNext/>
              <w:widowControl w:val="0"/>
              <w:ind w:left="-155" w:right="-108"/>
              <w:jc w:val="center"/>
              <w:rPr>
                <w:snapToGrid w:val="0"/>
              </w:rPr>
            </w:pPr>
            <w:r w:rsidRPr="00117064">
              <w:rPr>
                <w:snapToGrid w:val="0"/>
              </w:rPr>
              <w:t>0</w:t>
            </w:r>
          </w:p>
        </w:tc>
      </w:tr>
      <w:tr w:rsidR="004E1637" w:rsidRPr="00117064" w:rsidTr="00A95D9D">
        <w:tblPrEx>
          <w:tblCellMar>
            <w:top w:w="0" w:type="dxa"/>
            <w:bottom w:w="0" w:type="dxa"/>
          </w:tblCellMar>
        </w:tblPrEx>
        <w:trPr>
          <w:cantSplit/>
        </w:trPr>
        <w:tc>
          <w:tcPr>
            <w:tcW w:w="5000" w:type="pct"/>
            <w:gridSpan w:val="3"/>
            <w:tcBorders>
              <w:right w:val="single" w:sz="4" w:space="0" w:color="auto"/>
            </w:tcBorders>
            <w:shd w:val="clear" w:color="auto" w:fill="B3B3B3"/>
          </w:tcPr>
          <w:p w:rsidR="004E1637" w:rsidRPr="00117064" w:rsidRDefault="004E1637" w:rsidP="00A95D9D">
            <w:pPr>
              <w:keepNext/>
              <w:widowControl w:val="0"/>
              <w:ind w:left="-155" w:right="-108"/>
              <w:jc w:val="center"/>
              <w:rPr>
                <w:snapToGrid w:val="0"/>
              </w:rPr>
            </w:pPr>
            <w:r w:rsidRPr="00117064">
              <w:rPr>
                <w:snapToGrid w:val="0"/>
              </w:rPr>
              <w:t>Параметры горения разл</w:t>
            </w:r>
            <w:r w:rsidRPr="00117064">
              <w:rPr>
                <w:snapToGrid w:val="0"/>
              </w:rPr>
              <w:t>и</w:t>
            </w:r>
            <w:r w:rsidRPr="00117064">
              <w:rPr>
                <w:snapToGrid w:val="0"/>
              </w:rPr>
              <w:t>тия ГСМ</w:t>
            </w:r>
          </w:p>
        </w:tc>
      </w:tr>
      <w:tr w:rsidR="004E1637" w:rsidRPr="00117064" w:rsidTr="00A95D9D">
        <w:tblPrEx>
          <w:tblCellMar>
            <w:top w:w="0" w:type="dxa"/>
            <w:bottom w:w="0" w:type="dxa"/>
          </w:tblCellMar>
        </w:tblPrEx>
        <w:tc>
          <w:tcPr>
            <w:tcW w:w="3438" w:type="pct"/>
          </w:tcPr>
          <w:p w:rsidR="004E1637" w:rsidRPr="008A4D29" w:rsidRDefault="004E1637" w:rsidP="00A95D9D">
            <w:pPr>
              <w:keepNext/>
              <w:widowControl w:val="0"/>
              <w:tabs>
                <w:tab w:val="left" w:pos="-2235"/>
              </w:tabs>
              <w:ind w:right="-61"/>
              <w:jc w:val="both"/>
              <w:rPr>
                <w:snapToGrid w:val="0"/>
              </w:rPr>
            </w:pPr>
            <w:r w:rsidRPr="008A4D29">
              <w:rPr>
                <w:snapToGrid w:val="0"/>
              </w:rPr>
              <w:t>Ориентировочное время выгорания разл</w:t>
            </w:r>
            <w:r w:rsidRPr="008A4D29">
              <w:rPr>
                <w:snapToGrid w:val="0"/>
              </w:rPr>
              <w:t>и</w:t>
            </w:r>
            <w:r w:rsidRPr="008A4D29">
              <w:rPr>
                <w:snapToGrid w:val="0"/>
              </w:rPr>
              <w:t>тия, мин</w:t>
            </w:r>
            <w:proofErr w:type="gramStart"/>
            <w:r w:rsidRPr="008A4D29">
              <w:rPr>
                <w:snapToGrid w:val="0"/>
              </w:rPr>
              <w:t xml:space="preserve"> :</w:t>
            </w:r>
            <w:proofErr w:type="gramEnd"/>
            <w:r w:rsidRPr="008A4D29">
              <w:rPr>
                <w:snapToGrid w:val="0"/>
              </w:rPr>
              <w:t xml:space="preserve"> сек</w:t>
            </w:r>
          </w:p>
        </w:tc>
        <w:tc>
          <w:tcPr>
            <w:tcW w:w="781" w:type="pct"/>
          </w:tcPr>
          <w:p w:rsidR="004E1637" w:rsidRPr="00117064" w:rsidRDefault="004E1637" w:rsidP="00A95D9D">
            <w:pPr>
              <w:keepNext/>
              <w:widowControl w:val="0"/>
              <w:ind w:left="-155" w:right="-108"/>
              <w:jc w:val="center"/>
              <w:rPr>
                <w:snapToGrid w:val="0"/>
              </w:rPr>
            </w:pPr>
            <w:r w:rsidRPr="00117064">
              <w:rPr>
                <w:snapToGrid w:val="0"/>
              </w:rPr>
              <w:t>6:41</w:t>
            </w:r>
          </w:p>
        </w:tc>
        <w:tc>
          <w:tcPr>
            <w:tcW w:w="781" w:type="pct"/>
          </w:tcPr>
          <w:p w:rsidR="004E1637" w:rsidRPr="00117064" w:rsidRDefault="004E1637" w:rsidP="00A95D9D">
            <w:pPr>
              <w:keepNext/>
              <w:widowControl w:val="0"/>
              <w:ind w:left="-155" w:right="-108"/>
              <w:jc w:val="center"/>
              <w:rPr>
                <w:snapToGrid w:val="0"/>
              </w:rPr>
            </w:pPr>
            <w:r w:rsidRPr="00117064">
              <w:rPr>
                <w:snapToGrid w:val="0"/>
              </w:rPr>
              <w:t>16:44</w:t>
            </w:r>
          </w:p>
        </w:tc>
      </w:tr>
      <w:tr w:rsidR="004E1637" w:rsidRPr="00117064" w:rsidTr="00A95D9D">
        <w:tblPrEx>
          <w:tblCellMar>
            <w:top w:w="0" w:type="dxa"/>
            <w:bottom w:w="0" w:type="dxa"/>
          </w:tblCellMar>
        </w:tblPrEx>
        <w:tc>
          <w:tcPr>
            <w:tcW w:w="3438" w:type="pct"/>
          </w:tcPr>
          <w:p w:rsidR="004E1637" w:rsidRPr="008A4D29" w:rsidRDefault="004E1637" w:rsidP="00A95D9D">
            <w:pPr>
              <w:keepNext/>
              <w:widowControl w:val="0"/>
              <w:tabs>
                <w:tab w:val="left" w:pos="-2235"/>
              </w:tabs>
              <w:ind w:right="-61"/>
              <w:jc w:val="both"/>
              <w:rPr>
                <w:snapToGrid w:val="0"/>
              </w:rPr>
            </w:pPr>
            <w:r w:rsidRPr="008A4D29">
              <w:rPr>
                <w:snapToGrid w:val="0"/>
              </w:rPr>
              <w:t>Величина воздействия теплового потока на здания, сооружения и людей на кромке разл</w:t>
            </w:r>
            <w:r w:rsidRPr="008A4D29">
              <w:rPr>
                <w:snapToGrid w:val="0"/>
              </w:rPr>
              <w:t>и</w:t>
            </w:r>
            <w:r w:rsidRPr="008A4D29">
              <w:rPr>
                <w:snapToGrid w:val="0"/>
              </w:rPr>
              <w:t>тия, кВт/м</w:t>
            </w:r>
            <w:proofErr w:type="gramStart"/>
            <w:r w:rsidRPr="008A4D29">
              <w:rPr>
                <w:snapToGrid w:val="0"/>
                <w:vertAlign w:val="superscript"/>
              </w:rPr>
              <w:t>2</w:t>
            </w:r>
            <w:proofErr w:type="gramEnd"/>
          </w:p>
        </w:tc>
        <w:tc>
          <w:tcPr>
            <w:tcW w:w="781" w:type="pct"/>
          </w:tcPr>
          <w:p w:rsidR="004E1637" w:rsidRPr="00117064" w:rsidRDefault="004E1637" w:rsidP="00A95D9D">
            <w:pPr>
              <w:keepNext/>
              <w:widowControl w:val="0"/>
              <w:ind w:left="-155" w:right="-108"/>
              <w:jc w:val="center"/>
              <w:rPr>
                <w:snapToGrid w:val="0"/>
              </w:rPr>
            </w:pPr>
            <w:r w:rsidRPr="00117064">
              <w:rPr>
                <w:snapToGrid w:val="0"/>
              </w:rPr>
              <w:t>104</w:t>
            </w:r>
          </w:p>
        </w:tc>
        <w:tc>
          <w:tcPr>
            <w:tcW w:w="781" w:type="pct"/>
          </w:tcPr>
          <w:p w:rsidR="004E1637" w:rsidRPr="00117064" w:rsidRDefault="004E1637" w:rsidP="00A95D9D">
            <w:pPr>
              <w:keepNext/>
              <w:widowControl w:val="0"/>
              <w:ind w:left="-155" w:right="-108"/>
              <w:jc w:val="center"/>
              <w:rPr>
                <w:snapToGrid w:val="0"/>
              </w:rPr>
            </w:pPr>
            <w:r w:rsidRPr="00117064">
              <w:rPr>
                <w:snapToGrid w:val="0"/>
              </w:rPr>
              <w:t>104</w:t>
            </w:r>
          </w:p>
        </w:tc>
      </w:tr>
      <w:tr w:rsidR="004E1637" w:rsidRPr="00117064" w:rsidTr="00A95D9D">
        <w:tblPrEx>
          <w:tblCellMar>
            <w:top w:w="0" w:type="dxa"/>
            <w:bottom w:w="0" w:type="dxa"/>
          </w:tblCellMar>
        </w:tblPrEx>
        <w:tc>
          <w:tcPr>
            <w:tcW w:w="3438" w:type="pct"/>
          </w:tcPr>
          <w:p w:rsidR="004E1637" w:rsidRPr="008A4D29" w:rsidRDefault="004E1637" w:rsidP="00A95D9D">
            <w:pPr>
              <w:keepNext/>
              <w:widowControl w:val="0"/>
              <w:tabs>
                <w:tab w:val="left" w:pos="-2235"/>
              </w:tabs>
              <w:ind w:right="-61"/>
              <w:jc w:val="both"/>
              <w:rPr>
                <w:snapToGrid w:val="0"/>
              </w:rPr>
            </w:pPr>
            <w:r w:rsidRPr="008A4D29">
              <w:rPr>
                <w:snapToGrid w:val="0"/>
              </w:rPr>
              <w:t>Индекс теплового излучения на кромке гор</w:t>
            </w:r>
            <w:r w:rsidRPr="008A4D29">
              <w:rPr>
                <w:snapToGrid w:val="0"/>
              </w:rPr>
              <w:t>я</w:t>
            </w:r>
            <w:r w:rsidRPr="008A4D29">
              <w:rPr>
                <w:snapToGrid w:val="0"/>
              </w:rPr>
              <w:t>щего разлития</w:t>
            </w:r>
          </w:p>
        </w:tc>
        <w:tc>
          <w:tcPr>
            <w:tcW w:w="781" w:type="pct"/>
          </w:tcPr>
          <w:p w:rsidR="004E1637" w:rsidRPr="00117064" w:rsidRDefault="004E1637" w:rsidP="00A95D9D">
            <w:pPr>
              <w:keepNext/>
              <w:widowControl w:val="0"/>
              <w:ind w:left="-155" w:right="-108"/>
              <w:jc w:val="center"/>
              <w:rPr>
                <w:snapToGrid w:val="0"/>
              </w:rPr>
            </w:pPr>
            <w:r w:rsidRPr="00117064">
              <w:rPr>
                <w:snapToGrid w:val="0"/>
              </w:rPr>
              <w:t>29345</w:t>
            </w:r>
          </w:p>
        </w:tc>
        <w:tc>
          <w:tcPr>
            <w:tcW w:w="781" w:type="pct"/>
          </w:tcPr>
          <w:p w:rsidR="004E1637" w:rsidRPr="00117064" w:rsidRDefault="004E1637" w:rsidP="00A95D9D">
            <w:pPr>
              <w:keepNext/>
              <w:widowControl w:val="0"/>
              <w:ind w:left="-155" w:right="-108"/>
              <w:jc w:val="center"/>
              <w:rPr>
                <w:snapToGrid w:val="0"/>
              </w:rPr>
            </w:pPr>
            <w:r w:rsidRPr="00117064">
              <w:rPr>
                <w:snapToGrid w:val="0"/>
              </w:rPr>
              <w:t>29345</w:t>
            </w:r>
          </w:p>
        </w:tc>
      </w:tr>
      <w:tr w:rsidR="004E1637" w:rsidRPr="00117064" w:rsidTr="00A95D9D">
        <w:tblPrEx>
          <w:tblCellMar>
            <w:top w:w="0" w:type="dxa"/>
            <w:bottom w:w="0" w:type="dxa"/>
          </w:tblCellMar>
        </w:tblPrEx>
        <w:tc>
          <w:tcPr>
            <w:tcW w:w="3438" w:type="pct"/>
          </w:tcPr>
          <w:p w:rsidR="004E1637" w:rsidRPr="008A4D29" w:rsidRDefault="004E1637" w:rsidP="00A95D9D">
            <w:pPr>
              <w:keepNext/>
              <w:widowControl w:val="0"/>
              <w:ind w:right="-61"/>
              <w:jc w:val="both"/>
              <w:rPr>
                <w:snapToGrid w:val="0"/>
              </w:rPr>
            </w:pPr>
            <w:r w:rsidRPr="008A4D29">
              <w:rPr>
                <w:snapToGrid w:val="0"/>
              </w:rPr>
              <w:t>Доля людей, поражаемых на кромке горения разл</w:t>
            </w:r>
            <w:r w:rsidRPr="008A4D29">
              <w:rPr>
                <w:snapToGrid w:val="0"/>
              </w:rPr>
              <w:t>и</w:t>
            </w:r>
            <w:r w:rsidRPr="008A4D29">
              <w:rPr>
                <w:snapToGrid w:val="0"/>
              </w:rPr>
              <w:t>тия, %</w:t>
            </w:r>
          </w:p>
        </w:tc>
        <w:tc>
          <w:tcPr>
            <w:tcW w:w="781" w:type="pct"/>
          </w:tcPr>
          <w:p w:rsidR="004E1637" w:rsidRPr="00117064" w:rsidRDefault="004E1637" w:rsidP="00A95D9D">
            <w:pPr>
              <w:keepNext/>
              <w:widowControl w:val="0"/>
              <w:ind w:left="-155" w:right="-108"/>
              <w:jc w:val="center"/>
              <w:rPr>
                <w:snapToGrid w:val="0"/>
              </w:rPr>
            </w:pPr>
            <w:r w:rsidRPr="00117064">
              <w:rPr>
                <w:snapToGrid w:val="0"/>
              </w:rPr>
              <w:t>79</w:t>
            </w:r>
          </w:p>
        </w:tc>
        <w:tc>
          <w:tcPr>
            <w:tcW w:w="781" w:type="pct"/>
          </w:tcPr>
          <w:p w:rsidR="004E1637" w:rsidRPr="00117064" w:rsidRDefault="004E1637" w:rsidP="00A95D9D">
            <w:pPr>
              <w:keepNext/>
              <w:widowControl w:val="0"/>
              <w:ind w:left="-155" w:right="-108"/>
              <w:jc w:val="center"/>
              <w:rPr>
                <w:snapToGrid w:val="0"/>
              </w:rPr>
            </w:pPr>
            <w:r w:rsidRPr="00117064">
              <w:rPr>
                <w:snapToGrid w:val="0"/>
              </w:rPr>
              <w:t>79</w:t>
            </w:r>
          </w:p>
        </w:tc>
      </w:tr>
      <w:tr w:rsidR="004E1637" w:rsidRPr="00117064" w:rsidTr="00A95D9D">
        <w:tblPrEx>
          <w:tblCellMar>
            <w:top w:w="0" w:type="dxa"/>
            <w:bottom w:w="0" w:type="dxa"/>
          </w:tblCellMar>
        </w:tblPrEx>
        <w:tc>
          <w:tcPr>
            <w:tcW w:w="5000" w:type="pct"/>
            <w:gridSpan w:val="3"/>
            <w:shd w:val="clear" w:color="auto" w:fill="B3B3B3"/>
          </w:tcPr>
          <w:p w:rsidR="004E1637" w:rsidRPr="00117064" w:rsidRDefault="004E1637" w:rsidP="00A95D9D">
            <w:pPr>
              <w:keepNext/>
              <w:widowControl w:val="0"/>
              <w:ind w:left="-155" w:right="-108"/>
              <w:jc w:val="center"/>
              <w:rPr>
                <w:snapToGrid w:val="0"/>
              </w:rPr>
            </w:pPr>
            <w:r w:rsidRPr="00117064">
              <w:rPr>
                <w:snapToGrid w:val="0"/>
              </w:rPr>
              <w:t>Поллютанты</w:t>
            </w:r>
          </w:p>
        </w:tc>
      </w:tr>
      <w:tr w:rsidR="004E1637" w:rsidRPr="00117064" w:rsidTr="00A95D9D">
        <w:tblPrEx>
          <w:tblCellMar>
            <w:top w:w="0" w:type="dxa"/>
            <w:bottom w:w="0" w:type="dxa"/>
          </w:tblCellMar>
        </w:tblPrEx>
        <w:tc>
          <w:tcPr>
            <w:tcW w:w="3438" w:type="pct"/>
            <w:vAlign w:val="center"/>
          </w:tcPr>
          <w:p w:rsidR="004E1637" w:rsidRPr="00117064" w:rsidRDefault="004E1637" w:rsidP="00A95D9D">
            <w:pPr>
              <w:pStyle w:val="affff4"/>
              <w:keepNext/>
              <w:widowControl w:val="0"/>
              <w:spacing w:after="0"/>
              <w:ind w:firstLine="0"/>
              <w:rPr>
                <w:rFonts w:ascii="Times New Roman" w:hAnsi="Times New Roman"/>
                <w:snapToGrid w:val="0"/>
                <w:sz w:val="24"/>
                <w:szCs w:val="24"/>
              </w:rPr>
            </w:pPr>
            <w:r w:rsidRPr="00117064">
              <w:rPr>
                <w:rFonts w:ascii="Times New Roman" w:hAnsi="Times New Roman"/>
                <w:snapToGrid w:val="0"/>
                <w:sz w:val="24"/>
                <w:szCs w:val="24"/>
              </w:rPr>
              <w:t>Оксид углерода (</w:t>
            </w:r>
            <w:proofErr w:type="gramStart"/>
            <w:r w:rsidRPr="00117064">
              <w:rPr>
                <w:rFonts w:ascii="Times New Roman" w:hAnsi="Times New Roman"/>
                <w:snapToGrid w:val="0"/>
                <w:sz w:val="24"/>
                <w:szCs w:val="24"/>
              </w:rPr>
              <w:t>СО</w:t>
            </w:r>
            <w:proofErr w:type="gramEnd"/>
            <w:r w:rsidRPr="00117064">
              <w:rPr>
                <w:rFonts w:ascii="Times New Roman" w:hAnsi="Times New Roman"/>
                <w:snapToGrid w:val="0"/>
                <w:sz w:val="24"/>
                <w:szCs w:val="24"/>
              </w:rPr>
              <w:t>) - угарный газ</w:t>
            </w:r>
          </w:p>
        </w:tc>
        <w:tc>
          <w:tcPr>
            <w:tcW w:w="781" w:type="pct"/>
            <w:vAlign w:val="bottom"/>
          </w:tcPr>
          <w:p w:rsidR="004E1637" w:rsidRPr="00117064" w:rsidRDefault="004E1637" w:rsidP="00A95D9D">
            <w:pPr>
              <w:pStyle w:val="affff4"/>
              <w:keepNext/>
              <w:widowControl w:val="0"/>
              <w:spacing w:after="0"/>
              <w:ind w:left="-157" w:right="-153" w:firstLine="0"/>
              <w:jc w:val="center"/>
              <w:rPr>
                <w:rFonts w:ascii="Times New Roman" w:hAnsi="Times New Roman"/>
                <w:snapToGrid w:val="0"/>
                <w:sz w:val="24"/>
                <w:szCs w:val="24"/>
              </w:rPr>
            </w:pPr>
            <w:r w:rsidRPr="00117064">
              <w:rPr>
                <w:rFonts w:ascii="Times New Roman" w:hAnsi="Times New Roman"/>
                <w:snapToGrid w:val="0"/>
                <w:sz w:val="24"/>
                <w:szCs w:val="24"/>
              </w:rPr>
              <w:t>2,4880</w:t>
            </w:r>
          </w:p>
        </w:tc>
        <w:tc>
          <w:tcPr>
            <w:tcW w:w="781" w:type="pct"/>
            <w:vAlign w:val="bottom"/>
          </w:tcPr>
          <w:p w:rsidR="004E1637" w:rsidRPr="00117064" w:rsidRDefault="004E1637" w:rsidP="00A95D9D">
            <w:pPr>
              <w:pStyle w:val="affff4"/>
              <w:keepNext/>
              <w:widowControl w:val="0"/>
              <w:spacing w:after="0"/>
              <w:ind w:left="-157" w:right="-153" w:firstLine="0"/>
              <w:jc w:val="center"/>
              <w:rPr>
                <w:rFonts w:ascii="Times New Roman" w:hAnsi="Times New Roman"/>
                <w:snapToGrid w:val="0"/>
                <w:sz w:val="24"/>
                <w:szCs w:val="24"/>
              </w:rPr>
            </w:pPr>
            <w:r w:rsidRPr="00117064">
              <w:rPr>
                <w:rFonts w:ascii="Times New Roman" w:hAnsi="Times New Roman"/>
                <w:snapToGrid w:val="0"/>
                <w:sz w:val="24"/>
                <w:szCs w:val="24"/>
              </w:rPr>
              <w:t>0,0683</w:t>
            </w:r>
          </w:p>
        </w:tc>
      </w:tr>
      <w:tr w:rsidR="004E1637" w:rsidRPr="00117064" w:rsidTr="00A95D9D">
        <w:tblPrEx>
          <w:tblCellMar>
            <w:top w:w="0" w:type="dxa"/>
            <w:bottom w:w="0" w:type="dxa"/>
          </w:tblCellMar>
        </w:tblPrEx>
        <w:tc>
          <w:tcPr>
            <w:tcW w:w="3438" w:type="pct"/>
            <w:vAlign w:val="center"/>
          </w:tcPr>
          <w:p w:rsidR="004E1637" w:rsidRPr="00117064" w:rsidRDefault="004E1637" w:rsidP="00A95D9D">
            <w:pPr>
              <w:pStyle w:val="affff4"/>
              <w:keepNext/>
              <w:widowControl w:val="0"/>
              <w:spacing w:after="0"/>
              <w:ind w:firstLine="0"/>
              <w:rPr>
                <w:rFonts w:ascii="Times New Roman" w:hAnsi="Times New Roman"/>
                <w:snapToGrid w:val="0"/>
                <w:sz w:val="24"/>
                <w:szCs w:val="24"/>
              </w:rPr>
            </w:pPr>
            <w:r w:rsidRPr="00117064">
              <w:rPr>
                <w:rFonts w:ascii="Times New Roman" w:hAnsi="Times New Roman"/>
                <w:snapToGrid w:val="0"/>
                <w:sz w:val="24"/>
                <w:szCs w:val="24"/>
              </w:rPr>
              <w:t>Диоксид углерода (СО</w:t>
            </w:r>
            <w:proofErr w:type="gramStart"/>
            <w:r w:rsidRPr="00117064">
              <w:rPr>
                <w:rFonts w:ascii="Times New Roman" w:hAnsi="Times New Roman"/>
                <w:snapToGrid w:val="0"/>
                <w:sz w:val="24"/>
                <w:szCs w:val="24"/>
                <w:vertAlign w:val="subscript"/>
              </w:rPr>
              <w:t>2</w:t>
            </w:r>
            <w:proofErr w:type="gramEnd"/>
            <w:r w:rsidRPr="00117064">
              <w:rPr>
                <w:rFonts w:ascii="Times New Roman" w:hAnsi="Times New Roman"/>
                <w:snapToGrid w:val="0"/>
                <w:sz w:val="24"/>
                <w:szCs w:val="24"/>
              </w:rPr>
              <w:t>) - углеки</w:t>
            </w:r>
            <w:r w:rsidRPr="00117064">
              <w:rPr>
                <w:rFonts w:ascii="Times New Roman" w:hAnsi="Times New Roman"/>
                <w:snapToGrid w:val="0"/>
                <w:sz w:val="24"/>
                <w:szCs w:val="24"/>
              </w:rPr>
              <w:t>с</w:t>
            </w:r>
            <w:r w:rsidRPr="00117064">
              <w:rPr>
                <w:rFonts w:ascii="Times New Roman" w:hAnsi="Times New Roman"/>
                <w:snapToGrid w:val="0"/>
                <w:sz w:val="24"/>
                <w:szCs w:val="24"/>
              </w:rPr>
              <w:t>лый газ</w:t>
            </w:r>
          </w:p>
        </w:tc>
        <w:tc>
          <w:tcPr>
            <w:tcW w:w="781" w:type="pct"/>
            <w:vAlign w:val="bottom"/>
          </w:tcPr>
          <w:p w:rsidR="004E1637" w:rsidRPr="00117064" w:rsidRDefault="004E1637" w:rsidP="00A95D9D">
            <w:pPr>
              <w:pStyle w:val="affff4"/>
              <w:keepNext/>
              <w:widowControl w:val="0"/>
              <w:spacing w:after="0"/>
              <w:ind w:left="-157" w:right="-153" w:firstLine="0"/>
              <w:jc w:val="center"/>
              <w:rPr>
                <w:rFonts w:ascii="Times New Roman" w:hAnsi="Times New Roman"/>
                <w:snapToGrid w:val="0"/>
                <w:sz w:val="24"/>
                <w:szCs w:val="24"/>
              </w:rPr>
            </w:pPr>
            <w:r w:rsidRPr="00117064">
              <w:rPr>
                <w:rFonts w:ascii="Times New Roman" w:hAnsi="Times New Roman"/>
                <w:snapToGrid w:val="0"/>
                <w:sz w:val="24"/>
                <w:szCs w:val="24"/>
              </w:rPr>
              <w:t>0,0800</w:t>
            </w:r>
          </w:p>
        </w:tc>
        <w:tc>
          <w:tcPr>
            <w:tcW w:w="781" w:type="pct"/>
            <w:vAlign w:val="bottom"/>
          </w:tcPr>
          <w:p w:rsidR="004E1637" w:rsidRPr="00117064" w:rsidRDefault="004E1637" w:rsidP="00A95D9D">
            <w:pPr>
              <w:pStyle w:val="affff4"/>
              <w:keepNext/>
              <w:widowControl w:val="0"/>
              <w:spacing w:after="0"/>
              <w:ind w:left="-157" w:right="-153" w:firstLine="0"/>
              <w:jc w:val="center"/>
              <w:rPr>
                <w:rFonts w:ascii="Times New Roman" w:hAnsi="Times New Roman"/>
                <w:snapToGrid w:val="0"/>
                <w:sz w:val="24"/>
                <w:szCs w:val="24"/>
              </w:rPr>
            </w:pPr>
            <w:r w:rsidRPr="00117064">
              <w:rPr>
                <w:rFonts w:ascii="Times New Roman" w:hAnsi="Times New Roman"/>
                <w:snapToGrid w:val="0"/>
                <w:sz w:val="24"/>
                <w:szCs w:val="24"/>
              </w:rPr>
              <w:t>0,0022</w:t>
            </w:r>
          </w:p>
        </w:tc>
      </w:tr>
      <w:tr w:rsidR="004E1637" w:rsidRPr="00117064" w:rsidTr="00A95D9D">
        <w:tblPrEx>
          <w:tblCellMar>
            <w:top w:w="0" w:type="dxa"/>
            <w:bottom w:w="0" w:type="dxa"/>
          </w:tblCellMar>
        </w:tblPrEx>
        <w:tc>
          <w:tcPr>
            <w:tcW w:w="3438" w:type="pct"/>
            <w:vAlign w:val="center"/>
          </w:tcPr>
          <w:p w:rsidR="004E1637" w:rsidRPr="00117064" w:rsidRDefault="004E1637" w:rsidP="00A95D9D">
            <w:pPr>
              <w:pStyle w:val="affff4"/>
              <w:keepNext/>
              <w:widowControl w:val="0"/>
              <w:spacing w:after="0"/>
              <w:ind w:firstLine="0"/>
              <w:rPr>
                <w:rFonts w:ascii="Times New Roman" w:hAnsi="Times New Roman"/>
                <w:snapToGrid w:val="0"/>
                <w:sz w:val="24"/>
                <w:szCs w:val="24"/>
              </w:rPr>
            </w:pPr>
            <w:r w:rsidRPr="00117064">
              <w:rPr>
                <w:rFonts w:ascii="Times New Roman" w:hAnsi="Times New Roman"/>
                <w:snapToGrid w:val="0"/>
                <w:sz w:val="24"/>
                <w:szCs w:val="24"/>
              </w:rPr>
              <w:t>Оксиды азота (NOx)</w:t>
            </w:r>
          </w:p>
        </w:tc>
        <w:tc>
          <w:tcPr>
            <w:tcW w:w="781" w:type="pct"/>
            <w:vAlign w:val="bottom"/>
          </w:tcPr>
          <w:p w:rsidR="004E1637" w:rsidRPr="00117064" w:rsidRDefault="004E1637" w:rsidP="00A95D9D">
            <w:pPr>
              <w:pStyle w:val="affff4"/>
              <w:keepNext/>
              <w:widowControl w:val="0"/>
              <w:spacing w:after="0"/>
              <w:ind w:left="-157" w:right="-153" w:firstLine="0"/>
              <w:jc w:val="center"/>
              <w:rPr>
                <w:rFonts w:ascii="Times New Roman" w:hAnsi="Times New Roman"/>
                <w:snapToGrid w:val="0"/>
                <w:sz w:val="24"/>
                <w:szCs w:val="24"/>
              </w:rPr>
            </w:pPr>
            <w:r w:rsidRPr="00117064">
              <w:rPr>
                <w:rFonts w:ascii="Times New Roman" w:hAnsi="Times New Roman"/>
                <w:snapToGrid w:val="0"/>
                <w:sz w:val="24"/>
                <w:szCs w:val="24"/>
              </w:rPr>
              <w:t>0,1208</w:t>
            </w:r>
          </w:p>
        </w:tc>
        <w:tc>
          <w:tcPr>
            <w:tcW w:w="781" w:type="pct"/>
            <w:vAlign w:val="bottom"/>
          </w:tcPr>
          <w:p w:rsidR="004E1637" w:rsidRPr="00117064" w:rsidRDefault="004E1637" w:rsidP="00A95D9D">
            <w:pPr>
              <w:pStyle w:val="affff4"/>
              <w:keepNext/>
              <w:widowControl w:val="0"/>
              <w:spacing w:after="0"/>
              <w:ind w:left="-157" w:right="-153" w:firstLine="0"/>
              <w:jc w:val="center"/>
              <w:rPr>
                <w:rFonts w:ascii="Times New Roman" w:hAnsi="Times New Roman"/>
                <w:snapToGrid w:val="0"/>
                <w:sz w:val="24"/>
                <w:szCs w:val="24"/>
              </w:rPr>
            </w:pPr>
            <w:r w:rsidRPr="00117064">
              <w:rPr>
                <w:rFonts w:ascii="Times New Roman" w:hAnsi="Times New Roman"/>
                <w:snapToGrid w:val="0"/>
                <w:sz w:val="24"/>
                <w:szCs w:val="24"/>
              </w:rPr>
              <w:t>0,0033</w:t>
            </w:r>
          </w:p>
        </w:tc>
      </w:tr>
      <w:tr w:rsidR="004E1637" w:rsidRPr="00117064" w:rsidTr="00A95D9D">
        <w:tblPrEx>
          <w:tblCellMar>
            <w:top w:w="0" w:type="dxa"/>
            <w:bottom w:w="0" w:type="dxa"/>
          </w:tblCellMar>
        </w:tblPrEx>
        <w:tc>
          <w:tcPr>
            <w:tcW w:w="3438" w:type="pct"/>
            <w:vAlign w:val="center"/>
          </w:tcPr>
          <w:p w:rsidR="004E1637" w:rsidRPr="00117064" w:rsidRDefault="004E1637" w:rsidP="00A95D9D">
            <w:pPr>
              <w:pStyle w:val="affff4"/>
              <w:keepNext/>
              <w:widowControl w:val="0"/>
              <w:spacing w:after="0"/>
              <w:ind w:firstLine="0"/>
              <w:rPr>
                <w:rFonts w:ascii="Times New Roman" w:hAnsi="Times New Roman"/>
                <w:snapToGrid w:val="0"/>
                <w:sz w:val="24"/>
                <w:szCs w:val="24"/>
              </w:rPr>
            </w:pPr>
            <w:r w:rsidRPr="00117064">
              <w:rPr>
                <w:rFonts w:ascii="Times New Roman" w:hAnsi="Times New Roman"/>
                <w:snapToGrid w:val="0"/>
                <w:sz w:val="24"/>
                <w:szCs w:val="24"/>
              </w:rPr>
              <w:t>Оксиды серы (в пересчете на SO</w:t>
            </w:r>
            <w:r w:rsidRPr="00117064">
              <w:rPr>
                <w:rFonts w:ascii="Times New Roman" w:hAnsi="Times New Roman"/>
                <w:snapToGrid w:val="0"/>
                <w:sz w:val="24"/>
                <w:szCs w:val="24"/>
                <w:vertAlign w:val="subscript"/>
              </w:rPr>
              <w:t>2</w:t>
            </w:r>
            <w:r w:rsidRPr="00117064">
              <w:rPr>
                <w:rFonts w:ascii="Times New Roman" w:hAnsi="Times New Roman"/>
                <w:snapToGrid w:val="0"/>
                <w:sz w:val="24"/>
                <w:szCs w:val="24"/>
              </w:rPr>
              <w:t>)</w:t>
            </w:r>
          </w:p>
        </w:tc>
        <w:tc>
          <w:tcPr>
            <w:tcW w:w="781" w:type="pct"/>
            <w:vAlign w:val="bottom"/>
          </w:tcPr>
          <w:p w:rsidR="004E1637" w:rsidRPr="00117064" w:rsidRDefault="004E1637" w:rsidP="00A95D9D">
            <w:pPr>
              <w:pStyle w:val="affff4"/>
              <w:keepNext/>
              <w:widowControl w:val="0"/>
              <w:spacing w:after="0"/>
              <w:ind w:left="-157" w:right="-153" w:firstLine="0"/>
              <w:jc w:val="center"/>
              <w:rPr>
                <w:rFonts w:ascii="Times New Roman" w:hAnsi="Times New Roman"/>
                <w:snapToGrid w:val="0"/>
                <w:sz w:val="24"/>
                <w:szCs w:val="24"/>
              </w:rPr>
            </w:pPr>
            <w:r w:rsidRPr="00117064">
              <w:rPr>
                <w:rFonts w:ascii="Times New Roman" w:hAnsi="Times New Roman"/>
                <w:snapToGrid w:val="0"/>
                <w:sz w:val="24"/>
                <w:szCs w:val="24"/>
              </w:rPr>
              <w:t>0,0096</w:t>
            </w:r>
          </w:p>
        </w:tc>
        <w:tc>
          <w:tcPr>
            <w:tcW w:w="781" w:type="pct"/>
            <w:vAlign w:val="bottom"/>
          </w:tcPr>
          <w:p w:rsidR="004E1637" w:rsidRPr="00117064" w:rsidRDefault="004E1637" w:rsidP="00A95D9D">
            <w:pPr>
              <w:pStyle w:val="affff4"/>
              <w:keepNext/>
              <w:widowControl w:val="0"/>
              <w:spacing w:after="0"/>
              <w:ind w:left="-157" w:right="-153" w:firstLine="0"/>
              <w:jc w:val="center"/>
              <w:rPr>
                <w:rFonts w:ascii="Times New Roman" w:hAnsi="Times New Roman"/>
                <w:snapToGrid w:val="0"/>
                <w:sz w:val="24"/>
                <w:szCs w:val="24"/>
              </w:rPr>
            </w:pPr>
            <w:r w:rsidRPr="00117064">
              <w:rPr>
                <w:rFonts w:ascii="Times New Roman" w:hAnsi="Times New Roman"/>
                <w:snapToGrid w:val="0"/>
                <w:sz w:val="24"/>
                <w:szCs w:val="24"/>
              </w:rPr>
              <w:t>0,0003</w:t>
            </w:r>
          </w:p>
        </w:tc>
      </w:tr>
      <w:tr w:rsidR="004E1637" w:rsidRPr="00117064" w:rsidTr="00A95D9D">
        <w:tblPrEx>
          <w:tblCellMar>
            <w:top w:w="0" w:type="dxa"/>
            <w:bottom w:w="0" w:type="dxa"/>
          </w:tblCellMar>
        </w:tblPrEx>
        <w:tc>
          <w:tcPr>
            <w:tcW w:w="3438" w:type="pct"/>
            <w:vAlign w:val="center"/>
          </w:tcPr>
          <w:p w:rsidR="004E1637" w:rsidRPr="00117064" w:rsidRDefault="004E1637" w:rsidP="00A95D9D">
            <w:pPr>
              <w:pStyle w:val="affff4"/>
              <w:keepNext/>
              <w:widowControl w:val="0"/>
              <w:spacing w:after="0"/>
              <w:ind w:firstLine="0"/>
              <w:rPr>
                <w:rFonts w:ascii="Times New Roman" w:hAnsi="Times New Roman"/>
                <w:snapToGrid w:val="0"/>
                <w:sz w:val="24"/>
                <w:szCs w:val="24"/>
              </w:rPr>
            </w:pPr>
            <w:r w:rsidRPr="00117064">
              <w:rPr>
                <w:rFonts w:ascii="Times New Roman" w:hAnsi="Times New Roman"/>
                <w:snapToGrid w:val="0"/>
                <w:sz w:val="24"/>
                <w:szCs w:val="24"/>
              </w:rPr>
              <w:t>Сероводород (H</w:t>
            </w:r>
            <w:r w:rsidRPr="00117064">
              <w:rPr>
                <w:rFonts w:ascii="Times New Roman" w:hAnsi="Times New Roman"/>
                <w:snapToGrid w:val="0"/>
                <w:sz w:val="24"/>
                <w:szCs w:val="24"/>
                <w:vertAlign w:val="subscript"/>
              </w:rPr>
              <w:t>2</w:t>
            </w:r>
            <w:r w:rsidRPr="00117064">
              <w:rPr>
                <w:rFonts w:ascii="Times New Roman" w:hAnsi="Times New Roman"/>
                <w:snapToGrid w:val="0"/>
                <w:sz w:val="24"/>
                <w:szCs w:val="24"/>
              </w:rPr>
              <w:t>S)</w:t>
            </w:r>
          </w:p>
        </w:tc>
        <w:tc>
          <w:tcPr>
            <w:tcW w:w="781" w:type="pct"/>
            <w:vAlign w:val="bottom"/>
          </w:tcPr>
          <w:p w:rsidR="004E1637" w:rsidRPr="00117064" w:rsidRDefault="004E1637" w:rsidP="00A95D9D">
            <w:pPr>
              <w:pStyle w:val="affff4"/>
              <w:keepNext/>
              <w:widowControl w:val="0"/>
              <w:spacing w:after="0"/>
              <w:ind w:left="-157" w:right="-153" w:firstLine="0"/>
              <w:jc w:val="center"/>
              <w:rPr>
                <w:rFonts w:ascii="Times New Roman" w:hAnsi="Times New Roman"/>
                <w:snapToGrid w:val="0"/>
                <w:sz w:val="24"/>
                <w:szCs w:val="24"/>
              </w:rPr>
            </w:pPr>
            <w:r w:rsidRPr="00117064">
              <w:rPr>
                <w:rFonts w:ascii="Times New Roman" w:hAnsi="Times New Roman"/>
                <w:snapToGrid w:val="0"/>
                <w:sz w:val="24"/>
                <w:szCs w:val="24"/>
              </w:rPr>
              <w:t>0,0080</w:t>
            </w:r>
          </w:p>
        </w:tc>
        <w:tc>
          <w:tcPr>
            <w:tcW w:w="781" w:type="pct"/>
            <w:vAlign w:val="bottom"/>
          </w:tcPr>
          <w:p w:rsidR="004E1637" w:rsidRPr="00117064" w:rsidRDefault="004E1637" w:rsidP="00A95D9D">
            <w:pPr>
              <w:pStyle w:val="affff4"/>
              <w:keepNext/>
              <w:widowControl w:val="0"/>
              <w:spacing w:after="0"/>
              <w:ind w:left="-157" w:right="-153" w:firstLine="0"/>
              <w:jc w:val="center"/>
              <w:rPr>
                <w:rFonts w:ascii="Times New Roman" w:hAnsi="Times New Roman"/>
                <w:snapToGrid w:val="0"/>
                <w:sz w:val="24"/>
                <w:szCs w:val="24"/>
              </w:rPr>
            </w:pPr>
            <w:r w:rsidRPr="00117064">
              <w:rPr>
                <w:rFonts w:ascii="Times New Roman" w:hAnsi="Times New Roman"/>
                <w:snapToGrid w:val="0"/>
                <w:sz w:val="24"/>
                <w:szCs w:val="24"/>
              </w:rPr>
              <w:t>0,0002</w:t>
            </w:r>
          </w:p>
        </w:tc>
      </w:tr>
      <w:tr w:rsidR="004E1637" w:rsidRPr="00117064" w:rsidTr="00A95D9D">
        <w:tblPrEx>
          <w:tblCellMar>
            <w:top w:w="0" w:type="dxa"/>
            <w:bottom w:w="0" w:type="dxa"/>
          </w:tblCellMar>
        </w:tblPrEx>
        <w:tc>
          <w:tcPr>
            <w:tcW w:w="3438" w:type="pct"/>
            <w:vAlign w:val="center"/>
          </w:tcPr>
          <w:p w:rsidR="004E1637" w:rsidRPr="00117064" w:rsidRDefault="004E1637" w:rsidP="00A95D9D">
            <w:pPr>
              <w:pStyle w:val="affff4"/>
              <w:keepNext/>
              <w:widowControl w:val="0"/>
              <w:spacing w:after="0"/>
              <w:ind w:firstLine="0"/>
              <w:rPr>
                <w:rFonts w:ascii="Times New Roman" w:hAnsi="Times New Roman"/>
                <w:snapToGrid w:val="0"/>
                <w:sz w:val="24"/>
                <w:szCs w:val="24"/>
              </w:rPr>
            </w:pPr>
            <w:r w:rsidRPr="00117064">
              <w:rPr>
                <w:rFonts w:ascii="Times New Roman" w:hAnsi="Times New Roman"/>
                <w:snapToGrid w:val="0"/>
                <w:sz w:val="24"/>
                <w:szCs w:val="24"/>
              </w:rPr>
              <w:t>Сажа (С)</w:t>
            </w:r>
          </w:p>
        </w:tc>
        <w:tc>
          <w:tcPr>
            <w:tcW w:w="781" w:type="pct"/>
            <w:vAlign w:val="bottom"/>
          </w:tcPr>
          <w:p w:rsidR="004E1637" w:rsidRPr="00117064" w:rsidRDefault="004E1637" w:rsidP="00A95D9D">
            <w:pPr>
              <w:pStyle w:val="affff4"/>
              <w:keepNext/>
              <w:widowControl w:val="0"/>
              <w:spacing w:after="0"/>
              <w:ind w:left="-157" w:right="-153" w:firstLine="0"/>
              <w:jc w:val="center"/>
              <w:rPr>
                <w:rFonts w:ascii="Times New Roman" w:hAnsi="Times New Roman"/>
                <w:snapToGrid w:val="0"/>
                <w:sz w:val="24"/>
                <w:szCs w:val="24"/>
              </w:rPr>
            </w:pPr>
            <w:r w:rsidRPr="00117064">
              <w:rPr>
                <w:rFonts w:ascii="Times New Roman" w:hAnsi="Times New Roman"/>
                <w:snapToGrid w:val="0"/>
                <w:sz w:val="24"/>
                <w:szCs w:val="24"/>
              </w:rPr>
              <w:t xml:space="preserve">0,0118 </w:t>
            </w:r>
          </w:p>
        </w:tc>
        <w:tc>
          <w:tcPr>
            <w:tcW w:w="781" w:type="pct"/>
            <w:vAlign w:val="bottom"/>
          </w:tcPr>
          <w:p w:rsidR="004E1637" w:rsidRPr="00117064" w:rsidRDefault="004E1637" w:rsidP="00A95D9D">
            <w:pPr>
              <w:pStyle w:val="affff4"/>
              <w:keepNext/>
              <w:widowControl w:val="0"/>
              <w:spacing w:after="0"/>
              <w:ind w:left="-157" w:right="-153" w:firstLine="0"/>
              <w:jc w:val="center"/>
              <w:rPr>
                <w:rFonts w:ascii="Times New Roman" w:hAnsi="Times New Roman"/>
                <w:snapToGrid w:val="0"/>
                <w:sz w:val="24"/>
                <w:szCs w:val="24"/>
              </w:rPr>
            </w:pPr>
            <w:r w:rsidRPr="00117064">
              <w:rPr>
                <w:rFonts w:ascii="Times New Roman" w:hAnsi="Times New Roman"/>
                <w:snapToGrid w:val="0"/>
                <w:sz w:val="24"/>
                <w:szCs w:val="24"/>
              </w:rPr>
              <w:t>0,0003</w:t>
            </w:r>
          </w:p>
        </w:tc>
      </w:tr>
      <w:tr w:rsidR="004E1637" w:rsidRPr="00117064" w:rsidTr="00A95D9D">
        <w:tblPrEx>
          <w:tblCellMar>
            <w:top w:w="0" w:type="dxa"/>
            <w:bottom w:w="0" w:type="dxa"/>
          </w:tblCellMar>
        </w:tblPrEx>
        <w:tc>
          <w:tcPr>
            <w:tcW w:w="3438" w:type="pct"/>
            <w:vAlign w:val="center"/>
          </w:tcPr>
          <w:p w:rsidR="004E1637" w:rsidRPr="00117064" w:rsidRDefault="004E1637" w:rsidP="00A95D9D">
            <w:pPr>
              <w:pStyle w:val="affff4"/>
              <w:keepNext/>
              <w:widowControl w:val="0"/>
              <w:spacing w:after="0"/>
              <w:ind w:firstLine="0"/>
              <w:rPr>
                <w:rFonts w:ascii="Times New Roman" w:hAnsi="Times New Roman"/>
                <w:snapToGrid w:val="0"/>
                <w:sz w:val="24"/>
                <w:szCs w:val="24"/>
              </w:rPr>
            </w:pPr>
            <w:r w:rsidRPr="00117064">
              <w:rPr>
                <w:rFonts w:ascii="Times New Roman" w:hAnsi="Times New Roman"/>
                <w:snapToGrid w:val="0"/>
                <w:sz w:val="24"/>
                <w:szCs w:val="24"/>
              </w:rPr>
              <w:t>Синильная кислота (HCN)</w:t>
            </w:r>
          </w:p>
        </w:tc>
        <w:tc>
          <w:tcPr>
            <w:tcW w:w="781" w:type="pct"/>
            <w:vAlign w:val="bottom"/>
          </w:tcPr>
          <w:p w:rsidR="004E1637" w:rsidRPr="00117064" w:rsidRDefault="004E1637" w:rsidP="00A95D9D">
            <w:pPr>
              <w:pStyle w:val="affff4"/>
              <w:keepNext/>
              <w:widowControl w:val="0"/>
              <w:spacing w:after="0"/>
              <w:ind w:left="-157" w:right="-153" w:firstLine="0"/>
              <w:jc w:val="center"/>
              <w:rPr>
                <w:rFonts w:ascii="Times New Roman" w:hAnsi="Times New Roman"/>
                <w:snapToGrid w:val="0"/>
                <w:sz w:val="24"/>
                <w:szCs w:val="24"/>
              </w:rPr>
            </w:pPr>
            <w:r w:rsidRPr="00117064">
              <w:rPr>
                <w:rFonts w:ascii="Times New Roman" w:hAnsi="Times New Roman"/>
                <w:snapToGrid w:val="0"/>
                <w:sz w:val="24"/>
                <w:szCs w:val="24"/>
              </w:rPr>
              <w:t>0,0080</w:t>
            </w:r>
          </w:p>
        </w:tc>
        <w:tc>
          <w:tcPr>
            <w:tcW w:w="781" w:type="pct"/>
            <w:vAlign w:val="bottom"/>
          </w:tcPr>
          <w:p w:rsidR="004E1637" w:rsidRPr="00117064" w:rsidRDefault="004E1637" w:rsidP="00A95D9D">
            <w:pPr>
              <w:pStyle w:val="affff4"/>
              <w:keepNext/>
              <w:widowControl w:val="0"/>
              <w:spacing w:after="0"/>
              <w:ind w:left="-157" w:right="-153" w:firstLine="0"/>
              <w:jc w:val="center"/>
              <w:rPr>
                <w:rFonts w:ascii="Times New Roman" w:hAnsi="Times New Roman"/>
                <w:snapToGrid w:val="0"/>
                <w:sz w:val="24"/>
                <w:szCs w:val="24"/>
              </w:rPr>
            </w:pPr>
            <w:r w:rsidRPr="00117064">
              <w:rPr>
                <w:rFonts w:ascii="Times New Roman" w:hAnsi="Times New Roman"/>
                <w:snapToGrid w:val="0"/>
                <w:sz w:val="24"/>
                <w:szCs w:val="24"/>
              </w:rPr>
              <w:t>0,0002</w:t>
            </w:r>
          </w:p>
        </w:tc>
      </w:tr>
      <w:tr w:rsidR="004E1637" w:rsidRPr="00117064" w:rsidTr="00A95D9D">
        <w:tblPrEx>
          <w:tblCellMar>
            <w:top w:w="0" w:type="dxa"/>
            <w:bottom w:w="0" w:type="dxa"/>
          </w:tblCellMar>
        </w:tblPrEx>
        <w:tc>
          <w:tcPr>
            <w:tcW w:w="3438" w:type="pct"/>
            <w:vAlign w:val="center"/>
          </w:tcPr>
          <w:p w:rsidR="004E1637" w:rsidRPr="00117064" w:rsidRDefault="004E1637" w:rsidP="00A95D9D">
            <w:pPr>
              <w:pStyle w:val="affff4"/>
              <w:keepNext/>
              <w:widowControl w:val="0"/>
              <w:spacing w:after="0"/>
              <w:ind w:firstLine="0"/>
              <w:rPr>
                <w:rFonts w:ascii="Times New Roman" w:hAnsi="Times New Roman"/>
                <w:snapToGrid w:val="0"/>
                <w:sz w:val="24"/>
                <w:szCs w:val="24"/>
              </w:rPr>
            </w:pPr>
            <w:r w:rsidRPr="00117064">
              <w:rPr>
                <w:rFonts w:ascii="Times New Roman" w:hAnsi="Times New Roman"/>
                <w:snapToGrid w:val="0"/>
                <w:sz w:val="24"/>
                <w:szCs w:val="24"/>
              </w:rPr>
              <w:t>Дым (ультрадисперсные част</w:t>
            </w:r>
            <w:r w:rsidRPr="00117064">
              <w:rPr>
                <w:rFonts w:ascii="Times New Roman" w:hAnsi="Times New Roman"/>
                <w:snapToGrid w:val="0"/>
                <w:sz w:val="24"/>
                <w:szCs w:val="24"/>
              </w:rPr>
              <w:t>и</w:t>
            </w:r>
            <w:r w:rsidRPr="00117064">
              <w:rPr>
                <w:rFonts w:ascii="Times New Roman" w:hAnsi="Times New Roman"/>
                <w:snapToGrid w:val="0"/>
                <w:sz w:val="24"/>
                <w:szCs w:val="24"/>
              </w:rPr>
              <w:t>цы SiO</w:t>
            </w:r>
            <w:r w:rsidRPr="00117064">
              <w:rPr>
                <w:rFonts w:ascii="Times New Roman" w:hAnsi="Times New Roman"/>
                <w:snapToGrid w:val="0"/>
                <w:sz w:val="24"/>
                <w:szCs w:val="24"/>
                <w:vertAlign w:val="subscript"/>
              </w:rPr>
              <w:t>2</w:t>
            </w:r>
            <w:r w:rsidRPr="00117064">
              <w:rPr>
                <w:rFonts w:ascii="Times New Roman" w:hAnsi="Times New Roman"/>
                <w:snapToGrid w:val="0"/>
                <w:sz w:val="24"/>
                <w:szCs w:val="24"/>
              </w:rPr>
              <w:t>)</w:t>
            </w:r>
          </w:p>
        </w:tc>
        <w:tc>
          <w:tcPr>
            <w:tcW w:w="781" w:type="pct"/>
            <w:vAlign w:val="bottom"/>
          </w:tcPr>
          <w:p w:rsidR="004E1637" w:rsidRPr="00117064" w:rsidRDefault="004E1637" w:rsidP="00A95D9D">
            <w:pPr>
              <w:pStyle w:val="affff4"/>
              <w:keepNext/>
              <w:widowControl w:val="0"/>
              <w:spacing w:after="0"/>
              <w:ind w:left="-157" w:right="-153" w:firstLine="0"/>
              <w:jc w:val="center"/>
              <w:rPr>
                <w:rFonts w:ascii="Times New Roman" w:hAnsi="Times New Roman"/>
                <w:snapToGrid w:val="0"/>
                <w:sz w:val="24"/>
                <w:szCs w:val="24"/>
              </w:rPr>
            </w:pPr>
            <w:r w:rsidRPr="00117064">
              <w:rPr>
                <w:rFonts w:ascii="Times New Roman" w:hAnsi="Times New Roman"/>
                <w:snapToGrid w:val="0"/>
                <w:sz w:val="24"/>
                <w:szCs w:val="24"/>
              </w:rPr>
              <w:t>0,000008</w:t>
            </w:r>
          </w:p>
        </w:tc>
        <w:tc>
          <w:tcPr>
            <w:tcW w:w="781" w:type="pct"/>
            <w:vAlign w:val="bottom"/>
          </w:tcPr>
          <w:p w:rsidR="004E1637" w:rsidRPr="00117064" w:rsidRDefault="004E1637" w:rsidP="00A95D9D">
            <w:pPr>
              <w:pStyle w:val="affff4"/>
              <w:keepNext/>
              <w:widowControl w:val="0"/>
              <w:spacing w:after="0"/>
              <w:ind w:left="-157" w:right="-153" w:firstLine="0"/>
              <w:jc w:val="center"/>
              <w:rPr>
                <w:rFonts w:ascii="Times New Roman" w:hAnsi="Times New Roman"/>
                <w:snapToGrid w:val="0"/>
                <w:sz w:val="24"/>
                <w:szCs w:val="24"/>
              </w:rPr>
            </w:pPr>
            <w:r w:rsidRPr="00117064">
              <w:rPr>
                <w:rFonts w:ascii="Times New Roman" w:hAnsi="Times New Roman"/>
                <w:snapToGrid w:val="0"/>
                <w:sz w:val="24"/>
                <w:szCs w:val="24"/>
              </w:rPr>
              <w:t>0,000000</w:t>
            </w:r>
          </w:p>
        </w:tc>
      </w:tr>
      <w:tr w:rsidR="004E1637" w:rsidRPr="00117064" w:rsidTr="00A95D9D">
        <w:tblPrEx>
          <w:tblCellMar>
            <w:top w:w="0" w:type="dxa"/>
            <w:bottom w:w="0" w:type="dxa"/>
          </w:tblCellMar>
        </w:tblPrEx>
        <w:tc>
          <w:tcPr>
            <w:tcW w:w="3438" w:type="pct"/>
            <w:vAlign w:val="center"/>
          </w:tcPr>
          <w:p w:rsidR="004E1637" w:rsidRPr="00117064" w:rsidRDefault="004E1637" w:rsidP="00A95D9D">
            <w:pPr>
              <w:pStyle w:val="affff4"/>
              <w:keepNext/>
              <w:widowControl w:val="0"/>
              <w:spacing w:after="0"/>
              <w:ind w:firstLine="0"/>
              <w:rPr>
                <w:rFonts w:ascii="Times New Roman" w:hAnsi="Times New Roman"/>
                <w:snapToGrid w:val="0"/>
                <w:sz w:val="24"/>
                <w:szCs w:val="24"/>
              </w:rPr>
            </w:pPr>
            <w:r w:rsidRPr="00117064">
              <w:rPr>
                <w:rFonts w:ascii="Times New Roman" w:hAnsi="Times New Roman"/>
                <w:snapToGrid w:val="0"/>
                <w:sz w:val="24"/>
                <w:szCs w:val="24"/>
              </w:rPr>
              <w:t>Формальдегид (HCHO)</w:t>
            </w:r>
          </w:p>
        </w:tc>
        <w:tc>
          <w:tcPr>
            <w:tcW w:w="781" w:type="pct"/>
            <w:vAlign w:val="bottom"/>
          </w:tcPr>
          <w:p w:rsidR="004E1637" w:rsidRPr="00117064" w:rsidRDefault="004E1637" w:rsidP="00A95D9D">
            <w:pPr>
              <w:pStyle w:val="affff4"/>
              <w:keepNext/>
              <w:widowControl w:val="0"/>
              <w:spacing w:after="0"/>
              <w:ind w:left="-157" w:right="-153" w:firstLine="0"/>
              <w:jc w:val="center"/>
              <w:rPr>
                <w:rFonts w:ascii="Times New Roman" w:hAnsi="Times New Roman"/>
                <w:snapToGrid w:val="0"/>
                <w:sz w:val="24"/>
                <w:szCs w:val="24"/>
              </w:rPr>
            </w:pPr>
            <w:r w:rsidRPr="00117064">
              <w:rPr>
                <w:rFonts w:ascii="Times New Roman" w:hAnsi="Times New Roman"/>
                <w:snapToGrid w:val="0"/>
                <w:sz w:val="24"/>
                <w:szCs w:val="24"/>
              </w:rPr>
              <w:t>0,0043</w:t>
            </w:r>
          </w:p>
        </w:tc>
        <w:tc>
          <w:tcPr>
            <w:tcW w:w="781" w:type="pct"/>
            <w:vAlign w:val="bottom"/>
          </w:tcPr>
          <w:p w:rsidR="004E1637" w:rsidRPr="00117064" w:rsidRDefault="004E1637" w:rsidP="00A95D9D">
            <w:pPr>
              <w:pStyle w:val="affff4"/>
              <w:keepNext/>
              <w:widowControl w:val="0"/>
              <w:spacing w:after="0"/>
              <w:ind w:left="-157" w:right="-153" w:firstLine="0"/>
              <w:jc w:val="center"/>
              <w:rPr>
                <w:rFonts w:ascii="Times New Roman" w:hAnsi="Times New Roman"/>
                <w:snapToGrid w:val="0"/>
                <w:sz w:val="24"/>
                <w:szCs w:val="24"/>
              </w:rPr>
            </w:pPr>
            <w:r w:rsidRPr="00117064">
              <w:rPr>
                <w:rFonts w:ascii="Times New Roman" w:hAnsi="Times New Roman"/>
                <w:snapToGrid w:val="0"/>
                <w:sz w:val="24"/>
                <w:szCs w:val="24"/>
              </w:rPr>
              <w:t>0,0001</w:t>
            </w:r>
          </w:p>
        </w:tc>
      </w:tr>
      <w:tr w:rsidR="004E1637" w:rsidRPr="00117064" w:rsidTr="00A95D9D">
        <w:tblPrEx>
          <w:tblCellMar>
            <w:top w:w="0" w:type="dxa"/>
            <w:bottom w:w="0" w:type="dxa"/>
          </w:tblCellMar>
        </w:tblPrEx>
        <w:tc>
          <w:tcPr>
            <w:tcW w:w="3438" w:type="pct"/>
            <w:vAlign w:val="center"/>
          </w:tcPr>
          <w:p w:rsidR="004E1637" w:rsidRPr="00117064" w:rsidRDefault="004E1637" w:rsidP="00A95D9D">
            <w:pPr>
              <w:pStyle w:val="affff4"/>
              <w:keepNext/>
              <w:widowControl w:val="0"/>
              <w:spacing w:after="0"/>
              <w:ind w:firstLine="0"/>
              <w:rPr>
                <w:rFonts w:ascii="Times New Roman" w:hAnsi="Times New Roman"/>
                <w:snapToGrid w:val="0"/>
                <w:sz w:val="24"/>
                <w:szCs w:val="24"/>
              </w:rPr>
            </w:pPr>
            <w:r w:rsidRPr="00117064">
              <w:rPr>
                <w:rFonts w:ascii="Times New Roman" w:hAnsi="Times New Roman"/>
                <w:snapToGrid w:val="0"/>
                <w:sz w:val="24"/>
                <w:szCs w:val="24"/>
              </w:rPr>
              <w:t>Органические кислоты (в пер</w:t>
            </w:r>
            <w:r w:rsidRPr="00117064">
              <w:rPr>
                <w:rFonts w:ascii="Times New Roman" w:hAnsi="Times New Roman"/>
                <w:snapToGrid w:val="0"/>
                <w:sz w:val="24"/>
                <w:szCs w:val="24"/>
              </w:rPr>
              <w:t>е</w:t>
            </w:r>
            <w:r w:rsidRPr="00117064">
              <w:rPr>
                <w:rFonts w:ascii="Times New Roman" w:hAnsi="Times New Roman"/>
                <w:snapToGrid w:val="0"/>
                <w:sz w:val="24"/>
                <w:szCs w:val="24"/>
              </w:rPr>
              <w:t>счете на CH</w:t>
            </w:r>
            <w:r w:rsidRPr="00117064">
              <w:rPr>
                <w:rFonts w:ascii="Times New Roman" w:hAnsi="Times New Roman"/>
                <w:snapToGrid w:val="0"/>
                <w:sz w:val="24"/>
                <w:szCs w:val="24"/>
                <w:vertAlign w:val="subscript"/>
              </w:rPr>
              <w:t>3</w:t>
            </w:r>
            <w:r w:rsidRPr="00117064">
              <w:rPr>
                <w:rFonts w:ascii="Times New Roman" w:hAnsi="Times New Roman"/>
                <w:snapToGrid w:val="0"/>
                <w:sz w:val="24"/>
                <w:szCs w:val="24"/>
              </w:rPr>
              <w:t>COOH)</w:t>
            </w:r>
          </w:p>
        </w:tc>
        <w:tc>
          <w:tcPr>
            <w:tcW w:w="781" w:type="pct"/>
            <w:vAlign w:val="bottom"/>
          </w:tcPr>
          <w:p w:rsidR="004E1637" w:rsidRPr="00117064" w:rsidRDefault="004E1637" w:rsidP="00A95D9D">
            <w:pPr>
              <w:pStyle w:val="affff4"/>
              <w:keepNext/>
              <w:widowControl w:val="0"/>
              <w:spacing w:after="0"/>
              <w:ind w:left="-157" w:right="-153" w:firstLine="0"/>
              <w:jc w:val="center"/>
              <w:rPr>
                <w:rFonts w:ascii="Times New Roman" w:hAnsi="Times New Roman"/>
                <w:snapToGrid w:val="0"/>
                <w:sz w:val="24"/>
                <w:szCs w:val="24"/>
              </w:rPr>
            </w:pPr>
            <w:r w:rsidRPr="00117064">
              <w:rPr>
                <w:rFonts w:ascii="Times New Roman" w:hAnsi="Times New Roman"/>
                <w:snapToGrid w:val="0"/>
                <w:sz w:val="24"/>
                <w:szCs w:val="24"/>
              </w:rPr>
              <w:t>0,0043</w:t>
            </w:r>
          </w:p>
        </w:tc>
        <w:tc>
          <w:tcPr>
            <w:tcW w:w="781" w:type="pct"/>
            <w:vAlign w:val="bottom"/>
          </w:tcPr>
          <w:p w:rsidR="004E1637" w:rsidRPr="00117064" w:rsidRDefault="004E1637" w:rsidP="00A95D9D">
            <w:pPr>
              <w:pStyle w:val="affff4"/>
              <w:keepNext/>
              <w:widowControl w:val="0"/>
              <w:spacing w:after="0"/>
              <w:ind w:left="-157" w:right="-153" w:firstLine="0"/>
              <w:jc w:val="center"/>
              <w:rPr>
                <w:rFonts w:ascii="Times New Roman" w:hAnsi="Times New Roman"/>
                <w:snapToGrid w:val="0"/>
                <w:sz w:val="24"/>
                <w:szCs w:val="24"/>
              </w:rPr>
            </w:pPr>
            <w:r w:rsidRPr="00117064">
              <w:rPr>
                <w:rFonts w:ascii="Times New Roman" w:hAnsi="Times New Roman"/>
                <w:snapToGrid w:val="0"/>
                <w:sz w:val="24"/>
                <w:szCs w:val="24"/>
              </w:rPr>
              <w:t>0,0001</w:t>
            </w:r>
          </w:p>
        </w:tc>
      </w:tr>
      <w:tr w:rsidR="004E1637" w:rsidRPr="00117064" w:rsidTr="00A95D9D">
        <w:tblPrEx>
          <w:tblCellMar>
            <w:top w:w="0" w:type="dxa"/>
            <w:bottom w:w="0" w:type="dxa"/>
          </w:tblCellMar>
        </w:tblPrEx>
        <w:tc>
          <w:tcPr>
            <w:tcW w:w="3438" w:type="pct"/>
            <w:vAlign w:val="center"/>
          </w:tcPr>
          <w:p w:rsidR="004E1637" w:rsidRPr="00117064" w:rsidRDefault="004E1637" w:rsidP="00A95D9D">
            <w:pPr>
              <w:pStyle w:val="affff4"/>
              <w:keepNext/>
              <w:widowControl w:val="0"/>
              <w:spacing w:after="0"/>
              <w:ind w:firstLine="0"/>
              <w:jc w:val="left"/>
              <w:rPr>
                <w:rFonts w:ascii="Times New Roman" w:hAnsi="Times New Roman"/>
                <w:caps/>
                <w:snapToGrid w:val="0"/>
                <w:sz w:val="24"/>
                <w:szCs w:val="24"/>
              </w:rPr>
            </w:pPr>
            <w:r w:rsidRPr="00117064">
              <w:rPr>
                <w:rFonts w:ascii="Times New Roman" w:hAnsi="Times New Roman"/>
                <w:caps/>
                <w:snapToGrid w:val="0"/>
                <w:sz w:val="24"/>
                <w:szCs w:val="24"/>
              </w:rPr>
              <w:t>Всего</w:t>
            </w:r>
          </w:p>
        </w:tc>
        <w:tc>
          <w:tcPr>
            <w:tcW w:w="781" w:type="pct"/>
            <w:vAlign w:val="bottom"/>
          </w:tcPr>
          <w:p w:rsidR="004E1637" w:rsidRPr="00117064" w:rsidRDefault="004E1637" w:rsidP="00A95D9D">
            <w:pPr>
              <w:pStyle w:val="affff4"/>
              <w:keepNext/>
              <w:widowControl w:val="0"/>
              <w:spacing w:after="0"/>
              <w:ind w:left="-157" w:right="-153" w:firstLine="0"/>
              <w:jc w:val="center"/>
              <w:rPr>
                <w:rFonts w:ascii="Times New Roman" w:hAnsi="Times New Roman"/>
                <w:snapToGrid w:val="0"/>
                <w:sz w:val="24"/>
                <w:szCs w:val="24"/>
              </w:rPr>
            </w:pPr>
            <w:r w:rsidRPr="00117064">
              <w:rPr>
                <w:rFonts w:ascii="Times New Roman" w:hAnsi="Times New Roman"/>
                <w:snapToGrid w:val="0"/>
                <w:sz w:val="24"/>
                <w:szCs w:val="24"/>
              </w:rPr>
              <w:t>2,7347</w:t>
            </w:r>
          </w:p>
        </w:tc>
        <w:tc>
          <w:tcPr>
            <w:tcW w:w="781" w:type="pct"/>
            <w:vAlign w:val="bottom"/>
          </w:tcPr>
          <w:p w:rsidR="004E1637" w:rsidRPr="00117064" w:rsidRDefault="004E1637" w:rsidP="00A95D9D">
            <w:pPr>
              <w:pStyle w:val="affff4"/>
              <w:keepNext/>
              <w:widowControl w:val="0"/>
              <w:spacing w:after="0"/>
              <w:ind w:left="-157" w:right="-153" w:firstLine="0"/>
              <w:jc w:val="center"/>
              <w:rPr>
                <w:rFonts w:ascii="Times New Roman" w:hAnsi="Times New Roman"/>
                <w:snapToGrid w:val="0"/>
                <w:sz w:val="24"/>
                <w:szCs w:val="24"/>
              </w:rPr>
            </w:pPr>
            <w:r w:rsidRPr="00117064">
              <w:rPr>
                <w:rFonts w:ascii="Times New Roman" w:hAnsi="Times New Roman"/>
                <w:snapToGrid w:val="0"/>
                <w:sz w:val="24"/>
                <w:szCs w:val="24"/>
              </w:rPr>
              <w:t>0,0751</w:t>
            </w:r>
          </w:p>
        </w:tc>
      </w:tr>
    </w:tbl>
    <w:p w:rsidR="004E1637" w:rsidRPr="00117064" w:rsidRDefault="004E1637" w:rsidP="004E1637">
      <w:pPr>
        <w:keepNext/>
        <w:widowControl w:val="0"/>
        <w:ind w:firstLine="851"/>
        <w:jc w:val="both"/>
        <w:rPr>
          <w:snapToGrid w:val="0"/>
        </w:rPr>
      </w:pPr>
    </w:p>
    <w:p w:rsidR="004E1637" w:rsidRDefault="004E1637" w:rsidP="004E1637">
      <w:pPr>
        <w:keepNext/>
        <w:ind w:firstLine="851"/>
        <w:jc w:val="right"/>
      </w:pPr>
    </w:p>
    <w:p w:rsidR="004E1637" w:rsidRDefault="004E1637" w:rsidP="004E1637">
      <w:pPr>
        <w:keepNext/>
        <w:ind w:firstLine="851"/>
        <w:jc w:val="right"/>
      </w:pPr>
    </w:p>
    <w:p w:rsidR="004E1637" w:rsidRDefault="004E1637" w:rsidP="004E1637">
      <w:pPr>
        <w:keepNext/>
        <w:ind w:firstLine="851"/>
        <w:jc w:val="right"/>
      </w:pPr>
    </w:p>
    <w:p w:rsidR="004E1637" w:rsidRDefault="004E1637" w:rsidP="004E1637">
      <w:pPr>
        <w:keepNext/>
        <w:ind w:firstLine="851"/>
        <w:jc w:val="right"/>
      </w:pPr>
    </w:p>
    <w:p w:rsidR="004E1637" w:rsidRDefault="004E1637" w:rsidP="004E1637">
      <w:pPr>
        <w:keepNext/>
        <w:ind w:firstLine="851"/>
        <w:jc w:val="right"/>
      </w:pPr>
    </w:p>
    <w:p w:rsidR="004E1637" w:rsidRDefault="004E1637" w:rsidP="004E1637">
      <w:pPr>
        <w:keepNext/>
        <w:ind w:firstLine="851"/>
        <w:jc w:val="right"/>
      </w:pPr>
      <w:r w:rsidRPr="0035572E">
        <w:lastRenderedPageBreak/>
        <w:t xml:space="preserve">Таблица 4.1.10 </w:t>
      </w:r>
    </w:p>
    <w:p w:rsidR="004E1637" w:rsidRPr="0035572E" w:rsidRDefault="004E1637" w:rsidP="004E1637">
      <w:pPr>
        <w:keepNext/>
        <w:ind w:firstLine="851"/>
        <w:jc w:val="center"/>
      </w:pPr>
      <w:r w:rsidRPr="0035572E">
        <w:t>Параметры горения топлива через горловину подземной емкости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62"/>
        <w:gridCol w:w="1241"/>
        <w:gridCol w:w="1241"/>
      </w:tblGrid>
      <w:tr w:rsidR="004E1637" w:rsidRPr="008A4D29" w:rsidTr="00A95D9D">
        <w:tblPrEx>
          <w:tblCellMar>
            <w:top w:w="0" w:type="dxa"/>
            <w:bottom w:w="0" w:type="dxa"/>
          </w:tblCellMar>
        </w:tblPrEx>
        <w:trPr>
          <w:cantSplit/>
          <w:trHeight w:val="95"/>
          <w:tblHeader/>
        </w:trPr>
        <w:tc>
          <w:tcPr>
            <w:tcW w:w="3672" w:type="pct"/>
            <w:vMerge w:val="restart"/>
            <w:shd w:val="clear" w:color="auto" w:fill="B3B3B3"/>
          </w:tcPr>
          <w:p w:rsidR="004E1637" w:rsidRPr="008A4D29" w:rsidRDefault="004E1637" w:rsidP="00A95D9D">
            <w:pPr>
              <w:pStyle w:val="8"/>
              <w:keepNext/>
              <w:jc w:val="center"/>
              <w:rPr>
                <w:lang w:val="ru-RU"/>
              </w:rPr>
            </w:pPr>
            <w:r w:rsidRPr="008A4D29">
              <w:rPr>
                <w:lang w:val="ru-RU"/>
              </w:rPr>
              <w:t xml:space="preserve">Показатели </w:t>
            </w:r>
          </w:p>
        </w:tc>
        <w:tc>
          <w:tcPr>
            <w:tcW w:w="1328" w:type="pct"/>
            <w:gridSpan w:val="2"/>
            <w:shd w:val="clear" w:color="auto" w:fill="B3B3B3"/>
          </w:tcPr>
          <w:p w:rsidR="004E1637" w:rsidRPr="008A4D29" w:rsidRDefault="004E1637" w:rsidP="00A95D9D">
            <w:pPr>
              <w:keepNext/>
              <w:widowControl w:val="0"/>
              <w:ind w:left="-108" w:right="-109"/>
              <w:jc w:val="center"/>
              <w:rPr>
                <w:b/>
                <w:snapToGrid w:val="0"/>
              </w:rPr>
            </w:pPr>
            <w:r w:rsidRPr="008A4D29">
              <w:rPr>
                <w:snapToGrid w:val="0"/>
              </w:rPr>
              <w:t>Подсценарии ав</w:t>
            </w:r>
            <w:r w:rsidRPr="008A4D29">
              <w:rPr>
                <w:snapToGrid w:val="0"/>
              </w:rPr>
              <w:t>а</w:t>
            </w:r>
            <w:r w:rsidRPr="008A4D29">
              <w:rPr>
                <w:snapToGrid w:val="0"/>
              </w:rPr>
              <w:t>рий</w:t>
            </w:r>
          </w:p>
        </w:tc>
      </w:tr>
      <w:tr w:rsidR="004E1637" w:rsidRPr="008A4D29" w:rsidTr="00A95D9D">
        <w:tblPrEx>
          <w:tblCellMar>
            <w:top w:w="0" w:type="dxa"/>
            <w:bottom w:w="0" w:type="dxa"/>
          </w:tblCellMar>
        </w:tblPrEx>
        <w:trPr>
          <w:cantSplit/>
          <w:trHeight w:val="95"/>
          <w:tblHeader/>
        </w:trPr>
        <w:tc>
          <w:tcPr>
            <w:tcW w:w="3672" w:type="pct"/>
            <w:vMerge/>
            <w:shd w:val="clear" w:color="auto" w:fill="B3B3B3"/>
          </w:tcPr>
          <w:p w:rsidR="004E1637" w:rsidRPr="008A4D29" w:rsidRDefault="004E1637" w:rsidP="00A95D9D">
            <w:pPr>
              <w:pStyle w:val="8"/>
              <w:keepNext/>
              <w:jc w:val="center"/>
              <w:rPr>
                <w:b/>
                <w:lang w:val="ru-RU"/>
              </w:rPr>
            </w:pPr>
          </w:p>
        </w:tc>
        <w:tc>
          <w:tcPr>
            <w:tcW w:w="664" w:type="pct"/>
            <w:shd w:val="clear" w:color="auto" w:fill="B3B3B3"/>
          </w:tcPr>
          <w:p w:rsidR="004E1637" w:rsidRPr="008A4D29" w:rsidRDefault="004E1637" w:rsidP="00A95D9D">
            <w:pPr>
              <w:keepNext/>
              <w:widowControl w:val="0"/>
              <w:ind w:left="-108" w:right="-109"/>
              <w:jc w:val="center"/>
              <w:rPr>
                <w:snapToGrid w:val="0"/>
              </w:rPr>
            </w:pPr>
            <w:r w:rsidRPr="008A4D29">
              <w:rPr>
                <w:snapToGrid w:val="0"/>
              </w:rPr>
              <w:t>ДТ</w:t>
            </w:r>
          </w:p>
        </w:tc>
        <w:tc>
          <w:tcPr>
            <w:tcW w:w="664" w:type="pct"/>
            <w:shd w:val="clear" w:color="auto" w:fill="B3B3B3"/>
          </w:tcPr>
          <w:p w:rsidR="004E1637" w:rsidRPr="008A4D29" w:rsidRDefault="004E1637" w:rsidP="00A95D9D">
            <w:pPr>
              <w:keepNext/>
              <w:widowControl w:val="0"/>
              <w:ind w:left="-108" w:right="-109"/>
              <w:jc w:val="center"/>
              <w:rPr>
                <w:b/>
                <w:snapToGrid w:val="0"/>
              </w:rPr>
            </w:pPr>
            <w:r w:rsidRPr="008A4D29">
              <w:rPr>
                <w:snapToGrid w:val="0"/>
              </w:rPr>
              <w:t>АЗС-Ре</w:t>
            </w:r>
          </w:p>
        </w:tc>
      </w:tr>
      <w:tr w:rsidR="004E1637" w:rsidRPr="008A4D29" w:rsidTr="00A95D9D">
        <w:tblPrEx>
          <w:tblCellMar>
            <w:top w:w="0" w:type="dxa"/>
            <w:bottom w:w="0" w:type="dxa"/>
          </w:tblCellMar>
        </w:tblPrEx>
        <w:trPr>
          <w:cantSplit/>
        </w:trPr>
        <w:tc>
          <w:tcPr>
            <w:tcW w:w="3672" w:type="pct"/>
          </w:tcPr>
          <w:p w:rsidR="004E1637" w:rsidRPr="008A4D29" w:rsidRDefault="004E1637" w:rsidP="00A95D9D">
            <w:pPr>
              <w:keepNext/>
              <w:widowControl w:val="0"/>
              <w:jc w:val="both"/>
              <w:rPr>
                <w:snapToGrid w:val="0"/>
              </w:rPr>
            </w:pPr>
            <w:r w:rsidRPr="008A4D29">
              <w:rPr>
                <w:snapToGrid w:val="0"/>
              </w:rPr>
              <w:t>Количество ГСМ, м</w:t>
            </w:r>
            <w:r w:rsidRPr="008A4D29">
              <w:rPr>
                <w:snapToGrid w:val="0"/>
                <w:vertAlign w:val="superscript"/>
              </w:rPr>
              <w:t>3</w:t>
            </w:r>
            <w:r w:rsidRPr="008A4D29">
              <w:rPr>
                <w:snapToGrid w:val="0"/>
              </w:rPr>
              <w:t xml:space="preserve"> </w:t>
            </w:r>
          </w:p>
        </w:tc>
        <w:tc>
          <w:tcPr>
            <w:tcW w:w="664" w:type="pct"/>
          </w:tcPr>
          <w:p w:rsidR="004E1637" w:rsidRPr="008A4D29" w:rsidRDefault="004E1637" w:rsidP="00A95D9D">
            <w:pPr>
              <w:keepNext/>
              <w:widowControl w:val="0"/>
              <w:ind w:left="-108" w:right="-109"/>
              <w:jc w:val="center"/>
              <w:rPr>
                <w:snapToGrid w:val="0"/>
              </w:rPr>
            </w:pPr>
            <w:r w:rsidRPr="008A4D29">
              <w:rPr>
                <w:snapToGrid w:val="0"/>
              </w:rPr>
              <w:t>25</w:t>
            </w:r>
          </w:p>
        </w:tc>
        <w:tc>
          <w:tcPr>
            <w:tcW w:w="664" w:type="pct"/>
          </w:tcPr>
          <w:p w:rsidR="004E1637" w:rsidRPr="008A4D29" w:rsidRDefault="004E1637" w:rsidP="00A95D9D">
            <w:pPr>
              <w:keepNext/>
              <w:widowControl w:val="0"/>
              <w:ind w:left="-108" w:right="-109"/>
              <w:jc w:val="center"/>
              <w:rPr>
                <w:snapToGrid w:val="0"/>
              </w:rPr>
            </w:pPr>
            <w:r w:rsidRPr="008A4D29">
              <w:rPr>
                <w:snapToGrid w:val="0"/>
              </w:rPr>
              <w:t>25</w:t>
            </w:r>
          </w:p>
        </w:tc>
      </w:tr>
      <w:tr w:rsidR="004E1637" w:rsidRPr="008A4D29" w:rsidTr="00A95D9D">
        <w:tblPrEx>
          <w:tblCellMar>
            <w:top w:w="0" w:type="dxa"/>
            <w:bottom w:w="0" w:type="dxa"/>
          </w:tblCellMar>
        </w:tblPrEx>
        <w:trPr>
          <w:cantSplit/>
        </w:trPr>
        <w:tc>
          <w:tcPr>
            <w:tcW w:w="3672" w:type="pct"/>
          </w:tcPr>
          <w:p w:rsidR="004E1637" w:rsidRPr="008A4D29" w:rsidRDefault="004E1637" w:rsidP="00A95D9D">
            <w:pPr>
              <w:keepNext/>
              <w:widowControl w:val="0"/>
              <w:jc w:val="both"/>
              <w:rPr>
                <w:snapToGrid w:val="0"/>
              </w:rPr>
            </w:pPr>
            <w:r w:rsidRPr="008A4D29">
              <w:rPr>
                <w:snapToGrid w:val="0"/>
              </w:rPr>
              <w:t>Эквивалентный радиус возможного гор</w:t>
            </w:r>
            <w:r w:rsidRPr="008A4D29">
              <w:rPr>
                <w:snapToGrid w:val="0"/>
              </w:rPr>
              <w:t>е</w:t>
            </w:r>
            <w:r w:rsidRPr="008A4D29">
              <w:rPr>
                <w:snapToGrid w:val="0"/>
              </w:rPr>
              <w:t xml:space="preserve">ния, </w:t>
            </w:r>
            <w:proofErr w:type="gramStart"/>
            <w:r w:rsidRPr="008A4D29">
              <w:rPr>
                <w:snapToGrid w:val="0"/>
              </w:rPr>
              <w:t>м</w:t>
            </w:r>
            <w:proofErr w:type="gramEnd"/>
          </w:p>
        </w:tc>
        <w:tc>
          <w:tcPr>
            <w:tcW w:w="664" w:type="pct"/>
          </w:tcPr>
          <w:p w:rsidR="004E1637" w:rsidRPr="008A4D29" w:rsidRDefault="004E1637" w:rsidP="00A95D9D">
            <w:pPr>
              <w:keepNext/>
              <w:widowControl w:val="0"/>
              <w:ind w:left="-108" w:right="-109"/>
              <w:jc w:val="center"/>
              <w:rPr>
                <w:snapToGrid w:val="0"/>
              </w:rPr>
            </w:pPr>
            <w:r w:rsidRPr="008A4D29">
              <w:rPr>
                <w:snapToGrid w:val="0"/>
              </w:rPr>
              <w:t>0,6</w:t>
            </w:r>
          </w:p>
        </w:tc>
        <w:tc>
          <w:tcPr>
            <w:tcW w:w="664" w:type="pct"/>
          </w:tcPr>
          <w:p w:rsidR="004E1637" w:rsidRPr="008A4D29" w:rsidRDefault="004E1637" w:rsidP="00A95D9D">
            <w:pPr>
              <w:keepNext/>
              <w:widowControl w:val="0"/>
              <w:ind w:left="-108" w:right="-109"/>
              <w:jc w:val="center"/>
              <w:rPr>
                <w:snapToGrid w:val="0"/>
              </w:rPr>
            </w:pPr>
            <w:r w:rsidRPr="008A4D29">
              <w:rPr>
                <w:snapToGrid w:val="0"/>
              </w:rPr>
              <w:t>0,6</w:t>
            </w:r>
          </w:p>
        </w:tc>
      </w:tr>
      <w:tr w:rsidR="004E1637" w:rsidRPr="00117064" w:rsidTr="00A95D9D">
        <w:tblPrEx>
          <w:tblCellMar>
            <w:top w:w="0" w:type="dxa"/>
            <w:bottom w:w="0" w:type="dxa"/>
          </w:tblCellMar>
        </w:tblPrEx>
        <w:trPr>
          <w:cantSplit/>
        </w:trPr>
        <w:tc>
          <w:tcPr>
            <w:tcW w:w="3672" w:type="pct"/>
          </w:tcPr>
          <w:p w:rsidR="004E1637" w:rsidRPr="008A4D29" w:rsidRDefault="004E1637" w:rsidP="00A95D9D">
            <w:pPr>
              <w:keepNext/>
              <w:widowControl w:val="0"/>
              <w:jc w:val="both"/>
              <w:rPr>
                <w:snapToGrid w:val="0"/>
              </w:rPr>
            </w:pPr>
            <w:r w:rsidRPr="008A4D29">
              <w:rPr>
                <w:snapToGrid w:val="0"/>
              </w:rPr>
              <w:t>Площадь возможного пожара при воспламен</w:t>
            </w:r>
            <w:r w:rsidRPr="008A4D29">
              <w:rPr>
                <w:snapToGrid w:val="0"/>
              </w:rPr>
              <w:t>е</w:t>
            </w:r>
            <w:r w:rsidRPr="008A4D29">
              <w:rPr>
                <w:snapToGrid w:val="0"/>
              </w:rPr>
              <w:t>нии ГСМ,  м</w:t>
            </w:r>
            <w:proofErr w:type="gramStart"/>
            <w:r w:rsidRPr="008A4D29">
              <w:rPr>
                <w:snapToGrid w:val="0"/>
                <w:vertAlign w:val="superscript"/>
              </w:rPr>
              <w:t>2</w:t>
            </w:r>
            <w:proofErr w:type="gramEnd"/>
          </w:p>
        </w:tc>
        <w:tc>
          <w:tcPr>
            <w:tcW w:w="664" w:type="pct"/>
          </w:tcPr>
          <w:p w:rsidR="004E1637" w:rsidRPr="00117064" w:rsidRDefault="004E1637" w:rsidP="00A95D9D">
            <w:pPr>
              <w:keepNext/>
              <w:widowControl w:val="0"/>
              <w:ind w:left="-108" w:right="-109"/>
              <w:jc w:val="center"/>
              <w:rPr>
                <w:snapToGrid w:val="0"/>
              </w:rPr>
            </w:pPr>
            <w:r w:rsidRPr="00117064">
              <w:rPr>
                <w:snapToGrid w:val="0"/>
              </w:rPr>
              <w:t>1</w:t>
            </w:r>
          </w:p>
        </w:tc>
        <w:tc>
          <w:tcPr>
            <w:tcW w:w="664" w:type="pct"/>
          </w:tcPr>
          <w:p w:rsidR="004E1637" w:rsidRPr="00117064" w:rsidRDefault="004E1637" w:rsidP="00A95D9D">
            <w:pPr>
              <w:keepNext/>
              <w:widowControl w:val="0"/>
              <w:ind w:left="-108" w:right="-109"/>
              <w:jc w:val="center"/>
              <w:rPr>
                <w:snapToGrid w:val="0"/>
              </w:rPr>
            </w:pPr>
            <w:r w:rsidRPr="00117064">
              <w:rPr>
                <w:snapToGrid w:val="0"/>
              </w:rPr>
              <w:t>1</w:t>
            </w:r>
          </w:p>
        </w:tc>
      </w:tr>
      <w:tr w:rsidR="004E1637" w:rsidRPr="00117064" w:rsidTr="00A95D9D">
        <w:tblPrEx>
          <w:tblCellMar>
            <w:top w:w="0" w:type="dxa"/>
            <w:bottom w:w="0" w:type="dxa"/>
          </w:tblCellMar>
        </w:tblPrEx>
        <w:trPr>
          <w:cantSplit/>
        </w:trPr>
        <w:tc>
          <w:tcPr>
            <w:tcW w:w="3672" w:type="pct"/>
          </w:tcPr>
          <w:p w:rsidR="004E1637" w:rsidRPr="008A4D29" w:rsidRDefault="004E1637" w:rsidP="00A95D9D">
            <w:pPr>
              <w:keepNext/>
              <w:widowControl w:val="0"/>
              <w:jc w:val="both"/>
              <w:rPr>
                <w:snapToGrid w:val="0"/>
              </w:rPr>
            </w:pPr>
            <w:r w:rsidRPr="008A4D29">
              <w:rPr>
                <w:snapToGrid w:val="0"/>
              </w:rPr>
              <w:t>Величина теплового потока на кромке горящего ра</w:t>
            </w:r>
            <w:r w:rsidRPr="008A4D29">
              <w:rPr>
                <w:snapToGrid w:val="0"/>
              </w:rPr>
              <w:t>з</w:t>
            </w:r>
            <w:r w:rsidRPr="008A4D29">
              <w:rPr>
                <w:snapToGrid w:val="0"/>
              </w:rPr>
              <w:t>лития, кВт/м</w:t>
            </w:r>
            <w:proofErr w:type="gramStart"/>
            <w:r w:rsidRPr="008A4D29">
              <w:rPr>
                <w:snapToGrid w:val="0"/>
                <w:vertAlign w:val="superscript"/>
              </w:rPr>
              <w:t>2</w:t>
            </w:r>
            <w:proofErr w:type="gramEnd"/>
          </w:p>
        </w:tc>
        <w:tc>
          <w:tcPr>
            <w:tcW w:w="664" w:type="pct"/>
          </w:tcPr>
          <w:p w:rsidR="004E1637" w:rsidRPr="00117064" w:rsidRDefault="004E1637" w:rsidP="00A95D9D">
            <w:pPr>
              <w:keepNext/>
              <w:widowControl w:val="0"/>
              <w:ind w:left="-108" w:right="-109"/>
              <w:jc w:val="center"/>
              <w:rPr>
                <w:snapToGrid w:val="0"/>
              </w:rPr>
            </w:pPr>
            <w:r w:rsidRPr="00117064">
              <w:rPr>
                <w:snapToGrid w:val="0"/>
              </w:rPr>
              <w:t>104</w:t>
            </w:r>
          </w:p>
        </w:tc>
        <w:tc>
          <w:tcPr>
            <w:tcW w:w="664" w:type="pct"/>
          </w:tcPr>
          <w:p w:rsidR="004E1637" w:rsidRPr="00117064" w:rsidRDefault="004E1637" w:rsidP="00A95D9D">
            <w:pPr>
              <w:keepNext/>
              <w:widowControl w:val="0"/>
              <w:ind w:left="-108" w:right="-109"/>
              <w:jc w:val="center"/>
              <w:rPr>
                <w:snapToGrid w:val="0"/>
              </w:rPr>
            </w:pPr>
            <w:r w:rsidRPr="00117064">
              <w:rPr>
                <w:snapToGrid w:val="0"/>
              </w:rPr>
              <w:t>104</w:t>
            </w:r>
          </w:p>
        </w:tc>
      </w:tr>
      <w:tr w:rsidR="004E1637" w:rsidRPr="00117064" w:rsidTr="00A95D9D">
        <w:tblPrEx>
          <w:tblCellMar>
            <w:top w:w="0" w:type="dxa"/>
            <w:bottom w:w="0" w:type="dxa"/>
          </w:tblCellMar>
        </w:tblPrEx>
        <w:trPr>
          <w:cantSplit/>
        </w:trPr>
        <w:tc>
          <w:tcPr>
            <w:tcW w:w="3672" w:type="pct"/>
          </w:tcPr>
          <w:p w:rsidR="004E1637" w:rsidRPr="00117064" w:rsidRDefault="004E1637" w:rsidP="00A95D9D">
            <w:pPr>
              <w:keepNext/>
              <w:widowControl w:val="0"/>
              <w:jc w:val="both"/>
              <w:rPr>
                <w:snapToGrid w:val="0"/>
              </w:rPr>
            </w:pPr>
            <w:r w:rsidRPr="00117064">
              <w:rPr>
                <w:snapToGrid w:val="0"/>
              </w:rPr>
              <w:t>Высота плам</w:t>
            </w:r>
            <w:r w:rsidRPr="00117064">
              <w:rPr>
                <w:snapToGrid w:val="0"/>
              </w:rPr>
              <w:t>е</w:t>
            </w:r>
            <w:r w:rsidRPr="00117064">
              <w:rPr>
                <w:snapToGrid w:val="0"/>
              </w:rPr>
              <w:t xml:space="preserve">ни горения, </w:t>
            </w:r>
            <w:proofErr w:type="gramStart"/>
            <w:r w:rsidRPr="00117064">
              <w:rPr>
                <w:snapToGrid w:val="0"/>
              </w:rPr>
              <w:t>м</w:t>
            </w:r>
            <w:proofErr w:type="gramEnd"/>
          </w:p>
        </w:tc>
        <w:tc>
          <w:tcPr>
            <w:tcW w:w="664" w:type="pct"/>
          </w:tcPr>
          <w:p w:rsidR="004E1637" w:rsidRPr="00117064" w:rsidRDefault="004E1637" w:rsidP="00A95D9D">
            <w:pPr>
              <w:keepNext/>
              <w:widowControl w:val="0"/>
              <w:ind w:left="-108" w:right="-109"/>
              <w:jc w:val="center"/>
              <w:rPr>
                <w:snapToGrid w:val="0"/>
              </w:rPr>
            </w:pPr>
            <w:r w:rsidRPr="00117064">
              <w:rPr>
                <w:snapToGrid w:val="0"/>
              </w:rPr>
              <w:t>2,9</w:t>
            </w:r>
          </w:p>
        </w:tc>
        <w:tc>
          <w:tcPr>
            <w:tcW w:w="664" w:type="pct"/>
          </w:tcPr>
          <w:p w:rsidR="004E1637" w:rsidRPr="00117064" w:rsidRDefault="004E1637" w:rsidP="00A95D9D">
            <w:pPr>
              <w:keepNext/>
              <w:widowControl w:val="0"/>
              <w:ind w:left="-108" w:right="-109"/>
              <w:jc w:val="center"/>
              <w:rPr>
                <w:snapToGrid w:val="0"/>
              </w:rPr>
            </w:pPr>
            <w:r w:rsidRPr="00117064">
              <w:rPr>
                <w:snapToGrid w:val="0"/>
              </w:rPr>
              <w:t>3,7</w:t>
            </w:r>
          </w:p>
        </w:tc>
      </w:tr>
      <w:tr w:rsidR="004E1637" w:rsidRPr="00117064" w:rsidTr="00A95D9D">
        <w:tblPrEx>
          <w:tblCellMar>
            <w:top w:w="0" w:type="dxa"/>
            <w:bottom w:w="0" w:type="dxa"/>
          </w:tblCellMar>
        </w:tblPrEx>
        <w:trPr>
          <w:cantSplit/>
        </w:trPr>
        <w:tc>
          <w:tcPr>
            <w:tcW w:w="3672" w:type="pct"/>
          </w:tcPr>
          <w:p w:rsidR="004E1637" w:rsidRPr="008A4D29" w:rsidRDefault="004E1637" w:rsidP="00A95D9D">
            <w:pPr>
              <w:keepNext/>
              <w:widowControl w:val="0"/>
              <w:jc w:val="both"/>
              <w:rPr>
                <w:snapToGrid w:val="0"/>
              </w:rPr>
            </w:pPr>
            <w:r w:rsidRPr="008A4D29">
              <w:rPr>
                <w:snapToGrid w:val="0"/>
              </w:rPr>
              <w:t>Ожидаемое время горения, сут</w:t>
            </w:r>
            <w:proofErr w:type="gramStart"/>
            <w:r w:rsidRPr="008A4D29">
              <w:rPr>
                <w:snapToGrid w:val="0"/>
              </w:rPr>
              <w:t xml:space="preserve"> :</w:t>
            </w:r>
            <w:proofErr w:type="gramEnd"/>
            <w:r w:rsidRPr="008A4D29">
              <w:rPr>
                <w:snapToGrid w:val="0"/>
              </w:rPr>
              <w:t xml:space="preserve"> часы </w:t>
            </w:r>
          </w:p>
        </w:tc>
        <w:tc>
          <w:tcPr>
            <w:tcW w:w="664" w:type="pct"/>
          </w:tcPr>
          <w:p w:rsidR="004E1637" w:rsidRPr="00117064" w:rsidRDefault="004E1637" w:rsidP="00A95D9D">
            <w:pPr>
              <w:keepNext/>
              <w:widowControl w:val="0"/>
              <w:ind w:left="-108" w:right="-109"/>
              <w:jc w:val="center"/>
              <w:rPr>
                <w:snapToGrid w:val="0"/>
              </w:rPr>
            </w:pPr>
            <w:r w:rsidRPr="00117064">
              <w:rPr>
                <w:snapToGrid w:val="0"/>
              </w:rPr>
              <w:t>7:21</w:t>
            </w:r>
          </w:p>
        </w:tc>
        <w:tc>
          <w:tcPr>
            <w:tcW w:w="664" w:type="pct"/>
          </w:tcPr>
          <w:p w:rsidR="004E1637" w:rsidRPr="00117064" w:rsidRDefault="004E1637" w:rsidP="00A95D9D">
            <w:pPr>
              <w:keepNext/>
              <w:widowControl w:val="0"/>
              <w:ind w:left="-108" w:right="-109"/>
              <w:jc w:val="center"/>
              <w:rPr>
                <w:snapToGrid w:val="0"/>
              </w:rPr>
            </w:pPr>
            <w:r w:rsidRPr="00117064">
              <w:rPr>
                <w:snapToGrid w:val="0"/>
              </w:rPr>
              <w:t>5:19</w:t>
            </w:r>
          </w:p>
        </w:tc>
      </w:tr>
      <w:tr w:rsidR="004E1637" w:rsidRPr="00117064" w:rsidTr="00A95D9D">
        <w:tblPrEx>
          <w:tblCellMar>
            <w:top w:w="0" w:type="dxa"/>
            <w:bottom w:w="0" w:type="dxa"/>
          </w:tblCellMar>
        </w:tblPrEx>
        <w:trPr>
          <w:cantSplit/>
        </w:trPr>
        <w:tc>
          <w:tcPr>
            <w:tcW w:w="3672" w:type="pct"/>
          </w:tcPr>
          <w:p w:rsidR="004E1637" w:rsidRPr="00117064" w:rsidRDefault="004E1637" w:rsidP="00A95D9D">
            <w:pPr>
              <w:keepNext/>
              <w:widowControl w:val="0"/>
              <w:jc w:val="both"/>
              <w:rPr>
                <w:snapToGrid w:val="0"/>
              </w:rPr>
            </w:pPr>
            <w:r w:rsidRPr="00117064">
              <w:rPr>
                <w:snapToGrid w:val="0"/>
              </w:rPr>
              <w:t>Индекс дозы теплового и</w:t>
            </w:r>
            <w:r w:rsidRPr="00117064">
              <w:rPr>
                <w:snapToGrid w:val="0"/>
              </w:rPr>
              <w:t>з</w:t>
            </w:r>
            <w:r w:rsidRPr="00117064">
              <w:rPr>
                <w:snapToGrid w:val="0"/>
              </w:rPr>
              <w:t xml:space="preserve">лучения </w:t>
            </w:r>
          </w:p>
        </w:tc>
        <w:tc>
          <w:tcPr>
            <w:tcW w:w="664" w:type="pct"/>
          </w:tcPr>
          <w:p w:rsidR="004E1637" w:rsidRPr="00117064" w:rsidRDefault="004E1637" w:rsidP="00A95D9D">
            <w:pPr>
              <w:keepNext/>
              <w:widowControl w:val="0"/>
              <w:ind w:left="-108" w:right="-109"/>
              <w:jc w:val="center"/>
              <w:rPr>
                <w:snapToGrid w:val="0"/>
              </w:rPr>
            </w:pPr>
            <w:r w:rsidRPr="00117064">
              <w:rPr>
                <w:snapToGrid w:val="0"/>
              </w:rPr>
              <w:t>29345</w:t>
            </w:r>
          </w:p>
        </w:tc>
        <w:tc>
          <w:tcPr>
            <w:tcW w:w="664" w:type="pct"/>
          </w:tcPr>
          <w:p w:rsidR="004E1637" w:rsidRPr="00117064" w:rsidRDefault="004E1637" w:rsidP="00A95D9D">
            <w:pPr>
              <w:keepNext/>
              <w:widowControl w:val="0"/>
              <w:ind w:left="-108" w:right="-109"/>
              <w:jc w:val="center"/>
              <w:rPr>
                <w:snapToGrid w:val="0"/>
              </w:rPr>
            </w:pPr>
            <w:r w:rsidRPr="00117064">
              <w:rPr>
                <w:snapToGrid w:val="0"/>
              </w:rPr>
              <w:t>29345</w:t>
            </w:r>
          </w:p>
        </w:tc>
      </w:tr>
      <w:tr w:rsidR="004E1637" w:rsidRPr="00117064" w:rsidTr="00A95D9D">
        <w:tblPrEx>
          <w:tblCellMar>
            <w:top w:w="0" w:type="dxa"/>
            <w:bottom w:w="0" w:type="dxa"/>
          </w:tblCellMar>
        </w:tblPrEx>
        <w:trPr>
          <w:cantSplit/>
        </w:trPr>
        <w:tc>
          <w:tcPr>
            <w:tcW w:w="3672" w:type="pct"/>
          </w:tcPr>
          <w:p w:rsidR="004E1637" w:rsidRPr="008A4D29" w:rsidRDefault="004E1637" w:rsidP="00A95D9D">
            <w:pPr>
              <w:keepNext/>
              <w:widowControl w:val="0"/>
              <w:jc w:val="both"/>
              <w:rPr>
                <w:snapToGrid w:val="0"/>
              </w:rPr>
            </w:pPr>
            <w:r w:rsidRPr="008A4D29">
              <w:rPr>
                <w:snapToGrid w:val="0"/>
              </w:rPr>
              <w:t>Процент смертельных исходов людей на кромке горения ра</w:t>
            </w:r>
            <w:r w:rsidRPr="008A4D29">
              <w:rPr>
                <w:snapToGrid w:val="0"/>
              </w:rPr>
              <w:t>з</w:t>
            </w:r>
            <w:r w:rsidRPr="008A4D29">
              <w:rPr>
                <w:snapToGrid w:val="0"/>
              </w:rPr>
              <w:t>лития, %</w:t>
            </w:r>
          </w:p>
        </w:tc>
        <w:tc>
          <w:tcPr>
            <w:tcW w:w="664" w:type="pct"/>
          </w:tcPr>
          <w:p w:rsidR="004E1637" w:rsidRPr="00117064" w:rsidRDefault="004E1637" w:rsidP="00A95D9D">
            <w:pPr>
              <w:keepNext/>
              <w:widowControl w:val="0"/>
              <w:ind w:left="-108" w:right="-109"/>
              <w:jc w:val="center"/>
              <w:rPr>
                <w:snapToGrid w:val="0"/>
              </w:rPr>
            </w:pPr>
            <w:r w:rsidRPr="00117064">
              <w:rPr>
                <w:snapToGrid w:val="0"/>
              </w:rPr>
              <w:t>79</w:t>
            </w:r>
          </w:p>
        </w:tc>
        <w:tc>
          <w:tcPr>
            <w:tcW w:w="664" w:type="pct"/>
          </w:tcPr>
          <w:p w:rsidR="004E1637" w:rsidRPr="00117064" w:rsidRDefault="004E1637" w:rsidP="00A95D9D">
            <w:pPr>
              <w:keepNext/>
              <w:widowControl w:val="0"/>
              <w:ind w:left="-108" w:right="-109"/>
              <w:jc w:val="center"/>
              <w:rPr>
                <w:snapToGrid w:val="0"/>
              </w:rPr>
            </w:pPr>
            <w:r w:rsidRPr="00117064">
              <w:rPr>
                <w:snapToGrid w:val="0"/>
              </w:rPr>
              <w:t>79</w:t>
            </w:r>
          </w:p>
        </w:tc>
      </w:tr>
      <w:tr w:rsidR="004E1637" w:rsidRPr="00117064" w:rsidTr="00A95D9D">
        <w:tblPrEx>
          <w:tblCellMar>
            <w:top w:w="0" w:type="dxa"/>
            <w:bottom w:w="0" w:type="dxa"/>
          </w:tblCellMar>
        </w:tblPrEx>
        <w:trPr>
          <w:cantSplit/>
        </w:trPr>
        <w:tc>
          <w:tcPr>
            <w:tcW w:w="5000" w:type="pct"/>
            <w:gridSpan w:val="3"/>
            <w:shd w:val="clear" w:color="auto" w:fill="B3B3B3"/>
          </w:tcPr>
          <w:p w:rsidR="004E1637" w:rsidRPr="00117064" w:rsidRDefault="004E1637" w:rsidP="00A95D9D">
            <w:pPr>
              <w:keepNext/>
              <w:widowControl w:val="0"/>
              <w:ind w:left="-108" w:right="-109"/>
              <w:jc w:val="center"/>
              <w:rPr>
                <w:snapToGrid w:val="0"/>
              </w:rPr>
            </w:pPr>
            <w:r w:rsidRPr="00117064">
              <w:rPr>
                <w:snapToGrid w:val="0"/>
              </w:rPr>
              <w:t>Выброс полл</w:t>
            </w:r>
            <w:r w:rsidRPr="00117064">
              <w:rPr>
                <w:snapToGrid w:val="0"/>
              </w:rPr>
              <w:t>ю</w:t>
            </w:r>
            <w:r w:rsidRPr="00117064">
              <w:rPr>
                <w:snapToGrid w:val="0"/>
              </w:rPr>
              <w:t>тантов</w:t>
            </w:r>
          </w:p>
        </w:tc>
      </w:tr>
      <w:tr w:rsidR="004E1637" w:rsidRPr="00117064" w:rsidTr="00A95D9D">
        <w:tblPrEx>
          <w:tblCellMar>
            <w:top w:w="0" w:type="dxa"/>
            <w:bottom w:w="0" w:type="dxa"/>
          </w:tblCellMar>
        </w:tblPrEx>
        <w:trPr>
          <w:cantSplit/>
          <w:trHeight w:val="167"/>
        </w:trPr>
        <w:tc>
          <w:tcPr>
            <w:tcW w:w="3672" w:type="pct"/>
          </w:tcPr>
          <w:p w:rsidR="004E1637" w:rsidRPr="008A4D29" w:rsidRDefault="004E1637" w:rsidP="00A95D9D">
            <w:pPr>
              <w:keepNext/>
              <w:jc w:val="both"/>
              <w:rPr>
                <w:snapToGrid w:val="0"/>
              </w:rPr>
            </w:pPr>
            <w:r w:rsidRPr="008A4D29">
              <w:rPr>
                <w:snapToGrid w:val="0"/>
              </w:rPr>
              <w:t>Оксид углерода (</w:t>
            </w:r>
            <w:proofErr w:type="gramStart"/>
            <w:r w:rsidRPr="008A4D29">
              <w:rPr>
                <w:snapToGrid w:val="0"/>
              </w:rPr>
              <w:t>СО</w:t>
            </w:r>
            <w:proofErr w:type="gramEnd"/>
            <w:r w:rsidRPr="008A4D29">
              <w:rPr>
                <w:snapToGrid w:val="0"/>
              </w:rPr>
              <w:t>) - уга</w:t>
            </w:r>
            <w:r w:rsidRPr="008A4D29">
              <w:rPr>
                <w:snapToGrid w:val="0"/>
              </w:rPr>
              <w:t>р</w:t>
            </w:r>
            <w:r w:rsidRPr="008A4D29">
              <w:rPr>
                <w:snapToGrid w:val="0"/>
              </w:rPr>
              <w:t>ный газ</w:t>
            </w:r>
            <w:r w:rsidRPr="008A4D29">
              <w:t>, т</w:t>
            </w:r>
          </w:p>
        </w:tc>
        <w:tc>
          <w:tcPr>
            <w:tcW w:w="664" w:type="pct"/>
            <w:vAlign w:val="bottom"/>
          </w:tcPr>
          <w:p w:rsidR="004E1637" w:rsidRPr="00117064" w:rsidRDefault="004E1637" w:rsidP="00A95D9D">
            <w:pPr>
              <w:keepNext/>
              <w:jc w:val="center"/>
            </w:pPr>
            <w:r w:rsidRPr="00117064">
              <w:t>0,1392</w:t>
            </w:r>
          </w:p>
        </w:tc>
        <w:tc>
          <w:tcPr>
            <w:tcW w:w="664" w:type="pct"/>
            <w:vAlign w:val="bottom"/>
          </w:tcPr>
          <w:p w:rsidR="004E1637" w:rsidRPr="00117064" w:rsidRDefault="004E1637" w:rsidP="00A95D9D">
            <w:pPr>
              <w:keepNext/>
              <w:ind w:left="-107" w:right="-109"/>
              <w:jc w:val="center"/>
            </w:pPr>
            <w:r w:rsidRPr="00117064">
              <w:t>5,9862</w:t>
            </w:r>
          </w:p>
        </w:tc>
      </w:tr>
      <w:tr w:rsidR="004E1637" w:rsidRPr="00117064" w:rsidTr="00A95D9D">
        <w:tblPrEx>
          <w:tblCellMar>
            <w:top w:w="0" w:type="dxa"/>
            <w:bottom w:w="0" w:type="dxa"/>
          </w:tblCellMar>
        </w:tblPrEx>
        <w:trPr>
          <w:cantSplit/>
        </w:trPr>
        <w:tc>
          <w:tcPr>
            <w:tcW w:w="3672" w:type="pct"/>
          </w:tcPr>
          <w:p w:rsidR="004E1637" w:rsidRPr="008A4D29" w:rsidRDefault="004E1637" w:rsidP="00A95D9D">
            <w:pPr>
              <w:keepNext/>
              <w:jc w:val="both"/>
              <w:rPr>
                <w:snapToGrid w:val="0"/>
              </w:rPr>
            </w:pPr>
            <w:r w:rsidRPr="008A4D29">
              <w:rPr>
                <w:snapToGrid w:val="0"/>
              </w:rPr>
              <w:t>Диоксид углерода (СО</w:t>
            </w:r>
            <w:proofErr w:type="gramStart"/>
            <w:r w:rsidRPr="008A4D29">
              <w:rPr>
                <w:snapToGrid w:val="0"/>
                <w:vertAlign w:val="subscript"/>
              </w:rPr>
              <w:t>2</w:t>
            </w:r>
            <w:proofErr w:type="gramEnd"/>
            <w:r w:rsidRPr="008A4D29">
              <w:rPr>
                <w:snapToGrid w:val="0"/>
              </w:rPr>
              <w:t>) - угл</w:t>
            </w:r>
            <w:r w:rsidRPr="008A4D29">
              <w:rPr>
                <w:snapToGrid w:val="0"/>
              </w:rPr>
              <w:t>е</w:t>
            </w:r>
            <w:r w:rsidRPr="008A4D29">
              <w:rPr>
                <w:snapToGrid w:val="0"/>
              </w:rPr>
              <w:t>кислый газ</w:t>
            </w:r>
            <w:r w:rsidRPr="008A4D29">
              <w:t>, т</w:t>
            </w:r>
          </w:p>
        </w:tc>
        <w:tc>
          <w:tcPr>
            <w:tcW w:w="664" w:type="pct"/>
            <w:vAlign w:val="bottom"/>
          </w:tcPr>
          <w:p w:rsidR="004E1637" w:rsidRPr="00117064" w:rsidRDefault="004E1637" w:rsidP="00A95D9D">
            <w:pPr>
              <w:keepNext/>
              <w:jc w:val="center"/>
            </w:pPr>
            <w:r w:rsidRPr="00117064">
              <w:t>0,1971</w:t>
            </w:r>
          </w:p>
        </w:tc>
        <w:tc>
          <w:tcPr>
            <w:tcW w:w="664" w:type="pct"/>
            <w:vAlign w:val="bottom"/>
          </w:tcPr>
          <w:p w:rsidR="004E1637" w:rsidRPr="00117064" w:rsidRDefault="004E1637" w:rsidP="00A95D9D">
            <w:pPr>
              <w:keepNext/>
              <w:ind w:left="-107" w:right="-109"/>
              <w:jc w:val="center"/>
            </w:pPr>
            <w:r w:rsidRPr="00117064">
              <w:t>0,1925</w:t>
            </w:r>
          </w:p>
        </w:tc>
      </w:tr>
      <w:tr w:rsidR="004E1637" w:rsidRPr="00117064" w:rsidTr="00A95D9D">
        <w:tblPrEx>
          <w:tblCellMar>
            <w:top w:w="0" w:type="dxa"/>
            <w:bottom w:w="0" w:type="dxa"/>
          </w:tblCellMar>
        </w:tblPrEx>
        <w:trPr>
          <w:cantSplit/>
        </w:trPr>
        <w:tc>
          <w:tcPr>
            <w:tcW w:w="3672" w:type="pct"/>
          </w:tcPr>
          <w:p w:rsidR="004E1637" w:rsidRPr="00117064" w:rsidRDefault="004E1637" w:rsidP="00A95D9D">
            <w:pPr>
              <w:keepNext/>
              <w:jc w:val="both"/>
              <w:rPr>
                <w:snapToGrid w:val="0"/>
              </w:rPr>
            </w:pPr>
            <w:r w:rsidRPr="00117064">
              <w:rPr>
                <w:snapToGrid w:val="0"/>
              </w:rPr>
              <w:t>Оксиды азота (NOx)</w:t>
            </w:r>
            <w:r w:rsidRPr="00117064">
              <w:t>, т</w:t>
            </w:r>
          </w:p>
        </w:tc>
        <w:tc>
          <w:tcPr>
            <w:tcW w:w="664" w:type="pct"/>
            <w:vAlign w:val="bottom"/>
          </w:tcPr>
          <w:p w:rsidR="004E1637" w:rsidRPr="00117064" w:rsidRDefault="004E1637" w:rsidP="00A95D9D">
            <w:pPr>
              <w:keepNext/>
              <w:jc w:val="center"/>
            </w:pPr>
            <w:r w:rsidRPr="00117064">
              <w:t>0,5145</w:t>
            </w:r>
          </w:p>
        </w:tc>
        <w:tc>
          <w:tcPr>
            <w:tcW w:w="664" w:type="pct"/>
            <w:vAlign w:val="bottom"/>
          </w:tcPr>
          <w:p w:rsidR="004E1637" w:rsidRPr="00117064" w:rsidRDefault="004E1637" w:rsidP="00A95D9D">
            <w:pPr>
              <w:keepNext/>
              <w:ind w:left="-107" w:right="-109"/>
              <w:jc w:val="center"/>
            </w:pPr>
            <w:r w:rsidRPr="00117064">
              <w:t>0,2906</w:t>
            </w:r>
          </w:p>
        </w:tc>
      </w:tr>
      <w:tr w:rsidR="004E1637" w:rsidRPr="00117064" w:rsidTr="00A95D9D">
        <w:tblPrEx>
          <w:tblCellMar>
            <w:top w:w="0" w:type="dxa"/>
            <w:bottom w:w="0" w:type="dxa"/>
          </w:tblCellMar>
        </w:tblPrEx>
        <w:trPr>
          <w:cantSplit/>
        </w:trPr>
        <w:tc>
          <w:tcPr>
            <w:tcW w:w="3672" w:type="pct"/>
          </w:tcPr>
          <w:p w:rsidR="004E1637" w:rsidRPr="008A4D29" w:rsidRDefault="004E1637" w:rsidP="00A95D9D">
            <w:pPr>
              <w:keepNext/>
              <w:jc w:val="both"/>
              <w:rPr>
                <w:snapToGrid w:val="0"/>
              </w:rPr>
            </w:pPr>
            <w:r w:rsidRPr="008A4D29">
              <w:rPr>
                <w:snapToGrid w:val="0"/>
              </w:rPr>
              <w:t>Оксиды серы (в пересч</w:t>
            </w:r>
            <w:r w:rsidRPr="008A4D29">
              <w:rPr>
                <w:snapToGrid w:val="0"/>
              </w:rPr>
              <w:t>е</w:t>
            </w:r>
            <w:r w:rsidRPr="008A4D29">
              <w:rPr>
                <w:snapToGrid w:val="0"/>
              </w:rPr>
              <w:t xml:space="preserve">те на </w:t>
            </w:r>
            <w:r w:rsidRPr="00117064">
              <w:rPr>
                <w:snapToGrid w:val="0"/>
              </w:rPr>
              <w:t>SO</w:t>
            </w:r>
            <w:r w:rsidRPr="008A4D29">
              <w:rPr>
                <w:snapToGrid w:val="0"/>
                <w:vertAlign w:val="subscript"/>
              </w:rPr>
              <w:t>2</w:t>
            </w:r>
            <w:r w:rsidRPr="008A4D29">
              <w:rPr>
                <w:snapToGrid w:val="0"/>
              </w:rPr>
              <w:t>)</w:t>
            </w:r>
            <w:r w:rsidRPr="008A4D29">
              <w:t>, т</w:t>
            </w:r>
          </w:p>
        </w:tc>
        <w:tc>
          <w:tcPr>
            <w:tcW w:w="664" w:type="pct"/>
            <w:vAlign w:val="bottom"/>
          </w:tcPr>
          <w:p w:rsidR="004E1637" w:rsidRPr="00117064" w:rsidRDefault="004E1637" w:rsidP="00A95D9D">
            <w:pPr>
              <w:keepNext/>
              <w:jc w:val="center"/>
            </w:pPr>
            <w:r w:rsidRPr="00117064">
              <w:t>0,0928</w:t>
            </w:r>
          </w:p>
        </w:tc>
        <w:tc>
          <w:tcPr>
            <w:tcW w:w="664" w:type="pct"/>
            <w:vAlign w:val="bottom"/>
          </w:tcPr>
          <w:p w:rsidR="004E1637" w:rsidRPr="00117064" w:rsidRDefault="004E1637" w:rsidP="00A95D9D">
            <w:pPr>
              <w:keepNext/>
              <w:ind w:left="-107" w:right="-109"/>
              <w:jc w:val="center"/>
            </w:pPr>
            <w:r w:rsidRPr="00117064">
              <w:t>0,0231</w:t>
            </w:r>
          </w:p>
        </w:tc>
      </w:tr>
      <w:tr w:rsidR="004E1637" w:rsidRPr="00117064" w:rsidTr="00A95D9D">
        <w:tblPrEx>
          <w:tblCellMar>
            <w:top w:w="0" w:type="dxa"/>
            <w:bottom w:w="0" w:type="dxa"/>
          </w:tblCellMar>
        </w:tblPrEx>
        <w:trPr>
          <w:cantSplit/>
        </w:trPr>
        <w:tc>
          <w:tcPr>
            <w:tcW w:w="3672" w:type="pct"/>
          </w:tcPr>
          <w:p w:rsidR="004E1637" w:rsidRPr="00117064" w:rsidRDefault="004E1637" w:rsidP="00A95D9D">
            <w:pPr>
              <w:keepNext/>
              <w:jc w:val="both"/>
              <w:rPr>
                <w:snapToGrid w:val="0"/>
              </w:rPr>
            </w:pPr>
            <w:r w:rsidRPr="00117064">
              <w:rPr>
                <w:snapToGrid w:val="0"/>
              </w:rPr>
              <w:t>Серов</w:t>
            </w:r>
            <w:r w:rsidRPr="00117064">
              <w:rPr>
                <w:snapToGrid w:val="0"/>
              </w:rPr>
              <w:t>о</w:t>
            </w:r>
            <w:r w:rsidRPr="00117064">
              <w:rPr>
                <w:snapToGrid w:val="0"/>
              </w:rPr>
              <w:t>дород (H</w:t>
            </w:r>
            <w:r w:rsidRPr="00117064">
              <w:rPr>
                <w:snapToGrid w:val="0"/>
                <w:vertAlign w:val="subscript"/>
              </w:rPr>
              <w:t>2</w:t>
            </w:r>
            <w:r w:rsidRPr="00117064">
              <w:rPr>
                <w:snapToGrid w:val="0"/>
              </w:rPr>
              <w:t>S)</w:t>
            </w:r>
            <w:r w:rsidRPr="00117064">
              <w:t>, т</w:t>
            </w:r>
          </w:p>
        </w:tc>
        <w:tc>
          <w:tcPr>
            <w:tcW w:w="664" w:type="pct"/>
            <w:vAlign w:val="bottom"/>
          </w:tcPr>
          <w:p w:rsidR="004E1637" w:rsidRPr="00117064" w:rsidRDefault="004E1637" w:rsidP="00A95D9D">
            <w:pPr>
              <w:keepNext/>
              <w:jc w:val="center"/>
            </w:pPr>
            <w:r w:rsidRPr="00117064">
              <w:t>0,0197</w:t>
            </w:r>
          </w:p>
        </w:tc>
        <w:tc>
          <w:tcPr>
            <w:tcW w:w="664" w:type="pct"/>
            <w:vAlign w:val="bottom"/>
          </w:tcPr>
          <w:p w:rsidR="004E1637" w:rsidRPr="00117064" w:rsidRDefault="004E1637" w:rsidP="00A95D9D">
            <w:pPr>
              <w:keepNext/>
              <w:ind w:left="-107" w:right="-109"/>
              <w:jc w:val="center"/>
            </w:pPr>
            <w:r w:rsidRPr="00117064">
              <w:t>0,0192</w:t>
            </w:r>
          </w:p>
        </w:tc>
      </w:tr>
      <w:tr w:rsidR="004E1637" w:rsidRPr="00117064" w:rsidTr="00A95D9D">
        <w:tblPrEx>
          <w:tblCellMar>
            <w:top w:w="0" w:type="dxa"/>
            <w:bottom w:w="0" w:type="dxa"/>
          </w:tblCellMar>
        </w:tblPrEx>
        <w:trPr>
          <w:cantSplit/>
        </w:trPr>
        <w:tc>
          <w:tcPr>
            <w:tcW w:w="3672" w:type="pct"/>
          </w:tcPr>
          <w:p w:rsidR="004E1637" w:rsidRPr="00117064" w:rsidRDefault="004E1637" w:rsidP="00A95D9D">
            <w:pPr>
              <w:keepNext/>
              <w:jc w:val="both"/>
              <w:rPr>
                <w:snapToGrid w:val="0"/>
              </w:rPr>
            </w:pPr>
            <w:r w:rsidRPr="00117064">
              <w:rPr>
                <w:snapToGrid w:val="0"/>
              </w:rPr>
              <w:t>Сажа (С)</w:t>
            </w:r>
            <w:r w:rsidRPr="00117064">
              <w:t>, т</w:t>
            </w:r>
          </w:p>
        </w:tc>
        <w:tc>
          <w:tcPr>
            <w:tcW w:w="664" w:type="pct"/>
            <w:vAlign w:val="bottom"/>
          </w:tcPr>
          <w:p w:rsidR="004E1637" w:rsidRPr="00117064" w:rsidRDefault="004E1637" w:rsidP="00A95D9D">
            <w:pPr>
              <w:keepNext/>
              <w:jc w:val="center"/>
            </w:pPr>
            <w:r w:rsidRPr="00117064">
              <w:t>0,2543</w:t>
            </w:r>
          </w:p>
        </w:tc>
        <w:tc>
          <w:tcPr>
            <w:tcW w:w="664" w:type="pct"/>
            <w:vAlign w:val="bottom"/>
          </w:tcPr>
          <w:p w:rsidR="004E1637" w:rsidRPr="00117064" w:rsidRDefault="004E1637" w:rsidP="00A95D9D">
            <w:pPr>
              <w:keepNext/>
              <w:ind w:left="-107" w:right="-109"/>
              <w:jc w:val="center"/>
            </w:pPr>
            <w:r w:rsidRPr="00117064">
              <w:t>0,0283</w:t>
            </w:r>
          </w:p>
        </w:tc>
      </w:tr>
      <w:tr w:rsidR="004E1637" w:rsidRPr="00117064" w:rsidTr="00A95D9D">
        <w:tblPrEx>
          <w:tblCellMar>
            <w:top w:w="0" w:type="dxa"/>
            <w:bottom w:w="0" w:type="dxa"/>
          </w:tblCellMar>
        </w:tblPrEx>
        <w:trPr>
          <w:cantSplit/>
        </w:trPr>
        <w:tc>
          <w:tcPr>
            <w:tcW w:w="3672" w:type="pct"/>
          </w:tcPr>
          <w:p w:rsidR="004E1637" w:rsidRPr="00117064" w:rsidRDefault="004E1637" w:rsidP="00A95D9D">
            <w:pPr>
              <w:keepNext/>
              <w:jc w:val="both"/>
              <w:rPr>
                <w:snapToGrid w:val="0"/>
              </w:rPr>
            </w:pPr>
            <w:r w:rsidRPr="00117064">
              <w:rPr>
                <w:snapToGrid w:val="0"/>
              </w:rPr>
              <w:t>Синильная к</w:t>
            </w:r>
            <w:r w:rsidRPr="00117064">
              <w:rPr>
                <w:snapToGrid w:val="0"/>
              </w:rPr>
              <w:t>и</w:t>
            </w:r>
            <w:r w:rsidRPr="00117064">
              <w:rPr>
                <w:snapToGrid w:val="0"/>
              </w:rPr>
              <w:t>слота (HCN)</w:t>
            </w:r>
            <w:r w:rsidRPr="00117064">
              <w:t>, т</w:t>
            </w:r>
          </w:p>
        </w:tc>
        <w:tc>
          <w:tcPr>
            <w:tcW w:w="664" w:type="pct"/>
            <w:vAlign w:val="bottom"/>
          </w:tcPr>
          <w:p w:rsidR="004E1637" w:rsidRPr="00117064" w:rsidRDefault="004E1637" w:rsidP="00A95D9D">
            <w:pPr>
              <w:keepNext/>
              <w:jc w:val="center"/>
            </w:pPr>
            <w:r w:rsidRPr="00117064">
              <w:t>0,0197</w:t>
            </w:r>
          </w:p>
        </w:tc>
        <w:tc>
          <w:tcPr>
            <w:tcW w:w="664" w:type="pct"/>
            <w:vAlign w:val="bottom"/>
          </w:tcPr>
          <w:p w:rsidR="004E1637" w:rsidRPr="00117064" w:rsidRDefault="004E1637" w:rsidP="00A95D9D">
            <w:pPr>
              <w:keepNext/>
              <w:ind w:left="-107" w:right="-109"/>
              <w:jc w:val="center"/>
            </w:pPr>
            <w:r w:rsidRPr="00117064">
              <w:t>0,0192</w:t>
            </w:r>
          </w:p>
        </w:tc>
      </w:tr>
      <w:tr w:rsidR="004E1637" w:rsidRPr="00117064" w:rsidTr="00A95D9D">
        <w:tblPrEx>
          <w:tblCellMar>
            <w:top w:w="0" w:type="dxa"/>
            <w:bottom w:w="0" w:type="dxa"/>
          </w:tblCellMar>
        </w:tblPrEx>
        <w:trPr>
          <w:cantSplit/>
        </w:trPr>
        <w:tc>
          <w:tcPr>
            <w:tcW w:w="3672" w:type="pct"/>
          </w:tcPr>
          <w:p w:rsidR="004E1637" w:rsidRPr="008A4D29" w:rsidRDefault="004E1637" w:rsidP="00A95D9D">
            <w:pPr>
              <w:keepNext/>
              <w:jc w:val="both"/>
              <w:rPr>
                <w:snapToGrid w:val="0"/>
              </w:rPr>
            </w:pPr>
            <w:r w:rsidRPr="008A4D29">
              <w:rPr>
                <w:snapToGrid w:val="0"/>
              </w:rPr>
              <w:t>Дым (ультр</w:t>
            </w:r>
            <w:r w:rsidRPr="008A4D29">
              <w:rPr>
                <w:snapToGrid w:val="0"/>
              </w:rPr>
              <w:t>а</w:t>
            </w:r>
            <w:r w:rsidRPr="008A4D29">
              <w:rPr>
                <w:snapToGrid w:val="0"/>
              </w:rPr>
              <w:t xml:space="preserve">дисперсные частицы </w:t>
            </w:r>
            <w:r w:rsidRPr="00117064">
              <w:rPr>
                <w:snapToGrid w:val="0"/>
              </w:rPr>
              <w:t>SiO</w:t>
            </w:r>
            <w:r w:rsidRPr="008A4D29">
              <w:rPr>
                <w:snapToGrid w:val="0"/>
                <w:vertAlign w:val="subscript"/>
              </w:rPr>
              <w:t>2</w:t>
            </w:r>
            <w:r w:rsidRPr="008A4D29">
              <w:rPr>
                <w:snapToGrid w:val="0"/>
              </w:rPr>
              <w:t>)</w:t>
            </w:r>
            <w:r w:rsidRPr="008A4D29">
              <w:t>, т</w:t>
            </w:r>
          </w:p>
        </w:tc>
        <w:tc>
          <w:tcPr>
            <w:tcW w:w="664" w:type="pct"/>
            <w:vAlign w:val="bottom"/>
          </w:tcPr>
          <w:p w:rsidR="004E1637" w:rsidRPr="00117064" w:rsidRDefault="004E1637" w:rsidP="00A95D9D">
            <w:pPr>
              <w:keepNext/>
              <w:jc w:val="center"/>
            </w:pPr>
            <w:r w:rsidRPr="00117064">
              <w:t>0,000020</w:t>
            </w:r>
          </w:p>
        </w:tc>
        <w:tc>
          <w:tcPr>
            <w:tcW w:w="664" w:type="pct"/>
            <w:vAlign w:val="bottom"/>
          </w:tcPr>
          <w:p w:rsidR="004E1637" w:rsidRPr="00117064" w:rsidRDefault="004E1637" w:rsidP="00A95D9D">
            <w:pPr>
              <w:keepNext/>
              <w:ind w:left="-107" w:right="-109"/>
              <w:jc w:val="center"/>
            </w:pPr>
            <w:r w:rsidRPr="00117064">
              <w:t>0,000019</w:t>
            </w:r>
          </w:p>
        </w:tc>
      </w:tr>
      <w:tr w:rsidR="004E1637" w:rsidRPr="00117064" w:rsidTr="00A95D9D">
        <w:tblPrEx>
          <w:tblCellMar>
            <w:top w:w="0" w:type="dxa"/>
            <w:bottom w:w="0" w:type="dxa"/>
          </w:tblCellMar>
        </w:tblPrEx>
        <w:trPr>
          <w:cantSplit/>
        </w:trPr>
        <w:tc>
          <w:tcPr>
            <w:tcW w:w="3672" w:type="pct"/>
          </w:tcPr>
          <w:p w:rsidR="004E1637" w:rsidRPr="00117064" w:rsidRDefault="004E1637" w:rsidP="00A95D9D">
            <w:pPr>
              <w:keepNext/>
              <w:jc w:val="both"/>
              <w:rPr>
                <w:snapToGrid w:val="0"/>
              </w:rPr>
            </w:pPr>
            <w:r w:rsidRPr="00117064">
              <w:rPr>
                <w:snapToGrid w:val="0"/>
              </w:rPr>
              <w:t>Формальд</w:t>
            </w:r>
            <w:r w:rsidRPr="00117064">
              <w:rPr>
                <w:snapToGrid w:val="0"/>
              </w:rPr>
              <w:t>е</w:t>
            </w:r>
            <w:r w:rsidRPr="00117064">
              <w:rPr>
                <w:snapToGrid w:val="0"/>
              </w:rPr>
              <w:t>гид (HCHO)</w:t>
            </w:r>
            <w:r w:rsidRPr="00117064">
              <w:t>, т</w:t>
            </w:r>
          </w:p>
        </w:tc>
        <w:tc>
          <w:tcPr>
            <w:tcW w:w="664" w:type="pct"/>
            <w:vAlign w:val="bottom"/>
          </w:tcPr>
          <w:p w:rsidR="004E1637" w:rsidRPr="00117064" w:rsidRDefault="004E1637" w:rsidP="00A95D9D">
            <w:pPr>
              <w:keepNext/>
              <w:jc w:val="center"/>
            </w:pPr>
            <w:r w:rsidRPr="00117064">
              <w:t>0,0233</w:t>
            </w:r>
          </w:p>
        </w:tc>
        <w:tc>
          <w:tcPr>
            <w:tcW w:w="664" w:type="pct"/>
            <w:vAlign w:val="bottom"/>
          </w:tcPr>
          <w:p w:rsidR="004E1637" w:rsidRPr="00117064" w:rsidRDefault="004E1637" w:rsidP="00A95D9D">
            <w:pPr>
              <w:keepNext/>
              <w:ind w:left="-107" w:right="-109"/>
              <w:jc w:val="center"/>
            </w:pPr>
            <w:r w:rsidRPr="00117064">
              <w:t>0,0103</w:t>
            </w:r>
          </w:p>
        </w:tc>
      </w:tr>
      <w:tr w:rsidR="004E1637" w:rsidRPr="00117064" w:rsidTr="00A95D9D">
        <w:tblPrEx>
          <w:tblCellMar>
            <w:top w:w="0" w:type="dxa"/>
            <w:bottom w:w="0" w:type="dxa"/>
          </w:tblCellMar>
        </w:tblPrEx>
        <w:trPr>
          <w:cantSplit/>
        </w:trPr>
        <w:tc>
          <w:tcPr>
            <w:tcW w:w="3672" w:type="pct"/>
          </w:tcPr>
          <w:p w:rsidR="004E1637" w:rsidRPr="008A4D29" w:rsidRDefault="004E1637" w:rsidP="00A95D9D">
            <w:pPr>
              <w:keepNext/>
              <w:jc w:val="both"/>
              <w:rPr>
                <w:snapToGrid w:val="0"/>
              </w:rPr>
            </w:pPr>
            <w:r w:rsidRPr="008A4D29">
              <w:rPr>
                <w:snapToGrid w:val="0"/>
              </w:rPr>
              <w:t>Органические кислоты (в п</w:t>
            </w:r>
            <w:r w:rsidRPr="008A4D29">
              <w:rPr>
                <w:snapToGrid w:val="0"/>
              </w:rPr>
              <w:t>е</w:t>
            </w:r>
            <w:r w:rsidRPr="008A4D29">
              <w:rPr>
                <w:snapToGrid w:val="0"/>
              </w:rPr>
              <w:t xml:space="preserve">ресчете на </w:t>
            </w:r>
            <w:r w:rsidRPr="00117064">
              <w:rPr>
                <w:snapToGrid w:val="0"/>
              </w:rPr>
              <w:t>CH</w:t>
            </w:r>
            <w:r w:rsidRPr="008A4D29">
              <w:rPr>
                <w:snapToGrid w:val="0"/>
                <w:vertAlign w:val="subscript"/>
              </w:rPr>
              <w:t>3</w:t>
            </w:r>
            <w:r w:rsidRPr="00117064">
              <w:rPr>
                <w:snapToGrid w:val="0"/>
              </w:rPr>
              <w:t>COOH</w:t>
            </w:r>
            <w:r w:rsidRPr="008A4D29">
              <w:rPr>
                <w:snapToGrid w:val="0"/>
              </w:rPr>
              <w:t>)</w:t>
            </w:r>
            <w:r w:rsidRPr="008A4D29">
              <w:t>, т</w:t>
            </w:r>
          </w:p>
        </w:tc>
        <w:tc>
          <w:tcPr>
            <w:tcW w:w="664" w:type="pct"/>
            <w:vAlign w:val="bottom"/>
          </w:tcPr>
          <w:p w:rsidR="004E1637" w:rsidRPr="00117064" w:rsidRDefault="004E1637" w:rsidP="00A95D9D">
            <w:pPr>
              <w:keepNext/>
              <w:jc w:val="center"/>
            </w:pPr>
            <w:r w:rsidRPr="00117064">
              <w:t>0,0720</w:t>
            </w:r>
          </w:p>
        </w:tc>
        <w:tc>
          <w:tcPr>
            <w:tcW w:w="664" w:type="pct"/>
            <w:vAlign w:val="bottom"/>
          </w:tcPr>
          <w:p w:rsidR="004E1637" w:rsidRPr="00117064" w:rsidRDefault="004E1637" w:rsidP="00A95D9D">
            <w:pPr>
              <w:keepNext/>
              <w:ind w:left="-107" w:right="-109"/>
              <w:jc w:val="center"/>
            </w:pPr>
            <w:r w:rsidRPr="00117064">
              <w:t>0,0103</w:t>
            </w:r>
          </w:p>
        </w:tc>
      </w:tr>
      <w:tr w:rsidR="004E1637" w:rsidRPr="00117064" w:rsidTr="00A95D9D">
        <w:tblPrEx>
          <w:tblCellMar>
            <w:top w:w="0" w:type="dxa"/>
            <w:bottom w:w="0" w:type="dxa"/>
          </w:tblCellMar>
        </w:tblPrEx>
        <w:trPr>
          <w:cantSplit/>
        </w:trPr>
        <w:tc>
          <w:tcPr>
            <w:tcW w:w="3672" w:type="pct"/>
          </w:tcPr>
          <w:p w:rsidR="004E1637" w:rsidRPr="00117064" w:rsidRDefault="004E1637" w:rsidP="00A95D9D">
            <w:pPr>
              <w:keepNext/>
              <w:widowControl w:val="0"/>
              <w:rPr>
                <w:b/>
                <w:snapToGrid w:val="0"/>
              </w:rPr>
            </w:pPr>
            <w:r w:rsidRPr="00117064">
              <w:rPr>
                <w:b/>
                <w:snapToGrid w:val="0"/>
              </w:rPr>
              <w:t>Всего</w:t>
            </w:r>
            <w:r w:rsidRPr="00117064">
              <w:t xml:space="preserve">, </w:t>
            </w:r>
            <w:proofErr w:type="gramStart"/>
            <w:r w:rsidRPr="00117064">
              <w:rPr>
                <w:b/>
              </w:rPr>
              <w:t>т</w:t>
            </w:r>
            <w:proofErr w:type="gramEnd"/>
          </w:p>
        </w:tc>
        <w:tc>
          <w:tcPr>
            <w:tcW w:w="664" w:type="pct"/>
            <w:vAlign w:val="bottom"/>
          </w:tcPr>
          <w:p w:rsidR="004E1637" w:rsidRPr="00117064" w:rsidRDefault="004E1637" w:rsidP="00A95D9D">
            <w:pPr>
              <w:keepNext/>
              <w:jc w:val="center"/>
              <w:rPr>
                <w:bCs/>
              </w:rPr>
            </w:pPr>
            <w:r w:rsidRPr="00117064">
              <w:rPr>
                <w:bCs/>
              </w:rPr>
              <w:t>1,3326</w:t>
            </w:r>
          </w:p>
        </w:tc>
        <w:tc>
          <w:tcPr>
            <w:tcW w:w="664" w:type="pct"/>
            <w:vAlign w:val="bottom"/>
          </w:tcPr>
          <w:p w:rsidR="004E1637" w:rsidRPr="00117064" w:rsidRDefault="004E1637" w:rsidP="00A95D9D">
            <w:pPr>
              <w:keepNext/>
              <w:ind w:left="-107" w:right="-109"/>
              <w:jc w:val="center"/>
            </w:pPr>
            <w:r w:rsidRPr="00117064">
              <w:t>6,5797</w:t>
            </w:r>
          </w:p>
        </w:tc>
      </w:tr>
    </w:tbl>
    <w:p w:rsidR="004E1637" w:rsidRPr="00117064" w:rsidRDefault="004E1637" w:rsidP="004E1637">
      <w:pPr>
        <w:pStyle w:val="af8"/>
        <w:keepNext/>
        <w:rPr>
          <w:sz w:val="24"/>
          <w:szCs w:val="24"/>
        </w:rPr>
      </w:pPr>
    </w:p>
    <w:p w:rsidR="004E1637" w:rsidRPr="00117064" w:rsidRDefault="004E1637" w:rsidP="004E1637">
      <w:pPr>
        <w:keepNext/>
        <w:widowControl w:val="0"/>
        <w:ind w:firstLine="851"/>
        <w:jc w:val="both"/>
        <w:rPr>
          <w:b/>
          <w:i/>
          <w:snapToGrid w:val="0"/>
        </w:rPr>
      </w:pPr>
      <w:r w:rsidRPr="00117064">
        <w:rPr>
          <w:b/>
          <w:i/>
          <w:snapToGrid w:val="0"/>
        </w:rPr>
        <w:t xml:space="preserve">Выводы: </w:t>
      </w:r>
    </w:p>
    <w:p w:rsidR="004E1637" w:rsidRPr="008A4D29" w:rsidRDefault="004E1637" w:rsidP="004E1637">
      <w:pPr>
        <w:keepNext/>
        <w:widowControl w:val="0"/>
        <w:ind w:firstLine="851"/>
        <w:jc w:val="both"/>
        <w:rPr>
          <w:snapToGrid w:val="0"/>
        </w:rPr>
      </w:pPr>
      <w:r w:rsidRPr="008A4D29">
        <w:rPr>
          <w:snapToGrid w:val="0"/>
        </w:rPr>
        <w:t>1. Аварии на АЗС при самом неблагоприятном развитии носят локал</w:t>
      </w:r>
      <w:r w:rsidRPr="008A4D29">
        <w:rPr>
          <w:snapToGrid w:val="0"/>
        </w:rPr>
        <w:t>ь</w:t>
      </w:r>
      <w:r w:rsidRPr="008A4D29">
        <w:rPr>
          <w:snapToGrid w:val="0"/>
        </w:rPr>
        <w:t xml:space="preserve">ный характер. </w:t>
      </w:r>
    </w:p>
    <w:p w:rsidR="004E1637" w:rsidRPr="008A4D29" w:rsidRDefault="004E1637" w:rsidP="004E1637">
      <w:pPr>
        <w:keepNext/>
        <w:widowControl w:val="0"/>
        <w:ind w:firstLine="851"/>
        <w:jc w:val="both"/>
        <w:rPr>
          <w:snapToGrid w:val="0"/>
        </w:rPr>
      </w:pPr>
      <w:r w:rsidRPr="008A4D29">
        <w:rPr>
          <w:snapToGrid w:val="0"/>
        </w:rPr>
        <w:t>2. Воздействию поражающих факторов при авариях может подвергнуться весь перс</w:t>
      </w:r>
      <w:r w:rsidRPr="008A4D29">
        <w:rPr>
          <w:snapToGrid w:val="0"/>
        </w:rPr>
        <w:t>о</w:t>
      </w:r>
      <w:r w:rsidRPr="008A4D29">
        <w:rPr>
          <w:snapToGrid w:val="0"/>
        </w:rPr>
        <w:t>нал АЗС и клиенты, находящиеся в момент аварии на территории объекта. Наибольшую опа</w:t>
      </w:r>
      <w:r w:rsidRPr="008A4D29">
        <w:rPr>
          <w:snapToGrid w:val="0"/>
        </w:rPr>
        <w:t>с</w:t>
      </w:r>
      <w:r w:rsidRPr="008A4D29">
        <w:rPr>
          <w:snapToGrid w:val="0"/>
        </w:rPr>
        <w:t xml:space="preserve">ность представляют пожары. Смертельное поражение люди могут получить практически в пределах горящего оборудования и </w:t>
      </w:r>
      <w:proofErr w:type="gramStart"/>
      <w:r w:rsidRPr="008A4D29">
        <w:rPr>
          <w:snapToGrid w:val="0"/>
        </w:rPr>
        <w:t>оп</w:t>
      </w:r>
      <w:r w:rsidRPr="008A4D29">
        <w:rPr>
          <w:snapToGrid w:val="0"/>
        </w:rPr>
        <w:t>е</w:t>
      </w:r>
      <w:r w:rsidRPr="008A4D29">
        <w:rPr>
          <w:snapToGrid w:val="0"/>
        </w:rPr>
        <w:t>раторной</w:t>
      </w:r>
      <w:proofErr w:type="gramEnd"/>
      <w:r w:rsidRPr="008A4D29">
        <w:rPr>
          <w:snapToGrid w:val="0"/>
        </w:rPr>
        <w:t>.</w:t>
      </w:r>
    </w:p>
    <w:p w:rsidR="004E1637" w:rsidRPr="008A4D29" w:rsidRDefault="004E1637" w:rsidP="004E1637">
      <w:pPr>
        <w:keepNext/>
        <w:widowControl w:val="0"/>
        <w:ind w:firstLine="851"/>
        <w:jc w:val="both"/>
        <w:rPr>
          <w:snapToGrid w:val="0"/>
        </w:rPr>
      </w:pPr>
      <w:r w:rsidRPr="008A4D29">
        <w:rPr>
          <w:snapToGrid w:val="0"/>
        </w:rPr>
        <w:t xml:space="preserve">3. Наиболее вероятным результатом воздействия взрывных явлений на объекте будут разрушение здания </w:t>
      </w:r>
      <w:proofErr w:type="gramStart"/>
      <w:r w:rsidRPr="008A4D29">
        <w:rPr>
          <w:snapToGrid w:val="0"/>
        </w:rPr>
        <w:t>операторной</w:t>
      </w:r>
      <w:proofErr w:type="gramEnd"/>
      <w:r w:rsidRPr="008A4D29">
        <w:rPr>
          <w:snapToGrid w:val="0"/>
        </w:rPr>
        <w:t>, навеса и ТРК.</w:t>
      </w:r>
    </w:p>
    <w:p w:rsidR="004E1637" w:rsidRPr="008A4D29" w:rsidRDefault="004E1637" w:rsidP="004E1637">
      <w:pPr>
        <w:keepNext/>
        <w:widowControl w:val="0"/>
        <w:ind w:firstLine="851"/>
        <w:jc w:val="both"/>
        <w:rPr>
          <w:snapToGrid w:val="0"/>
        </w:rPr>
      </w:pPr>
      <w:r w:rsidRPr="008A4D29">
        <w:rPr>
          <w:snapToGrid w:val="0"/>
        </w:rPr>
        <w:t xml:space="preserve">4. Людские потери со смертельным исходом - в районе площадки слива ГСМ с АЦ, ТРК. </w:t>
      </w:r>
      <w:proofErr w:type="gramStart"/>
      <w:r w:rsidRPr="008A4D29">
        <w:rPr>
          <w:snapToGrid w:val="0"/>
        </w:rPr>
        <w:t>На остальной территории объекта - маловероятны.</w:t>
      </w:r>
      <w:proofErr w:type="gramEnd"/>
      <w:r w:rsidRPr="008A4D29">
        <w:rPr>
          <w:snapToGrid w:val="0"/>
        </w:rPr>
        <w:t xml:space="preserve"> Возможно поражение людей внутри </w:t>
      </w:r>
      <w:proofErr w:type="gramStart"/>
      <w:r w:rsidRPr="008A4D29">
        <w:rPr>
          <w:snapToGrid w:val="0"/>
        </w:rPr>
        <w:t>операторной</w:t>
      </w:r>
      <w:proofErr w:type="gramEnd"/>
      <w:r w:rsidRPr="008A4D29">
        <w:rPr>
          <w:snapToGrid w:val="0"/>
        </w:rPr>
        <w:t xml:space="preserve"> вследствие расстекления и возможного обрушения констру</w:t>
      </w:r>
      <w:r w:rsidRPr="008A4D29">
        <w:rPr>
          <w:snapToGrid w:val="0"/>
        </w:rPr>
        <w:t>к</w:t>
      </w:r>
      <w:r w:rsidRPr="008A4D29">
        <w:rPr>
          <w:snapToGrid w:val="0"/>
        </w:rPr>
        <w:t>ций.</w:t>
      </w:r>
    </w:p>
    <w:p w:rsidR="004E1637" w:rsidRPr="008A4D29" w:rsidRDefault="004E1637" w:rsidP="004E1637">
      <w:pPr>
        <w:keepNext/>
        <w:widowControl w:val="0"/>
        <w:ind w:firstLine="851"/>
        <w:jc w:val="both"/>
        <w:rPr>
          <w:snapToGrid w:val="0"/>
        </w:rPr>
      </w:pPr>
      <w:r w:rsidRPr="008A4D29">
        <w:rPr>
          <w:snapToGrid w:val="0"/>
        </w:rPr>
        <w:t xml:space="preserve">5. Безопасное расстояние (удаленность) при пожаре в здании </w:t>
      </w:r>
      <w:proofErr w:type="gramStart"/>
      <w:r w:rsidRPr="008A4D29">
        <w:rPr>
          <w:snapToGrid w:val="0"/>
        </w:rPr>
        <w:t>операторной</w:t>
      </w:r>
      <w:proofErr w:type="gramEnd"/>
      <w:r w:rsidRPr="008A4D29">
        <w:rPr>
          <w:snapToGrid w:val="0"/>
        </w:rPr>
        <w:t xml:space="preserve"> для людей составит - более </w:t>
      </w:r>
      <w:smartTag w:uri="urn:schemas-microsoft-com:office:smarttags" w:element="metricconverter">
        <w:smartTagPr>
          <w:attr w:name="ProductID" w:val="16 м"/>
        </w:smartTagPr>
        <w:r w:rsidRPr="008A4D29">
          <w:rPr>
            <w:snapToGrid w:val="0"/>
          </w:rPr>
          <w:t>16 м</w:t>
        </w:r>
      </w:smartTag>
      <w:r w:rsidRPr="008A4D29">
        <w:rPr>
          <w:snapToGrid w:val="0"/>
        </w:rPr>
        <w:t xml:space="preserve">, при разлитии ГСМ - более </w:t>
      </w:r>
      <w:smartTag w:uri="urn:schemas-microsoft-com:office:smarttags" w:element="metricconverter">
        <w:smartTagPr>
          <w:attr w:name="ProductID" w:val="36 м"/>
        </w:smartTagPr>
        <w:r w:rsidRPr="008A4D29">
          <w:rPr>
            <w:snapToGrid w:val="0"/>
          </w:rPr>
          <w:t>36 м</w:t>
        </w:r>
      </w:smartTag>
      <w:r w:rsidRPr="008A4D29">
        <w:rPr>
          <w:snapToGrid w:val="0"/>
        </w:rPr>
        <w:t>.</w:t>
      </w:r>
    </w:p>
    <w:p w:rsidR="004E1637" w:rsidRDefault="004E1637" w:rsidP="004E1637">
      <w:pPr>
        <w:keepNext/>
        <w:widowControl w:val="0"/>
        <w:ind w:firstLine="851"/>
        <w:jc w:val="both"/>
        <w:rPr>
          <w:snapToGrid w:val="0"/>
        </w:rPr>
      </w:pPr>
      <w:r w:rsidRPr="008A4D29">
        <w:rPr>
          <w:snapToGrid w:val="0"/>
        </w:rPr>
        <w:t xml:space="preserve">Санитарно защитная зона нефтебаз и АЗС должна быть не менее </w:t>
      </w:r>
      <w:smartTag w:uri="urn:schemas-microsoft-com:office:smarttags" w:element="metricconverter">
        <w:smartTagPr>
          <w:attr w:name="ProductID" w:val="100 м"/>
        </w:smartTagPr>
        <w:r w:rsidRPr="008A4D29">
          <w:rPr>
            <w:snapToGrid w:val="0"/>
          </w:rPr>
          <w:t>100 м</w:t>
        </w:r>
      </w:smartTag>
      <w:r w:rsidRPr="008A4D29">
        <w:rPr>
          <w:snapToGrid w:val="0"/>
        </w:rPr>
        <w:t xml:space="preserve">. Ближайшие жилые и общественные здания должны располагаться на расстоянии более </w:t>
      </w:r>
      <w:smartTag w:uri="urn:schemas-microsoft-com:office:smarttags" w:element="metricconverter">
        <w:smartTagPr>
          <w:attr w:name="ProductID" w:val="30 м"/>
        </w:smartTagPr>
        <w:r w:rsidRPr="008A4D29">
          <w:rPr>
            <w:snapToGrid w:val="0"/>
          </w:rPr>
          <w:t>30 м</w:t>
        </w:r>
      </w:smartTag>
      <w:r w:rsidRPr="008A4D29">
        <w:rPr>
          <w:snapToGrid w:val="0"/>
        </w:rPr>
        <w:t xml:space="preserve"> от границы территории АЗС. </w:t>
      </w:r>
    </w:p>
    <w:p w:rsidR="004E1637" w:rsidRPr="003E77B3" w:rsidRDefault="004E1637" w:rsidP="004E1637">
      <w:pPr>
        <w:keepNext/>
        <w:widowControl w:val="0"/>
        <w:ind w:firstLine="851"/>
        <w:jc w:val="both"/>
        <w:rPr>
          <w:snapToGrid w:val="0"/>
          <w:u w:val="single"/>
        </w:rPr>
      </w:pPr>
      <w:r>
        <w:rPr>
          <w:b/>
          <w:snapToGrid w:val="0"/>
          <w:u w:val="single"/>
        </w:rPr>
        <w:t>IV</w:t>
      </w:r>
      <w:r w:rsidRPr="003E77B3">
        <w:rPr>
          <w:b/>
          <w:snapToGrid w:val="0"/>
          <w:u w:val="single"/>
        </w:rPr>
        <w:t xml:space="preserve">. </w:t>
      </w:r>
      <w:r w:rsidRPr="003E77B3">
        <w:rPr>
          <w:b/>
          <w:i/>
          <w:snapToGrid w:val="0"/>
          <w:u w:val="single"/>
        </w:rPr>
        <w:t>Аварии на магистральных газопроводах и нефтепроводах</w:t>
      </w:r>
      <w:r w:rsidRPr="003E77B3">
        <w:rPr>
          <w:snapToGrid w:val="0"/>
          <w:u w:val="single"/>
        </w:rPr>
        <w:t xml:space="preserve">. </w:t>
      </w:r>
    </w:p>
    <w:p w:rsidR="004E1637" w:rsidRPr="003E77B3" w:rsidRDefault="004E1637" w:rsidP="004E1637">
      <w:pPr>
        <w:keepNext/>
        <w:widowControl w:val="0"/>
        <w:ind w:firstLine="851"/>
        <w:jc w:val="both"/>
      </w:pPr>
      <w:r w:rsidRPr="003E77B3">
        <w:rPr>
          <w:snapToGrid w:val="0"/>
        </w:rPr>
        <w:t xml:space="preserve">По </w:t>
      </w:r>
      <w:r>
        <w:rPr>
          <w:snapToGrid w:val="0"/>
        </w:rPr>
        <w:t>территории сельсовета проходит магистральный газопровод</w:t>
      </w:r>
      <w:r>
        <w:t xml:space="preserve"> </w:t>
      </w:r>
      <w:r w:rsidRPr="003E77B3">
        <w:rPr>
          <w:b/>
        </w:rPr>
        <w:t>"Щебелинка - Курск - Брянск"</w:t>
      </w:r>
      <w:r>
        <w:rPr>
          <w:b/>
        </w:rPr>
        <w:t>.</w:t>
      </w:r>
    </w:p>
    <w:p w:rsidR="004E1637" w:rsidRPr="003E77B3" w:rsidRDefault="004E1637" w:rsidP="004E1637">
      <w:pPr>
        <w:keepNext/>
        <w:widowControl w:val="0"/>
        <w:ind w:firstLine="851"/>
        <w:jc w:val="both"/>
        <w:rPr>
          <w:snapToGrid w:val="0"/>
        </w:rPr>
      </w:pPr>
      <w:proofErr w:type="gramStart"/>
      <w:r w:rsidRPr="003E77B3">
        <w:rPr>
          <w:spacing w:val="-2"/>
        </w:rPr>
        <w:t>В следствии</w:t>
      </w:r>
      <w:proofErr w:type="gramEnd"/>
      <w:r w:rsidRPr="003E77B3">
        <w:rPr>
          <w:spacing w:val="-2"/>
        </w:rPr>
        <w:t xml:space="preserve"> аварии на газопроводе возможно возникновение </w:t>
      </w:r>
      <w:r w:rsidRPr="003E77B3">
        <w:rPr>
          <w:snapToGrid w:val="0"/>
        </w:rPr>
        <w:t>следующих поражающих фа</w:t>
      </w:r>
      <w:r w:rsidRPr="003E77B3">
        <w:rPr>
          <w:snapToGrid w:val="0"/>
        </w:rPr>
        <w:t>к</w:t>
      </w:r>
      <w:r w:rsidRPr="003E77B3">
        <w:rPr>
          <w:snapToGrid w:val="0"/>
        </w:rPr>
        <w:t>торов:</w:t>
      </w:r>
    </w:p>
    <w:p w:rsidR="004E1637" w:rsidRPr="003E77B3" w:rsidRDefault="004E1637" w:rsidP="004E1637">
      <w:pPr>
        <w:keepNext/>
        <w:widowControl w:val="0"/>
        <w:ind w:firstLine="851"/>
        <w:jc w:val="both"/>
      </w:pPr>
      <w:r w:rsidRPr="003E77B3">
        <w:lastRenderedPageBreak/>
        <w:t>воздушная ударная волна;</w:t>
      </w:r>
    </w:p>
    <w:p w:rsidR="004E1637" w:rsidRPr="003E77B3" w:rsidRDefault="004E1637" w:rsidP="004E1637">
      <w:pPr>
        <w:keepNext/>
        <w:widowControl w:val="0"/>
        <w:ind w:firstLine="851"/>
        <w:jc w:val="both"/>
      </w:pPr>
      <w:r w:rsidRPr="003E77B3">
        <w:t xml:space="preserve">разлет осколков; </w:t>
      </w:r>
    </w:p>
    <w:p w:rsidR="004E1637" w:rsidRPr="003E77B3" w:rsidRDefault="004E1637" w:rsidP="004E1637">
      <w:pPr>
        <w:keepNext/>
        <w:widowControl w:val="0"/>
        <w:ind w:firstLine="851"/>
        <w:jc w:val="both"/>
      </w:pPr>
      <w:r w:rsidRPr="003E77B3">
        <w:t>термическое воздействие пожара.</w:t>
      </w:r>
    </w:p>
    <w:p w:rsidR="004E1637" w:rsidRPr="003E77B3" w:rsidRDefault="004E1637" w:rsidP="004E1637">
      <w:pPr>
        <w:keepNext/>
        <w:widowControl w:val="0"/>
        <w:ind w:firstLine="851"/>
        <w:jc w:val="both"/>
        <w:rPr>
          <w:spacing w:val="-2"/>
        </w:rPr>
      </w:pPr>
      <w:r w:rsidRPr="003E77B3">
        <w:rPr>
          <w:spacing w:val="-2"/>
        </w:rPr>
        <w:t xml:space="preserve">Анализ аварий на магистральных газопроводах показывает, что наибольшую опасность представляют </w:t>
      </w:r>
      <w:proofErr w:type="gramStart"/>
      <w:r w:rsidRPr="003E77B3">
        <w:rPr>
          <w:spacing w:val="-2"/>
        </w:rPr>
        <w:t>пожары</w:t>
      </w:r>
      <w:proofErr w:type="gramEnd"/>
      <w:r w:rsidRPr="003E77B3">
        <w:rPr>
          <w:spacing w:val="-2"/>
        </w:rPr>
        <w:t xml:space="preserve"> возникающие после разрыва трубопроводов, которые бывают двух типов: пожар в котловане (колонного типа) и пожар струевого типа в районах торцевых участков разрыва. Первоначальный возможный взрыв газа и разлет осколков (зона поражения несколько десятков метров), учитывая подземную прокладку газопровода и различные удаления объектов по пути тра</w:t>
      </w:r>
      <w:r w:rsidRPr="003E77B3">
        <w:rPr>
          <w:spacing w:val="-2"/>
        </w:rPr>
        <w:t>с</w:t>
      </w:r>
      <w:r w:rsidRPr="003E77B3">
        <w:rPr>
          <w:spacing w:val="-2"/>
        </w:rPr>
        <w:t>сы, возможные зоны поражения необходимо рассматривать конкретно для каждого объекта.</w:t>
      </w:r>
    </w:p>
    <w:p w:rsidR="004E1637" w:rsidRPr="003E77B3" w:rsidRDefault="004E1637" w:rsidP="004E1637">
      <w:pPr>
        <w:keepNext/>
        <w:widowControl w:val="0"/>
        <w:ind w:firstLine="851"/>
        <w:jc w:val="both"/>
        <w:rPr>
          <w:spacing w:val="-2"/>
        </w:rPr>
      </w:pPr>
      <w:r w:rsidRPr="003E77B3">
        <w:rPr>
          <w:spacing w:val="-2"/>
        </w:rPr>
        <w:t>Возможные радиусы терм</w:t>
      </w:r>
      <w:r w:rsidRPr="003E77B3">
        <w:rPr>
          <w:spacing w:val="-2"/>
        </w:rPr>
        <w:t>и</w:t>
      </w:r>
      <w:r w:rsidRPr="003E77B3">
        <w:rPr>
          <w:spacing w:val="-2"/>
        </w:rPr>
        <w:t xml:space="preserve">ческого поражения приведены в таблице </w:t>
      </w:r>
      <w:r>
        <w:rPr>
          <w:spacing w:val="-2"/>
        </w:rPr>
        <w:t>4.1.11</w:t>
      </w:r>
      <w:r w:rsidRPr="003E77B3">
        <w:rPr>
          <w:spacing w:val="-2"/>
        </w:rPr>
        <w:t>.</w:t>
      </w:r>
    </w:p>
    <w:p w:rsidR="004E1637" w:rsidRPr="003E77B3" w:rsidRDefault="004E1637" w:rsidP="004E1637">
      <w:pPr>
        <w:keepNext/>
        <w:ind w:firstLine="851"/>
        <w:jc w:val="right"/>
        <w:rPr>
          <w:spacing w:val="-2"/>
          <w:sz w:val="16"/>
          <w:szCs w:val="16"/>
        </w:rPr>
      </w:pPr>
    </w:p>
    <w:p w:rsidR="004E1637" w:rsidRPr="003E77B3" w:rsidRDefault="004E1637" w:rsidP="004E1637">
      <w:pPr>
        <w:keepNext/>
        <w:ind w:firstLine="851"/>
        <w:jc w:val="right"/>
        <w:rPr>
          <w:spacing w:val="-2"/>
        </w:rPr>
      </w:pPr>
      <w:r w:rsidRPr="003E77B3">
        <w:rPr>
          <w:spacing w:val="-2"/>
        </w:rPr>
        <w:t xml:space="preserve">Таблица </w:t>
      </w:r>
      <w:r>
        <w:rPr>
          <w:spacing w:val="-2"/>
        </w:rPr>
        <w:t>4.1.11</w:t>
      </w:r>
      <w:r w:rsidRPr="003E77B3">
        <w:rPr>
          <w:spacing w:val="-2"/>
        </w:rPr>
        <w:t>.</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20"/>
        <w:gridCol w:w="1557"/>
        <w:gridCol w:w="1640"/>
        <w:gridCol w:w="1684"/>
        <w:gridCol w:w="1535"/>
      </w:tblGrid>
      <w:tr w:rsidR="004E1637" w:rsidRPr="00F52A35" w:rsidTr="00A95D9D">
        <w:tc>
          <w:tcPr>
            <w:tcW w:w="2054" w:type="dxa"/>
            <w:vMerge w:val="restart"/>
            <w:shd w:val="clear" w:color="auto" w:fill="E0E0E0"/>
          </w:tcPr>
          <w:p w:rsidR="004E1637" w:rsidRPr="003E77B3" w:rsidRDefault="004E1637" w:rsidP="00A95D9D">
            <w:pPr>
              <w:pStyle w:val="8"/>
              <w:keepNext/>
              <w:jc w:val="center"/>
              <w:rPr>
                <w:sz w:val="22"/>
                <w:szCs w:val="22"/>
                <w:lang w:val="ru-RU"/>
              </w:rPr>
            </w:pPr>
            <w:r w:rsidRPr="003E77B3">
              <w:rPr>
                <w:sz w:val="22"/>
                <w:szCs w:val="22"/>
                <w:lang w:val="ru-RU"/>
              </w:rPr>
              <w:t>Время нахожд</w:t>
            </w:r>
            <w:r w:rsidRPr="003E77B3">
              <w:rPr>
                <w:sz w:val="22"/>
                <w:szCs w:val="22"/>
                <w:lang w:val="ru-RU"/>
              </w:rPr>
              <w:t>е</w:t>
            </w:r>
            <w:r w:rsidRPr="003E77B3">
              <w:rPr>
                <w:sz w:val="22"/>
                <w:szCs w:val="22"/>
                <w:lang w:val="ru-RU"/>
              </w:rPr>
              <w:t>ния в зоне п</w:t>
            </w:r>
            <w:r w:rsidRPr="003E77B3">
              <w:rPr>
                <w:sz w:val="22"/>
                <w:szCs w:val="22"/>
                <w:lang w:val="ru-RU"/>
              </w:rPr>
              <w:t>о</w:t>
            </w:r>
            <w:r w:rsidRPr="003E77B3">
              <w:rPr>
                <w:sz w:val="22"/>
                <w:szCs w:val="22"/>
                <w:lang w:val="ru-RU"/>
              </w:rPr>
              <w:t>жара</w:t>
            </w:r>
          </w:p>
        </w:tc>
        <w:tc>
          <w:tcPr>
            <w:tcW w:w="7018" w:type="dxa"/>
            <w:gridSpan w:val="4"/>
            <w:tcBorders>
              <w:right w:val="single" w:sz="4" w:space="0" w:color="auto"/>
            </w:tcBorders>
            <w:shd w:val="clear" w:color="auto" w:fill="E0E0E0"/>
          </w:tcPr>
          <w:p w:rsidR="004E1637" w:rsidRPr="00D87401" w:rsidRDefault="004E1637" w:rsidP="00A95D9D">
            <w:pPr>
              <w:pStyle w:val="8"/>
              <w:keepNext/>
              <w:jc w:val="center"/>
              <w:rPr>
                <w:sz w:val="22"/>
                <w:szCs w:val="22"/>
              </w:rPr>
            </w:pPr>
            <w:r w:rsidRPr="00D87401">
              <w:rPr>
                <w:sz w:val="22"/>
                <w:szCs w:val="22"/>
              </w:rPr>
              <w:t>Тип пожара</w:t>
            </w:r>
          </w:p>
        </w:tc>
      </w:tr>
      <w:tr w:rsidR="004E1637" w:rsidRPr="00F52A35" w:rsidTr="00A95D9D">
        <w:tc>
          <w:tcPr>
            <w:tcW w:w="2054" w:type="dxa"/>
            <w:vMerge/>
            <w:shd w:val="clear" w:color="auto" w:fill="E0E0E0"/>
          </w:tcPr>
          <w:p w:rsidR="004E1637" w:rsidRPr="00D87401" w:rsidRDefault="004E1637" w:rsidP="00A95D9D">
            <w:pPr>
              <w:pStyle w:val="8"/>
              <w:keepNext/>
              <w:jc w:val="center"/>
              <w:rPr>
                <w:sz w:val="22"/>
                <w:szCs w:val="22"/>
              </w:rPr>
            </w:pPr>
          </w:p>
        </w:tc>
        <w:tc>
          <w:tcPr>
            <w:tcW w:w="3533" w:type="dxa"/>
            <w:gridSpan w:val="2"/>
            <w:tcBorders>
              <w:right w:val="single" w:sz="4" w:space="0" w:color="auto"/>
            </w:tcBorders>
            <w:shd w:val="clear" w:color="auto" w:fill="E0E0E0"/>
          </w:tcPr>
          <w:p w:rsidR="004E1637" w:rsidRPr="00D87401" w:rsidRDefault="004E1637" w:rsidP="00A95D9D">
            <w:pPr>
              <w:pStyle w:val="8"/>
              <w:keepNext/>
              <w:jc w:val="center"/>
              <w:rPr>
                <w:sz w:val="22"/>
                <w:szCs w:val="22"/>
              </w:rPr>
            </w:pPr>
            <w:r w:rsidRPr="00D87401">
              <w:rPr>
                <w:sz w:val="22"/>
                <w:szCs w:val="22"/>
              </w:rPr>
              <w:t xml:space="preserve">Колонного </w:t>
            </w:r>
          </w:p>
        </w:tc>
        <w:tc>
          <w:tcPr>
            <w:tcW w:w="3485" w:type="dxa"/>
            <w:gridSpan w:val="2"/>
            <w:tcBorders>
              <w:top w:val="single" w:sz="4" w:space="0" w:color="auto"/>
              <w:left w:val="single" w:sz="4" w:space="0" w:color="auto"/>
              <w:bottom w:val="single" w:sz="4" w:space="0" w:color="auto"/>
              <w:right w:val="single" w:sz="4" w:space="0" w:color="auto"/>
            </w:tcBorders>
            <w:shd w:val="clear" w:color="auto" w:fill="E0E0E0"/>
          </w:tcPr>
          <w:p w:rsidR="004E1637" w:rsidRPr="00D87401" w:rsidRDefault="004E1637" w:rsidP="00A95D9D">
            <w:pPr>
              <w:pStyle w:val="8"/>
              <w:keepNext/>
              <w:jc w:val="center"/>
              <w:rPr>
                <w:sz w:val="22"/>
                <w:szCs w:val="22"/>
              </w:rPr>
            </w:pPr>
            <w:r w:rsidRPr="00D87401">
              <w:rPr>
                <w:sz w:val="22"/>
                <w:szCs w:val="22"/>
              </w:rPr>
              <w:t xml:space="preserve">Струевого </w:t>
            </w:r>
          </w:p>
        </w:tc>
      </w:tr>
      <w:tr w:rsidR="004E1637" w:rsidRPr="00F52A35" w:rsidTr="00A95D9D">
        <w:tc>
          <w:tcPr>
            <w:tcW w:w="2054" w:type="dxa"/>
          </w:tcPr>
          <w:p w:rsidR="004E1637" w:rsidRPr="00F52A35" w:rsidRDefault="004E1637" w:rsidP="00A95D9D">
            <w:pPr>
              <w:keepNext/>
              <w:ind w:firstLine="34"/>
              <w:jc w:val="center"/>
              <w:rPr>
                <w:spacing w:val="-2"/>
              </w:rPr>
            </w:pPr>
            <w:r w:rsidRPr="00F52A35">
              <w:rPr>
                <w:spacing w:val="-2"/>
              </w:rPr>
              <w:t>t, сек</w:t>
            </w:r>
          </w:p>
        </w:tc>
        <w:tc>
          <w:tcPr>
            <w:tcW w:w="1684" w:type="dxa"/>
          </w:tcPr>
          <w:p w:rsidR="004E1637" w:rsidRPr="00F52A35" w:rsidRDefault="004E1637" w:rsidP="00A95D9D">
            <w:pPr>
              <w:keepNext/>
              <w:ind w:firstLine="34"/>
              <w:jc w:val="center"/>
              <w:rPr>
                <w:spacing w:val="-2"/>
                <w:vertAlign w:val="subscript"/>
              </w:rPr>
            </w:pPr>
            <w:proofErr w:type="gramStart"/>
            <w:r w:rsidRPr="00F52A35">
              <w:rPr>
                <w:spacing w:val="-2"/>
              </w:rPr>
              <w:t>R</w:t>
            </w:r>
            <w:proofErr w:type="gramEnd"/>
            <w:r w:rsidRPr="00F52A35">
              <w:rPr>
                <w:spacing w:val="-2"/>
                <w:vertAlign w:val="subscript"/>
              </w:rPr>
              <w:t>п 100%</w:t>
            </w:r>
          </w:p>
        </w:tc>
        <w:tc>
          <w:tcPr>
            <w:tcW w:w="1849" w:type="dxa"/>
          </w:tcPr>
          <w:p w:rsidR="004E1637" w:rsidRPr="00F52A35" w:rsidRDefault="004E1637" w:rsidP="00A95D9D">
            <w:pPr>
              <w:keepNext/>
              <w:ind w:firstLine="34"/>
              <w:jc w:val="center"/>
              <w:rPr>
                <w:spacing w:val="-2"/>
                <w:vertAlign w:val="subscript"/>
              </w:rPr>
            </w:pPr>
            <w:proofErr w:type="gramStart"/>
            <w:r w:rsidRPr="00F52A35">
              <w:rPr>
                <w:spacing w:val="-2"/>
              </w:rPr>
              <w:t>R</w:t>
            </w:r>
            <w:proofErr w:type="gramEnd"/>
            <w:r w:rsidRPr="00F52A35">
              <w:rPr>
                <w:spacing w:val="-2"/>
                <w:vertAlign w:val="subscript"/>
              </w:rPr>
              <w:t>п 1%</w:t>
            </w:r>
          </w:p>
        </w:tc>
        <w:tc>
          <w:tcPr>
            <w:tcW w:w="1850" w:type="dxa"/>
            <w:tcBorders>
              <w:top w:val="single" w:sz="4" w:space="0" w:color="auto"/>
            </w:tcBorders>
          </w:tcPr>
          <w:p w:rsidR="004E1637" w:rsidRPr="00F52A35" w:rsidRDefault="004E1637" w:rsidP="00A95D9D">
            <w:pPr>
              <w:keepNext/>
              <w:ind w:firstLine="34"/>
              <w:jc w:val="center"/>
              <w:rPr>
                <w:spacing w:val="-2"/>
                <w:vertAlign w:val="subscript"/>
              </w:rPr>
            </w:pPr>
            <w:proofErr w:type="gramStart"/>
            <w:r w:rsidRPr="00F52A35">
              <w:rPr>
                <w:spacing w:val="-2"/>
              </w:rPr>
              <w:t>R</w:t>
            </w:r>
            <w:proofErr w:type="gramEnd"/>
            <w:r w:rsidRPr="00F52A35">
              <w:rPr>
                <w:spacing w:val="-2"/>
                <w:vertAlign w:val="subscript"/>
              </w:rPr>
              <w:t>п 100%</w:t>
            </w:r>
          </w:p>
        </w:tc>
        <w:tc>
          <w:tcPr>
            <w:tcW w:w="1635" w:type="dxa"/>
            <w:tcBorders>
              <w:top w:val="single" w:sz="4" w:space="0" w:color="auto"/>
            </w:tcBorders>
          </w:tcPr>
          <w:p w:rsidR="004E1637" w:rsidRPr="00F52A35" w:rsidRDefault="004E1637" w:rsidP="00A95D9D">
            <w:pPr>
              <w:keepNext/>
              <w:ind w:firstLine="34"/>
              <w:jc w:val="center"/>
              <w:rPr>
                <w:spacing w:val="-2"/>
                <w:vertAlign w:val="subscript"/>
              </w:rPr>
            </w:pPr>
            <w:proofErr w:type="gramStart"/>
            <w:r w:rsidRPr="00F52A35">
              <w:rPr>
                <w:spacing w:val="-2"/>
              </w:rPr>
              <w:t>R</w:t>
            </w:r>
            <w:proofErr w:type="gramEnd"/>
            <w:r w:rsidRPr="00F52A35">
              <w:rPr>
                <w:spacing w:val="-2"/>
                <w:vertAlign w:val="subscript"/>
              </w:rPr>
              <w:t>п 1%</w:t>
            </w:r>
          </w:p>
        </w:tc>
      </w:tr>
      <w:tr w:rsidR="004E1637" w:rsidRPr="00F52A35" w:rsidTr="00A95D9D">
        <w:tc>
          <w:tcPr>
            <w:tcW w:w="2054" w:type="dxa"/>
          </w:tcPr>
          <w:p w:rsidR="004E1637" w:rsidRPr="00F52A35" w:rsidRDefault="004E1637" w:rsidP="00A95D9D">
            <w:pPr>
              <w:keepNext/>
              <w:ind w:firstLine="34"/>
              <w:jc w:val="center"/>
              <w:rPr>
                <w:spacing w:val="-2"/>
              </w:rPr>
            </w:pPr>
            <w:r w:rsidRPr="00F52A35">
              <w:rPr>
                <w:spacing w:val="-2"/>
              </w:rPr>
              <w:t>5</w:t>
            </w:r>
          </w:p>
        </w:tc>
        <w:tc>
          <w:tcPr>
            <w:tcW w:w="1684" w:type="dxa"/>
          </w:tcPr>
          <w:p w:rsidR="004E1637" w:rsidRPr="00F52A35" w:rsidRDefault="004E1637" w:rsidP="00A95D9D">
            <w:pPr>
              <w:keepNext/>
              <w:ind w:firstLine="34"/>
              <w:jc w:val="center"/>
              <w:rPr>
                <w:spacing w:val="-2"/>
              </w:rPr>
            </w:pPr>
            <w:r w:rsidRPr="00F52A35">
              <w:rPr>
                <w:spacing w:val="-2"/>
              </w:rPr>
              <w:t>306</w:t>
            </w:r>
          </w:p>
        </w:tc>
        <w:tc>
          <w:tcPr>
            <w:tcW w:w="1849" w:type="dxa"/>
          </w:tcPr>
          <w:p w:rsidR="004E1637" w:rsidRPr="00F52A35" w:rsidRDefault="004E1637" w:rsidP="00A95D9D">
            <w:pPr>
              <w:keepNext/>
              <w:ind w:firstLine="34"/>
              <w:jc w:val="center"/>
              <w:rPr>
                <w:spacing w:val="-2"/>
              </w:rPr>
            </w:pPr>
            <w:r w:rsidRPr="00F52A35">
              <w:rPr>
                <w:spacing w:val="-2"/>
              </w:rPr>
              <w:t>566</w:t>
            </w:r>
          </w:p>
        </w:tc>
        <w:tc>
          <w:tcPr>
            <w:tcW w:w="1850" w:type="dxa"/>
          </w:tcPr>
          <w:p w:rsidR="004E1637" w:rsidRPr="00F52A35" w:rsidRDefault="004E1637" w:rsidP="00A95D9D">
            <w:pPr>
              <w:keepNext/>
              <w:ind w:firstLine="34"/>
              <w:jc w:val="center"/>
              <w:rPr>
                <w:spacing w:val="-2"/>
              </w:rPr>
            </w:pPr>
            <w:r w:rsidRPr="00F52A35">
              <w:rPr>
                <w:spacing w:val="-2"/>
              </w:rPr>
              <w:t>690</w:t>
            </w:r>
          </w:p>
        </w:tc>
        <w:tc>
          <w:tcPr>
            <w:tcW w:w="1635" w:type="dxa"/>
          </w:tcPr>
          <w:p w:rsidR="004E1637" w:rsidRPr="00F52A35" w:rsidRDefault="004E1637" w:rsidP="00A95D9D">
            <w:pPr>
              <w:keepNext/>
              <w:ind w:firstLine="34"/>
              <w:jc w:val="center"/>
              <w:rPr>
                <w:spacing w:val="-2"/>
              </w:rPr>
            </w:pPr>
            <w:r w:rsidRPr="00F52A35">
              <w:rPr>
                <w:spacing w:val="-2"/>
              </w:rPr>
              <w:t>1200</w:t>
            </w:r>
          </w:p>
        </w:tc>
      </w:tr>
      <w:tr w:rsidR="004E1637" w:rsidRPr="00F52A35" w:rsidTr="00A95D9D">
        <w:tc>
          <w:tcPr>
            <w:tcW w:w="2054" w:type="dxa"/>
          </w:tcPr>
          <w:p w:rsidR="004E1637" w:rsidRPr="00F52A35" w:rsidRDefault="004E1637" w:rsidP="00A95D9D">
            <w:pPr>
              <w:keepNext/>
              <w:ind w:firstLine="34"/>
              <w:jc w:val="center"/>
              <w:rPr>
                <w:spacing w:val="-2"/>
              </w:rPr>
            </w:pPr>
            <w:r w:rsidRPr="00F52A35">
              <w:rPr>
                <w:spacing w:val="-2"/>
              </w:rPr>
              <w:t>20</w:t>
            </w:r>
          </w:p>
        </w:tc>
        <w:tc>
          <w:tcPr>
            <w:tcW w:w="1684" w:type="dxa"/>
          </w:tcPr>
          <w:p w:rsidR="004E1637" w:rsidRPr="00F52A35" w:rsidRDefault="004E1637" w:rsidP="00A95D9D">
            <w:pPr>
              <w:keepNext/>
              <w:ind w:firstLine="34"/>
              <w:jc w:val="center"/>
              <w:rPr>
                <w:spacing w:val="-2"/>
              </w:rPr>
            </w:pPr>
            <w:r w:rsidRPr="00F52A35">
              <w:rPr>
                <w:spacing w:val="-2"/>
              </w:rPr>
              <w:t>354</w:t>
            </w:r>
          </w:p>
        </w:tc>
        <w:tc>
          <w:tcPr>
            <w:tcW w:w="1849" w:type="dxa"/>
          </w:tcPr>
          <w:p w:rsidR="004E1637" w:rsidRPr="00F52A35" w:rsidRDefault="004E1637" w:rsidP="00A95D9D">
            <w:pPr>
              <w:keepNext/>
              <w:ind w:firstLine="34"/>
              <w:jc w:val="center"/>
              <w:rPr>
                <w:spacing w:val="-2"/>
              </w:rPr>
            </w:pPr>
            <w:r w:rsidRPr="00F52A35">
              <w:rPr>
                <w:spacing w:val="-2"/>
              </w:rPr>
              <w:t>654</w:t>
            </w:r>
          </w:p>
        </w:tc>
        <w:tc>
          <w:tcPr>
            <w:tcW w:w="1850" w:type="dxa"/>
          </w:tcPr>
          <w:p w:rsidR="004E1637" w:rsidRPr="00F52A35" w:rsidRDefault="004E1637" w:rsidP="00A95D9D">
            <w:pPr>
              <w:keepNext/>
              <w:ind w:firstLine="34"/>
              <w:jc w:val="center"/>
              <w:rPr>
                <w:spacing w:val="-2"/>
              </w:rPr>
            </w:pPr>
            <w:r w:rsidRPr="00F52A35">
              <w:rPr>
                <w:spacing w:val="-2"/>
              </w:rPr>
              <w:t>1060</w:t>
            </w:r>
          </w:p>
        </w:tc>
        <w:tc>
          <w:tcPr>
            <w:tcW w:w="1635" w:type="dxa"/>
          </w:tcPr>
          <w:p w:rsidR="004E1637" w:rsidRPr="00F52A35" w:rsidRDefault="004E1637" w:rsidP="00A95D9D">
            <w:pPr>
              <w:keepNext/>
              <w:ind w:firstLine="34"/>
              <w:jc w:val="center"/>
              <w:rPr>
                <w:spacing w:val="-2"/>
              </w:rPr>
            </w:pPr>
            <w:r w:rsidRPr="00F52A35">
              <w:rPr>
                <w:spacing w:val="-2"/>
              </w:rPr>
              <w:t>1360</w:t>
            </w:r>
          </w:p>
        </w:tc>
      </w:tr>
      <w:tr w:rsidR="004E1637" w:rsidRPr="00F52A35" w:rsidTr="00A95D9D">
        <w:tc>
          <w:tcPr>
            <w:tcW w:w="2054" w:type="dxa"/>
          </w:tcPr>
          <w:p w:rsidR="004E1637" w:rsidRPr="00F52A35" w:rsidRDefault="004E1637" w:rsidP="00A95D9D">
            <w:pPr>
              <w:keepNext/>
              <w:ind w:firstLine="34"/>
              <w:jc w:val="center"/>
              <w:rPr>
                <w:spacing w:val="-2"/>
              </w:rPr>
            </w:pPr>
            <w:r w:rsidRPr="00F52A35">
              <w:rPr>
                <w:spacing w:val="-2"/>
              </w:rPr>
              <w:t>60</w:t>
            </w:r>
          </w:p>
        </w:tc>
        <w:tc>
          <w:tcPr>
            <w:tcW w:w="1684" w:type="dxa"/>
          </w:tcPr>
          <w:p w:rsidR="004E1637" w:rsidRPr="00F52A35" w:rsidRDefault="004E1637" w:rsidP="00A95D9D">
            <w:pPr>
              <w:keepNext/>
              <w:ind w:firstLine="34"/>
              <w:jc w:val="center"/>
              <w:rPr>
                <w:spacing w:val="-2"/>
              </w:rPr>
            </w:pPr>
            <w:r w:rsidRPr="00F52A35">
              <w:rPr>
                <w:spacing w:val="-2"/>
              </w:rPr>
              <w:t>379</w:t>
            </w:r>
          </w:p>
        </w:tc>
        <w:tc>
          <w:tcPr>
            <w:tcW w:w="1849" w:type="dxa"/>
          </w:tcPr>
          <w:p w:rsidR="004E1637" w:rsidRPr="00F52A35" w:rsidRDefault="004E1637" w:rsidP="00A95D9D">
            <w:pPr>
              <w:keepNext/>
              <w:ind w:firstLine="34"/>
              <w:jc w:val="center"/>
              <w:rPr>
                <w:spacing w:val="-2"/>
              </w:rPr>
            </w:pPr>
            <w:r w:rsidRPr="00F52A35">
              <w:rPr>
                <w:spacing w:val="-2"/>
              </w:rPr>
              <w:t>687</w:t>
            </w:r>
          </w:p>
        </w:tc>
        <w:tc>
          <w:tcPr>
            <w:tcW w:w="1850" w:type="dxa"/>
          </w:tcPr>
          <w:p w:rsidR="004E1637" w:rsidRPr="00F52A35" w:rsidRDefault="004E1637" w:rsidP="00A95D9D">
            <w:pPr>
              <w:keepNext/>
              <w:ind w:firstLine="34"/>
              <w:jc w:val="center"/>
              <w:rPr>
                <w:spacing w:val="-2"/>
              </w:rPr>
            </w:pPr>
            <w:r w:rsidRPr="00F52A35">
              <w:rPr>
                <w:spacing w:val="-2"/>
              </w:rPr>
              <w:t>1114</w:t>
            </w:r>
          </w:p>
        </w:tc>
        <w:tc>
          <w:tcPr>
            <w:tcW w:w="1635" w:type="dxa"/>
          </w:tcPr>
          <w:p w:rsidR="004E1637" w:rsidRPr="00F52A35" w:rsidRDefault="004E1637" w:rsidP="00A95D9D">
            <w:pPr>
              <w:keepNext/>
              <w:ind w:firstLine="34"/>
              <w:jc w:val="center"/>
              <w:rPr>
                <w:spacing w:val="-2"/>
              </w:rPr>
            </w:pPr>
            <w:r w:rsidRPr="00F52A35">
              <w:rPr>
                <w:spacing w:val="-2"/>
              </w:rPr>
              <w:t>1422</w:t>
            </w:r>
          </w:p>
        </w:tc>
      </w:tr>
    </w:tbl>
    <w:p w:rsidR="004E1637" w:rsidRPr="00F52A35" w:rsidRDefault="004E1637" w:rsidP="004E1637">
      <w:pPr>
        <w:keepNext/>
        <w:ind w:firstLine="851"/>
        <w:jc w:val="both"/>
        <w:rPr>
          <w:spacing w:val="-2"/>
          <w:sz w:val="16"/>
          <w:szCs w:val="16"/>
        </w:rPr>
      </w:pPr>
    </w:p>
    <w:p w:rsidR="004E1637" w:rsidRPr="0035572E" w:rsidRDefault="004E1637" w:rsidP="004E1637">
      <w:pPr>
        <w:keepNext/>
        <w:widowControl w:val="0"/>
        <w:ind w:firstLine="851"/>
        <w:jc w:val="both"/>
        <w:rPr>
          <w:b/>
          <w:i/>
          <w:snapToGrid w:val="0"/>
        </w:rPr>
      </w:pPr>
      <w:r w:rsidRPr="0035572E">
        <w:rPr>
          <w:b/>
          <w:i/>
          <w:snapToGrid w:val="0"/>
        </w:rPr>
        <w:t>Выводы:</w:t>
      </w:r>
    </w:p>
    <w:p w:rsidR="004E1637" w:rsidRDefault="004E1637" w:rsidP="004E1637">
      <w:pPr>
        <w:keepNext/>
        <w:ind w:firstLine="851"/>
        <w:jc w:val="both"/>
        <w:rPr>
          <w:spacing w:val="-2"/>
        </w:rPr>
      </w:pPr>
      <w:r w:rsidRPr="003E77B3">
        <w:rPr>
          <w:spacing w:val="-2"/>
        </w:rPr>
        <w:t xml:space="preserve">При аварии на магистральном газопроводе возможно возгорание зданий и </w:t>
      </w:r>
      <w:r>
        <w:rPr>
          <w:spacing w:val="-2"/>
        </w:rPr>
        <w:t>100% (в течени</w:t>
      </w:r>
      <w:proofErr w:type="gramStart"/>
      <w:r>
        <w:rPr>
          <w:spacing w:val="-2"/>
        </w:rPr>
        <w:t>и</w:t>
      </w:r>
      <w:proofErr w:type="gramEnd"/>
      <w:r>
        <w:rPr>
          <w:spacing w:val="-2"/>
        </w:rPr>
        <w:t xml:space="preserve"> 5сек нахождения) </w:t>
      </w:r>
      <w:r w:rsidRPr="003E77B3">
        <w:rPr>
          <w:spacing w:val="-2"/>
        </w:rPr>
        <w:t>поражение людей, при пожаре струевого типа от ме</w:t>
      </w:r>
      <w:r w:rsidRPr="003E77B3">
        <w:rPr>
          <w:spacing w:val="-2"/>
        </w:rPr>
        <w:t>с</w:t>
      </w:r>
      <w:r w:rsidRPr="003E77B3">
        <w:rPr>
          <w:spacing w:val="-2"/>
        </w:rPr>
        <w:t xml:space="preserve">та аварии на удалении до </w:t>
      </w:r>
      <w:r>
        <w:rPr>
          <w:spacing w:val="-2"/>
        </w:rPr>
        <w:t>690</w:t>
      </w:r>
      <w:r w:rsidRPr="003E77B3">
        <w:rPr>
          <w:spacing w:val="-2"/>
        </w:rPr>
        <w:t>м.</w:t>
      </w:r>
    </w:p>
    <w:p w:rsidR="004E1637" w:rsidRPr="009052E2" w:rsidRDefault="004E1637" w:rsidP="004E1637">
      <w:pPr>
        <w:pStyle w:val="HTML"/>
        <w:keepNext/>
        <w:ind w:firstLine="540"/>
        <w:jc w:val="center"/>
        <w:rPr>
          <w:rFonts w:ascii="Times New Roman" w:hAnsi="Times New Roman" w:cs="Times New Roman"/>
          <w:b/>
          <w:i/>
          <w:snapToGrid w:val="0"/>
          <w:sz w:val="24"/>
          <w:szCs w:val="24"/>
          <w:u w:val="single"/>
        </w:rPr>
      </w:pPr>
      <w:r w:rsidRPr="00F45BFA">
        <w:rPr>
          <w:rFonts w:ascii="Times New Roman" w:hAnsi="Times New Roman" w:cs="Times New Roman"/>
          <w:b/>
          <w:snapToGrid w:val="0"/>
          <w:sz w:val="24"/>
          <w:szCs w:val="24"/>
          <w:u w:val="single"/>
          <w:lang w:val="en-US"/>
        </w:rPr>
        <w:t>V</w:t>
      </w:r>
      <w:r w:rsidRPr="00F45BFA">
        <w:rPr>
          <w:rFonts w:ascii="Times New Roman" w:hAnsi="Times New Roman" w:cs="Times New Roman"/>
          <w:b/>
          <w:snapToGrid w:val="0"/>
          <w:sz w:val="24"/>
          <w:szCs w:val="24"/>
          <w:u w:val="single"/>
        </w:rPr>
        <w:t xml:space="preserve">. </w:t>
      </w:r>
      <w:proofErr w:type="gramStart"/>
      <w:r w:rsidRPr="009052E2">
        <w:rPr>
          <w:rFonts w:ascii="Times New Roman" w:hAnsi="Times New Roman" w:cs="Times New Roman"/>
          <w:b/>
          <w:i/>
          <w:snapToGrid w:val="0"/>
          <w:sz w:val="24"/>
          <w:szCs w:val="24"/>
          <w:u w:val="single"/>
        </w:rPr>
        <w:t>Оценка  возможного</w:t>
      </w:r>
      <w:proofErr w:type="gramEnd"/>
      <w:r w:rsidRPr="009052E2">
        <w:rPr>
          <w:rFonts w:ascii="Times New Roman" w:hAnsi="Times New Roman" w:cs="Times New Roman"/>
          <w:b/>
          <w:i/>
          <w:snapToGrid w:val="0"/>
          <w:sz w:val="24"/>
          <w:szCs w:val="24"/>
          <w:u w:val="single"/>
        </w:rPr>
        <w:t xml:space="preserve"> ущерба в результате аварий на объектах газового хозяйства</w:t>
      </w:r>
    </w:p>
    <w:p w:rsidR="004E1637" w:rsidRDefault="004E1637" w:rsidP="004E1637">
      <w:pPr>
        <w:pStyle w:val="HTML"/>
        <w:keepNext/>
        <w:ind w:firstLine="540"/>
        <w:jc w:val="both"/>
        <w:rPr>
          <w:rFonts w:ascii="Times New Roman" w:hAnsi="Times New Roman" w:cs="Times New Roman"/>
          <w:bCs/>
          <w:sz w:val="24"/>
          <w:szCs w:val="24"/>
        </w:rPr>
      </w:pPr>
      <w:r w:rsidRPr="00BB5797">
        <w:rPr>
          <w:rFonts w:ascii="Times New Roman" w:hAnsi="Times New Roman" w:cs="Times New Roman"/>
          <w:bCs/>
          <w:sz w:val="24"/>
          <w:szCs w:val="24"/>
        </w:rPr>
        <w:t xml:space="preserve">На территории сельсовета  </w:t>
      </w:r>
      <w:r>
        <w:rPr>
          <w:rFonts w:ascii="Times New Roman" w:hAnsi="Times New Roman" w:cs="Times New Roman"/>
          <w:bCs/>
          <w:sz w:val="24"/>
          <w:szCs w:val="24"/>
        </w:rPr>
        <w:t xml:space="preserve">также </w:t>
      </w:r>
      <w:r w:rsidRPr="00BB5797">
        <w:rPr>
          <w:rFonts w:ascii="Times New Roman" w:hAnsi="Times New Roman" w:cs="Times New Roman"/>
          <w:bCs/>
          <w:sz w:val="24"/>
          <w:szCs w:val="24"/>
        </w:rPr>
        <w:t xml:space="preserve">расположена сеть </w:t>
      </w:r>
      <w:r>
        <w:rPr>
          <w:rFonts w:ascii="Times New Roman" w:hAnsi="Times New Roman" w:cs="Times New Roman"/>
          <w:bCs/>
          <w:sz w:val="24"/>
          <w:szCs w:val="24"/>
        </w:rPr>
        <w:t xml:space="preserve">распределительных </w:t>
      </w:r>
      <w:r w:rsidRPr="00BB5797">
        <w:rPr>
          <w:rFonts w:ascii="Times New Roman" w:hAnsi="Times New Roman" w:cs="Times New Roman"/>
          <w:bCs/>
          <w:sz w:val="24"/>
          <w:szCs w:val="24"/>
        </w:rPr>
        <w:t xml:space="preserve">газопроводов высокого, среднего и низкого давления. </w:t>
      </w:r>
    </w:p>
    <w:p w:rsidR="004E1637" w:rsidRPr="00BB5797" w:rsidRDefault="004E1637" w:rsidP="004E1637">
      <w:pPr>
        <w:pStyle w:val="HTML"/>
        <w:keepNext/>
        <w:ind w:firstLine="540"/>
        <w:jc w:val="both"/>
        <w:rPr>
          <w:rFonts w:ascii="Times New Roman" w:hAnsi="Times New Roman" w:cs="Times New Roman"/>
          <w:spacing w:val="2"/>
          <w:sz w:val="24"/>
          <w:szCs w:val="24"/>
        </w:rPr>
      </w:pPr>
      <w:r w:rsidRPr="00BB5797">
        <w:rPr>
          <w:rFonts w:ascii="Times New Roman" w:hAnsi="Times New Roman" w:cs="Times New Roman"/>
          <w:sz w:val="24"/>
          <w:szCs w:val="24"/>
        </w:rPr>
        <w:t>Согласно «Методические рекомендации по оценке ущерба от аварий на опасных производственных объектах» РД 03-496-0</w:t>
      </w:r>
      <w:r>
        <w:rPr>
          <w:rFonts w:ascii="Times New Roman" w:hAnsi="Times New Roman" w:cs="Times New Roman"/>
          <w:sz w:val="24"/>
          <w:szCs w:val="24"/>
        </w:rPr>
        <w:t>2, утвержденный постановлением Р</w:t>
      </w:r>
      <w:r w:rsidRPr="00BB5797">
        <w:rPr>
          <w:rFonts w:ascii="Times New Roman" w:hAnsi="Times New Roman" w:cs="Times New Roman"/>
          <w:sz w:val="24"/>
          <w:szCs w:val="24"/>
        </w:rPr>
        <w:t>остехнадзора России от 29.10.02.№ 63, у</w:t>
      </w:r>
      <w:r w:rsidRPr="00BB5797">
        <w:rPr>
          <w:rFonts w:ascii="Times New Roman" w:hAnsi="Times New Roman" w:cs="Times New Roman"/>
          <w:spacing w:val="2"/>
          <w:sz w:val="24"/>
          <w:szCs w:val="24"/>
        </w:rPr>
        <w:t>щерб от аварий на опасных производственных объектах может быть выражен в общем виде формулой:     </w:t>
      </w:r>
    </w:p>
    <w:p w:rsidR="004E1637" w:rsidRDefault="004E1637" w:rsidP="004E1637">
      <w:pPr>
        <w:pStyle w:val="HTML"/>
        <w:keepNext/>
        <w:ind w:firstLine="540"/>
        <w:jc w:val="both"/>
        <w:rPr>
          <w:rFonts w:ascii="Times New Roman" w:hAnsi="Times New Roman" w:cs="Times New Roman"/>
          <w:spacing w:val="2"/>
          <w:sz w:val="24"/>
          <w:szCs w:val="24"/>
        </w:rPr>
      </w:pPr>
    </w:p>
    <w:p w:rsidR="004E1637" w:rsidRDefault="004E1637" w:rsidP="004E1637">
      <w:pPr>
        <w:pStyle w:val="HTML"/>
        <w:keepNext/>
        <w:ind w:left="708" w:firstLine="540"/>
        <w:jc w:val="center"/>
        <w:rPr>
          <w:rFonts w:ascii="Times New Roman" w:hAnsi="Times New Roman"/>
          <w:b/>
          <w:bCs/>
        </w:rPr>
      </w:pPr>
      <w:r>
        <w:rPr>
          <w:rFonts w:ascii="Times New Roman" w:hAnsi="Times New Roman"/>
          <w:b/>
          <w:bCs/>
          <w:noProof/>
          <w:lang w:eastAsia="ru-RU"/>
        </w:rPr>
        <w:drawing>
          <wp:inline distT="0" distB="0" distL="0" distR="0">
            <wp:extent cx="3686175" cy="276225"/>
            <wp:effectExtent l="0" t="0" r="9525" b="9525"/>
            <wp:docPr id="13" name="Рисунок 13" descr="http://www.safety.ru:3000/demobases?SetPict.gif&amp;nd=981000015&amp;nh=1&amp;pictid=030000000O00000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ww.safety.ru:3000/demobases?SetPict.gif&amp;nd=981000015&amp;nh=1&amp;pictid=030000000O0000000000"/>
                    <pic:cNvPicPr>
                      <a:picLocks noChangeAspect="1" noChangeArrowheads="1"/>
                    </pic:cNvPicPr>
                  </pic:nvPicPr>
                  <pic:blipFill>
                    <a:blip r:embed="rId202" r:link="rId203">
                      <a:extLst>
                        <a:ext uri="{28A0092B-C50C-407E-A947-70E740481C1C}">
                          <a14:useLocalDpi xmlns:a14="http://schemas.microsoft.com/office/drawing/2010/main" val="0"/>
                        </a:ext>
                      </a:extLst>
                    </a:blip>
                    <a:srcRect/>
                    <a:stretch>
                      <a:fillRect/>
                    </a:stretch>
                  </pic:blipFill>
                  <pic:spPr bwMode="auto">
                    <a:xfrm>
                      <a:off x="0" y="0"/>
                      <a:ext cx="3686175" cy="276225"/>
                    </a:xfrm>
                    <a:prstGeom prst="rect">
                      <a:avLst/>
                    </a:prstGeom>
                    <a:noFill/>
                    <a:ln>
                      <a:noFill/>
                    </a:ln>
                  </pic:spPr>
                </pic:pic>
              </a:graphicData>
            </a:graphic>
          </wp:inline>
        </w:drawing>
      </w:r>
    </w:p>
    <w:p w:rsidR="004E1637" w:rsidRDefault="004E1637" w:rsidP="004E1637">
      <w:pPr>
        <w:pStyle w:val="HTML"/>
        <w:keepNext/>
        <w:ind w:firstLine="540"/>
        <w:jc w:val="both"/>
        <w:rPr>
          <w:rFonts w:ascii="Times New Roman" w:hAnsi="Times New Roman" w:cs="Times New Roman"/>
          <w:spacing w:val="2"/>
          <w:sz w:val="24"/>
          <w:szCs w:val="24"/>
        </w:rPr>
      </w:pPr>
      <w:r>
        <w:rPr>
          <w:rFonts w:ascii="Times New Roman" w:hAnsi="Times New Roman" w:cs="Times New Roman"/>
          <w:spacing w:val="2"/>
          <w:sz w:val="24"/>
          <w:szCs w:val="24"/>
        </w:rPr>
        <w:t>Где:</w:t>
      </w:r>
    </w:p>
    <w:p w:rsidR="004E1637" w:rsidRDefault="004E1637" w:rsidP="004E1637">
      <w:pPr>
        <w:pStyle w:val="HTML"/>
        <w:keepNext/>
        <w:ind w:firstLine="540"/>
        <w:jc w:val="both"/>
        <w:rPr>
          <w:rFonts w:ascii="Times New Roman" w:hAnsi="Times New Roman" w:cs="Times New Roman"/>
          <w:spacing w:val="2"/>
          <w:sz w:val="24"/>
          <w:szCs w:val="24"/>
        </w:rPr>
      </w:pPr>
      <w:r>
        <w:rPr>
          <w:rFonts w:ascii="Times New Roman" w:hAnsi="Times New Roman" w:cs="Times New Roman"/>
          <w:b/>
          <w:spacing w:val="2"/>
          <w:sz w:val="24"/>
          <w:szCs w:val="24"/>
        </w:rPr>
        <w:t>П</w:t>
      </w:r>
      <w:r>
        <w:rPr>
          <w:rFonts w:ascii="Times New Roman" w:hAnsi="Times New Roman" w:cs="Times New Roman"/>
          <w:b/>
          <w:spacing w:val="2"/>
          <w:sz w:val="24"/>
          <w:szCs w:val="24"/>
          <w:vertAlign w:val="subscript"/>
        </w:rPr>
        <w:t>пп</w:t>
      </w:r>
      <w:r>
        <w:rPr>
          <w:rFonts w:ascii="Times New Roman" w:hAnsi="Times New Roman" w:cs="Times New Roman"/>
          <w:spacing w:val="2"/>
          <w:sz w:val="24"/>
          <w:szCs w:val="24"/>
        </w:rPr>
        <w:t xml:space="preserve"> – прямые потери;</w:t>
      </w:r>
    </w:p>
    <w:p w:rsidR="004E1637" w:rsidRDefault="004E1637" w:rsidP="004E1637">
      <w:pPr>
        <w:pStyle w:val="HTML"/>
        <w:keepNext/>
        <w:ind w:firstLine="540"/>
        <w:jc w:val="both"/>
        <w:rPr>
          <w:rFonts w:ascii="Times New Roman" w:hAnsi="Times New Roman" w:cs="Times New Roman"/>
          <w:spacing w:val="2"/>
          <w:sz w:val="24"/>
          <w:szCs w:val="24"/>
        </w:rPr>
      </w:pPr>
      <w:r>
        <w:rPr>
          <w:rFonts w:ascii="Times New Roman" w:hAnsi="Times New Roman" w:cs="Times New Roman"/>
          <w:b/>
          <w:spacing w:val="2"/>
          <w:sz w:val="24"/>
          <w:szCs w:val="24"/>
        </w:rPr>
        <w:t>П</w:t>
      </w:r>
      <w:r>
        <w:rPr>
          <w:rFonts w:ascii="Times New Roman" w:hAnsi="Times New Roman" w:cs="Times New Roman"/>
          <w:b/>
          <w:spacing w:val="2"/>
          <w:sz w:val="24"/>
          <w:szCs w:val="24"/>
          <w:vertAlign w:val="subscript"/>
        </w:rPr>
        <w:t>л</w:t>
      </w:r>
      <w:proofErr w:type="gramStart"/>
      <w:r>
        <w:rPr>
          <w:rFonts w:ascii="Times New Roman" w:hAnsi="Times New Roman" w:cs="Times New Roman"/>
          <w:b/>
          <w:spacing w:val="2"/>
          <w:sz w:val="24"/>
          <w:szCs w:val="24"/>
          <w:vertAlign w:val="subscript"/>
        </w:rPr>
        <w:t>а</w:t>
      </w:r>
      <w:r>
        <w:rPr>
          <w:rFonts w:ascii="Times New Roman" w:hAnsi="Times New Roman" w:cs="Times New Roman"/>
          <w:b/>
          <w:spacing w:val="2"/>
          <w:sz w:val="24"/>
          <w:szCs w:val="24"/>
        </w:rPr>
        <w:t>-</w:t>
      </w:r>
      <w:proofErr w:type="gramEnd"/>
      <w:r>
        <w:rPr>
          <w:rFonts w:ascii="Times New Roman" w:hAnsi="Times New Roman" w:cs="Times New Roman"/>
          <w:b/>
          <w:spacing w:val="2"/>
          <w:sz w:val="24"/>
          <w:szCs w:val="24"/>
        </w:rPr>
        <w:t xml:space="preserve"> </w:t>
      </w:r>
      <w:r>
        <w:rPr>
          <w:rFonts w:ascii="Times New Roman" w:hAnsi="Times New Roman" w:cs="Times New Roman"/>
          <w:spacing w:val="2"/>
          <w:sz w:val="24"/>
          <w:szCs w:val="24"/>
        </w:rPr>
        <w:t>затраты на локализацию (ликвидацию) и расследование аварии;</w:t>
      </w:r>
    </w:p>
    <w:p w:rsidR="004E1637" w:rsidRDefault="004E1637" w:rsidP="004E1637">
      <w:pPr>
        <w:pStyle w:val="HTML"/>
        <w:keepNext/>
        <w:ind w:firstLine="540"/>
        <w:jc w:val="both"/>
        <w:rPr>
          <w:rFonts w:ascii="Times New Roman" w:hAnsi="Times New Roman" w:cs="Times New Roman"/>
          <w:b/>
          <w:spacing w:val="2"/>
          <w:sz w:val="24"/>
          <w:szCs w:val="24"/>
        </w:rPr>
      </w:pPr>
      <w:r>
        <w:rPr>
          <w:rFonts w:ascii="Times New Roman" w:hAnsi="Times New Roman" w:cs="Times New Roman"/>
          <w:b/>
          <w:spacing w:val="2"/>
          <w:sz w:val="24"/>
          <w:szCs w:val="24"/>
        </w:rPr>
        <w:t>П</w:t>
      </w:r>
      <w:r>
        <w:rPr>
          <w:rFonts w:ascii="Times New Roman" w:hAnsi="Times New Roman" w:cs="Times New Roman"/>
          <w:b/>
          <w:spacing w:val="2"/>
          <w:sz w:val="24"/>
          <w:szCs w:val="24"/>
          <w:vertAlign w:val="subscript"/>
        </w:rPr>
        <w:t>с</w:t>
      </w:r>
      <w:proofErr w:type="gramStart"/>
      <w:r>
        <w:rPr>
          <w:rFonts w:ascii="Times New Roman" w:hAnsi="Times New Roman" w:cs="Times New Roman"/>
          <w:b/>
          <w:spacing w:val="2"/>
          <w:sz w:val="24"/>
          <w:szCs w:val="24"/>
          <w:vertAlign w:val="subscript"/>
        </w:rPr>
        <w:t>э</w:t>
      </w:r>
      <w:r>
        <w:rPr>
          <w:rFonts w:ascii="Times New Roman" w:hAnsi="Times New Roman" w:cs="Times New Roman"/>
          <w:b/>
          <w:spacing w:val="2"/>
          <w:sz w:val="24"/>
          <w:szCs w:val="24"/>
        </w:rPr>
        <w:t>-</w:t>
      </w:r>
      <w:proofErr w:type="gramEnd"/>
      <w:r>
        <w:rPr>
          <w:rFonts w:ascii="Times New Roman" w:hAnsi="Times New Roman" w:cs="Times New Roman"/>
          <w:b/>
          <w:spacing w:val="2"/>
          <w:sz w:val="24"/>
          <w:szCs w:val="24"/>
        </w:rPr>
        <w:t xml:space="preserve"> </w:t>
      </w:r>
      <w:r>
        <w:rPr>
          <w:rFonts w:ascii="Times New Roman" w:hAnsi="Times New Roman" w:cs="Times New Roman"/>
          <w:spacing w:val="2"/>
          <w:sz w:val="24"/>
          <w:szCs w:val="24"/>
        </w:rPr>
        <w:t>социально-экономические потери (затраты, понесенные вследствие гибели и травматизма);</w:t>
      </w:r>
    </w:p>
    <w:p w:rsidR="004E1637" w:rsidRDefault="004E1637" w:rsidP="004E1637">
      <w:pPr>
        <w:pStyle w:val="HTML"/>
        <w:keepNext/>
        <w:ind w:firstLine="540"/>
        <w:jc w:val="both"/>
        <w:rPr>
          <w:rFonts w:ascii="Times New Roman" w:hAnsi="Times New Roman" w:cs="Times New Roman"/>
          <w:bCs/>
          <w:sz w:val="24"/>
          <w:szCs w:val="24"/>
        </w:rPr>
      </w:pPr>
      <w:r>
        <w:rPr>
          <w:rFonts w:ascii="Times New Roman" w:hAnsi="Times New Roman" w:cs="Times New Roman"/>
          <w:b/>
          <w:bCs/>
          <w:sz w:val="24"/>
          <w:szCs w:val="24"/>
        </w:rPr>
        <w:t>П</w:t>
      </w:r>
      <w:r>
        <w:rPr>
          <w:rFonts w:ascii="Times New Roman" w:hAnsi="Times New Roman" w:cs="Times New Roman"/>
          <w:b/>
          <w:bCs/>
          <w:sz w:val="24"/>
          <w:szCs w:val="24"/>
          <w:vertAlign w:val="subscript"/>
        </w:rPr>
        <w:t>н</w:t>
      </w:r>
      <w:proofErr w:type="gramStart"/>
      <w:r>
        <w:rPr>
          <w:rFonts w:ascii="Times New Roman" w:hAnsi="Times New Roman" w:cs="Times New Roman"/>
          <w:b/>
          <w:bCs/>
          <w:sz w:val="24"/>
          <w:szCs w:val="24"/>
          <w:vertAlign w:val="subscript"/>
        </w:rPr>
        <w:t>в</w:t>
      </w:r>
      <w:r>
        <w:rPr>
          <w:rFonts w:ascii="Times New Roman" w:hAnsi="Times New Roman" w:cs="Times New Roman"/>
          <w:b/>
          <w:bCs/>
          <w:sz w:val="24"/>
          <w:szCs w:val="24"/>
        </w:rPr>
        <w:t>-</w:t>
      </w:r>
      <w:proofErr w:type="gramEnd"/>
      <w:r>
        <w:rPr>
          <w:rFonts w:ascii="Times New Roman" w:hAnsi="Times New Roman" w:cs="Times New Roman"/>
          <w:bCs/>
          <w:sz w:val="24"/>
          <w:szCs w:val="24"/>
        </w:rPr>
        <w:t xml:space="preserve"> косвенный ущерб;</w:t>
      </w:r>
    </w:p>
    <w:p w:rsidR="004E1637" w:rsidRPr="00B35279" w:rsidRDefault="004E1637" w:rsidP="004E1637">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40"/>
        <w:jc w:val="both"/>
        <w:rPr>
          <w:bCs/>
        </w:rPr>
      </w:pPr>
      <w:r w:rsidRPr="00B35279">
        <w:rPr>
          <w:b/>
          <w:bCs/>
        </w:rPr>
        <w:t>П</w:t>
      </w:r>
      <w:r w:rsidRPr="00B35279">
        <w:rPr>
          <w:b/>
          <w:bCs/>
          <w:vertAlign w:val="subscript"/>
        </w:rPr>
        <w:t>эко</w:t>
      </w:r>
      <w:proofErr w:type="gramStart"/>
      <w:r w:rsidRPr="00B35279">
        <w:rPr>
          <w:b/>
          <w:bCs/>
          <w:vertAlign w:val="subscript"/>
        </w:rPr>
        <w:t>л</w:t>
      </w:r>
      <w:r w:rsidRPr="00B35279">
        <w:rPr>
          <w:bCs/>
        </w:rPr>
        <w:t>-</w:t>
      </w:r>
      <w:proofErr w:type="gramEnd"/>
      <w:r w:rsidRPr="00B35279">
        <w:rPr>
          <w:bCs/>
        </w:rPr>
        <w:t xml:space="preserve"> экологический ущерб (урон, нанесенный объектам окружающей природной среды).</w:t>
      </w:r>
    </w:p>
    <w:p w:rsidR="004E1637" w:rsidRDefault="004E1637" w:rsidP="004E1637">
      <w:pPr>
        <w:pStyle w:val="HTML"/>
        <w:keepNext/>
        <w:tabs>
          <w:tab w:val="left" w:pos="540"/>
        </w:tabs>
        <w:jc w:val="both"/>
        <w:rPr>
          <w:rFonts w:ascii="Times New Roman" w:hAnsi="Times New Roman" w:cs="Times New Roman"/>
          <w:bCs/>
          <w:sz w:val="24"/>
          <w:szCs w:val="24"/>
        </w:rPr>
      </w:pPr>
      <w:r>
        <w:rPr>
          <w:rFonts w:ascii="Times New Roman" w:hAnsi="Times New Roman" w:cs="Times New Roman"/>
          <w:b/>
          <w:bCs/>
          <w:sz w:val="24"/>
          <w:szCs w:val="24"/>
        </w:rPr>
        <w:tab/>
        <w:t>П</w:t>
      </w:r>
      <w:r>
        <w:rPr>
          <w:rFonts w:ascii="Times New Roman" w:hAnsi="Times New Roman" w:cs="Times New Roman"/>
          <w:b/>
          <w:bCs/>
          <w:sz w:val="24"/>
          <w:szCs w:val="24"/>
          <w:vertAlign w:val="subscript"/>
        </w:rPr>
        <w:t>вт</w:t>
      </w:r>
      <w:proofErr w:type="gramStart"/>
      <w:r>
        <w:rPr>
          <w:rFonts w:ascii="Times New Roman" w:hAnsi="Times New Roman" w:cs="Times New Roman"/>
          <w:b/>
          <w:bCs/>
          <w:sz w:val="24"/>
          <w:szCs w:val="24"/>
          <w:vertAlign w:val="subscript"/>
        </w:rPr>
        <w:t>р</w:t>
      </w:r>
      <w:r>
        <w:rPr>
          <w:rFonts w:ascii="Times New Roman" w:hAnsi="Times New Roman" w:cs="Times New Roman"/>
          <w:bCs/>
          <w:sz w:val="24"/>
          <w:szCs w:val="24"/>
        </w:rPr>
        <w:t>-</w:t>
      </w:r>
      <w:proofErr w:type="gramEnd"/>
      <w:r>
        <w:rPr>
          <w:rFonts w:ascii="Times New Roman" w:hAnsi="Times New Roman" w:cs="Times New Roman"/>
          <w:bCs/>
          <w:sz w:val="24"/>
          <w:szCs w:val="24"/>
        </w:rPr>
        <w:t xml:space="preserve"> потери от выбытия трудовых ресурсов в результате гибели людей или потери ими трудоспособности.</w:t>
      </w:r>
    </w:p>
    <w:p w:rsidR="004E1637" w:rsidRPr="00B35279" w:rsidRDefault="004E1637" w:rsidP="004E1637">
      <w:pPr>
        <w:keepNext/>
        <w:autoSpaceDE w:val="0"/>
        <w:autoSpaceDN w:val="0"/>
        <w:adjustRightInd w:val="0"/>
        <w:ind w:firstLine="540"/>
        <w:jc w:val="both"/>
        <w:rPr>
          <w:rFonts w:ascii="TimesNewRomanPSMT" w:hAnsi="TimesNewRomanPSMT" w:cs="TimesNewRomanPSMT"/>
          <w:color w:val="000000"/>
        </w:rPr>
      </w:pPr>
      <w:r w:rsidRPr="00B35279">
        <w:rPr>
          <w:rFonts w:ascii="TimesNewRomanPSMT" w:hAnsi="TimesNewRomanPSMT" w:cs="TimesNewRomanPSMT"/>
          <w:color w:val="000000"/>
        </w:rPr>
        <w:t xml:space="preserve">Потери в результате уничтожения основных фондов производственных и непроизводственных при аварии, связанной с утечкой природного газа в результате разгерметизации трубопровода (технологического оборудования) состоят из стоимости ремонта/замещения </w:t>
      </w:r>
      <w:proofErr w:type="gramStart"/>
      <w:r w:rsidRPr="00B35279">
        <w:rPr>
          <w:rFonts w:ascii="TimesNewRomanPSMT" w:hAnsi="TimesNewRomanPSMT" w:cs="TimesNewRomanPSMT"/>
          <w:color w:val="000000"/>
        </w:rPr>
        <w:t>аналогичным</w:t>
      </w:r>
      <w:proofErr w:type="gramEnd"/>
      <w:r w:rsidRPr="00B35279">
        <w:rPr>
          <w:rFonts w:ascii="TimesNewRomanPSMT" w:hAnsi="TimesNewRomanPSMT" w:cs="TimesNewRomanPSMT"/>
          <w:color w:val="000000"/>
        </w:rPr>
        <w:t>. В качестве наихудшего случая принимается вариант, связа</w:t>
      </w:r>
      <w:r w:rsidRPr="00B35279">
        <w:rPr>
          <w:rFonts w:ascii="TimesNewRomanPSMT" w:hAnsi="TimesNewRomanPSMT" w:cs="TimesNewRomanPSMT"/>
          <w:color w:val="000000"/>
        </w:rPr>
        <w:t>н</w:t>
      </w:r>
      <w:r w:rsidRPr="00B35279">
        <w:rPr>
          <w:rFonts w:ascii="TimesNewRomanPSMT" w:hAnsi="TimesNewRomanPSMT" w:cs="TimesNewRomanPSMT"/>
          <w:color w:val="000000"/>
        </w:rPr>
        <w:t xml:space="preserve">ный с заменой неисправного оборудования на </w:t>
      </w:r>
      <w:proofErr w:type="gramStart"/>
      <w:r w:rsidRPr="00B35279">
        <w:rPr>
          <w:rFonts w:ascii="TimesNewRomanPSMT" w:hAnsi="TimesNewRomanPSMT" w:cs="TimesNewRomanPSMT"/>
          <w:color w:val="000000"/>
        </w:rPr>
        <w:t>аналогичное</w:t>
      </w:r>
      <w:proofErr w:type="gramEnd"/>
      <w:r w:rsidRPr="00B35279">
        <w:rPr>
          <w:rFonts w:ascii="TimesNewRomanPSMT" w:hAnsi="TimesNewRomanPSMT" w:cs="TimesNewRomanPSMT"/>
          <w:color w:val="000000"/>
        </w:rPr>
        <w:t xml:space="preserve">. Потери в результате </w:t>
      </w:r>
      <w:r w:rsidRPr="00B35279">
        <w:rPr>
          <w:rFonts w:ascii="TimesNewRomanPSMT" w:hAnsi="TimesNewRomanPSMT" w:cs="TimesNewRomanPSMT"/>
          <w:color w:val="000000"/>
        </w:rPr>
        <w:lastRenderedPageBreak/>
        <w:t>уничтожения основных фондов при аварии, связанной с утечкой природного газа в р</w:t>
      </w:r>
      <w:r w:rsidRPr="00B35279">
        <w:rPr>
          <w:rFonts w:ascii="TimesNewRomanPSMT" w:hAnsi="TimesNewRomanPSMT" w:cs="TimesNewRomanPSMT"/>
          <w:color w:val="000000"/>
        </w:rPr>
        <w:t>е</w:t>
      </w:r>
      <w:r w:rsidRPr="00B35279">
        <w:rPr>
          <w:rFonts w:ascii="TimesNewRomanPSMT" w:hAnsi="TimesNewRomanPSMT" w:cs="TimesNewRomanPSMT"/>
          <w:color w:val="000000"/>
        </w:rPr>
        <w:t>зультате разгерметизации трубопровода (технологического оборудования),  состоят из стоимости нового участка трубопровода  (технологического оборудования). При взрыве потери о</w:t>
      </w:r>
      <w:r w:rsidRPr="00B35279">
        <w:rPr>
          <w:rFonts w:ascii="TimesNewRomanPSMT" w:hAnsi="TimesNewRomanPSMT" w:cs="TimesNewRomanPSMT"/>
          <w:color w:val="000000"/>
        </w:rPr>
        <w:t>с</w:t>
      </w:r>
      <w:r w:rsidRPr="00B35279">
        <w:rPr>
          <w:rFonts w:ascii="TimesNewRomanPSMT" w:hAnsi="TimesNewRomanPSMT" w:cs="TimesNewRomanPSMT"/>
          <w:color w:val="000000"/>
        </w:rPr>
        <w:t>новных фондов состоят из стоимости полной замены участка газопровода, оборудования котельной и стоимости услуг посторонних организаций, привлеченных к ремонту (стоимость ремонта, транспортные расходы, надбавки к заработной плате и затраты на дополнительную эле</w:t>
      </w:r>
      <w:r w:rsidRPr="00B35279">
        <w:rPr>
          <w:rFonts w:ascii="TimesNewRomanPSMT" w:hAnsi="TimesNewRomanPSMT" w:cs="TimesNewRomanPSMT"/>
          <w:color w:val="000000"/>
        </w:rPr>
        <w:t>к</w:t>
      </w:r>
      <w:r w:rsidRPr="00B35279">
        <w:rPr>
          <w:rFonts w:ascii="TimesNewRomanPSMT" w:hAnsi="TimesNewRomanPSMT" w:cs="TimesNewRomanPSMT"/>
          <w:color w:val="000000"/>
        </w:rPr>
        <w:t>троэнергию и т.д.).</w:t>
      </w:r>
    </w:p>
    <w:p w:rsidR="004E1637" w:rsidRPr="00B35279" w:rsidRDefault="004E1637" w:rsidP="004E1637">
      <w:pPr>
        <w:keepNext/>
        <w:autoSpaceDE w:val="0"/>
        <w:autoSpaceDN w:val="0"/>
        <w:adjustRightInd w:val="0"/>
        <w:ind w:firstLine="540"/>
        <w:jc w:val="both"/>
        <w:rPr>
          <w:rFonts w:ascii="TimesNewRomanPSMT" w:hAnsi="TimesNewRomanPSMT" w:cs="TimesNewRomanPSMT"/>
          <w:color w:val="000000"/>
        </w:rPr>
      </w:pPr>
      <w:r w:rsidRPr="00B35279">
        <w:rPr>
          <w:rFonts w:ascii="TimesNewRomanPSMT" w:hAnsi="TimesNewRomanPSMT" w:cs="TimesNewRomanPSMT"/>
          <w:color w:val="000000"/>
        </w:rPr>
        <w:t>Потери  в результате уничтожения (повреждения) товарно-материальных ценностей (природного газа) в результате аварии, связанной с разгермет</w:t>
      </w:r>
      <w:r w:rsidRPr="00B35279">
        <w:rPr>
          <w:rFonts w:ascii="TimesNewRomanPSMT" w:hAnsi="TimesNewRomanPSMT" w:cs="TimesNewRomanPSMT"/>
          <w:color w:val="000000"/>
        </w:rPr>
        <w:t>и</w:t>
      </w:r>
      <w:r w:rsidRPr="00B35279">
        <w:rPr>
          <w:rFonts w:ascii="TimesNewRomanPSMT" w:hAnsi="TimesNewRomanPSMT" w:cs="TimesNewRomanPSMT"/>
          <w:color w:val="000000"/>
        </w:rPr>
        <w:t>зацией трубопровода (технического оборудования), состоят из стоимости утраченного природного газа.</w:t>
      </w:r>
    </w:p>
    <w:p w:rsidR="004E1637" w:rsidRPr="00B35279" w:rsidRDefault="004E1637" w:rsidP="004E1637">
      <w:pPr>
        <w:keepNext/>
        <w:autoSpaceDE w:val="0"/>
        <w:autoSpaceDN w:val="0"/>
        <w:adjustRightInd w:val="0"/>
        <w:ind w:firstLine="540"/>
        <w:jc w:val="both"/>
        <w:rPr>
          <w:rFonts w:ascii="TimesNewRomanPSMT" w:hAnsi="TimesNewRomanPSMT" w:cs="TimesNewRomanPSMT"/>
          <w:color w:val="000000"/>
        </w:rPr>
      </w:pPr>
      <w:r w:rsidRPr="00B35279">
        <w:rPr>
          <w:rFonts w:ascii="TimesNewRomanPSMT" w:hAnsi="TimesNewRomanPSMT" w:cs="TimesNewRomanPSMT"/>
          <w:color w:val="000000"/>
        </w:rPr>
        <w:t xml:space="preserve">В расчетах принято, что стоимость </w:t>
      </w:r>
      <w:smartTag w:uri="urn:schemas-microsoft-com:office:smarttags" w:element="metricconverter">
        <w:smartTagPr>
          <w:attr w:name="ProductID" w:val="1000 м3"/>
        </w:smartTagPr>
        <w:r w:rsidRPr="00B35279">
          <w:rPr>
            <w:rFonts w:ascii="TimesNewRomanPSMT" w:hAnsi="TimesNewRomanPSMT" w:cs="TimesNewRomanPSMT"/>
            <w:color w:val="000000"/>
          </w:rPr>
          <w:t>1000 м</w:t>
        </w:r>
        <w:r w:rsidRPr="00B35279">
          <w:rPr>
            <w:rFonts w:ascii="TimesNewRomanPSMT" w:hAnsi="TimesNewRomanPSMT" w:cs="TimesNewRomanPSMT"/>
            <w:color w:val="000000"/>
            <w:vertAlign w:val="superscript"/>
          </w:rPr>
          <w:t>3</w:t>
        </w:r>
      </w:smartTag>
      <w:r w:rsidRPr="00B35279">
        <w:rPr>
          <w:rFonts w:ascii="TimesNewRomanPSMT" w:hAnsi="TimesNewRomanPSMT" w:cs="TimesNewRomanPSMT"/>
          <w:color w:val="000000"/>
        </w:rPr>
        <w:t xml:space="preserve"> природного газа в ценах марта  </w:t>
      </w:r>
      <w:smartTag w:uri="urn:schemas-microsoft-com:office:smarttags" w:element="metricconverter">
        <w:smartTagPr>
          <w:attr w:name="ProductID" w:val="2010 г"/>
        </w:smartTagPr>
        <w:r w:rsidRPr="00B35279">
          <w:rPr>
            <w:rFonts w:ascii="TimesNewRomanPSMT" w:hAnsi="TimesNewRomanPSMT" w:cs="TimesNewRomanPSMT"/>
            <w:color w:val="000000"/>
          </w:rPr>
          <w:t>2010 г</w:t>
        </w:r>
      </w:smartTag>
      <w:r w:rsidRPr="00B35279">
        <w:rPr>
          <w:rFonts w:ascii="TimesNewRomanPSMT" w:hAnsi="TimesNewRomanPSMT" w:cs="TimesNewRomanPSMT"/>
          <w:color w:val="000000"/>
        </w:rPr>
        <w:t>. с</w:t>
      </w:r>
      <w:r w:rsidRPr="00B35279">
        <w:rPr>
          <w:rFonts w:ascii="TimesNewRomanPSMT" w:hAnsi="TimesNewRomanPSMT" w:cs="TimesNewRomanPSMT"/>
          <w:color w:val="000000"/>
        </w:rPr>
        <w:t>о</w:t>
      </w:r>
      <w:r w:rsidRPr="00B35279">
        <w:rPr>
          <w:rFonts w:ascii="TimesNewRomanPSMT" w:hAnsi="TimesNewRomanPSMT" w:cs="TimesNewRomanPSMT"/>
          <w:color w:val="000000"/>
        </w:rPr>
        <w:t>ставляет 3515 руб.</w:t>
      </w:r>
    </w:p>
    <w:p w:rsidR="004E1637" w:rsidRPr="00B35279" w:rsidRDefault="004E1637" w:rsidP="004E1637">
      <w:pPr>
        <w:pStyle w:val="HTML"/>
        <w:keepNext/>
        <w:ind w:firstLine="540"/>
        <w:jc w:val="center"/>
        <w:rPr>
          <w:rFonts w:ascii="TimesNewRomanPSMT" w:hAnsi="TimesNewRomanPSMT" w:cs="TimesNewRomanPSMT"/>
          <w:color w:val="000000"/>
          <w:sz w:val="24"/>
          <w:szCs w:val="24"/>
        </w:rPr>
      </w:pPr>
      <w:r w:rsidRPr="00B35279">
        <w:rPr>
          <w:rFonts w:ascii="TimesNewRomanPSMT" w:hAnsi="TimesNewRomanPSMT" w:cs="TimesNewRomanPSMT"/>
          <w:color w:val="000000"/>
          <w:sz w:val="24"/>
          <w:szCs w:val="24"/>
        </w:rPr>
        <w:t>Потеря газа согласно расчёту составила:</w:t>
      </w:r>
    </w:p>
    <w:p w:rsidR="004E1637" w:rsidRDefault="004E1637" w:rsidP="004E1637">
      <w:pPr>
        <w:pStyle w:val="HTML"/>
        <w:keepNext/>
        <w:ind w:firstLine="540"/>
        <w:jc w:val="center"/>
        <w:rPr>
          <w:rFonts w:ascii="TimesNewRomanPSMT" w:hAnsi="TimesNewRomanPSMT" w:cs="TimesNewRomanPSMT"/>
          <w:color w:val="000000"/>
          <w:sz w:val="24"/>
          <w:szCs w:val="24"/>
        </w:rPr>
      </w:pPr>
      <w:r>
        <w:rPr>
          <w:rFonts w:ascii="TimesNewRomanPSMT" w:hAnsi="TimesNewRomanPSMT" w:cs="TimesNewRomanPSMT"/>
          <w:color w:val="000000"/>
          <w:sz w:val="24"/>
          <w:szCs w:val="24"/>
        </w:rPr>
        <w:t xml:space="preserve">при аварии на газопроводе: - </w:t>
      </w:r>
      <w:smartTag w:uri="urn:schemas-microsoft-com:office:smarttags" w:element="metricconverter">
        <w:smartTagPr>
          <w:attr w:name="ProductID" w:val="66,8 м3"/>
        </w:smartTagPr>
        <w:r>
          <w:rPr>
            <w:rFonts w:ascii="TimesNewRomanPSMT" w:hAnsi="TimesNewRomanPSMT" w:cs="TimesNewRomanPSMT"/>
            <w:color w:val="000000"/>
            <w:sz w:val="24"/>
            <w:szCs w:val="24"/>
          </w:rPr>
          <w:t>66,8</w:t>
        </w:r>
        <w:r w:rsidRPr="00436634">
          <w:rPr>
            <w:rFonts w:ascii="TimesNewRomanPSMT" w:hAnsi="TimesNewRomanPSMT" w:cs="TimesNewRomanPSMT"/>
            <w:color w:val="000000"/>
          </w:rPr>
          <w:t xml:space="preserve"> </w:t>
        </w:r>
        <w:r w:rsidRPr="00F040CE">
          <w:rPr>
            <w:rFonts w:ascii="TimesNewRomanPSMT" w:hAnsi="TimesNewRomanPSMT" w:cs="TimesNewRomanPSMT"/>
            <w:color w:val="000000"/>
            <w:sz w:val="24"/>
            <w:szCs w:val="24"/>
          </w:rPr>
          <w:t>м</w:t>
        </w:r>
        <w:r>
          <w:rPr>
            <w:rFonts w:ascii="TimesNewRomanPSMT" w:hAnsi="TimesNewRomanPSMT" w:cs="TimesNewRomanPSMT"/>
            <w:color w:val="000000"/>
            <w:vertAlign w:val="superscript"/>
          </w:rPr>
          <w:t>3</w:t>
        </w:r>
      </w:smartTag>
      <w:r>
        <w:rPr>
          <w:rFonts w:ascii="TimesNewRomanPSMT" w:hAnsi="TimesNewRomanPSMT" w:cs="TimesNewRomanPSMT"/>
          <w:color w:val="000000"/>
          <w:sz w:val="24"/>
          <w:szCs w:val="24"/>
        </w:rPr>
        <w:t>;</w:t>
      </w:r>
    </w:p>
    <w:p w:rsidR="004E1637" w:rsidRDefault="004E1637" w:rsidP="004E1637">
      <w:pPr>
        <w:pStyle w:val="HTML"/>
        <w:keepNext/>
        <w:ind w:firstLine="540"/>
        <w:jc w:val="center"/>
        <w:rPr>
          <w:rFonts w:ascii="TimesNewRomanPSMT" w:hAnsi="TimesNewRomanPSMT" w:cs="TimesNewRomanPSMT"/>
          <w:color w:val="000000"/>
          <w:sz w:val="24"/>
          <w:szCs w:val="24"/>
        </w:rPr>
      </w:pPr>
      <w:r>
        <w:rPr>
          <w:rFonts w:ascii="TimesNewRomanPSMT" w:hAnsi="TimesNewRomanPSMT" w:cs="TimesNewRomanPSMT"/>
          <w:color w:val="000000"/>
          <w:sz w:val="24"/>
          <w:szCs w:val="24"/>
        </w:rPr>
        <w:t xml:space="preserve">при аварии на котельных:  576, 252 и </w:t>
      </w:r>
      <w:smartTag w:uri="urn:schemas-microsoft-com:office:smarttags" w:element="metricconverter">
        <w:smartTagPr>
          <w:attr w:name="ProductID" w:val="18 м3"/>
        </w:smartTagPr>
        <w:r>
          <w:rPr>
            <w:rFonts w:ascii="TimesNewRomanPSMT" w:hAnsi="TimesNewRomanPSMT" w:cs="TimesNewRomanPSMT"/>
            <w:color w:val="000000"/>
            <w:sz w:val="24"/>
            <w:szCs w:val="24"/>
          </w:rPr>
          <w:t xml:space="preserve">18 </w:t>
        </w:r>
        <w:r w:rsidRPr="00F040CE">
          <w:rPr>
            <w:rFonts w:ascii="TimesNewRomanPSMT" w:hAnsi="TimesNewRomanPSMT" w:cs="TimesNewRomanPSMT"/>
            <w:color w:val="000000"/>
            <w:sz w:val="24"/>
            <w:szCs w:val="24"/>
          </w:rPr>
          <w:t>м</w:t>
        </w:r>
        <w:r>
          <w:rPr>
            <w:rFonts w:ascii="TimesNewRomanPSMT" w:hAnsi="TimesNewRomanPSMT" w:cs="TimesNewRomanPSMT"/>
            <w:color w:val="000000"/>
            <w:vertAlign w:val="superscript"/>
          </w:rPr>
          <w:t>3</w:t>
        </w:r>
      </w:smartTag>
      <w:r>
        <w:rPr>
          <w:rFonts w:ascii="TimesNewRomanPSMT" w:hAnsi="TimesNewRomanPSMT" w:cs="TimesNewRomanPSMT"/>
          <w:color w:val="000000"/>
          <w:sz w:val="24"/>
          <w:szCs w:val="24"/>
        </w:rPr>
        <w:t>;</w:t>
      </w:r>
      <w:r w:rsidRPr="001D6039">
        <w:rPr>
          <w:rFonts w:ascii="TimesNewRomanPSMT" w:hAnsi="TimesNewRomanPSMT" w:cs="TimesNewRomanPSMT"/>
          <w:color w:val="000000"/>
          <w:sz w:val="24"/>
          <w:szCs w:val="24"/>
        </w:rPr>
        <w:t xml:space="preserve">  </w:t>
      </w:r>
    </w:p>
    <w:p w:rsidR="004E1637" w:rsidRPr="001D6039" w:rsidRDefault="004E1637" w:rsidP="004E1637">
      <w:pPr>
        <w:pStyle w:val="HTML"/>
        <w:keepNext/>
        <w:ind w:firstLine="540"/>
        <w:jc w:val="both"/>
        <w:rPr>
          <w:rFonts w:ascii="Times New Roman" w:hAnsi="Times New Roman" w:cs="Times New Roman"/>
          <w:spacing w:val="2"/>
          <w:sz w:val="24"/>
          <w:szCs w:val="24"/>
          <w:vertAlign w:val="subscript"/>
        </w:rPr>
      </w:pPr>
      <w:r w:rsidRPr="001D6039">
        <w:rPr>
          <w:rFonts w:ascii="TimesNewRomanPSMT" w:hAnsi="TimesNewRomanPSMT" w:cs="TimesNewRomanPSMT"/>
          <w:color w:val="000000"/>
          <w:sz w:val="24"/>
          <w:szCs w:val="24"/>
        </w:rPr>
        <w:t>имущество третьих лиц не пострадало.</w:t>
      </w:r>
    </w:p>
    <w:p w:rsidR="004E1637" w:rsidRDefault="004E1637" w:rsidP="004E1637">
      <w:pPr>
        <w:pStyle w:val="HTML"/>
        <w:keepNext/>
        <w:ind w:firstLine="540"/>
        <w:jc w:val="both"/>
        <w:rPr>
          <w:rFonts w:ascii="Times New Roman" w:hAnsi="Times New Roman" w:cs="Times New Roman"/>
          <w:bCs/>
          <w:sz w:val="24"/>
          <w:szCs w:val="24"/>
        </w:rPr>
      </w:pPr>
      <w:r>
        <w:rPr>
          <w:rFonts w:ascii="Times New Roman" w:hAnsi="Times New Roman" w:cs="Times New Roman"/>
          <w:spacing w:val="2"/>
          <w:sz w:val="24"/>
          <w:szCs w:val="24"/>
        </w:rPr>
        <w:t xml:space="preserve">Прямые потери </w:t>
      </w:r>
      <w:r>
        <w:rPr>
          <w:rFonts w:ascii="Times New Roman" w:hAnsi="Times New Roman" w:cs="Times New Roman"/>
          <w:bCs/>
          <w:sz w:val="24"/>
          <w:szCs w:val="24"/>
        </w:rPr>
        <w:t xml:space="preserve">условно определяются исходя из двух составляющих: балансовой стоимости участка газопровода (котельной с оборудованием) и ущерба нанесенного уничтожением газа. </w:t>
      </w:r>
    </w:p>
    <w:p w:rsidR="004E1637" w:rsidRDefault="004E1637" w:rsidP="004E1637">
      <w:pPr>
        <w:pStyle w:val="HTML"/>
        <w:keepNext/>
        <w:ind w:firstLine="540"/>
        <w:jc w:val="both"/>
        <w:rPr>
          <w:rFonts w:ascii="Times New Roman" w:hAnsi="Times New Roman" w:cs="Times New Roman"/>
          <w:bCs/>
          <w:sz w:val="24"/>
          <w:szCs w:val="24"/>
        </w:rPr>
      </w:pPr>
      <w:r>
        <w:rPr>
          <w:rFonts w:ascii="Times New Roman" w:hAnsi="Times New Roman" w:cs="Times New Roman"/>
          <w:bCs/>
          <w:sz w:val="24"/>
          <w:szCs w:val="24"/>
        </w:rPr>
        <w:t xml:space="preserve">Стоимость 1 </w:t>
      </w:r>
      <w:proofErr w:type="gramStart"/>
      <w:r>
        <w:rPr>
          <w:rFonts w:ascii="Times New Roman" w:hAnsi="Times New Roman" w:cs="Times New Roman"/>
          <w:bCs/>
          <w:sz w:val="24"/>
          <w:szCs w:val="24"/>
        </w:rPr>
        <w:t>п</w:t>
      </w:r>
      <w:proofErr w:type="gramEnd"/>
      <w:r>
        <w:rPr>
          <w:rFonts w:ascii="Times New Roman" w:hAnsi="Times New Roman" w:cs="Times New Roman"/>
          <w:bCs/>
          <w:sz w:val="24"/>
          <w:szCs w:val="24"/>
        </w:rPr>
        <w:t xml:space="preserve">/м повреждённого участка газопровода диаметра </w:t>
      </w:r>
      <w:smartTag w:uri="urn:schemas-microsoft-com:office:smarttags" w:element="metricconverter">
        <w:smartTagPr>
          <w:attr w:name="ProductID" w:val="0,1 м"/>
        </w:smartTagPr>
        <w:r>
          <w:rPr>
            <w:rFonts w:ascii="Times New Roman" w:hAnsi="Times New Roman" w:cs="Times New Roman"/>
            <w:bCs/>
            <w:sz w:val="24"/>
            <w:szCs w:val="24"/>
          </w:rPr>
          <w:t>0,1 м</w:t>
        </w:r>
      </w:smartTag>
      <w:r>
        <w:rPr>
          <w:rFonts w:ascii="Times New Roman" w:hAnsi="Times New Roman" w:cs="Times New Roman"/>
          <w:bCs/>
          <w:sz w:val="24"/>
          <w:szCs w:val="24"/>
        </w:rPr>
        <w:t xml:space="preserve"> - 1,0 тыс. руб.</w:t>
      </w:r>
    </w:p>
    <w:p w:rsidR="004E1637" w:rsidRDefault="004E1637" w:rsidP="004E1637">
      <w:pPr>
        <w:pStyle w:val="HTML"/>
        <w:keepNext/>
        <w:ind w:firstLine="540"/>
        <w:jc w:val="both"/>
        <w:rPr>
          <w:rFonts w:ascii="Times New Roman" w:hAnsi="Times New Roman" w:cs="Times New Roman"/>
          <w:bCs/>
          <w:sz w:val="24"/>
          <w:szCs w:val="24"/>
        </w:rPr>
      </w:pPr>
      <w:r>
        <w:rPr>
          <w:rFonts w:ascii="Times New Roman" w:hAnsi="Times New Roman" w:cs="Times New Roman"/>
          <w:bCs/>
          <w:sz w:val="24"/>
          <w:szCs w:val="24"/>
        </w:rPr>
        <w:t xml:space="preserve">В расчётах берём в среднем замену участка длиной </w:t>
      </w:r>
      <w:smartTag w:uri="urn:schemas-microsoft-com:office:smarttags" w:element="metricconverter">
        <w:smartTagPr>
          <w:attr w:name="ProductID" w:val="20 м"/>
        </w:smartTagPr>
        <w:r>
          <w:rPr>
            <w:rFonts w:ascii="Times New Roman" w:hAnsi="Times New Roman" w:cs="Times New Roman"/>
            <w:bCs/>
            <w:sz w:val="24"/>
            <w:szCs w:val="24"/>
          </w:rPr>
          <w:t>20 м</w:t>
        </w:r>
      </w:smartTag>
      <w:r>
        <w:rPr>
          <w:rFonts w:ascii="Times New Roman" w:hAnsi="Times New Roman" w:cs="Times New Roman"/>
          <w:bCs/>
          <w:sz w:val="24"/>
          <w:szCs w:val="24"/>
        </w:rPr>
        <w:t>. Стоимость повреждённого участка в этом случае составит 20 тыс. рублей.</w:t>
      </w:r>
    </w:p>
    <w:p w:rsidR="004E1637" w:rsidRPr="001D11F0" w:rsidRDefault="004E1637" w:rsidP="004E1637">
      <w:pPr>
        <w:pStyle w:val="HTML"/>
        <w:keepNext/>
        <w:ind w:firstLine="540"/>
        <w:jc w:val="both"/>
        <w:rPr>
          <w:rFonts w:ascii="Times New Roman" w:hAnsi="Times New Roman" w:cs="Times New Roman"/>
          <w:b/>
          <w:bCs/>
          <w:sz w:val="24"/>
          <w:szCs w:val="24"/>
        </w:rPr>
      </w:pPr>
      <w:r>
        <w:rPr>
          <w:rFonts w:ascii="Times New Roman" w:hAnsi="Times New Roman" w:cs="Times New Roman"/>
          <w:bCs/>
          <w:sz w:val="24"/>
          <w:szCs w:val="24"/>
        </w:rPr>
        <w:t xml:space="preserve">Балансовая стоимость ГРП с оборудованием в среднем составляет  </w:t>
      </w:r>
      <w:r w:rsidRPr="001D11F0">
        <w:rPr>
          <w:rFonts w:ascii="Times New Roman" w:hAnsi="Times New Roman" w:cs="Times New Roman"/>
          <w:b/>
          <w:bCs/>
          <w:sz w:val="24"/>
          <w:szCs w:val="24"/>
        </w:rPr>
        <w:t>3,0 – 5,0 млн. руб.</w:t>
      </w:r>
    </w:p>
    <w:p w:rsidR="004E1637" w:rsidRDefault="004E1637" w:rsidP="004E1637">
      <w:pPr>
        <w:pStyle w:val="HTML"/>
        <w:keepNext/>
        <w:ind w:firstLine="540"/>
        <w:jc w:val="both"/>
        <w:rPr>
          <w:rFonts w:ascii="Times New Roman" w:hAnsi="Times New Roman" w:cs="Times New Roman"/>
          <w:bCs/>
          <w:sz w:val="24"/>
          <w:szCs w:val="24"/>
        </w:rPr>
      </w:pPr>
      <w:r>
        <w:rPr>
          <w:rFonts w:ascii="Times New Roman" w:hAnsi="Times New Roman" w:cs="Times New Roman"/>
          <w:bCs/>
          <w:sz w:val="24"/>
          <w:szCs w:val="24"/>
        </w:rPr>
        <w:t>Балансовая стоимость котельных с оборудованием составляет:</w:t>
      </w:r>
      <w:r>
        <w:rPr>
          <w:rFonts w:ascii="Times New Roman" w:hAnsi="Times New Roman" w:cs="Times New Roman"/>
          <w:b/>
          <w:bCs/>
          <w:sz w:val="24"/>
          <w:szCs w:val="24"/>
        </w:rPr>
        <w:t xml:space="preserve"> 15. 10 и 5 млн. руб</w:t>
      </w:r>
      <w:r>
        <w:rPr>
          <w:rFonts w:ascii="Times New Roman" w:hAnsi="Times New Roman" w:cs="Times New Roman"/>
          <w:bCs/>
          <w:sz w:val="24"/>
          <w:szCs w:val="24"/>
        </w:rPr>
        <w:t xml:space="preserve">. </w:t>
      </w:r>
    </w:p>
    <w:p w:rsidR="004E1637" w:rsidRDefault="004E1637" w:rsidP="004E1637">
      <w:pPr>
        <w:pStyle w:val="HTML"/>
        <w:keepNext/>
        <w:ind w:firstLine="540"/>
        <w:jc w:val="both"/>
        <w:rPr>
          <w:rFonts w:ascii="Times New Roman" w:hAnsi="Times New Roman" w:cs="Times New Roman"/>
          <w:bCs/>
          <w:sz w:val="24"/>
          <w:szCs w:val="24"/>
        </w:rPr>
      </w:pPr>
      <w:r>
        <w:rPr>
          <w:rFonts w:ascii="Times New Roman" w:hAnsi="Times New Roman" w:cs="Times New Roman"/>
          <w:bCs/>
          <w:sz w:val="24"/>
          <w:szCs w:val="24"/>
        </w:rPr>
        <w:t xml:space="preserve">Стоимость природного газа составляет: </w:t>
      </w:r>
      <w:r>
        <w:rPr>
          <w:rFonts w:ascii="Times New Roman" w:hAnsi="Times New Roman" w:cs="Times New Roman"/>
          <w:b/>
          <w:bCs/>
          <w:sz w:val="24"/>
          <w:szCs w:val="24"/>
        </w:rPr>
        <w:t xml:space="preserve">235, 2025,  886 и 63  </w:t>
      </w:r>
      <w:r>
        <w:rPr>
          <w:rFonts w:ascii="Times New Roman" w:hAnsi="Times New Roman" w:cs="Times New Roman"/>
          <w:bCs/>
          <w:sz w:val="24"/>
          <w:szCs w:val="24"/>
        </w:rPr>
        <w:t xml:space="preserve">руб. </w:t>
      </w:r>
    </w:p>
    <w:p w:rsidR="004E1637" w:rsidRDefault="004E1637" w:rsidP="004E1637">
      <w:pPr>
        <w:pStyle w:val="HTML"/>
        <w:keepNext/>
        <w:ind w:firstLine="540"/>
        <w:jc w:val="both"/>
        <w:rPr>
          <w:rFonts w:ascii="Times New Roman" w:hAnsi="Times New Roman" w:cs="Times New Roman"/>
          <w:spacing w:val="2"/>
          <w:sz w:val="24"/>
          <w:szCs w:val="24"/>
        </w:rPr>
      </w:pPr>
      <w:r w:rsidRPr="0058692A">
        <w:rPr>
          <w:rFonts w:ascii="Times New Roman" w:hAnsi="Times New Roman" w:cs="Times New Roman"/>
          <w:bCs/>
          <w:sz w:val="24"/>
          <w:szCs w:val="24"/>
        </w:rPr>
        <w:t>Транспортные расходы, надбавки к заработной плате и затраты на электроэнергию могут составить</w:t>
      </w:r>
      <w:r>
        <w:rPr>
          <w:rFonts w:ascii="Times New Roman" w:hAnsi="Times New Roman" w:cs="Times New Roman"/>
          <w:b/>
          <w:bCs/>
          <w:sz w:val="24"/>
          <w:szCs w:val="24"/>
        </w:rPr>
        <w:t xml:space="preserve"> 10 тыс. руб.</w:t>
      </w:r>
    </w:p>
    <w:p w:rsidR="004E1637" w:rsidRDefault="004E1637" w:rsidP="004E1637">
      <w:pPr>
        <w:pStyle w:val="HTML"/>
        <w:keepNext/>
        <w:ind w:firstLine="540"/>
        <w:jc w:val="both"/>
        <w:rPr>
          <w:rFonts w:ascii="Times New Roman" w:hAnsi="Times New Roman" w:cs="Times New Roman"/>
          <w:bCs/>
          <w:sz w:val="24"/>
          <w:szCs w:val="24"/>
        </w:rPr>
      </w:pPr>
      <w:r w:rsidRPr="00055244">
        <w:rPr>
          <w:rFonts w:ascii="Times New Roman" w:hAnsi="Times New Roman" w:cs="Times New Roman"/>
          <w:bCs/>
          <w:sz w:val="24"/>
          <w:szCs w:val="24"/>
        </w:rPr>
        <w:t>Сумма</w:t>
      </w:r>
      <w:r>
        <w:rPr>
          <w:rFonts w:ascii="Times New Roman" w:hAnsi="Times New Roman" w:cs="Times New Roman"/>
          <w:bCs/>
          <w:sz w:val="24"/>
          <w:szCs w:val="24"/>
        </w:rPr>
        <w:t xml:space="preserve"> прямого ущерба в данном случае может составить:</w:t>
      </w:r>
    </w:p>
    <w:p w:rsidR="004E1637" w:rsidRPr="0059290D" w:rsidRDefault="004E1637" w:rsidP="004E1637">
      <w:pPr>
        <w:pStyle w:val="HTML"/>
        <w:keepNext/>
        <w:ind w:firstLine="540"/>
        <w:jc w:val="both"/>
        <w:rPr>
          <w:rFonts w:ascii="Times New Roman" w:hAnsi="Times New Roman" w:cs="Times New Roman"/>
          <w:b/>
          <w:bCs/>
          <w:sz w:val="24"/>
          <w:szCs w:val="24"/>
        </w:rPr>
      </w:pPr>
      <w:r>
        <w:rPr>
          <w:rFonts w:ascii="Times New Roman" w:hAnsi="Times New Roman" w:cs="Times New Roman"/>
          <w:bCs/>
          <w:sz w:val="24"/>
          <w:szCs w:val="24"/>
        </w:rPr>
        <w:t xml:space="preserve">а) при взрыве на участке газопровода – </w:t>
      </w:r>
      <w:r>
        <w:rPr>
          <w:rFonts w:ascii="Times New Roman" w:hAnsi="Times New Roman" w:cs="Times New Roman"/>
          <w:b/>
          <w:bCs/>
          <w:sz w:val="24"/>
          <w:szCs w:val="24"/>
        </w:rPr>
        <w:t>2</w:t>
      </w:r>
      <w:r w:rsidRPr="0059290D">
        <w:rPr>
          <w:rFonts w:ascii="Times New Roman" w:hAnsi="Times New Roman" w:cs="Times New Roman"/>
          <w:b/>
          <w:bCs/>
          <w:sz w:val="24"/>
          <w:szCs w:val="24"/>
        </w:rPr>
        <w:t>0</w:t>
      </w:r>
      <w:r>
        <w:rPr>
          <w:rFonts w:ascii="Times New Roman" w:hAnsi="Times New Roman" w:cs="Times New Roman"/>
          <w:b/>
          <w:bCs/>
          <w:sz w:val="24"/>
          <w:szCs w:val="24"/>
        </w:rPr>
        <w:t>23</w:t>
      </w:r>
      <w:r w:rsidRPr="0059290D">
        <w:rPr>
          <w:rFonts w:ascii="Times New Roman" w:hAnsi="Times New Roman" w:cs="Times New Roman"/>
          <w:b/>
          <w:bCs/>
          <w:sz w:val="24"/>
          <w:szCs w:val="24"/>
        </w:rPr>
        <w:t>5 тыс. руб.</w:t>
      </w:r>
      <w:r>
        <w:rPr>
          <w:rFonts w:ascii="Times New Roman" w:hAnsi="Times New Roman" w:cs="Times New Roman"/>
          <w:b/>
          <w:bCs/>
          <w:sz w:val="24"/>
          <w:szCs w:val="24"/>
        </w:rPr>
        <w:t>;</w:t>
      </w:r>
    </w:p>
    <w:p w:rsidR="004E1637" w:rsidRDefault="004E1637" w:rsidP="004E1637">
      <w:pPr>
        <w:pStyle w:val="HTML"/>
        <w:keepNext/>
        <w:ind w:firstLine="540"/>
        <w:jc w:val="both"/>
        <w:rPr>
          <w:rFonts w:ascii="Times New Roman" w:hAnsi="Times New Roman" w:cs="Times New Roman"/>
          <w:bCs/>
          <w:sz w:val="24"/>
          <w:szCs w:val="24"/>
        </w:rPr>
      </w:pPr>
      <w:r>
        <w:rPr>
          <w:rFonts w:ascii="Times New Roman" w:hAnsi="Times New Roman" w:cs="Times New Roman"/>
          <w:bCs/>
          <w:sz w:val="24"/>
          <w:szCs w:val="24"/>
        </w:rPr>
        <w:t xml:space="preserve">б) при взрыве в ГРП (ШРП) –  </w:t>
      </w:r>
      <w:r w:rsidRPr="0059290D">
        <w:rPr>
          <w:rFonts w:ascii="Times New Roman" w:hAnsi="Times New Roman" w:cs="Times New Roman"/>
          <w:b/>
          <w:bCs/>
          <w:sz w:val="24"/>
          <w:szCs w:val="24"/>
        </w:rPr>
        <w:t>от 3 млн. 01</w:t>
      </w:r>
      <w:r>
        <w:rPr>
          <w:rFonts w:ascii="Times New Roman" w:hAnsi="Times New Roman" w:cs="Times New Roman"/>
          <w:b/>
          <w:bCs/>
          <w:sz w:val="24"/>
          <w:szCs w:val="24"/>
        </w:rPr>
        <w:t>0</w:t>
      </w:r>
      <w:r w:rsidRPr="0059290D">
        <w:rPr>
          <w:rFonts w:ascii="Times New Roman" w:hAnsi="Times New Roman" w:cs="Times New Roman"/>
          <w:b/>
          <w:bCs/>
          <w:sz w:val="24"/>
          <w:szCs w:val="24"/>
        </w:rPr>
        <w:t xml:space="preserve"> тыс. рублей до 5 млн. 01</w:t>
      </w:r>
      <w:r>
        <w:rPr>
          <w:rFonts w:ascii="Times New Roman" w:hAnsi="Times New Roman" w:cs="Times New Roman"/>
          <w:b/>
          <w:bCs/>
          <w:sz w:val="24"/>
          <w:szCs w:val="24"/>
        </w:rPr>
        <w:t>1</w:t>
      </w:r>
      <w:r w:rsidRPr="0059290D">
        <w:rPr>
          <w:rFonts w:ascii="Times New Roman" w:hAnsi="Times New Roman" w:cs="Times New Roman"/>
          <w:b/>
          <w:bCs/>
          <w:sz w:val="24"/>
          <w:szCs w:val="24"/>
        </w:rPr>
        <w:t xml:space="preserve"> тыс. рублей</w:t>
      </w:r>
      <w:r>
        <w:rPr>
          <w:rFonts w:ascii="Times New Roman" w:hAnsi="Times New Roman" w:cs="Times New Roman"/>
          <w:bCs/>
          <w:sz w:val="24"/>
          <w:szCs w:val="24"/>
        </w:rPr>
        <w:t xml:space="preserve">;  </w:t>
      </w:r>
    </w:p>
    <w:p w:rsidR="004E1637" w:rsidRDefault="004E1637" w:rsidP="004E1637">
      <w:pPr>
        <w:pStyle w:val="HTML"/>
        <w:keepNext/>
        <w:ind w:firstLine="540"/>
        <w:jc w:val="both"/>
        <w:rPr>
          <w:rFonts w:ascii="Times New Roman" w:hAnsi="Times New Roman" w:cs="Times New Roman"/>
          <w:spacing w:val="2"/>
          <w:sz w:val="24"/>
          <w:szCs w:val="24"/>
        </w:rPr>
      </w:pPr>
      <w:r>
        <w:rPr>
          <w:rFonts w:ascii="Times New Roman" w:hAnsi="Times New Roman" w:cs="Times New Roman"/>
          <w:b/>
          <w:spacing w:val="2"/>
          <w:sz w:val="24"/>
          <w:szCs w:val="24"/>
        </w:rPr>
        <w:t>П</w:t>
      </w:r>
      <w:r>
        <w:rPr>
          <w:rFonts w:ascii="Times New Roman" w:hAnsi="Times New Roman" w:cs="Times New Roman"/>
          <w:b/>
          <w:spacing w:val="2"/>
          <w:sz w:val="24"/>
          <w:szCs w:val="24"/>
          <w:vertAlign w:val="subscript"/>
        </w:rPr>
        <w:t>л</w:t>
      </w:r>
      <w:proofErr w:type="gramStart"/>
      <w:r>
        <w:rPr>
          <w:rFonts w:ascii="Times New Roman" w:hAnsi="Times New Roman" w:cs="Times New Roman"/>
          <w:b/>
          <w:spacing w:val="2"/>
          <w:sz w:val="24"/>
          <w:szCs w:val="24"/>
          <w:vertAlign w:val="subscript"/>
        </w:rPr>
        <w:t>а</w:t>
      </w:r>
      <w:r>
        <w:rPr>
          <w:rFonts w:ascii="Times New Roman" w:hAnsi="Times New Roman" w:cs="Times New Roman"/>
          <w:b/>
          <w:spacing w:val="2"/>
          <w:sz w:val="24"/>
          <w:szCs w:val="24"/>
        </w:rPr>
        <w:t>-</w:t>
      </w:r>
      <w:proofErr w:type="gramEnd"/>
      <w:r>
        <w:rPr>
          <w:rFonts w:ascii="Times New Roman" w:hAnsi="Times New Roman" w:cs="Times New Roman"/>
          <w:b/>
          <w:spacing w:val="2"/>
          <w:sz w:val="24"/>
          <w:szCs w:val="24"/>
        </w:rPr>
        <w:t xml:space="preserve"> </w:t>
      </w:r>
      <w:r>
        <w:rPr>
          <w:rFonts w:ascii="Times New Roman" w:hAnsi="Times New Roman" w:cs="Times New Roman"/>
          <w:spacing w:val="2"/>
          <w:sz w:val="24"/>
          <w:szCs w:val="24"/>
        </w:rPr>
        <w:t>затраты на локализацию (ликвидацию) и расследование аварии.</w:t>
      </w:r>
    </w:p>
    <w:p w:rsidR="004E1637" w:rsidRPr="00B35279" w:rsidRDefault="004E1637" w:rsidP="004E1637">
      <w:pPr>
        <w:keepNext/>
        <w:autoSpaceDE w:val="0"/>
        <w:autoSpaceDN w:val="0"/>
        <w:adjustRightInd w:val="0"/>
        <w:ind w:firstLine="540"/>
        <w:jc w:val="both"/>
        <w:rPr>
          <w:rFonts w:ascii="TimesNewRomanPSMT" w:hAnsi="TimesNewRomanPSMT" w:cs="TimesNewRomanPSMT"/>
          <w:color w:val="000000"/>
        </w:rPr>
      </w:pPr>
      <w:r w:rsidRPr="00B35279">
        <w:rPr>
          <w:rFonts w:ascii="TimesNewRomanPSMT" w:hAnsi="TimesNewRomanPSMT" w:cs="TimesNewRomanPSMT"/>
          <w:color w:val="000000"/>
        </w:rPr>
        <w:t xml:space="preserve">Затраты на локализацию (ликвидацию) и расследование аварии. </w:t>
      </w:r>
    </w:p>
    <w:p w:rsidR="004E1637" w:rsidRPr="00B35279" w:rsidRDefault="004E1637" w:rsidP="004E1637">
      <w:pPr>
        <w:keepNext/>
        <w:autoSpaceDE w:val="0"/>
        <w:autoSpaceDN w:val="0"/>
        <w:adjustRightInd w:val="0"/>
        <w:ind w:firstLine="540"/>
        <w:jc w:val="both"/>
        <w:rPr>
          <w:rFonts w:ascii="TimesNewRomanPSMT" w:hAnsi="TimesNewRomanPSMT" w:cs="TimesNewRomanPSMT"/>
          <w:color w:val="000000"/>
        </w:rPr>
      </w:pPr>
      <w:r w:rsidRPr="00B35279">
        <w:rPr>
          <w:rFonts w:ascii="TimesNewRomanPSMT" w:hAnsi="TimesNewRomanPSMT" w:cs="TimesNewRomanPSMT"/>
          <w:color w:val="000000"/>
        </w:rPr>
        <w:t>При расчете затрат на ликвидацию последствий аварии принято привлечение 2-х противопожарных расчетов при тушении пожара в случае возгорания газа и 1 ремонтно-восстановительной бригады для отключения повреждённого участка газопровода.</w:t>
      </w:r>
    </w:p>
    <w:p w:rsidR="004E1637" w:rsidRDefault="004E1637" w:rsidP="004E1637">
      <w:pPr>
        <w:pStyle w:val="HTML"/>
        <w:keepNext/>
        <w:ind w:firstLine="540"/>
        <w:jc w:val="both"/>
        <w:rPr>
          <w:rFonts w:ascii="Times New Roman" w:hAnsi="Times New Roman" w:cs="Times New Roman"/>
          <w:bCs/>
          <w:sz w:val="24"/>
          <w:szCs w:val="24"/>
        </w:rPr>
      </w:pPr>
      <w:r>
        <w:rPr>
          <w:rFonts w:ascii="Times New Roman" w:hAnsi="Times New Roman" w:cs="Times New Roman"/>
          <w:bCs/>
          <w:sz w:val="24"/>
          <w:szCs w:val="24"/>
        </w:rPr>
        <w:t>Расходы, связанные с ликвидацией последствий аварии,  могут составить:</w:t>
      </w:r>
    </w:p>
    <w:p w:rsidR="004E1637" w:rsidRDefault="004E1637" w:rsidP="004E1637">
      <w:pPr>
        <w:pStyle w:val="HTML"/>
        <w:keepNext/>
        <w:ind w:firstLine="540"/>
        <w:jc w:val="both"/>
        <w:rPr>
          <w:rFonts w:ascii="Times New Roman" w:hAnsi="Times New Roman" w:cs="Times New Roman"/>
          <w:bCs/>
          <w:sz w:val="24"/>
          <w:szCs w:val="24"/>
        </w:rPr>
      </w:pPr>
      <w:r>
        <w:rPr>
          <w:rFonts w:ascii="Times New Roman" w:hAnsi="Times New Roman" w:cs="Times New Roman"/>
          <w:bCs/>
          <w:sz w:val="24"/>
          <w:szCs w:val="24"/>
        </w:rPr>
        <w:t xml:space="preserve">на участке газопровода - до </w:t>
      </w:r>
      <w:r>
        <w:rPr>
          <w:rFonts w:ascii="Times New Roman" w:hAnsi="Times New Roman" w:cs="Times New Roman"/>
          <w:b/>
          <w:bCs/>
          <w:sz w:val="24"/>
          <w:szCs w:val="24"/>
        </w:rPr>
        <w:t>50 тыс. руб</w:t>
      </w:r>
      <w:r>
        <w:rPr>
          <w:rFonts w:ascii="Times New Roman" w:hAnsi="Times New Roman" w:cs="Times New Roman"/>
          <w:bCs/>
          <w:sz w:val="24"/>
          <w:szCs w:val="24"/>
        </w:rPr>
        <w:t>.;</w:t>
      </w:r>
    </w:p>
    <w:p w:rsidR="004E1637" w:rsidRPr="0059290D" w:rsidRDefault="004E1637" w:rsidP="004E1637">
      <w:pPr>
        <w:pStyle w:val="HTML"/>
        <w:keepNext/>
        <w:ind w:firstLine="540"/>
        <w:jc w:val="both"/>
        <w:rPr>
          <w:rFonts w:ascii="Times New Roman" w:hAnsi="Times New Roman" w:cs="Times New Roman"/>
          <w:b/>
          <w:bCs/>
          <w:sz w:val="24"/>
          <w:szCs w:val="24"/>
        </w:rPr>
      </w:pPr>
      <w:r>
        <w:rPr>
          <w:rFonts w:ascii="Times New Roman" w:hAnsi="Times New Roman" w:cs="Times New Roman"/>
          <w:bCs/>
          <w:sz w:val="24"/>
          <w:szCs w:val="24"/>
        </w:rPr>
        <w:t xml:space="preserve">на АГРС (ГРП (ГРПШ) – до </w:t>
      </w:r>
      <w:r w:rsidRPr="0059290D">
        <w:rPr>
          <w:rFonts w:ascii="Times New Roman" w:hAnsi="Times New Roman" w:cs="Times New Roman"/>
          <w:b/>
          <w:bCs/>
          <w:sz w:val="24"/>
          <w:szCs w:val="24"/>
        </w:rPr>
        <w:t>100 тыс. руб.;</w:t>
      </w:r>
    </w:p>
    <w:p w:rsidR="004E1637" w:rsidRDefault="004E1637" w:rsidP="004E1637">
      <w:pPr>
        <w:pStyle w:val="HTML"/>
        <w:keepNext/>
        <w:ind w:firstLine="540"/>
        <w:jc w:val="both"/>
        <w:rPr>
          <w:rFonts w:ascii="Times New Roman" w:hAnsi="Times New Roman" w:cs="Times New Roman"/>
          <w:b/>
          <w:spacing w:val="2"/>
          <w:sz w:val="24"/>
          <w:szCs w:val="24"/>
        </w:rPr>
      </w:pPr>
      <w:r>
        <w:rPr>
          <w:rFonts w:ascii="Times New Roman" w:hAnsi="Times New Roman" w:cs="Times New Roman"/>
          <w:b/>
          <w:spacing w:val="2"/>
          <w:sz w:val="24"/>
          <w:szCs w:val="24"/>
        </w:rPr>
        <w:t>П</w:t>
      </w:r>
      <w:r>
        <w:rPr>
          <w:rFonts w:ascii="Times New Roman" w:hAnsi="Times New Roman" w:cs="Times New Roman"/>
          <w:b/>
          <w:spacing w:val="2"/>
          <w:sz w:val="24"/>
          <w:szCs w:val="24"/>
          <w:vertAlign w:val="subscript"/>
        </w:rPr>
        <w:t>с</w:t>
      </w:r>
      <w:proofErr w:type="gramStart"/>
      <w:r>
        <w:rPr>
          <w:rFonts w:ascii="Times New Roman" w:hAnsi="Times New Roman" w:cs="Times New Roman"/>
          <w:b/>
          <w:spacing w:val="2"/>
          <w:sz w:val="24"/>
          <w:szCs w:val="24"/>
          <w:vertAlign w:val="subscript"/>
        </w:rPr>
        <w:t>э</w:t>
      </w:r>
      <w:r>
        <w:rPr>
          <w:rFonts w:ascii="Times New Roman" w:hAnsi="Times New Roman" w:cs="Times New Roman"/>
          <w:b/>
          <w:spacing w:val="2"/>
          <w:sz w:val="24"/>
          <w:szCs w:val="24"/>
        </w:rPr>
        <w:t>-</w:t>
      </w:r>
      <w:proofErr w:type="gramEnd"/>
      <w:r>
        <w:rPr>
          <w:rFonts w:ascii="Times New Roman" w:hAnsi="Times New Roman" w:cs="Times New Roman"/>
          <w:b/>
          <w:spacing w:val="2"/>
          <w:sz w:val="24"/>
          <w:szCs w:val="24"/>
        </w:rPr>
        <w:t xml:space="preserve"> </w:t>
      </w:r>
      <w:r>
        <w:rPr>
          <w:rFonts w:ascii="Times New Roman" w:hAnsi="Times New Roman" w:cs="Times New Roman"/>
          <w:spacing w:val="2"/>
          <w:sz w:val="24"/>
          <w:szCs w:val="24"/>
        </w:rPr>
        <w:t>социально-экономические потери (затраты, понесенные вследствие гибели и травматизма).</w:t>
      </w:r>
    </w:p>
    <w:p w:rsidR="004E1637" w:rsidRDefault="004E1637" w:rsidP="004E1637">
      <w:pPr>
        <w:pStyle w:val="HTML"/>
        <w:keepNext/>
        <w:ind w:firstLine="540"/>
        <w:jc w:val="both"/>
        <w:rPr>
          <w:rFonts w:ascii="Times New Roman" w:hAnsi="Times New Roman" w:cs="Times New Roman"/>
          <w:bCs/>
          <w:sz w:val="24"/>
          <w:szCs w:val="24"/>
        </w:rPr>
      </w:pPr>
      <w:r>
        <w:rPr>
          <w:rFonts w:ascii="Times New Roman" w:hAnsi="Times New Roman" w:cs="Times New Roman"/>
          <w:spacing w:val="2"/>
          <w:sz w:val="24"/>
          <w:szCs w:val="24"/>
        </w:rPr>
        <w:t>  Р</w:t>
      </w:r>
      <w:r>
        <w:rPr>
          <w:rFonts w:ascii="Times New Roman" w:hAnsi="Times New Roman" w:cs="Times New Roman"/>
          <w:bCs/>
          <w:sz w:val="24"/>
          <w:szCs w:val="24"/>
        </w:rPr>
        <w:t>азмеры компенсации за ущерб жизни и здоровью персонала станции и населения в случае аварии определяются в соответствии с Постановлением Правительства РФ от 28.04.2001 г. №332 «Об утверждении порядка оплаты дополнительных расходов на медицинскую, социальную и профессиональную реабилитацию лиц, пострадавших в результате несчастных случаев на производстве и профессиональных заболеваний».</w:t>
      </w:r>
    </w:p>
    <w:p w:rsidR="004E1637" w:rsidRDefault="004E1637" w:rsidP="004E1637">
      <w:pPr>
        <w:pStyle w:val="HTML"/>
        <w:keepNext/>
        <w:ind w:firstLine="540"/>
        <w:jc w:val="both"/>
        <w:rPr>
          <w:rFonts w:ascii="Times New Roman" w:hAnsi="Times New Roman" w:cs="Times New Roman"/>
          <w:bCs/>
          <w:sz w:val="24"/>
          <w:szCs w:val="24"/>
        </w:rPr>
      </w:pPr>
      <w:r>
        <w:rPr>
          <w:rFonts w:ascii="Times New Roman" w:hAnsi="Times New Roman" w:cs="Times New Roman"/>
          <w:bCs/>
          <w:sz w:val="24"/>
          <w:szCs w:val="24"/>
        </w:rPr>
        <w:t xml:space="preserve">Социальный ущерб при аварии связанной с разгерметизацией участка газопровода и  технологического оборудования, будет определяться числом погибших  и получивших клинические симптомы поражения. Экономическая составляющая </w:t>
      </w:r>
      <w:r>
        <w:rPr>
          <w:rFonts w:ascii="Times New Roman" w:hAnsi="Times New Roman" w:cs="Times New Roman"/>
          <w:bCs/>
          <w:sz w:val="24"/>
          <w:szCs w:val="24"/>
        </w:rPr>
        <w:lastRenderedPageBreak/>
        <w:t>социального ущерба, если принять, что стоимость лечения одного пострадавшего - 15 тыс. руб., а компенсация семье погибшего - 150 тыс. руб., может составить:</w:t>
      </w:r>
    </w:p>
    <w:p w:rsidR="004E1637" w:rsidRPr="004F3482" w:rsidRDefault="004E1637" w:rsidP="004E1637">
      <w:pPr>
        <w:pStyle w:val="HTML"/>
        <w:keepNext/>
        <w:ind w:firstLine="540"/>
        <w:jc w:val="both"/>
        <w:rPr>
          <w:rFonts w:ascii="Times New Roman" w:hAnsi="Times New Roman" w:cs="Times New Roman"/>
          <w:b/>
          <w:bCs/>
          <w:sz w:val="24"/>
          <w:szCs w:val="24"/>
        </w:rPr>
      </w:pPr>
      <w:r>
        <w:rPr>
          <w:rFonts w:ascii="Times New Roman" w:hAnsi="Times New Roman" w:cs="Times New Roman"/>
          <w:bCs/>
          <w:sz w:val="24"/>
          <w:szCs w:val="24"/>
        </w:rPr>
        <w:t xml:space="preserve">при 1 пострадавшем – </w:t>
      </w:r>
      <w:r w:rsidRPr="004F3482">
        <w:rPr>
          <w:rFonts w:ascii="Times New Roman" w:hAnsi="Times New Roman" w:cs="Times New Roman"/>
          <w:b/>
          <w:bCs/>
          <w:sz w:val="24"/>
          <w:szCs w:val="24"/>
        </w:rPr>
        <w:t>15 тыс. рублей;</w:t>
      </w:r>
    </w:p>
    <w:p w:rsidR="004E1637" w:rsidRDefault="004E1637" w:rsidP="004E1637">
      <w:pPr>
        <w:pStyle w:val="HTML"/>
        <w:keepNext/>
        <w:ind w:firstLine="540"/>
        <w:jc w:val="both"/>
        <w:rPr>
          <w:rFonts w:ascii="Times New Roman" w:hAnsi="Times New Roman" w:cs="Times New Roman"/>
          <w:bCs/>
          <w:sz w:val="24"/>
          <w:szCs w:val="24"/>
        </w:rPr>
      </w:pPr>
      <w:r>
        <w:rPr>
          <w:rFonts w:ascii="Times New Roman" w:hAnsi="Times New Roman" w:cs="Times New Roman"/>
          <w:bCs/>
          <w:sz w:val="24"/>
          <w:szCs w:val="24"/>
        </w:rPr>
        <w:t xml:space="preserve">при 1 погибшем и 3 пострадавших – </w:t>
      </w:r>
      <w:r w:rsidRPr="004F3482">
        <w:rPr>
          <w:rFonts w:ascii="Times New Roman" w:hAnsi="Times New Roman" w:cs="Times New Roman"/>
          <w:b/>
          <w:bCs/>
          <w:sz w:val="24"/>
          <w:szCs w:val="24"/>
        </w:rPr>
        <w:t>1</w:t>
      </w:r>
      <w:r>
        <w:rPr>
          <w:rFonts w:ascii="Times New Roman" w:hAnsi="Times New Roman" w:cs="Times New Roman"/>
          <w:b/>
          <w:bCs/>
          <w:sz w:val="24"/>
          <w:szCs w:val="24"/>
        </w:rPr>
        <w:t>95</w:t>
      </w:r>
      <w:r w:rsidRPr="004F3482">
        <w:rPr>
          <w:rFonts w:ascii="Times New Roman" w:hAnsi="Times New Roman" w:cs="Times New Roman"/>
          <w:b/>
          <w:bCs/>
          <w:sz w:val="24"/>
          <w:szCs w:val="24"/>
        </w:rPr>
        <w:t xml:space="preserve"> тыс. рублей;</w:t>
      </w:r>
    </w:p>
    <w:p w:rsidR="004E1637" w:rsidRPr="004F3482" w:rsidRDefault="004E1637" w:rsidP="004E1637">
      <w:pPr>
        <w:pStyle w:val="HTML"/>
        <w:keepNext/>
        <w:ind w:firstLine="540"/>
        <w:jc w:val="both"/>
        <w:rPr>
          <w:rFonts w:ascii="Times New Roman" w:hAnsi="Times New Roman" w:cs="Times New Roman"/>
          <w:b/>
          <w:bCs/>
          <w:sz w:val="24"/>
          <w:szCs w:val="24"/>
        </w:rPr>
      </w:pPr>
      <w:r>
        <w:rPr>
          <w:rFonts w:ascii="Times New Roman" w:hAnsi="Times New Roman" w:cs="Times New Roman"/>
          <w:bCs/>
          <w:sz w:val="24"/>
          <w:szCs w:val="24"/>
        </w:rPr>
        <w:t xml:space="preserve">при 1 погибшем и 7 пострадавших – </w:t>
      </w:r>
      <w:r>
        <w:rPr>
          <w:rFonts w:ascii="Times New Roman" w:hAnsi="Times New Roman" w:cs="Times New Roman"/>
          <w:b/>
          <w:bCs/>
          <w:sz w:val="24"/>
          <w:szCs w:val="24"/>
        </w:rPr>
        <w:t>255</w:t>
      </w:r>
      <w:r w:rsidRPr="004F3482">
        <w:rPr>
          <w:rFonts w:ascii="Times New Roman" w:hAnsi="Times New Roman" w:cs="Times New Roman"/>
          <w:b/>
          <w:bCs/>
          <w:sz w:val="24"/>
          <w:szCs w:val="24"/>
        </w:rPr>
        <w:t xml:space="preserve"> </w:t>
      </w:r>
      <w:r>
        <w:rPr>
          <w:rFonts w:ascii="Times New Roman" w:hAnsi="Times New Roman" w:cs="Times New Roman"/>
          <w:b/>
          <w:bCs/>
          <w:sz w:val="24"/>
          <w:szCs w:val="24"/>
        </w:rPr>
        <w:t>тыс. рублей.</w:t>
      </w:r>
    </w:p>
    <w:p w:rsidR="004E1637" w:rsidRPr="00B35279" w:rsidRDefault="004E1637" w:rsidP="004E1637">
      <w:pPr>
        <w:keepNext/>
        <w:autoSpaceDE w:val="0"/>
        <w:autoSpaceDN w:val="0"/>
        <w:adjustRightInd w:val="0"/>
        <w:ind w:firstLine="540"/>
        <w:jc w:val="both"/>
        <w:rPr>
          <w:b/>
          <w:bCs/>
        </w:rPr>
      </w:pPr>
      <w:r w:rsidRPr="00B35279">
        <w:rPr>
          <w:rFonts w:ascii="TimesNewRomanPSMT" w:hAnsi="TimesNewRomanPSMT" w:cs="TimesNewRomanPSMT"/>
          <w:color w:val="000000"/>
        </w:rPr>
        <w:t>Косвенный ущерб определяется как часть доходов, недополученных объектами</w:t>
      </w:r>
      <w:r w:rsidRPr="00B35279">
        <w:t xml:space="preserve"> </w:t>
      </w:r>
      <w:r w:rsidRPr="00B35279">
        <w:rPr>
          <w:rFonts w:ascii="TimesNewRomanPSMT" w:hAnsi="TimesNewRomanPSMT" w:cs="TimesNewRomanPSMT"/>
          <w:color w:val="000000"/>
        </w:rPr>
        <w:t>в результате простоя, зарплата и условно-постоянные расходы за время простоя и убытки, в</w:t>
      </w:r>
      <w:r w:rsidRPr="00B35279">
        <w:rPr>
          <w:rFonts w:ascii="TimesNewRomanPSMT" w:hAnsi="TimesNewRomanPSMT" w:cs="TimesNewRomanPSMT"/>
          <w:color w:val="000000"/>
        </w:rPr>
        <w:t>ы</w:t>
      </w:r>
      <w:r w:rsidRPr="00B35279">
        <w:rPr>
          <w:rFonts w:ascii="TimesNewRomanPSMT" w:hAnsi="TimesNewRomanPSMT" w:cs="TimesNewRomanPSMT"/>
          <w:color w:val="000000"/>
        </w:rPr>
        <w:t xml:space="preserve">званные уплатой различных неустоек, штрафов, пени и пр. Он может составить от </w:t>
      </w:r>
      <w:r w:rsidRPr="00B35279">
        <w:rPr>
          <w:rFonts w:ascii="TimesNewRomanPSMT" w:hAnsi="TimesNewRomanPSMT" w:cs="TimesNewRomanPSMT"/>
          <w:b/>
          <w:color w:val="000000"/>
        </w:rPr>
        <w:t>100 тыс. до</w:t>
      </w:r>
      <w:r w:rsidRPr="00B35279">
        <w:rPr>
          <w:rFonts w:ascii="TimesNewRomanPSMT" w:hAnsi="TimesNewRomanPSMT" w:cs="TimesNewRomanPSMT"/>
          <w:color w:val="000000"/>
        </w:rPr>
        <w:t xml:space="preserve"> </w:t>
      </w:r>
      <w:r w:rsidRPr="00B35279">
        <w:rPr>
          <w:b/>
          <w:bCs/>
        </w:rPr>
        <w:t>1 млн. тыс. руб.</w:t>
      </w:r>
    </w:p>
    <w:p w:rsidR="004E1637" w:rsidRPr="00B35279" w:rsidRDefault="004E1637" w:rsidP="004E1637">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40"/>
        <w:jc w:val="both"/>
        <w:rPr>
          <w:bCs/>
        </w:rPr>
      </w:pPr>
      <w:r w:rsidRPr="00B35279">
        <w:rPr>
          <w:b/>
          <w:bCs/>
        </w:rPr>
        <w:t>П</w:t>
      </w:r>
      <w:r w:rsidRPr="00B35279">
        <w:rPr>
          <w:b/>
          <w:bCs/>
          <w:vertAlign w:val="subscript"/>
        </w:rPr>
        <w:t>эко</w:t>
      </w:r>
      <w:proofErr w:type="gramStart"/>
      <w:r w:rsidRPr="00B35279">
        <w:rPr>
          <w:b/>
          <w:bCs/>
          <w:vertAlign w:val="subscript"/>
        </w:rPr>
        <w:t>л</w:t>
      </w:r>
      <w:r w:rsidRPr="00B35279">
        <w:rPr>
          <w:bCs/>
        </w:rPr>
        <w:t>-</w:t>
      </w:r>
      <w:proofErr w:type="gramEnd"/>
      <w:r w:rsidRPr="00B35279">
        <w:rPr>
          <w:bCs/>
        </w:rPr>
        <w:t xml:space="preserve"> экологический ущерб (урон, нанесенный объектам окружающей природной среды).</w:t>
      </w:r>
    </w:p>
    <w:p w:rsidR="004E1637" w:rsidRPr="00B35279" w:rsidRDefault="004E1637" w:rsidP="004E1637">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40"/>
        <w:jc w:val="both"/>
      </w:pPr>
      <w:r w:rsidRPr="00B35279">
        <w:t xml:space="preserve">При выбросе природного газа возможно загрязнение атмосферы. </w:t>
      </w:r>
    </w:p>
    <w:p w:rsidR="004E1637" w:rsidRPr="00B35279" w:rsidRDefault="004E1637" w:rsidP="004E1637">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40"/>
        <w:jc w:val="both"/>
      </w:pPr>
      <w:r w:rsidRPr="00B35279">
        <w:t>Выбросы природного газа обладают высокой испаряемостью, приводят к загрязн</w:t>
      </w:r>
      <w:r w:rsidRPr="00B35279">
        <w:t>е</w:t>
      </w:r>
      <w:r w:rsidRPr="00B35279">
        <w:t>нию приземного слоя воздуха. Природный газ при любых погодных условиях испаряе</w:t>
      </w:r>
      <w:r w:rsidRPr="00B35279">
        <w:t>т</w:t>
      </w:r>
      <w:r w:rsidRPr="00B35279">
        <w:t>ся практически полностью.</w:t>
      </w:r>
    </w:p>
    <w:p w:rsidR="004E1637" w:rsidRPr="00B35279" w:rsidRDefault="004E1637" w:rsidP="004E1637">
      <w:pPr>
        <w:keepNext/>
        <w:autoSpaceDE w:val="0"/>
        <w:autoSpaceDN w:val="0"/>
        <w:adjustRightInd w:val="0"/>
        <w:ind w:firstLine="540"/>
        <w:jc w:val="both"/>
        <w:rPr>
          <w:rFonts w:ascii="TimesNewRomanPSMT" w:hAnsi="TimesNewRomanPSMT" w:cs="TimesNewRomanPSMT"/>
          <w:color w:val="000000"/>
        </w:rPr>
      </w:pPr>
      <w:r w:rsidRPr="00B35279">
        <w:rPr>
          <w:rFonts w:ascii="TimesNewRomanPSMT" w:hAnsi="TimesNewRomanPSMT" w:cs="TimesNewRomanPSMT"/>
          <w:color w:val="000000"/>
        </w:rPr>
        <w:t>Экологический ущерб определяется как сумма ущербов от различных видов вредн</w:t>
      </w:r>
      <w:r w:rsidRPr="00B35279">
        <w:rPr>
          <w:rFonts w:ascii="TimesNewRomanPSMT" w:hAnsi="TimesNewRomanPSMT" w:cs="TimesNewRomanPSMT"/>
          <w:color w:val="000000"/>
        </w:rPr>
        <w:t>о</w:t>
      </w:r>
      <w:r w:rsidRPr="00B35279">
        <w:rPr>
          <w:rFonts w:ascii="TimesNewRomanPSMT" w:hAnsi="TimesNewRomanPSMT" w:cs="TimesNewRomanPSMT"/>
          <w:color w:val="000000"/>
        </w:rPr>
        <w:t>го воздействия на объекты окружающей природной среды (ущерб от загрязнения атм</w:t>
      </w:r>
      <w:r w:rsidRPr="00B35279">
        <w:rPr>
          <w:rFonts w:ascii="TimesNewRomanPSMT" w:hAnsi="TimesNewRomanPSMT" w:cs="TimesNewRomanPSMT"/>
          <w:color w:val="000000"/>
        </w:rPr>
        <w:t>о</w:t>
      </w:r>
      <w:r w:rsidRPr="00B35279">
        <w:rPr>
          <w:rFonts w:ascii="TimesNewRomanPSMT" w:hAnsi="TimesNewRomanPSMT" w:cs="TimesNewRomanPSMT"/>
          <w:color w:val="000000"/>
        </w:rPr>
        <w:t>сферы, водных ресурсов, почвы, ущерб, связанный с уничтожением биологических (в том числе лесных массивов) ресурсов, от засорения территории обломками зданий, сооруж</w:t>
      </w:r>
      <w:r w:rsidRPr="00B35279">
        <w:rPr>
          <w:rFonts w:ascii="TimesNewRomanPSMT" w:hAnsi="TimesNewRomanPSMT" w:cs="TimesNewRomanPSMT"/>
          <w:color w:val="000000"/>
        </w:rPr>
        <w:t>е</w:t>
      </w:r>
      <w:r w:rsidRPr="00B35279">
        <w:rPr>
          <w:rFonts w:ascii="TimesNewRomanPSMT" w:hAnsi="TimesNewRomanPSMT" w:cs="TimesNewRomanPSMT"/>
          <w:color w:val="000000"/>
        </w:rPr>
        <w:t>ний, оборудования и т.д.). Ущерб от загрязнения атмосферного воздуха определяется, и</w:t>
      </w:r>
      <w:r w:rsidRPr="00B35279">
        <w:rPr>
          <w:rFonts w:ascii="TimesNewRomanPSMT" w:hAnsi="TimesNewRomanPSMT" w:cs="TimesNewRomanPSMT"/>
          <w:color w:val="000000"/>
        </w:rPr>
        <w:t>с</w:t>
      </w:r>
      <w:r w:rsidRPr="00B35279">
        <w:rPr>
          <w:rFonts w:ascii="TimesNewRomanPSMT" w:hAnsi="TimesNewRomanPSMT" w:cs="TimesNewRomanPSMT"/>
          <w:color w:val="000000"/>
        </w:rPr>
        <w:t xml:space="preserve">ходя из массы загрязняющих веществ, рассеивающихся в атмосфере. Масса загрязняющих веществ находится расчетным путем. </w:t>
      </w:r>
    </w:p>
    <w:p w:rsidR="004E1637" w:rsidRPr="00B35279" w:rsidRDefault="004E1637" w:rsidP="004E1637">
      <w:pPr>
        <w:keepNext/>
        <w:autoSpaceDE w:val="0"/>
        <w:autoSpaceDN w:val="0"/>
        <w:adjustRightInd w:val="0"/>
        <w:ind w:firstLine="540"/>
        <w:jc w:val="both"/>
        <w:rPr>
          <w:rFonts w:ascii="TimesNewRomanPSMT" w:hAnsi="TimesNewRomanPSMT" w:cs="TimesNewRomanPSMT"/>
          <w:color w:val="000000"/>
        </w:rPr>
      </w:pPr>
      <w:r w:rsidRPr="00B35279">
        <w:rPr>
          <w:rFonts w:ascii="TimesNewRomanPSMT" w:hAnsi="TimesNewRomanPSMT" w:cs="TimesNewRomanPSMT"/>
          <w:color w:val="000000"/>
        </w:rPr>
        <w:t>Расчет производился в соответствии по формуле:</w:t>
      </w:r>
    </w:p>
    <w:p w:rsidR="004E1637" w:rsidRPr="00B35279" w:rsidRDefault="004E1637" w:rsidP="004E1637">
      <w:pPr>
        <w:keepNext/>
        <w:autoSpaceDE w:val="0"/>
        <w:autoSpaceDN w:val="0"/>
        <w:adjustRightInd w:val="0"/>
        <w:ind w:firstLine="540"/>
        <w:jc w:val="both"/>
        <w:rPr>
          <w:rFonts w:ascii="TimesNewRomanPSMT" w:hAnsi="TimesNewRomanPSMT" w:cs="TimesNewRomanPSMT"/>
          <w:color w:val="000000"/>
        </w:rPr>
      </w:pPr>
      <w:r w:rsidRPr="00B35279">
        <w:rPr>
          <w:rFonts w:ascii="TimesNewRomanPS-ItalicMT" w:hAnsi="TimesNewRomanPS-ItalicMT" w:cs="TimesNewRomanPS-ItalicMT"/>
          <w:i/>
          <w:iCs/>
          <w:color w:val="000000"/>
        </w:rPr>
        <w:t>Эа=5.</w:t>
      </w:r>
      <w:proofErr w:type="gramStart"/>
      <w:r w:rsidRPr="00B35279">
        <w:rPr>
          <w:rFonts w:ascii="TimesNewRomanPS-ItalicMT" w:hAnsi="TimesNewRomanPS-ItalicMT" w:cs="TimesNewRomanPS-ItalicMT"/>
          <w:i/>
          <w:iCs/>
          <w:color w:val="000000"/>
        </w:rPr>
        <w:t xml:space="preserve">( </w:t>
      </w:r>
      <w:proofErr w:type="gramEnd"/>
      <w:r w:rsidRPr="00B35279">
        <w:rPr>
          <w:rFonts w:ascii="TimesNewRomanPS-ItalicMT" w:hAnsi="TimesNewRomanPS-ItalicMT" w:cs="TimesNewRomanPS-ItalicMT"/>
          <w:i/>
          <w:iCs/>
          <w:color w:val="000000"/>
        </w:rPr>
        <w:t>Нба</w:t>
      </w:r>
      <w:r w:rsidRPr="00794536">
        <w:rPr>
          <w:rFonts w:ascii="TimesNewRomanPS-ItalicMT" w:hAnsi="TimesNewRomanPS-ItalicMT" w:cs="TimesNewRomanPS-ItalicMT"/>
          <w:i/>
          <w:iCs/>
          <w:color w:val="000000"/>
        </w:rPr>
        <w:t>i</w:t>
      </w:r>
      <w:r w:rsidRPr="00B35279">
        <w:rPr>
          <w:rFonts w:ascii="TimesNewRomanPS-ItalicMT" w:hAnsi="TimesNewRomanPS-ItalicMT" w:cs="TimesNewRomanPS-ItalicMT"/>
          <w:i/>
          <w:iCs/>
          <w:color w:val="000000"/>
        </w:rPr>
        <w:t xml:space="preserve"> Ми</w:t>
      </w:r>
      <w:r w:rsidRPr="00794536">
        <w:rPr>
          <w:rFonts w:ascii="TimesNewRomanPS-ItalicMT" w:hAnsi="TimesNewRomanPS-ItalicMT" w:cs="TimesNewRomanPS-ItalicMT"/>
          <w:i/>
          <w:iCs/>
          <w:color w:val="000000"/>
        </w:rPr>
        <w:t>i</w:t>
      </w:r>
      <w:r w:rsidRPr="00B35279">
        <w:rPr>
          <w:rFonts w:ascii="TimesNewRomanPS-ItalicMT" w:hAnsi="TimesNewRomanPS-ItalicMT" w:cs="TimesNewRomanPS-ItalicMT"/>
          <w:i/>
          <w:iCs/>
          <w:color w:val="000000"/>
        </w:rPr>
        <w:t xml:space="preserve"> )·Ки Кэа</w:t>
      </w:r>
      <w:r w:rsidRPr="00B35279">
        <w:rPr>
          <w:rFonts w:ascii="TimesNewRomanPSMT" w:hAnsi="TimesNewRomanPSMT" w:cs="TimesNewRomanPSMT"/>
          <w:color w:val="000000"/>
        </w:rPr>
        <w:t>,</w:t>
      </w:r>
    </w:p>
    <w:p w:rsidR="004E1637" w:rsidRPr="00B35279" w:rsidRDefault="004E1637" w:rsidP="004E1637">
      <w:pPr>
        <w:keepNext/>
        <w:autoSpaceDE w:val="0"/>
        <w:autoSpaceDN w:val="0"/>
        <w:adjustRightInd w:val="0"/>
        <w:ind w:firstLine="540"/>
        <w:jc w:val="both"/>
        <w:rPr>
          <w:rFonts w:ascii="TimesNewRomanPSMT" w:hAnsi="TimesNewRomanPSMT" w:cs="TimesNewRomanPSMT"/>
          <w:color w:val="000000"/>
        </w:rPr>
      </w:pPr>
      <w:r w:rsidRPr="00B35279">
        <w:rPr>
          <w:rFonts w:ascii="TimesNewRomanPSMT" w:hAnsi="TimesNewRomanPSMT" w:cs="TimesNewRomanPSMT"/>
          <w:color w:val="000000"/>
        </w:rPr>
        <w:t xml:space="preserve">где </w:t>
      </w:r>
      <w:r w:rsidRPr="00B35279">
        <w:rPr>
          <w:rFonts w:ascii="TimesNewRomanPS-ItalicMT" w:hAnsi="TimesNewRomanPS-ItalicMT" w:cs="TimesNewRomanPS-ItalicMT"/>
          <w:i/>
          <w:iCs/>
          <w:color w:val="000000"/>
        </w:rPr>
        <w:t>Нба</w:t>
      </w:r>
      <w:proofErr w:type="gramStart"/>
      <w:r w:rsidRPr="00794536">
        <w:rPr>
          <w:rFonts w:ascii="TimesNewRomanPS-ItalicMT" w:hAnsi="TimesNewRomanPS-ItalicMT" w:cs="TimesNewRomanPS-ItalicMT"/>
          <w:i/>
          <w:iCs/>
          <w:color w:val="000000"/>
        </w:rPr>
        <w:t>i</w:t>
      </w:r>
      <w:proofErr w:type="gramEnd"/>
      <w:r w:rsidRPr="00B35279">
        <w:rPr>
          <w:rFonts w:ascii="TimesNewRomanPS-ItalicMT" w:hAnsi="TimesNewRomanPS-ItalicMT" w:cs="TimesNewRomanPS-ItalicMT"/>
          <w:i/>
          <w:iCs/>
          <w:color w:val="000000"/>
        </w:rPr>
        <w:t xml:space="preserve"> </w:t>
      </w:r>
      <w:r w:rsidRPr="00B35279">
        <w:rPr>
          <w:rFonts w:ascii="TimesNewRomanPSMT" w:hAnsi="TimesNewRomanPSMT" w:cs="TimesNewRomanPSMT"/>
          <w:color w:val="000000"/>
        </w:rPr>
        <w:t>- базовый норматив платы за выброс в атмосферу газов и продуктов горения.</w:t>
      </w:r>
    </w:p>
    <w:p w:rsidR="004E1637" w:rsidRPr="00B35279" w:rsidRDefault="004E1637" w:rsidP="004E1637">
      <w:pPr>
        <w:keepNext/>
        <w:autoSpaceDE w:val="0"/>
        <w:autoSpaceDN w:val="0"/>
        <w:adjustRightInd w:val="0"/>
        <w:ind w:firstLine="540"/>
        <w:jc w:val="both"/>
        <w:rPr>
          <w:rFonts w:ascii="TimesNewRomanPSMT" w:hAnsi="TimesNewRomanPSMT" w:cs="TimesNewRomanPSMT"/>
          <w:color w:val="000000"/>
        </w:rPr>
      </w:pPr>
      <w:r w:rsidRPr="00B35279">
        <w:rPr>
          <w:rFonts w:ascii="TimesNewRomanPS-ItalicMT" w:hAnsi="TimesNewRomanPS-ItalicMT" w:cs="TimesNewRomanPS-ItalicMT"/>
          <w:i/>
          <w:iCs/>
          <w:color w:val="000000"/>
        </w:rPr>
        <w:t>Нба</w:t>
      </w:r>
      <w:r w:rsidRPr="00794536">
        <w:rPr>
          <w:rFonts w:ascii="TimesNewRomanPS-ItalicMT" w:hAnsi="TimesNewRomanPS-ItalicMT" w:cs="TimesNewRomanPS-ItalicMT"/>
          <w:i/>
          <w:iCs/>
          <w:color w:val="000000"/>
        </w:rPr>
        <w:t>i</w:t>
      </w:r>
      <w:r w:rsidRPr="00B35279">
        <w:rPr>
          <w:rFonts w:ascii="TimesNewRomanPS-ItalicMT" w:hAnsi="TimesNewRomanPS-ItalicMT" w:cs="TimesNewRomanPS-ItalicMT"/>
          <w:i/>
          <w:iCs/>
          <w:color w:val="000000"/>
        </w:rPr>
        <w:t xml:space="preserve"> </w:t>
      </w:r>
      <w:r w:rsidRPr="00B35279">
        <w:rPr>
          <w:rFonts w:ascii="TimesNewRomanPSMT" w:hAnsi="TimesNewRomanPSMT" w:cs="TimesNewRomanPSMT"/>
          <w:color w:val="000000"/>
        </w:rPr>
        <w:t>принимался равным 25 руб./</w:t>
      </w:r>
      <w:proofErr w:type="gramStart"/>
      <w:r w:rsidRPr="00B35279">
        <w:rPr>
          <w:rFonts w:ascii="TimesNewRomanPSMT" w:hAnsi="TimesNewRomanPSMT" w:cs="TimesNewRomanPSMT"/>
          <w:color w:val="000000"/>
        </w:rPr>
        <w:t>т</w:t>
      </w:r>
      <w:proofErr w:type="gramEnd"/>
      <w:r w:rsidRPr="00B35279">
        <w:rPr>
          <w:rFonts w:ascii="TimesNewRomanPSMT" w:hAnsi="TimesNewRomanPSMT" w:cs="TimesNewRomanPSMT"/>
          <w:color w:val="000000"/>
        </w:rPr>
        <w:t>.</w:t>
      </w:r>
    </w:p>
    <w:p w:rsidR="004E1637" w:rsidRPr="00B35279" w:rsidRDefault="004E1637" w:rsidP="004E1637">
      <w:pPr>
        <w:keepNext/>
        <w:autoSpaceDE w:val="0"/>
        <w:autoSpaceDN w:val="0"/>
        <w:adjustRightInd w:val="0"/>
        <w:ind w:firstLine="540"/>
        <w:jc w:val="both"/>
        <w:rPr>
          <w:rFonts w:ascii="TimesNewRomanPSMT" w:hAnsi="TimesNewRomanPSMT" w:cs="TimesNewRomanPSMT"/>
          <w:color w:val="000000"/>
        </w:rPr>
      </w:pPr>
      <w:r w:rsidRPr="00B35279">
        <w:rPr>
          <w:rFonts w:ascii="TimesNewRomanPS-ItalicMT" w:hAnsi="TimesNewRomanPS-ItalicMT" w:cs="TimesNewRomanPS-ItalicMT"/>
          <w:i/>
          <w:iCs/>
          <w:color w:val="000000"/>
        </w:rPr>
        <w:t>Ми</w:t>
      </w:r>
      <w:r w:rsidRPr="00794536">
        <w:rPr>
          <w:rFonts w:ascii="TimesNewRomanPS-ItalicMT" w:hAnsi="TimesNewRomanPS-ItalicMT" w:cs="TimesNewRomanPS-ItalicMT"/>
          <w:i/>
          <w:iCs/>
          <w:color w:val="000000"/>
        </w:rPr>
        <w:t>i</w:t>
      </w:r>
      <w:r w:rsidRPr="00B35279">
        <w:rPr>
          <w:rFonts w:ascii="TimesNewRomanPS-ItalicMT" w:hAnsi="TimesNewRomanPS-ItalicMT" w:cs="TimesNewRomanPS-ItalicMT"/>
          <w:i/>
          <w:iCs/>
          <w:color w:val="000000"/>
        </w:rPr>
        <w:t xml:space="preserve"> </w:t>
      </w:r>
      <w:r w:rsidRPr="00B35279">
        <w:rPr>
          <w:rFonts w:ascii="TimesNewRomanPSMT" w:hAnsi="TimesNewRomanPSMT" w:cs="TimesNewRomanPSMT"/>
          <w:color w:val="000000"/>
        </w:rPr>
        <w:t xml:space="preserve">- масса </w:t>
      </w:r>
      <w:r w:rsidRPr="00794536">
        <w:rPr>
          <w:rFonts w:ascii="TimesNewRomanPS-ItalicMT" w:hAnsi="TimesNewRomanPS-ItalicMT" w:cs="TimesNewRomanPS-ItalicMT"/>
          <w:i/>
          <w:iCs/>
          <w:color w:val="000000"/>
        </w:rPr>
        <w:t>i</w:t>
      </w:r>
      <w:r w:rsidRPr="00B35279">
        <w:rPr>
          <w:rFonts w:ascii="TimesNewRomanPSMT" w:hAnsi="TimesNewRomanPSMT" w:cs="TimesNewRomanPSMT"/>
          <w:color w:val="000000"/>
        </w:rPr>
        <w:t xml:space="preserve">-го загрязняющего вещества, выброшенного в атмосферу при аварии (пожаре), </w:t>
      </w:r>
      <w:proofErr w:type="gramStart"/>
      <w:r w:rsidRPr="00B35279">
        <w:rPr>
          <w:rFonts w:ascii="TimesNewRomanPSMT" w:hAnsi="TimesNewRomanPSMT" w:cs="TimesNewRomanPSMT"/>
          <w:color w:val="000000"/>
        </w:rPr>
        <w:t>т</w:t>
      </w:r>
      <w:proofErr w:type="gramEnd"/>
      <w:r w:rsidRPr="00B35279">
        <w:rPr>
          <w:rFonts w:ascii="TimesNewRomanPSMT" w:hAnsi="TimesNewRomanPSMT" w:cs="TimesNewRomanPSMT"/>
          <w:color w:val="000000"/>
        </w:rPr>
        <w:t>..</w:t>
      </w:r>
    </w:p>
    <w:p w:rsidR="004E1637" w:rsidRPr="00B35279" w:rsidRDefault="004E1637" w:rsidP="004E1637">
      <w:pPr>
        <w:keepNext/>
        <w:autoSpaceDE w:val="0"/>
        <w:autoSpaceDN w:val="0"/>
        <w:adjustRightInd w:val="0"/>
        <w:ind w:firstLine="540"/>
        <w:jc w:val="both"/>
        <w:rPr>
          <w:rFonts w:ascii="TimesNewRomanPSMT" w:hAnsi="TimesNewRomanPSMT" w:cs="TimesNewRomanPSMT"/>
          <w:color w:val="000000"/>
        </w:rPr>
      </w:pPr>
      <w:r w:rsidRPr="00B35279">
        <w:rPr>
          <w:rFonts w:ascii="TimesNewRomanPS-ItalicMT" w:hAnsi="TimesNewRomanPS-ItalicMT" w:cs="TimesNewRomanPS-ItalicMT"/>
          <w:i/>
          <w:iCs/>
          <w:color w:val="000000"/>
        </w:rPr>
        <w:t xml:space="preserve">Ки </w:t>
      </w:r>
      <w:r w:rsidRPr="00B35279">
        <w:rPr>
          <w:rFonts w:ascii="TimesNewRomanPSMT" w:hAnsi="TimesNewRomanPSMT" w:cs="TimesNewRomanPSMT"/>
          <w:color w:val="000000"/>
        </w:rPr>
        <w:t>- коэффициент индексации платы за загрязнение окружающей природной среды.</w:t>
      </w:r>
    </w:p>
    <w:p w:rsidR="004E1637" w:rsidRPr="00B35279" w:rsidRDefault="004E1637" w:rsidP="004E1637">
      <w:pPr>
        <w:keepNext/>
        <w:autoSpaceDE w:val="0"/>
        <w:autoSpaceDN w:val="0"/>
        <w:adjustRightInd w:val="0"/>
        <w:ind w:firstLine="540"/>
        <w:jc w:val="both"/>
        <w:rPr>
          <w:rFonts w:ascii="TimesNewRomanPSMT" w:hAnsi="TimesNewRomanPSMT" w:cs="TimesNewRomanPSMT"/>
          <w:color w:val="000000"/>
        </w:rPr>
      </w:pPr>
      <w:r w:rsidRPr="00B35279">
        <w:rPr>
          <w:rFonts w:ascii="TimesNewRomanPS-ItalicMT" w:hAnsi="TimesNewRomanPS-ItalicMT" w:cs="TimesNewRomanPS-ItalicMT"/>
          <w:i/>
          <w:iCs/>
          <w:color w:val="000000"/>
        </w:rPr>
        <w:t xml:space="preserve">Кэа </w:t>
      </w:r>
      <w:r w:rsidRPr="00B35279">
        <w:rPr>
          <w:rFonts w:ascii="TimesNewRomanPSMT" w:hAnsi="TimesNewRomanPSMT" w:cs="TimesNewRomanPSMT"/>
          <w:color w:val="000000"/>
        </w:rPr>
        <w:t>- коэффициент экологической ситуации и экологической значимости состояния атмосферного воздуха экономических районов Российской Федерации (для Центрального р</w:t>
      </w:r>
      <w:r w:rsidRPr="00B35279">
        <w:rPr>
          <w:rFonts w:ascii="TimesNewRomanPSMT" w:hAnsi="TimesNewRomanPSMT" w:cs="TimesNewRomanPSMT"/>
          <w:color w:val="000000"/>
        </w:rPr>
        <w:t>е</w:t>
      </w:r>
      <w:r w:rsidRPr="00B35279">
        <w:rPr>
          <w:rFonts w:ascii="TimesNewRomanPSMT" w:hAnsi="TimesNewRomanPSMT" w:cs="TimesNewRomanPSMT"/>
          <w:color w:val="000000"/>
        </w:rPr>
        <w:t>гиона при выбросе загрязняющих веществ в атмосферу городов равен 1,1*1,2=1,32).</w:t>
      </w:r>
    </w:p>
    <w:p w:rsidR="004E1637" w:rsidRPr="00B35279" w:rsidRDefault="004E1637" w:rsidP="004E1637">
      <w:pPr>
        <w:keepNext/>
        <w:autoSpaceDE w:val="0"/>
        <w:autoSpaceDN w:val="0"/>
        <w:adjustRightInd w:val="0"/>
        <w:ind w:firstLine="708"/>
        <w:jc w:val="both"/>
        <w:rPr>
          <w:rFonts w:ascii="TimesNewRomanPSMT" w:hAnsi="TimesNewRomanPSMT" w:cs="TimesNewRomanPSMT"/>
          <w:b/>
          <w:color w:val="000000"/>
        </w:rPr>
      </w:pPr>
      <w:r w:rsidRPr="00B35279">
        <w:rPr>
          <w:rFonts w:ascii="TimesNewRomanPSMT" w:hAnsi="TimesNewRomanPSMT" w:cs="TimesNewRomanPSMT"/>
          <w:color w:val="000000"/>
        </w:rPr>
        <w:t xml:space="preserve">Экологический ущерб для аварии на котельных и газопроводе не превысит </w:t>
      </w:r>
      <w:r w:rsidRPr="00B35279">
        <w:rPr>
          <w:rFonts w:ascii="TimesNewRomanPSMT" w:hAnsi="TimesNewRomanPSMT" w:cs="TimesNewRomanPSMT"/>
          <w:b/>
          <w:color w:val="000000"/>
        </w:rPr>
        <w:t>1 тыс. рублей.</w:t>
      </w:r>
    </w:p>
    <w:p w:rsidR="004E1637" w:rsidRDefault="004E1637" w:rsidP="004E1637">
      <w:pPr>
        <w:pStyle w:val="HTML"/>
        <w:keepNext/>
        <w:ind w:firstLine="720"/>
        <w:jc w:val="both"/>
        <w:rPr>
          <w:rFonts w:ascii="Times New Roman" w:hAnsi="Times New Roman" w:cs="Times New Roman"/>
          <w:b/>
          <w:bCs/>
          <w:sz w:val="24"/>
          <w:szCs w:val="24"/>
        </w:rPr>
      </w:pPr>
      <w:r>
        <w:rPr>
          <w:rFonts w:ascii="Times New Roman" w:hAnsi="Times New Roman" w:cs="Times New Roman"/>
          <w:bCs/>
          <w:sz w:val="24"/>
          <w:szCs w:val="24"/>
        </w:rPr>
        <w:t>Возможный материальный ущерб при чрезвычайных ситуациях на объектах газового хозяйства приведён в таблице № 4.1.12.</w:t>
      </w:r>
    </w:p>
    <w:p w:rsidR="004E1637" w:rsidRDefault="004E1637" w:rsidP="004E1637">
      <w:pPr>
        <w:keepNext/>
        <w:ind w:firstLine="851"/>
        <w:jc w:val="right"/>
        <w:rPr>
          <w:spacing w:val="-2"/>
        </w:rPr>
      </w:pPr>
      <w:r w:rsidRPr="00E610DD">
        <w:rPr>
          <w:spacing w:val="-2"/>
        </w:rPr>
        <w:t xml:space="preserve">Таблица 4.1.12 </w:t>
      </w:r>
    </w:p>
    <w:p w:rsidR="004E1637" w:rsidRPr="00E610DD" w:rsidRDefault="004E1637" w:rsidP="004E1637">
      <w:pPr>
        <w:keepNext/>
        <w:ind w:firstLine="851"/>
        <w:jc w:val="center"/>
        <w:rPr>
          <w:spacing w:val="-2"/>
        </w:rPr>
      </w:pPr>
      <w:r w:rsidRPr="00E610DD">
        <w:rPr>
          <w:spacing w:val="-2"/>
        </w:rPr>
        <w:t>Размер возможного ущерба при ЧС на объектах газового хозяйства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2814"/>
        <w:gridCol w:w="1311"/>
        <w:gridCol w:w="1665"/>
        <w:gridCol w:w="1191"/>
        <w:gridCol w:w="1823"/>
      </w:tblGrid>
      <w:tr w:rsidR="004E1637" w:rsidTr="00A95D9D">
        <w:tc>
          <w:tcPr>
            <w:tcW w:w="540" w:type="dxa"/>
            <w:vMerge w:val="restart"/>
          </w:tcPr>
          <w:p w:rsidR="004E1637" w:rsidRPr="008A6086" w:rsidRDefault="004E1637" w:rsidP="00A95D9D">
            <w:pPr>
              <w:keepNext/>
              <w:jc w:val="center"/>
            </w:pPr>
            <w:r w:rsidRPr="008A6086">
              <w:t>№</w:t>
            </w:r>
          </w:p>
          <w:p w:rsidR="004E1637" w:rsidRPr="008A6086" w:rsidRDefault="004E1637" w:rsidP="00A95D9D">
            <w:pPr>
              <w:keepNext/>
              <w:jc w:val="center"/>
            </w:pPr>
            <w:proofErr w:type="gramStart"/>
            <w:r w:rsidRPr="008A6086">
              <w:t>п</w:t>
            </w:r>
            <w:proofErr w:type="gramEnd"/>
            <w:r w:rsidRPr="008A6086">
              <w:t>/п</w:t>
            </w:r>
          </w:p>
        </w:tc>
        <w:tc>
          <w:tcPr>
            <w:tcW w:w="3239" w:type="dxa"/>
            <w:vMerge w:val="restart"/>
          </w:tcPr>
          <w:p w:rsidR="004E1637" w:rsidRPr="008A6086" w:rsidRDefault="004E1637" w:rsidP="00A95D9D">
            <w:pPr>
              <w:keepNext/>
              <w:jc w:val="center"/>
            </w:pPr>
            <w:r w:rsidRPr="008A6086">
              <w:t>Наименование</w:t>
            </w:r>
          </w:p>
          <w:p w:rsidR="004E1637" w:rsidRPr="008A6086" w:rsidRDefault="004E1637" w:rsidP="00A95D9D">
            <w:pPr>
              <w:keepNext/>
              <w:jc w:val="center"/>
            </w:pPr>
            <w:r w:rsidRPr="008A6086">
              <w:t>объекта</w:t>
            </w:r>
          </w:p>
        </w:tc>
        <w:tc>
          <w:tcPr>
            <w:tcW w:w="3006" w:type="dxa"/>
            <w:gridSpan w:val="2"/>
          </w:tcPr>
          <w:p w:rsidR="004E1637" w:rsidRPr="008A6086" w:rsidRDefault="004E1637" w:rsidP="00A95D9D">
            <w:pPr>
              <w:keepNext/>
              <w:jc w:val="center"/>
            </w:pPr>
            <w:r w:rsidRPr="008A6086">
              <w:t>Потери</w:t>
            </w:r>
          </w:p>
        </w:tc>
        <w:tc>
          <w:tcPr>
            <w:tcW w:w="1295" w:type="dxa"/>
            <w:vMerge w:val="restart"/>
          </w:tcPr>
          <w:p w:rsidR="004E1637" w:rsidRPr="008A6086" w:rsidRDefault="004E1637" w:rsidP="00A95D9D">
            <w:pPr>
              <w:keepNext/>
              <w:jc w:val="center"/>
            </w:pPr>
            <w:r w:rsidRPr="008A6086">
              <w:t>Ущерб</w:t>
            </w:r>
          </w:p>
          <w:p w:rsidR="004E1637" w:rsidRPr="008A6086" w:rsidRDefault="004E1637" w:rsidP="00A95D9D">
            <w:pPr>
              <w:keepNext/>
              <w:jc w:val="center"/>
            </w:pPr>
            <w:r w:rsidRPr="008A6086">
              <w:t>(млн. руб)</w:t>
            </w:r>
          </w:p>
        </w:tc>
        <w:tc>
          <w:tcPr>
            <w:tcW w:w="1951" w:type="dxa"/>
            <w:vMerge w:val="restart"/>
          </w:tcPr>
          <w:p w:rsidR="004E1637" w:rsidRPr="008A6086" w:rsidRDefault="004E1637" w:rsidP="00A95D9D">
            <w:pPr>
              <w:keepNext/>
              <w:jc w:val="center"/>
            </w:pPr>
            <w:r w:rsidRPr="008A6086">
              <w:t>Примечания</w:t>
            </w:r>
          </w:p>
        </w:tc>
      </w:tr>
      <w:tr w:rsidR="004E1637" w:rsidTr="00A95D9D">
        <w:tc>
          <w:tcPr>
            <w:tcW w:w="540" w:type="dxa"/>
            <w:vMerge/>
          </w:tcPr>
          <w:p w:rsidR="004E1637" w:rsidRDefault="004E1637" w:rsidP="00A95D9D">
            <w:pPr>
              <w:keepNext/>
              <w:jc w:val="center"/>
            </w:pPr>
          </w:p>
        </w:tc>
        <w:tc>
          <w:tcPr>
            <w:tcW w:w="3239" w:type="dxa"/>
            <w:vMerge/>
          </w:tcPr>
          <w:p w:rsidR="004E1637" w:rsidRDefault="004E1637" w:rsidP="00A95D9D">
            <w:pPr>
              <w:keepNext/>
              <w:jc w:val="center"/>
            </w:pPr>
          </w:p>
        </w:tc>
        <w:tc>
          <w:tcPr>
            <w:tcW w:w="1341" w:type="dxa"/>
          </w:tcPr>
          <w:p w:rsidR="004E1637" w:rsidRPr="008A6086" w:rsidRDefault="004E1637" w:rsidP="00A95D9D">
            <w:pPr>
              <w:keepNext/>
              <w:jc w:val="center"/>
            </w:pPr>
            <w:r w:rsidRPr="008A6086">
              <w:t>погибшие</w:t>
            </w:r>
          </w:p>
        </w:tc>
        <w:tc>
          <w:tcPr>
            <w:tcW w:w="1665" w:type="dxa"/>
          </w:tcPr>
          <w:p w:rsidR="004E1637" w:rsidRPr="008A6086" w:rsidRDefault="004E1637" w:rsidP="00A95D9D">
            <w:pPr>
              <w:keepNext/>
              <w:jc w:val="center"/>
            </w:pPr>
            <w:r w:rsidRPr="008A6086">
              <w:t>пострадавшие</w:t>
            </w:r>
          </w:p>
        </w:tc>
        <w:tc>
          <w:tcPr>
            <w:tcW w:w="1295" w:type="dxa"/>
            <w:vMerge/>
          </w:tcPr>
          <w:p w:rsidR="004E1637" w:rsidRDefault="004E1637" w:rsidP="00A95D9D">
            <w:pPr>
              <w:keepNext/>
              <w:jc w:val="center"/>
            </w:pPr>
          </w:p>
        </w:tc>
        <w:tc>
          <w:tcPr>
            <w:tcW w:w="1951" w:type="dxa"/>
            <w:vMerge/>
          </w:tcPr>
          <w:p w:rsidR="004E1637" w:rsidRDefault="004E1637" w:rsidP="00A95D9D">
            <w:pPr>
              <w:keepNext/>
              <w:jc w:val="center"/>
            </w:pPr>
          </w:p>
        </w:tc>
      </w:tr>
      <w:tr w:rsidR="004E1637" w:rsidTr="00A95D9D">
        <w:tc>
          <w:tcPr>
            <w:tcW w:w="540" w:type="dxa"/>
          </w:tcPr>
          <w:p w:rsidR="004E1637" w:rsidRPr="00151BFC" w:rsidRDefault="004E1637" w:rsidP="00A95D9D">
            <w:pPr>
              <w:keepNext/>
              <w:jc w:val="center"/>
              <w:rPr>
                <w:sz w:val="20"/>
              </w:rPr>
            </w:pPr>
            <w:r w:rsidRPr="00151BFC">
              <w:rPr>
                <w:sz w:val="20"/>
              </w:rPr>
              <w:t>1</w:t>
            </w:r>
          </w:p>
        </w:tc>
        <w:tc>
          <w:tcPr>
            <w:tcW w:w="3239" w:type="dxa"/>
          </w:tcPr>
          <w:p w:rsidR="004E1637" w:rsidRDefault="004E1637" w:rsidP="00A95D9D">
            <w:pPr>
              <w:keepNext/>
              <w:jc w:val="center"/>
              <w:rPr>
                <w:sz w:val="20"/>
              </w:rPr>
            </w:pPr>
            <w:r w:rsidRPr="00151BFC">
              <w:rPr>
                <w:sz w:val="20"/>
              </w:rPr>
              <w:t xml:space="preserve">Участок газопровода </w:t>
            </w:r>
          </w:p>
          <w:p w:rsidR="004E1637" w:rsidRPr="00151BFC" w:rsidRDefault="004E1637" w:rsidP="00A95D9D">
            <w:pPr>
              <w:keepNext/>
              <w:jc w:val="center"/>
              <w:rPr>
                <w:sz w:val="20"/>
              </w:rPr>
            </w:pPr>
            <w:r w:rsidRPr="00151BFC">
              <w:rPr>
                <w:sz w:val="20"/>
              </w:rPr>
              <w:t xml:space="preserve">диаметром </w:t>
            </w:r>
            <w:smartTag w:uri="urn:schemas-microsoft-com:office:smarttags" w:element="metricconverter">
              <w:smartTagPr>
                <w:attr w:name="ProductID" w:val="0,1 м"/>
              </w:smartTagPr>
              <w:r w:rsidRPr="00151BFC">
                <w:rPr>
                  <w:sz w:val="20"/>
                </w:rPr>
                <w:t>0,</w:t>
              </w:r>
              <w:r>
                <w:rPr>
                  <w:sz w:val="20"/>
                </w:rPr>
                <w:t>1</w:t>
              </w:r>
              <w:r w:rsidRPr="00151BFC">
                <w:rPr>
                  <w:sz w:val="20"/>
                </w:rPr>
                <w:t xml:space="preserve"> м</w:t>
              </w:r>
            </w:smartTag>
          </w:p>
        </w:tc>
        <w:tc>
          <w:tcPr>
            <w:tcW w:w="1341" w:type="dxa"/>
          </w:tcPr>
          <w:p w:rsidR="004E1637" w:rsidRPr="00151BFC" w:rsidRDefault="004E1637" w:rsidP="00A95D9D">
            <w:pPr>
              <w:keepNext/>
              <w:jc w:val="center"/>
              <w:rPr>
                <w:sz w:val="20"/>
              </w:rPr>
            </w:pPr>
            <w:r w:rsidRPr="00151BFC">
              <w:rPr>
                <w:sz w:val="20"/>
              </w:rPr>
              <w:t>-</w:t>
            </w:r>
          </w:p>
        </w:tc>
        <w:tc>
          <w:tcPr>
            <w:tcW w:w="1665" w:type="dxa"/>
          </w:tcPr>
          <w:p w:rsidR="004E1637" w:rsidRPr="00151BFC" w:rsidRDefault="004E1637" w:rsidP="00A95D9D">
            <w:pPr>
              <w:keepNext/>
              <w:jc w:val="center"/>
              <w:rPr>
                <w:sz w:val="20"/>
              </w:rPr>
            </w:pPr>
            <w:r w:rsidRPr="00151BFC">
              <w:rPr>
                <w:sz w:val="20"/>
              </w:rPr>
              <w:t>1</w:t>
            </w:r>
          </w:p>
        </w:tc>
        <w:tc>
          <w:tcPr>
            <w:tcW w:w="1295" w:type="dxa"/>
          </w:tcPr>
          <w:p w:rsidR="004E1637" w:rsidRPr="00151BFC" w:rsidRDefault="004E1637" w:rsidP="00A95D9D">
            <w:pPr>
              <w:keepNext/>
              <w:jc w:val="center"/>
              <w:rPr>
                <w:sz w:val="20"/>
              </w:rPr>
            </w:pPr>
            <w:r w:rsidRPr="00151BFC">
              <w:rPr>
                <w:sz w:val="20"/>
              </w:rPr>
              <w:t>0,</w:t>
            </w:r>
            <w:r>
              <w:rPr>
                <w:sz w:val="20"/>
              </w:rPr>
              <w:t>086</w:t>
            </w:r>
          </w:p>
        </w:tc>
        <w:tc>
          <w:tcPr>
            <w:tcW w:w="1951" w:type="dxa"/>
          </w:tcPr>
          <w:p w:rsidR="004E1637" w:rsidRPr="00151BFC" w:rsidRDefault="004E1637" w:rsidP="00A95D9D">
            <w:pPr>
              <w:keepNext/>
              <w:jc w:val="center"/>
              <w:rPr>
                <w:sz w:val="20"/>
              </w:rPr>
            </w:pPr>
          </w:p>
        </w:tc>
      </w:tr>
      <w:tr w:rsidR="004E1637" w:rsidTr="00A95D9D">
        <w:tc>
          <w:tcPr>
            <w:tcW w:w="540" w:type="dxa"/>
          </w:tcPr>
          <w:p w:rsidR="004E1637" w:rsidRPr="00151BFC" w:rsidRDefault="004E1637" w:rsidP="00A95D9D">
            <w:pPr>
              <w:keepNext/>
              <w:jc w:val="center"/>
              <w:rPr>
                <w:sz w:val="20"/>
              </w:rPr>
            </w:pPr>
            <w:r w:rsidRPr="00151BFC">
              <w:rPr>
                <w:sz w:val="20"/>
              </w:rPr>
              <w:t>2</w:t>
            </w:r>
          </w:p>
        </w:tc>
        <w:tc>
          <w:tcPr>
            <w:tcW w:w="3239" w:type="dxa"/>
          </w:tcPr>
          <w:p w:rsidR="004E1637" w:rsidRPr="00151BFC" w:rsidRDefault="004E1637" w:rsidP="00A95D9D">
            <w:pPr>
              <w:keepNext/>
              <w:jc w:val="center"/>
              <w:rPr>
                <w:sz w:val="20"/>
              </w:rPr>
            </w:pPr>
            <w:proofErr w:type="gramStart"/>
            <w:r>
              <w:rPr>
                <w:sz w:val="20"/>
              </w:rPr>
              <w:t>АГРС (</w:t>
            </w:r>
            <w:r w:rsidRPr="00151BFC">
              <w:rPr>
                <w:sz w:val="20"/>
              </w:rPr>
              <w:t>ГРП (</w:t>
            </w:r>
            <w:r>
              <w:rPr>
                <w:sz w:val="20"/>
              </w:rPr>
              <w:t>Г</w:t>
            </w:r>
            <w:r w:rsidRPr="00151BFC">
              <w:rPr>
                <w:sz w:val="20"/>
              </w:rPr>
              <w:t>РП</w:t>
            </w:r>
            <w:r>
              <w:rPr>
                <w:sz w:val="20"/>
              </w:rPr>
              <w:t>Ш</w:t>
            </w:r>
            <w:r w:rsidRPr="00151BFC">
              <w:rPr>
                <w:sz w:val="20"/>
              </w:rPr>
              <w:t>)</w:t>
            </w:r>
            <w:proofErr w:type="gramEnd"/>
          </w:p>
        </w:tc>
        <w:tc>
          <w:tcPr>
            <w:tcW w:w="1341" w:type="dxa"/>
          </w:tcPr>
          <w:p w:rsidR="004E1637" w:rsidRPr="00151BFC" w:rsidRDefault="004E1637" w:rsidP="00A95D9D">
            <w:pPr>
              <w:keepNext/>
              <w:jc w:val="center"/>
              <w:rPr>
                <w:sz w:val="20"/>
              </w:rPr>
            </w:pPr>
            <w:r w:rsidRPr="00151BFC">
              <w:rPr>
                <w:sz w:val="20"/>
              </w:rPr>
              <w:t>1</w:t>
            </w:r>
          </w:p>
        </w:tc>
        <w:tc>
          <w:tcPr>
            <w:tcW w:w="1665" w:type="dxa"/>
          </w:tcPr>
          <w:p w:rsidR="004E1637" w:rsidRPr="00151BFC" w:rsidRDefault="004E1637" w:rsidP="00A95D9D">
            <w:pPr>
              <w:keepNext/>
              <w:jc w:val="center"/>
              <w:rPr>
                <w:sz w:val="20"/>
              </w:rPr>
            </w:pPr>
            <w:r w:rsidRPr="00151BFC">
              <w:rPr>
                <w:sz w:val="20"/>
              </w:rPr>
              <w:t>2</w:t>
            </w:r>
          </w:p>
        </w:tc>
        <w:tc>
          <w:tcPr>
            <w:tcW w:w="1295" w:type="dxa"/>
          </w:tcPr>
          <w:p w:rsidR="004E1637" w:rsidRPr="00151BFC" w:rsidRDefault="004E1637" w:rsidP="00A95D9D">
            <w:pPr>
              <w:keepNext/>
              <w:jc w:val="center"/>
              <w:rPr>
                <w:sz w:val="20"/>
              </w:rPr>
            </w:pPr>
            <w:r w:rsidRPr="00151BFC">
              <w:rPr>
                <w:sz w:val="20"/>
              </w:rPr>
              <w:t>3,39 – 5,4</w:t>
            </w:r>
          </w:p>
        </w:tc>
        <w:tc>
          <w:tcPr>
            <w:tcW w:w="1951" w:type="dxa"/>
          </w:tcPr>
          <w:p w:rsidR="004E1637" w:rsidRPr="00151BFC" w:rsidRDefault="004E1637" w:rsidP="00A95D9D">
            <w:pPr>
              <w:keepNext/>
              <w:jc w:val="center"/>
              <w:rPr>
                <w:sz w:val="20"/>
              </w:rPr>
            </w:pPr>
          </w:p>
        </w:tc>
      </w:tr>
      <w:tr w:rsidR="004E1637" w:rsidTr="00A95D9D">
        <w:tc>
          <w:tcPr>
            <w:tcW w:w="540" w:type="dxa"/>
          </w:tcPr>
          <w:p w:rsidR="004E1637" w:rsidRPr="00151BFC" w:rsidRDefault="004E1637" w:rsidP="00A95D9D">
            <w:pPr>
              <w:keepNext/>
              <w:jc w:val="center"/>
              <w:rPr>
                <w:sz w:val="20"/>
              </w:rPr>
            </w:pPr>
            <w:r w:rsidRPr="00151BFC">
              <w:rPr>
                <w:sz w:val="20"/>
              </w:rPr>
              <w:t>3</w:t>
            </w:r>
          </w:p>
        </w:tc>
        <w:tc>
          <w:tcPr>
            <w:tcW w:w="3239" w:type="dxa"/>
          </w:tcPr>
          <w:p w:rsidR="004E1637" w:rsidRPr="00151BFC" w:rsidRDefault="004E1637" w:rsidP="00A95D9D">
            <w:pPr>
              <w:keepNext/>
              <w:jc w:val="center"/>
              <w:rPr>
                <w:sz w:val="20"/>
              </w:rPr>
            </w:pPr>
            <w:r w:rsidRPr="00151BFC">
              <w:rPr>
                <w:sz w:val="20"/>
              </w:rPr>
              <w:t>Котельная</w:t>
            </w:r>
            <w:r>
              <w:rPr>
                <w:sz w:val="20"/>
              </w:rPr>
              <w:t xml:space="preserve"> № 1</w:t>
            </w:r>
          </w:p>
        </w:tc>
        <w:tc>
          <w:tcPr>
            <w:tcW w:w="1341" w:type="dxa"/>
          </w:tcPr>
          <w:p w:rsidR="004E1637" w:rsidRPr="00151BFC" w:rsidRDefault="004E1637" w:rsidP="00A95D9D">
            <w:pPr>
              <w:keepNext/>
              <w:jc w:val="center"/>
              <w:rPr>
                <w:sz w:val="20"/>
              </w:rPr>
            </w:pPr>
            <w:r w:rsidRPr="00151BFC">
              <w:rPr>
                <w:sz w:val="20"/>
              </w:rPr>
              <w:t>1</w:t>
            </w:r>
          </w:p>
        </w:tc>
        <w:tc>
          <w:tcPr>
            <w:tcW w:w="1665" w:type="dxa"/>
          </w:tcPr>
          <w:p w:rsidR="004E1637" w:rsidRPr="00151BFC" w:rsidRDefault="004E1637" w:rsidP="00A95D9D">
            <w:pPr>
              <w:keepNext/>
              <w:jc w:val="center"/>
              <w:rPr>
                <w:sz w:val="20"/>
              </w:rPr>
            </w:pPr>
            <w:r>
              <w:rPr>
                <w:sz w:val="20"/>
              </w:rPr>
              <w:t>7</w:t>
            </w:r>
          </w:p>
        </w:tc>
        <w:tc>
          <w:tcPr>
            <w:tcW w:w="1295" w:type="dxa"/>
          </w:tcPr>
          <w:p w:rsidR="004E1637" w:rsidRPr="00151BFC" w:rsidRDefault="004E1637" w:rsidP="00A95D9D">
            <w:pPr>
              <w:keepNext/>
              <w:jc w:val="center"/>
              <w:rPr>
                <w:sz w:val="20"/>
              </w:rPr>
            </w:pPr>
            <w:r>
              <w:rPr>
                <w:sz w:val="20"/>
              </w:rPr>
              <w:t>16</w:t>
            </w:r>
            <w:r w:rsidRPr="00151BFC">
              <w:rPr>
                <w:sz w:val="20"/>
              </w:rPr>
              <w:t>,</w:t>
            </w:r>
            <w:r>
              <w:rPr>
                <w:sz w:val="20"/>
              </w:rPr>
              <w:t>52</w:t>
            </w:r>
          </w:p>
        </w:tc>
        <w:tc>
          <w:tcPr>
            <w:tcW w:w="1951" w:type="dxa"/>
          </w:tcPr>
          <w:p w:rsidR="004E1637" w:rsidRPr="00151BFC" w:rsidRDefault="004E1637" w:rsidP="00A95D9D">
            <w:pPr>
              <w:keepNext/>
              <w:jc w:val="center"/>
              <w:rPr>
                <w:sz w:val="20"/>
              </w:rPr>
            </w:pPr>
          </w:p>
        </w:tc>
      </w:tr>
    </w:tbl>
    <w:p w:rsidR="004E1637" w:rsidRDefault="004E1637" w:rsidP="004E1637">
      <w:pPr>
        <w:pStyle w:val="HTML"/>
        <w:keepNext/>
        <w:tabs>
          <w:tab w:val="left" w:pos="540"/>
        </w:tabs>
        <w:jc w:val="both"/>
        <w:rPr>
          <w:rFonts w:ascii="Times New Roman" w:hAnsi="Times New Roman" w:cs="Times New Roman"/>
          <w:b/>
          <w:bCs/>
          <w:sz w:val="24"/>
          <w:szCs w:val="24"/>
        </w:rPr>
      </w:pPr>
      <w:r>
        <w:rPr>
          <w:rFonts w:ascii="Times New Roman" w:hAnsi="Times New Roman" w:cs="Times New Roman"/>
          <w:b/>
          <w:bCs/>
          <w:sz w:val="24"/>
          <w:szCs w:val="24"/>
        </w:rPr>
        <w:tab/>
      </w:r>
    </w:p>
    <w:p w:rsidR="004E1637" w:rsidRDefault="004E1637" w:rsidP="004E1637">
      <w:pPr>
        <w:pStyle w:val="HTML"/>
        <w:keepNext/>
        <w:tabs>
          <w:tab w:val="left" w:pos="540"/>
        </w:tabs>
        <w:jc w:val="both"/>
        <w:rPr>
          <w:rFonts w:ascii="Times New Roman" w:hAnsi="Times New Roman" w:cs="Times New Roman"/>
          <w:bCs/>
          <w:sz w:val="24"/>
          <w:szCs w:val="24"/>
        </w:rPr>
      </w:pPr>
      <w:r w:rsidRPr="00E610DD">
        <w:rPr>
          <w:rFonts w:ascii="Times New Roman" w:hAnsi="Times New Roman" w:cs="Times New Roman"/>
          <w:b/>
          <w:i/>
          <w:snapToGrid w:val="0"/>
          <w:sz w:val="24"/>
          <w:szCs w:val="24"/>
        </w:rPr>
        <w:t>Выводы:</w:t>
      </w:r>
      <w:r>
        <w:rPr>
          <w:rFonts w:ascii="Times New Roman" w:hAnsi="Times New Roman" w:cs="Times New Roman"/>
          <w:bCs/>
          <w:sz w:val="24"/>
          <w:szCs w:val="24"/>
        </w:rPr>
        <w:t xml:space="preserve"> </w:t>
      </w:r>
      <w:r w:rsidRPr="00854573">
        <w:rPr>
          <w:rFonts w:ascii="Times New Roman" w:hAnsi="Times New Roman" w:cs="Times New Roman"/>
          <w:bCs/>
          <w:sz w:val="24"/>
          <w:szCs w:val="24"/>
        </w:rPr>
        <w:t>В результате приведенных расчетов видно</w:t>
      </w:r>
      <w:r w:rsidRPr="00854573">
        <w:rPr>
          <w:rFonts w:ascii="Times New Roman" w:hAnsi="Times New Roman" w:cs="Times New Roman"/>
          <w:b/>
          <w:bCs/>
          <w:sz w:val="24"/>
          <w:szCs w:val="24"/>
        </w:rPr>
        <w:t xml:space="preserve">, </w:t>
      </w:r>
      <w:r w:rsidRPr="00854573">
        <w:rPr>
          <w:rFonts w:ascii="Times New Roman" w:hAnsi="Times New Roman" w:cs="Times New Roman"/>
          <w:bCs/>
          <w:sz w:val="24"/>
          <w:szCs w:val="24"/>
        </w:rPr>
        <w:t xml:space="preserve">что </w:t>
      </w:r>
      <w:r>
        <w:rPr>
          <w:rFonts w:ascii="Times New Roman" w:hAnsi="Times New Roman" w:cs="Times New Roman"/>
          <w:bCs/>
          <w:sz w:val="24"/>
          <w:szCs w:val="24"/>
        </w:rPr>
        <w:t xml:space="preserve">при авариях с утечкой природного газа его количество, участвующего в аварии, составит </w:t>
      </w:r>
      <w:r w:rsidRPr="00E15F47">
        <w:rPr>
          <w:rFonts w:ascii="Times New Roman" w:hAnsi="Times New Roman" w:cs="Times New Roman"/>
          <w:b/>
          <w:bCs/>
          <w:sz w:val="24"/>
          <w:szCs w:val="24"/>
        </w:rPr>
        <w:t>от</w:t>
      </w:r>
      <w:r>
        <w:rPr>
          <w:rFonts w:ascii="Times New Roman" w:hAnsi="Times New Roman" w:cs="Times New Roman"/>
          <w:bCs/>
          <w:sz w:val="24"/>
          <w:szCs w:val="24"/>
        </w:rPr>
        <w:t xml:space="preserve"> </w:t>
      </w:r>
      <w:r w:rsidRPr="006833F1">
        <w:rPr>
          <w:rFonts w:ascii="Times New Roman" w:hAnsi="Times New Roman" w:cs="Times New Roman"/>
          <w:b/>
          <w:bCs/>
          <w:sz w:val="24"/>
          <w:szCs w:val="24"/>
        </w:rPr>
        <w:t xml:space="preserve">127 </w:t>
      </w:r>
      <w:r w:rsidRPr="00E15F47">
        <w:rPr>
          <w:rFonts w:ascii="Times New Roman" w:hAnsi="Times New Roman" w:cs="Times New Roman"/>
          <w:b/>
          <w:bCs/>
          <w:sz w:val="24"/>
          <w:szCs w:val="24"/>
        </w:rPr>
        <w:t>д</w:t>
      </w:r>
      <w:r>
        <w:rPr>
          <w:rFonts w:ascii="Times New Roman" w:hAnsi="Times New Roman" w:cs="Times New Roman"/>
          <w:bCs/>
          <w:sz w:val="24"/>
          <w:szCs w:val="24"/>
        </w:rPr>
        <w:t xml:space="preserve">о </w:t>
      </w:r>
      <w:smartTag w:uri="urn:schemas-microsoft-com:office:smarttags" w:element="metricconverter">
        <w:smartTagPr>
          <w:attr w:name="ProductID" w:val="207 м3"/>
        </w:smartTagPr>
        <w:r>
          <w:rPr>
            <w:rFonts w:ascii="Times New Roman" w:hAnsi="Times New Roman" w:cs="Times New Roman"/>
            <w:b/>
            <w:bCs/>
            <w:sz w:val="24"/>
            <w:szCs w:val="24"/>
          </w:rPr>
          <w:t>207 м</w:t>
        </w:r>
        <w:r>
          <w:rPr>
            <w:rFonts w:ascii="Times New Roman" w:hAnsi="Times New Roman" w:cs="Times New Roman"/>
            <w:b/>
            <w:bCs/>
            <w:sz w:val="24"/>
            <w:szCs w:val="24"/>
            <w:vertAlign w:val="superscript"/>
          </w:rPr>
          <w:t>3</w:t>
        </w:r>
      </w:smartTag>
      <w:r w:rsidRPr="00EA31A3">
        <w:rPr>
          <w:rFonts w:ascii="Times New Roman" w:hAnsi="Times New Roman" w:cs="Times New Roman"/>
          <w:b/>
          <w:sz w:val="24"/>
          <w:szCs w:val="24"/>
        </w:rPr>
        <w:t>.</w:t>
      </w:r>
      <w:r>
        <w:rPr>
          <w:rFonts w:ascii="Times New Roman" w:hAnsi="Times New Roman" w:cs="Times New Roman"/>
          <w:sz w:val="24"/>
          <w:szCs w:val="24"/>
        </w:rPr>
        <w:t xml:space="preserve"> Радиус зон поражения составляет - </w:t>
      </w:r>
      <w:r w:rsidRPr="00E15F47">
        <w:rPr>
          <w:rFonts w:ascii="Times New Roman" w:hAnsi="Times New Roman" w:cs="Times New Roman"/>
          <w:b/>
          <w:sz w:val="24"/>
          <w:szCs w:val="24"/>
        </w:rPr>
        <w:t>от 5 до</w:t>
      </w:r>
      <w:r>
        <w:rPr>
          <w:rFonts w:ascii="Times New Roman" w:hAnsi="Times New Roman" w:cs="Times New Roman"/>
          <w:sz w:val="24"/>
          <w:szCs w:val="24"/>
        </w:rPr>
        <w:t xml:space="preserve"> </w:t>
      </w:r>
      <w:smartTag w:uri="urn:schemas-microsoft-com:office:smarttags" w:element="metricconverter">
        <w:smartTagPr>
          <w:attr w:name="ProductID" w:val="100 м"/>
        </w:smartTagPr>
        <w:r>
          <w:rPr>
            <w:rFonts w:ascii="Times New Roman" w:hAnsi="Times New Roman" w:cs="Times New Roman"/>
            <w:b/>
            <w:sz w:val="24"/>
            <w:szCs w:val="24"/>
          </w:rPr>
          <w:t>100</w:t>
        </w:r>
        <w:r w:rsidRPr="00EA31A3">
          <w:rPr>
            <w:rFonts w:ascii="Times New Roman" w:hAnsi="Times New Roman" w:cs="Times New Roman"/>
            <w:b/>
            <w:sz w:val="24"/>
            <w:szCs w:val="24"/>
          </w:rPr>
          <w:t xml:space="preserve"> м</w:t>
        </w:r>
      </w:smartTag>
      <w:r>
        <w:rPr>
          <w:rFonts w:ascii="Times New Roman" w:hAnsi="Times New Roman" w:cs="Times New Roman"/>
          <w:sz w:val="24"/>
          <w:szCs w:val="24"/>
        </w:rPr>
        <w:t xml:space="preserve">.   Расстояние от границы жилой зоны </w:t>
      </w:r>
      <w:r>
        <w:rPr>
          <w:rFonts w:ascii="Times New Roman" w:hAnsi="Times New Roman" w:cs="Times New Roman"/>
          <w:sz w:val="24"/>
          <w:szCs w:val="24"/>
        </w:rPr>
        <w:lastRenderedPageBreak/>
        <w:t xml:space="preserve">до места аварии – от </w:t>
      </w:r>
      <w:r w:rsidRPr="00E15F47">
        <w:rPr>
          <w:rFonts w:ascii="Times New Roman" w:hAnsi="Times New Roman" w:cs="Times New Roman"/>
          <w:b/>
          <w:sz w:val="24"/>
          <w:szCs w:val="24"/>
        </w:rPr>
        <w:t>25</w:t>
      </w:r>
      <w:r w:rsidRPr="00D70F4A">
        <w:rPr>
          <w:rFonts w:ascii="Times New Roman" w:hAnsi="Times New Roman" w:cs="Times New Roman"/>
          <w:b/>
          <w:sz w:val="24"/>
          <w:szCs w:val="24"/>
        </w:rPr>
        <w:t xml:space="preserve"> </w:t>
      </w:r>
      <w:r>
        <w:rPr>
          <w:rFonts w:ascii="Times New Roman" w:hAnsi="Times New Roman" w:cs="Times New Roman"/>
          <w:b/>
          <w:sz w:val="24"/>
          <w:szCs w:val="24"/>
        </w:rPr>
        <w:t xml:space="preserve">до </w:t>
      </w:r>
      <w:smartTag w:uri="urn:schemas-microsoft-com:office:smarttags" w:element="metricconverter">
        <w:smartTagPr>
          <w:attr w:name="ProductID" w:val="100 м"/>
        </w:smartTagPr>
        <w:r>
          <w:rPr>
            <w:rFonts w:ascii="Times New Roman" w:hAnsi="Times New Roman" w:cs="Times New Roman"/>
            <w:b/>
            <w:sz w:val="24"/>
            <w:szCs w:val="24"/>
          </w:rPr>
          <w:t xml:space="preserve">100 </w:t>
        </w:r>
        <w:r w:rsidRPr="00D70F4A">
          <w:rPr>
            <w:rFonts w:ascii="Times New Roman" w:hAnsi="Times New Roman" w:cs="Times New Roman"/>
            <w:b/>
            <w:sz w:val="24"/>
            <w:szCs w:val="24"/>
          </w:rPr>
          <w:t>м</w:t>
        </w:r>
      </w:smartTag>
      <w:r>
        <w:rPr>
          <w:rFonts w:ascii="Times New Roman" w:hAnsi="Times New Roman" w:cs="Times New Roman"/>
          <w:sz w:val="24"/>
          <w:szCs w:val="24"/>
        </w:rPr>
        <w:t xml:space="preserve">. При этом </w:t>
      </w:r>
      <w:r w:rsidRPr="00854573">
        <w:rPr>
          <w:rFonts w:ascii="Times New Roman" w:hAnsi="Times New Roman" w:cs="Times New Roman"/>
          <w:bCs/>
          <w:sz w:val="24"/>
          <w:szCs w:val="24"/>
        </w:rPr>
        <w:t xml:space="preserve">возможное количество погибших </w:t>
      </w:r>
      <w:r>
        <w:rPr>
          <w:rFonts w:ascii="Times New Roman" w:hAnsi="Times New Roman" w:cs="Times New Roman"/>
          <w:bCs/>
          <w:sz w:val="24"/>
          <w:szCs w:val="24"/>
        </w:rPr>
        <w:t xml:space="preserve">может составить   </w:t>
      </w:r>
      <w:r>
        <w:rPr>
          <w:rFonts w:ascii="Times New Roman" w:hAnsi="Times New Roman" w:cs="Times New Roman"/>
          <w:b/>
          <w:bCs/>
          <w:sz w:val="24"/>
          <w:szCs w:val="24"/>
        </w:rPr>
        <w:t xml:space="preserve">1 – 2 </w:t>
      </w:r>
      <w:r w:rsidRPr="00FB56BE">
        <w:rPr>
          <w:rFonts w:ascii="Times New Roman" w:hAnsi="Times New Roman" w:cs="Times New Roman"/>
          <w:b/>
          <w:bCs/>
          <w:sz w:val="24"/>
          <w:szCs w:val="24"/>
        </w:rPr>
        <w:t xml:space="preserve"> </w:t>
      </w:r>
      <w:r>
        <w:rPr>
          <w:rFonts w:ascii="Times New Roman" w:hAnsi="Times New Roman" w:cs="Times New Roman"/>
          <w:bCs/>
          <w:sz w:val="24"/>
          <w:szCs w:val="24"/>
        </w:rPr>
        <w:t xml:space="preserve">человека, количество пострадавших -  </w:t>
      </w:r>
      <w:r w:rsidRPr="000733C1">
        <w:rPr>
          <w:rFonts w:ascii="Times New Roman" w:hAnsi="Times New Roman" w:cs="Times New Roman"/>
          <w:b/>
          <w:bCs/>
          <w:sz w:val="24"/>
          <w:szCs w:val="24"/>
        </w:rPr>
        <w:t>до</w:t>
      </w:r>
      <w:r>
        <w:rPr>
          <w:rFonts w:ascii="Times New Roman" w:hAnsi="Times New Roman" w:cs="Times New Roman"/>
          <w:bCs/>
          <w:sz w:val="24"/>
          <w:szCs w:val="24"/>
        </w:rPr>
        <w:t xml:space="preserve"> </w:t>
      </w:r>
      <w:r>
        <w:rPr>
          <w:rFonts w:ascii="Times New Roman" w:hAnsi="Times New Roman" w:cs="Times New Roman"/>
          <w:b/>
          <w:bCs/>
          <w:sz w:val="24"/>
          <w:szCs w:val="24"/>
        </w:rPr>
        <w:t>20</w:t>
      </w:r>
      <w:r>
        <w:rPr>
          <w:rFonts w:ascii="Times New Roman" w:hAnsi="Times New Roman" w:cs="Times New Roman"/>
          <w:bCs/>
          <w:sz w:val="24"/>
          <w:szCs w:val="24"/>
        </w:rPr>
        <w:t xml:space="preserve"> человека. Ущерб - </w:t>
      </w:r>
      <w:r w:rsidRPr="000733C1">
        <w:rPr>
          <w:rFonts w:ascii="Times New Roman" w:hAnsi="Times New Roman" w:cs="Times New Roman"/>
          <w:b/>
          <w:bCs/>
          <w:sz w:val="24"/>
          <w:szCs w:val="24"/>
        </w:rPr>
        <w:t>до</w:t>
      </w:r>
      <w:r>
        <w:rPr>
          <w:rFonts w:ascii="Times New Roman" w:hAnsi="Times New Roman" w:cs="Times New Roman"/>
          <w:bCs/>
          <w:sz w:val="24"/>
          <w:szCs w:val="24"/>
        </w:rPr>
        <w:t xml:space="preserve"> </w:t>
      </w:r>
      <w:r>
        <w:rPr>
          <w:rFonts w:ascii="Times New Roman" w:hAnsi="Times New Roman" w:cs="Times New Roman"/>
          <w:b/>
          <w:bCs/>
          <w:sz w:val="24"/>
          <w:szCs w:val="24"/>
        </w:rPr>
        <w:t>16.52</w:t>
      </w:r>
      <w:r w:rsidRPr="00AD569D">
        <w:rPr>
          <w:rFonts w:ascii="Times New Roman" w:hAnsi="Times New Roman" w:cs="Times New Roman"/>
          <w:b/>
          <w:bCs/>
          <w:sz w:val="24"/>
          <w:szCs w:val="24"/>
        </w:rPr>
        <w:t xml:space="preserve"> млн. рублей</w:t>
      </w:r>
      <w:r>
        <w:rPr>
          <w:rFonts w:ascii="Times New Roman" w:hAnsi="Times New Roman" w:cs="Times New Roman"/>
          <w:b/>
          <w:bCs/>
          <w:sz w:val="24"/>
          <w:szCs w:val="24"/>
        </w:rPr>
        <w:t xml:space="preserve"> </w:t>
      </w:r>
      <w:r w:rsidRPr="009D337B">
        <w:rPr>
          <w:rFonts w:ascii="Times New Roman" w:hAnsi="Times New Roman" w:cs="Times New Roman"/>
          <w:bCs/>
          <w:sz w:val="24"/>
          <w:szCs w:val="24"/>
        </w:rPr>
        <w:t>(</w:t>
      </w:r>
      <w:proofErr w:type="gramStart"/>
      <w:r w:rsidRPr="009D337B">
        <w:rPr>
          <w:rFonts w:ascii="Times New Roman" w:hAnsi="Times New Roman" w:cs="Times New Roman"/>
          <w:bCs/>
          <w:sz w:val="24"/>
          <w:szCs w:val="24"/>
        </w:rPr>
        <w:t>согласно таблицы</w:t>
      </w:r>
      <w:proofErr w:type="gramEnd"/>
      <w:r w:rsidRPr="009D337B">
        <w:rPr>
          <w:rFonts w:ascii="Times New Roman" w:hAnsi="Times New Roman" w:cs="Times New Roman"/>
          <w:bCs/>
          <w:sz w:val="24"/>
          <w:szCs w:val="24"/>
        </w:rPr>
        <w:t xml:space="preserve"> </w:t>
      </w:r>
      <w:r>
        <w:rPr>
          <w:rFonts w:ascii="Times New Roman" w:hAnsi="Times New Roman" w:cs="Times New Roman"/>
          <w:bCs/>
          <w:sz w:val="24"/>
          <w:szCs w:val="24"/>
        </w:rPr>
        <w:t>4.19</w:t>
      </w:r>
      <w:r w:rsidRPr="009D337B">
        <w:rPr>
          <w:rFonts w:ascii="Times New Roman" w:hAnsi="Times New Roman" w:cs="Times New Roman"/>
          <w:bCs/>
          <w:sz w:val="24"/>
          <w:szCs w:val="24"/>
        </w:rPr>
        <w:t>).</w:t>
      </w:r>
      <w:r>
        <w:rPr>
          <w:rFonts w:ascii="Times New Roman" w:hAnsi="Times New Roman" w:cs="Times New Roman"/>
          <w:bCs/>
          <w:sz w:val="24"/>
          <w:szCs w:val="24"/>
        </w:rPr>
        <w:t xml:space="preserve"> </w:t>
      </w:r>
    </w:p>
    <w:p w:rsidR="004E1637" w:rsidRPr="004E1637" w:rsidRDefault="004E1637" w:rsidP="004E1637">
      <w:pPr>
        <w:pStyle w:val="HTML"/>
        <w:keepNext/>
        <w:ind w:firstLine="540"/>
        <w:jc w:val="center"/>
        <w:rPr>
          <w:rFonts w:ascii="Times New Roman" w:hAnsi="Times New Roman" w:cs="Times New Roman"/>
          <w:b/>
          <w:snapToGrid w:val="0"/>
          <w:sz w:val="24"/>
          <w:szCs w:val="24"/>
          <w:u w:val="single"/>
        </w:rPr>
      </w:pPr>
      <w:r w:rsidRPr="004F6B32">
        <w:rPr>
          <w:rFonts w:ascii="Times New Roman" w:hAnsi="Times New Roman" w:cs="Times New Roman"/>
          <w:b/>
          <w:snapToGrid w:val="0"/>
          <w:sz w:val="24"/>
          <w:szCs w:val="24"/>
          <w:u w:val="single"/>
          <w:lang w:val="en-US"/>
        </w:rPr>
        <w:t>VI</w:t>
      </w:r>
      <w:r w:rsidRPr="004E1637">
        <w:rPr>
          <w:rFonts w:ascii="Times New Roman" w:hAnsi="Times New Roman" w:cs="Times New Roman"/>
          <w:b/>
          <w:snapToGrid w:val="0"/>
          <w:sz w:val="24"/>
          <w:szCs w:val="24"/>
          <w:u w:val="single"/>
        </w:rPr>
        <w:t>. Анализ возможных последствий пожаров в типовых зданиях</w:t>
      </w:r>
    </w:p>
    <w:p w:rsidR="004E1637" w:rsidRPr="00C66239" w:rsidRDefault="004E1637" w:rsidP="004E1637">
      <w:pPr>
        <w:keepNext/>
        <w:shd w:val="clear" w:color="auto" w:fill="FFFFFF"/>
        <w:ind w:right="10"/>
        <w:jc w:val="center"/>
        <w:rPr>
          <w:b/>
          <w:color w:val="000000"/>
        </w:rPr>
      </w:pPr>
      <w:r w:rsidRPr="00C66239">
        <w:rPr>
          <w:b/>
          <w:color w:val="000000"/>
        </w:rPr>
        <w:t>Сценарий аварийной ситуации при пожаре в проектируемом здании.</w:t>
      </w:r>
    </w:p>
    <w:p w:rsidR="004E1637" w:rsidRPr="00E80D54" w:rsidRDefault="004E1637" w:rsidP="004E1637">
      <w:pPr>
        <w:pStyle w:val="2f1"/>
        <w:keepNext/>
        <w:spacing w:after="0" w:line="240" w:lineRule="auto"/>
        <w:ind w:firstLine="567"/>
        <w:jc w:val="both"/>
        <w:rPr>
          <w:b/>
          <w:sz w:val="24"/>
          <w:u w:val="single"/>
        </w:rPr>
      </w:pPr>
      <w:r w:rsidRPr="00E80D54">
        <w:rPr>
          <w:sz w:val="24"/>
        </w:rPr>
        <w:t>Чрезвычайные ситуации, связанные с пожаром в зданиях</w:t>
      </w:r>
      <w:r>
        <w:rPr>
          <w:sz w:val="24"/>
        </w:rPr>
        <w:t>, сооружениях</w:t>
      </w:r>
      <w:r w:rsidRPr="00E80D54">
        <w:rPr>
          <w:sz w:val="24"/>
        </w:rPr>
        <w:t xml:space="preserve"> и возникновением при этом  поражающих факторов, представляющих опасность для людей и зданий, могут сл</w:t>
      </w:r>
      <w:r w:rsidRPr="00E80D54">
        <w:rPr>
          <w:sz w:val="24"/>
        </w:rPr>
        <w:t>у</w:t>
      </w:r>
      <w:r w:rsidRPr="00E80D54">
        <w:rPr>
          <w:sz w:val="24"/>
        </w:rPr>
        <w:t>читься при  неосторожном обращении с огнем или при неисправности электротехнического оборуд</w:t>
      </w:r>
      <w:r w:rsidRPr="00E80D54">
        <w:rPr>
          <w:sz w:val="24"/>
        </w:rPr>
        <w:t>о</w:t>
      </w:r>
      <w:r w:rsidRPr="00E80D54">
        <w:rPr>
          <w:sz w:val="24"/>
        </w:rPr>
        <w:t>вания.</w:t>
      </w:r>
    </w:p>
    <w:p w:rsidR="004E1637" w:rsidRPr="00E80D54" w:rsidRDefault="004E1637" w:rsidP="004E1637">
      <w:pPr>
        <w:pStyle w:val="2f1"/>
        <w:keepNext/>
        <w:spacing w:after="0" w:line="240" w:lineRule="auto"/>
        <w:ind w:firstLine="567"/>
        <w:jc w:val="both"/>
        <w:rPr>
          <w:sz w:val="24"/>
        </w:rPr>
      </w:pPr>
      <w:r w:rsidRPr="00E80D54">
        <w:rPr>
          <w:sz w:val="24"/>
        </w:rPr>
        <w:t>В жилых зданиях и расположенных в них кафе, магазинах и других учреждениях (оф</w:t>
      </w:r>
      <w:r w:rsidRPr="00E80D54">
        <w:rPr>
          <w:sz w:val="24"/>
        </w:rPr>
        <w:t>и</w:t>
      </w:r>
      <w:r w:rsidRPr="00E80D54">
        <w:rPr>
          <w:sz w:val="24"/>
        </w:rPr>
        <w:t>сах) предполагается размещение электронной бытовой техники, оргтехники, сантехнического электрооборудования, электроосвещения. Часть электрооборудования будет эксплуат</w:t>
      </w:r>
      <w:r w:rsidRPr="00E80D54">
        <w:rPr>
          <w:sz w:val="24"/>
        </w:rPr>
        <w:t>и</w:t>
      </w:r>
      <w:r w:rsidRPr="00E80D54">
        <w:rPr>
          <w:sz w:val="24"/>
        </w:rPr>
        <w:t>роваться во влажном помещении. Согласно статистическим данным неисправности электротехнического оборудования являются основной причиной п</w:t>
      </w:r>
      <w:r w:rsidRPr="00E80D54">
        <w:rPr>
          <w:sz w:val="24"/>
        </w:rPr>
        <w:t>о</w:t>
      </w:r>
      <w:r w:rsidRPr="00E80D54">
        <w:rPr>
          <w:sz w:val="24"/>
        </w:rPr>
        <w:t>жаров в зданиях.</w:t>
      </w:r>
    </w:p>
    <w:p w:rsidR="004E1637" w:rsidRPr="00E80D54" w:rsidRDefault="004E1637" w:rsidP="004E1637">
      <w:pPr>
        <w:pStyle w:val="2f1"/>
        <w:keepNext/>
        <w:spacing w:after="0" w:line="240" w:lineRule="auto"/>
        <w:ind w:firstLine="567"/>
        <w:jc w:val="both"/>
        <w:rPr>
          <w:sz w:val="24"/>
        </w:rPr>
      </w:pPr>
      <w:r w:rsidRPr="00E80D54">
        <w:rPr>
          <w:b/>
          <w:sz w:val="24"/>
          <w:u w:val="single"/>
        </w:rPr>
        <w:t>Возможными причинами пожара</w:t>
      </w:r>
      <w:r w:rsidRPr="00E80D54">
        <w:rPr>
          <w:sz w:val="24"/>
        </w:rPr>
        <w:t xml:space="preserve"> могут быть:</w:t>
      </w:r>
    </w:p>
    <w:p w:rsidR="004E1637" w:rsidRPr="00E80D54" w:rsidRDefault="004E1637" w:rsidP="004E1637">
      <w:pPr>
        <w:pStyle w:val="2f1"/>
        <w:keepNext/>
        <w:spacing w:after="0" w:line="240" w:lineRule="auto"/>
        <w:ind w:firstLine="567"/>
        <w:jc w:val="both"/>
        <w:rPr>
          <w:sz w:val="24"/>
        </w:rPr>
      </w:pPr>
      <w:r w:rsidRPr="00E80D54">
        <w:rPr>
          <w:sz w:val="24"/>
        </w:rPr>
        <w:t>-  неисправности в системе электроснабжения или электрооборудования («короткое зам</w:t>
      </w:r>
      <w:r w:rsidRPr="00E80D54">
        <w:rPr>
          <w:sz w:val="24"/>
        </w:rPr>
        <w:t>ы</w:t>
      </w:r>
      <w:r w:rsidRPr="00E80D54">
        <w:rPr>
          <w:sz w:val="24"/>
        </w:rPr>
        <w:t>кание»);</w:t>
      </w:r>
    </w:p>
    <w:p w:rsidR="004E1637" w:rsidRPr="00E80D54" w:rsidRDefault="004E1637" w:rsidP="004E1637">
      <w:pPr>
        <w:pStyle w:val="2f1"/>
        <w:keepNext/>
        <w:spacing w:after="0" w:line="240" w:lineRule="auto"/>
        <w:ind w:firstLine="567"/>
        <w:jc w:val="both"/>
        <w:rPr>
          <w:sz w:val="24"/>
        </w:rPr>
      </w:pPr>
      <w:r w:rsidRPr="00E80D54">
        <w:rPr>
          <w:sz w:val="24"/>
        </w:rPr>
        <w:t>-  применение непромышленных (самодельных) электроприборов;</w:t>
      </w:r>
    </w:p>
    <w:p w:rsidR="004E1637" w:rsidRPr="00E80D54" w:rsidRDefault="004E1637" w:rsidP="004E1637">
      <w:pPr>
        <w:pStyle w:val="2f1"/>
        <w:keepNext/>
        <w:spacing w:after="0" w:line="240" w:lineRule="auto"/>
        <w:ind w:firstLine="567"/>
        <w:jc w:val="both"/>
        <w:rPr>
          <w:sz w:val="24"/>
        </w:rPr>
      </w:pPr>
      <w:r w:rsidRPr="00E80D54">
        <w:rPr>
          <w:sz w:val="24"/>
        </w:rPr>
        <w:t>-  нарушение функционирования средств сигнализации;</w:t>
      </w:r>
    </w:p>
    <w:p w:rsidR="004E1637" w:rsidRPr="00E80D54" w:rsidRDefault="004E1637" w:rsidP="004E1637">
      <w:pPr>
        <w:pStyle w:val="2f1"/>
        <w:keepNext/>
        <w:tabs>
          <w:tab w:val="left" w:pos="851"/>
        </w:tabs>
        <w:spacing w:after="0" w:line="240" w:lineRule="auto"/>
        <w:ind w:firstLine="567"/>
        <w:jc w:val="both"/>
        <w:rPr>
          <w:sz w:val="24"/>
        </w:rPr>
      </w:pPr>
      <w:r w:rsidRPr="00E80D54">
        <w:rPr>
          <w:sz w:val="24"/>
        </w:rPr>
        <w:t>- нарушения правил пожарной безопасности (курение, использование открытого огня, хран</w:t>
      </w:r>
      <w:r w:rsidRPr="00E80D54">
        <w:rPr>
          <w:sz w:val="24"/>
        </w:rPr>
        <w:t>е</w:t>
      </w:r>
      <w:r w:rsidRPr="00E80D54">
        <w:rPr>
          <w:sz w:val="24"/>
        </w:rPr>
        <w:t>ние легковоспламеняющихся веществ и т.п.)</w:t>
      </w:r>
    </w:p>
    <w:p w:rsidR="004E1637" w:rsidRPr="00E80D54" w:rsidRDefault="004E1637" w:rsidP="004E1637">
      <w:pPr>
        <w:pStyle w:val="2f1"/>
        <w:keepNext/>
        <w:spacing w:after="0" w:line="240" w:lineRule="auto"/>
        <w:ind w:firstLine="567"/>
        <w:jc w:val="both"/>
        <w:rPr>
          <w:sz w:val="24"/>
        </w:rPr>
      </w:pPr>
      <w:r w:rsidRPr="00E80D54">
        <w:rPr>
          <w:sz w:val="24"/>
        </w:rPr>
        <w:t>- террористический акт (умышленный поджог).</w:t>
      </w:r>
    </w:p>
    <w:p w:rsidR="004E1637" w:rsidRPr="00E80D54" w:rsidRDefault="004E1637" w:rsidP="004E1637">
      <w:pPr>
        <w:pStyle w:val="2f1"/>
        <w:keepNext/>
        <w:spacing w:after="0" w:line="240" w:lineRule="auto"/>
        <w:ind w:firstLine="567"/>
        <w:jc w:val="both"/>
        <w:rPr>
          <w:sz w:val="24"/>
        </w:rPr>
      </w:pPr>
      <w:r w:rsidRPr="00E80D54">
        <w:rPr>
          <w:b/>
          <w:sz w:val="24"/>
          <w:u w:val="single"/>
        </w:rPr>
        <w:t>Основными поражающими факторами при пожаре на объекте</w:t>
      </w:r>
      <w:r w:rsidRPr="00E80D54">
        <w:rPr>
          <w:sz w:val="24"/>
        </w:rPr>
        <w:t xml:space="preserve"> могут стать:</w:t>
      </w:r>
    </w:p>
    <w:p w:rsidR="004E1637" w:rsidRPr="00E80D54" w:rsidRDefault="004E1637" w:rsidP="004E1637">
      <w:pPr>
        <w:pStyle w:val="2f1"/>
        <w:keepNext/>
        <w:numPr>
          <w:ilvl w:val="0"/>
          <w:numId w:val="43"/>
        </w:numPr>
        <w:tabs>
          <w:tab w:val="clear" w:pos="1080"/>
          <w:tab w:val="left" w:pos="993"/>
        </w:tabs>
        <w:suppressAutoHyphens w:val="0"/>
        <w:overflowPunct/>
        <w:autoSpaceDE/>
        <w:spacing w:after="0" w:line="240" w:lineRule="auto"/>
        <w:ind w:left="0" w:firstLine="567"/>
        <w:jc w:val="both"/>
        <w:textAlignment w:val="auto"/>
        <w:rPr>
          <w:sz w:val="24"/>
        </w:rPr>
      </w:pPr>
      <w:r w:rsidRPr="00E80D54">
        <w:rPr>
          <w:sz w:val="24"/>
        </w:rPr>
        <w:t>тепловое излучение горящих материалов,</w:t>
      </w:r>
    </w:p>
    <w:p w:rsidR="004E1637" w:rsidRPr="00E80D54" w:rsidRDefault="004E1637" w:rsidP="004E1637">
      <w:pPr>
        <w:pStyle w:val="2f1"/>
        <w:keepNext/>
        <w:numPr>
          <w:ilvl w:val="0"/>
          <w:numId w:val="43"/>
        </w:numPr>
        <w:tabs>
          <w:tab w:val="clear" w:pos="1080"/>
          <w:tab w:val="left" w:pos="993"/>
        </w:tabs>
        <w:suppressAutoHyphens w:val="0"/>
        <w:overflowPunct/>
        <w:autoSpaceDE/>
        <w:spacing w:after="0" w:line="240" w:lineRule="auto"/>
        <w:ind w:left="0" w:firstLine="567"/>
        <w:jc w:val="both"/>
        <w:textAlignment w:val="auto"/>
        <w:rPr>
          <w:sz w:val="24"/>
        </w:rPr>
      </w:pPr>
      <w:r w:rsidRPr="00E80D54">
        <w:rPr>
          <w:sz w:val="24"/>
        </w:rPr>
        <w:t>воздействие продуктов горения (задымление).</w:t>
      </w:r>
    </w:p>
    <w:p w:rsidR="004E1637" w:rsidRPr="00E80D54" w:rsidRDefault="004E1637" w:rsidP="004E1637">
      <w:pPr>
        <w:pStyle w:val="2f1"/>
        <w:keepNext/>
        <w:spacing w:after="0" w:line="240" w:lineRule="auto"/>
        <w:ind w:firstLine="567"/>
        <w:jc w:val="both"/>
        <w:rPr>
          <w:sz w:val="24"/>
        </w:rPr>
      </w:pPr>
      <w:r w:rsidRPr="00E80D54">
        <w:rPr>
          <w:sz w:val="24"/>
        </w:rPr>
        <w:t>В результате аварий могут произойти:</w:t>
      </w:r>
    </w:p>
    <w:p w:rsidR="004E1637" w:rsidRPr="00E80D54" w:rsidRDefault="004E1637" w:rsidP="004E1637">
      <w:pPr>
        <w:pStyle w:val="2f1"/>
        <w:keepNext/>
        <w:tabs>
          <w:tab w:val="left" w:pos="993"/>
        </w:tabs>
        <w:spacing w:after="0" w:line="240" w:lineRule="auto"/>
        <w:ind w:firstLine="567"/>
        <w:jc w:val="both"/>
        <w:rPr>
          <w:sz w:val="24"/>
        </w:rPr>
      </w:pPr>
      <w:r w:rsidRPr="00E80D54">
        <w:rPr>
          <w:sz w:val="24"/>
        </w:rPr>
        <w:t xml:space="preserve"> - ожоги в результате пожаров при авариях на сетях электроснабжения и поражения электротоком при нарушении правил обслуживания электрооборудования и эле</w:t>
      </w:r>
      <w:r w:rsidRPr="00E80D54">
        <w:rPr>
          <w:sz w:val="24"/>
        </w:rPr>
        <w:t>к</w:t>
      </w:r>
      <w:r w:rsidRPr="00E80D54">
        <w:rPr>
          <w:sz w:val="24"/>
        </w:rPr>
        <w:t>тросетей;</w:t>
      </w:r>
    </w:p>
    <w:p w:rsidR="004E1637" w:rsidRPr="00E80D54" w:rsidRDefault="004E1637" w:rsidP="004E1637">
      <w:pPr>
        <w:pStyle w:val="2f1"/>
        <w:keepNext/>
        <w:spacing w:after="0" w:line="240" w:lineRule="auto"/>
        <w:ind w:firstLine="567"/>
        <w:jc w:val="both"/>
        <w:rPr>
          <w:sz w:val="24"/>
        </w:rPr>
      </w:pPr>
      <w:r w:rsidRPr="00E80D54">
        <w:rPr>
          <w:sz w:val="24"/>
        </w:rPr>
        <w:t xml:space="preserve"> - механические травмы вследствие нарушения правил техники безопасности и охраны труда.</w:t>
      </w:r>
    </w:p>
    <w:p w:rsidR="004E1637" w:rsidRPr="00C66239" w:rsidRDefault="004E1637" w:rsidP="004E1637">
      <w:pPr>
        <w:keepNext/>
        <w:shd w:val="clear" w:color="auto" w:fill="FFFFFF"/>
        <w:ind w:right="10" w:firstLine="567"/>
        <w:jc w:val="both"/>
        <w:rPr>
          <w:color w:val="000000"/>
          <w:spacing w:val="-1"/>
        </w:rPr>
      </w:pPr>
      <w:r w:rsidRPr="00C66239">
        <w:rPr>
          <w:color w:val="000000"/>
          <w:spacing w:val="4"/>
        </w:rPr>
        <w:t>В качестве поражающего фактора при пожаре</w:t>
      </w:r>
      <w:r w:rsidRPr="00C66239">
        <w:rPr>
          <w:color w:val="000000"/>
          <w:spacing w:val="3"/>
        </w:rPr>
        <w:t xml:space="preserve"> на проектируемом </w:t>
      </w:r>
      <w:r w:rsidRPr="00C66239">
        <w:rPr>
          <w:color w:val="000000"/>
          <w:spacing w:val="-3"/>
        </w:rPr>
        <w:t>объекте</w:t>
      </w:r>
      <w:r w:rsidRPr="00C66239">
        <w:rPr>
          <w:color w:val="000000"/>
          <w:spacing w:val="4"/>
        </w:rPr>
        <w:t xml:space="preserve"> рассмотрено те</w:t>
      </w:r>
      <w:r w:rsidRPr="00C66239">
        <w:rPr>
          <w:color w:val="000000"/>
          <w:spacing w:val="4"/>
        </w:rPr>
        <w:t>п</w:t>
      </w:r>
      <w:r w:rsidRPr="00C66239">
        <w:rPr>
          <w:color w:val="000000"/>
          <w:spacing w:val="4"/>
        </w:rPr>
        <w:t xml:space="preserve">ловое излучение </w:t>
      </w:r>
      <w:r w:rsidRPr="00C66239">
        <w:rPr>
          <w:color w:val="000000"/>
          <w:spacing w:val="-1"/>
        </w:rPr>
        <w:t>горящих стройматериалов.</w:t>
      </w:r>
    </w:p>
    <w:p w:rsidR="004E1637" w:rsidRPr="00C66239" w:rsidRDefault="004E1637" w:rsidP="004E1637">
      <w:pPr>
        <w:keepNext/>
        <w:tabs>
          <w:tab w:val="left" w:pos="567"/>
        </w:tabs>
        <w:jc w:val="both"/>
        <w:rPr>
          <w:color w:val="000000"/>
        </w:rPr>
      </w:pPr>
      <w:r w:rsidRPr="00C66239">
        <w:rPr>
          <w:color w:val="000000"/>
          <w:spacing w:val="1"/>
        </w:rPr>
        <w:tab/>
        <w:t xml:space="preserve"> Параметры пожарной опасности объекта (плотности теплового потока, дальность </w:t>
      </w:r>
      <w:r w:rsidRPr="00C66239">
        <w:rPr>
          <w:color w:val="000000"/>
        </w:rPr>
        <w:t>пер</w:t>
      </w:r>
      <w:r w:rsidRPr="00C66239">
        <w:rPr>
          <w:color w:val="000000"/>
        </w:rPr>
        <w:t>е</w:t>
      </w:r>
      <w:r w:rsidRPr="00C66239">
        <w:rPr>
          <w:color w:val="000000"/>
        </w:rPr>
        <w:t xml:space="preserve">носа высокотемпературных частиц) приведены на рисунке </w:t>
      </w:r>
      <w:r>
        <w:rPr>
          <w:color w:val="000000"/>
        </w:rPr>
        <w:t>3</w:t>
      </w:r>
      <w:r w:rsidRPr="00C66239">
        <w:rPr>
          <w:color w:val="000000"/>
        </w:rPr>
        <w:t>,  и в таблице 4</w:t>
      </w:r>
      <w:r>
        <w:rPr>
          <w:color w:val="000000"/>
        </w:rPr>
        <w:t>.1.13</w:t>
      </w:r>
      <w:r w:rsidRPr="00C66239">
        <w:rPr>
          <w:color w:val="000000"/>
        </w:rPr>
        <w:t>.</w:t>
      </w:r>
    </w:p>
    <w:p w:rsidR="004E1637" w:rsidRPr="00E80D54" w:rsidRDefault="004E1637" w:rsidP="004E1637">
      <w:pPr>
        <w:keepNext/>
        <w:spacing w:before="228"/>
        <w:ind w:left="1056" w:right="970"/>
        <w:jc w:val="center"/>
      </w:pPr>
      <w:r>
        <w:rPr>
          <w:noProof/>
        </w:rPr>
        <w:drawing>
          <wp:inline distT="0" distB="0" distL="0" distR="0">
            <wp:extent cx="5629275" cy="21812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629275" cy="2181225"/>
                    </a:xfrm>
                    <a:prstGeom prst="rect">
                      <a:avLst/>
                    </a:prstGeom>
                    <a:noFill/>
                    <a:ln>
                      <a:noFill/>
                    </a:ln>
                  </pic:spPr>
                </pic:pic>
              </a:graphicData>
            </a:graphic>
          </wp:inline>
        </w:drawing>
      </w:r>
    </w:p>
    <w:p w:rsidR="004E1637" w:rsidRPr="00E610DD" w:rsidRDefault="004E1637" w:rsidP="004E1637">
      <w:pPr>
        <w:keepNext/>
        <w:shd w:val="clear" w:color="auto" w:fill="FFFFFF"/>
        <w:spacing w:line="278" w:lineRule="exact"/>
        <w:ind w:right="22"/>
        <w:jc w:val="center"/>
        <w:rPr>
          <w:color w:val="000000"/>
          <w:spacing w:val="-4"/>
        </w:rPr>
      </w:pPr>
      <w:r w:rsidRPr="00E610DD">
        <w:rPr>
          <w:color w:val="000000"/>
          <w:spacing w:val="-4"/>
        </w:rPr>
        <w:t>Рис</w:t>
      </w:r>
      <w:r>
        <w:rPr>
          <w:color w:val="000000"/>
          <w:spacing w:val="-4"/>
        </w:rPr>
        <w:t>.</w:t>
      </w:r>
      <w:r w:rsidRPr="00E610DD">
        <w:rPr>
          <w:color w:val="000000"/>
          <w:spacing w:val="-4"/>
        </w:rPr>
        <w:t xml:space="preserve"> </w:t>
      </w:r>
      <w:r>
        <w:rPr>
          <w:color w:val="000000"/>
          <w:spacing w:val="-4"/>
        </w:rPr>
        <w:t>3.</w:t>
      </w:r>
      <w:r w:rsidRPr="00E610DD">
        <w:rPr>
          <w:color w:val="000000"/>
          <w:spacing w:val="-4"/>
        </w:rPr>
        <w:t xml:space="preserve">  Зависимость плотности теплового потока Q при горении зданий и сооружений</w:t>
      </w:r>
    </w:p>
    <w:p w:rsidR="004E1637" w:rsidRPr="00E610DD" w:rsidRDefault="004E1637" w:rsidP="004E1637">
      <w:pPr>
        <w:keepNext/>
        <w:shd w:val="clear" w:color="auto" w:fill="FFFFFF"/>
        <w:spacing w:line="278" w:lineRule="exact"/>
        <w:ind w:right="22"/>
        <w:jc w:val="center"/>
        <w:rPr>
          <w:color w:val="000000"/>
          <w:spacing w:val="-4"/>
        </w:rPr>
      </w:pPr>
      <w:r w:rsidRPr="00E610DD">
        <w:rPr>
          <w:color w:val="000000"/>
          <w:spacing w:val="-4"/>
        </w:rPr>
        <w:t>II степени огнестойкости</w:t>
      </w:r>
    </w:p>
    <w:p w:rsidR="004E1637" w:rsidRDefault="004E1637" w:rsidP="004E1637">
      <w:pPr>
        <w:keepNext/>
        <w:shd w:val="clear" w:color="auto" w:fill="FFFFFF"/>
        <w:spacing w:line="278" w:lineRule="exact"/>
        <w:ind w:right="22"/>
        <w:jc w:val="right"/>
        <w:rPr>
          <w:color w:val="000000"/>
          <w:spacing w:val="-4"/>
        </w:rPr>
      </w:pPr>
    </w:p>
    <w:p w:rsidR="004E1637" w:rsidRPr="00270E0F" w:rsidRDefault="004E1637" w:rsidP="004E1637">
      <w:pPr>
        <w:keepNext/>
        <w:shd w:val="clear" w:color="auto" w:fill="FFFFFF"/>
        <w:spacing w:line="278" w:lineRule="exact"/>
        <w:ind w:right="22"/>
        <w:jc w:val="right"/>
        <w:rPr>
          <w:color w:val="000000"/>
          <w:spacing w:val="-4"/>
        </w:rPr>
      </w:pPr>
      <w:r w:rsidRPr="00270E0F">
        <w:rPr>
          <w:color w:val="000000"/>
          <w:spacing w:val="-4"/>
        </w:rPr>
        <w:t xml:space="preserve">Таблица </w:t>
      </w:r>
      <w:r>
        <w:rPr>
          <w:color w:val="000000"/>
          <w:spacing w:val="-4"/>
        </w:rPr>
        <w:t>4.1.13</w:t>
      </w:r>
    </w:p>
    <w:p w:rsidR="004E1637" w:rsidRPr="00C66239" w:rsidRDefault="004E1637" w:rsidP="004E1637">
      <w:pPr>
        <w:keepNext/>
        <w:shd w:val="clear" w:color="auto" w:fill="FFFFFF"/>
        <w:spacing w:line="278" w:lineRule="exact"/>
        <w:ind w:right="22"/>
        <w:jc w:val="center"/>
        <w:rPr>
          <w:b/>
          <w:bCs/>
          <w:i/>
          <w:color w:val="000000"/>
          <w:spacing w:val="-1"/>
        </w:rPr>
      </w:pPr>
      <w:r w:rsidRPr="00E610DD">
        <w:rPr>
          <w:color w:val="000000"/>
          <w:spacing w:val="-4"/>
        </w:rPr>
        <w:t>Предельные параметры возможного поражения людей при пожаре в проект</w:t>
      </w:r>
      <w:r w:rsidRPr="00E610DD">
        <w:rPr>
          <w:color w:val="000000"/>
          <w:spacing w:val="-4"/>
        </w:rPr>
        <w:t>и</w:t>
      </w:r>
      <w:r w:rsidRPr="00E610DD">
        <w:rPr>
          <w:color w:val="000000"/>
          <w:spacing w:val="-4"/>
        </w:rPr>
        <w:t>руемом здании</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28"/>
        <w:gridCol w:w="1701"/>
        <w:gridCol w:w="1559"/>
        <w:gridCol w:w="1417"/>
        <w:gridCol w:w="1418"/>
      </w:tblGrid>
      <w:tr w:rsidR="004E1637" w:rsidRPr="00C66239" w:rsidTr="00A95D9D">
        <w:trPr>
          <w:trHeight w:val="855"/>
        </w:trPr>
        <w:tc>
          <w:tcPr>
            <w:tcW w:w="3828" w:type="dxa"/>
            <w:vMerge w:val="restart"/>
          </w:tcPr>
          <w:p w:rsidR="004E1637" w:rsidRPr="00E80D54" w:rsidRDefault="004E1637" w:rsidP="00A95D9D">
            <w:pPr>
              <w:keepNext/>
              <w:spacing w:line="278" w:lineRule="exact"/>
              <w:jc w:val="center"/>
              <w:rPr>
                <w:color w:val="000000"/>
                <w:spacing w:val="2"/>
              </w:rPr>
            </w:pPr>
            <w:r w:rsidRPr="00C66239">
              <w:rPr>
                <w:b/>
                <w:bCs/>
                <w:color w:val="000000"/>
                <w:spacing w:val="-1"/>
              </w:rPr>
              <w:t xml:space="preserve">                                         </w:t>
            </w:r>
            <w:r w:rsidRPr="00E80D54">
              <w:rPr>
                <w:color w:val="000000"/>
                <w:spacing w:val="2"/>
              </w:rPr>
              <w:t xml:space="preserve">Степень </w:t>
            </w:r>
          </w:p>
          <w:p w:rsidR="004E1637" w:rsidRPr="00E80D54" w:rsidRDefault="004E1637" w:rsidP="00A95D9D">
            <w:pPr>
              <w:keepNext/>
              <w:spacing w:line="278" w:lineRule="exact"/>
              <w:jc w:val="center"/>
            </w:pPr>
            <w:r>
              <w:rPr>
                <w:color w:val="000000"/>
                <w:spacing w:val="2"/>
              </w:rPr>
              <w:t>Т</w:t>
            </w:r>
            <w:r w:rsidRPr="00E80D54">
              <w:rPr>
                <w:color w:val="000000"/>
                <w:spacing w:val="2"/>
              </w:rPr>
              <w:t>равмирования</w:t>
            </w:r>
          </w:p>
        </w:tc>
        <w:tc>
          <w:tcPr>
            <w:tcW w:w="1701" w:type="dxa"/>
            <w:vMerge w:val="restart"/>
          </w:tcPr>
          <w:p w:rsidR="004E1637" w:rsidRPr="00C66239" w:rsidRDefault="004E1637" w:rsidP="00A95D9D">
            <w:pPr>
              <w:keepNext/>
              <w:jc w:val="center"/>
              <w:rPr>
                <w:color w:val="000000"/>
                <w:spacing w:val="2"/>
              </w:rPr>
            </w:pPr>
            <w:r w:rsidRPr="00C66239">
              <w:rPr>
                <w:color w:val="000000"/>
                <w:spacing w:val="2"/>
              </w:rPr>
              <w:t xml:space="preserve">Значения </w:t>
            </w:r>
          </w:p>
          <w:p w:rsidR="004E1637" w:rsidRPr="00C66239" w:rsidRDefault="004E1637" w:rsidP="00A95D9D">
            <w:pPr>
              <w:keepNext/>
              <w:jc w:val="center"/>
              <w:rPr>
                <w:color w:val="000000"/>
                <w:spacing w:val="2"/>
              </w:rPr>
            </w:pPr>
            <w:r w:rsidRPr="00C66239">
              <w:rPr>
                <w:color w:val="000000"/>
                <w:spacing w:val="2"/>
              </w:rPr>
              <w:t>интенсивности</w:t>
            </w:r>
          </w:p>
          <w:p w:rsidR="004E1637" w:rsidRPr="00C66239" w:rsidRDefault="004E1637" w:rsidP="00A95D9D">
            <w:pPr>
              <w:keepNext/>
              <w:jc w:val="center"/>
              <w:rPr>
                <w:color w:val="000000"/>
              </w:rPr>
            </w:pPr>
            <w:r w:rsidRPr="00C66239">
              <w:rPr>
                <w:color w:val="000000"/>
                <w:spacing w:val="2"/>
              </w:rPr>
              <w:t xml:space="preserve"> </w:t>
            </w:r>
            <w:r w:rsidRPr="00C66239">
              <w:rPr>
                <w:color w:val="000000"/>
              </w:rPr>
              <w:t>теплового</w:t>
            </w:r>
          </w:p>
          <w:p w:rsidR="004E1637" w:rsidRPr="00C66239" w:rsidRDefault="004E1637" w:rsidP="00A95D9D">
            <w:pPr>
              <w:keepNext/>
              <w:jc w:val="center"/>
              <w:rPr>
                <w:color w:val="000000"/>
              </w:rPr>
            </w:pPr>
            <w:r w:rsidRPr="00C66239">
              <w:rPr>
                <w:color w:val="000000"/>
              </w:rPr>
              <w:t xml:space="preserve"> излучения, </w:t>
            </w:r>
          </w:p>
          <w:p w:rsidR="004E1637" w:rsidRPr="00C66239" w:rsidRDefault="004E1637" w:rsidP="00A95D9D">
            <w:pPr>
              <w:keepNext/>
              <w:jc w:val="center"/>
            </w:pPr>
            <w:r w:rsidRPr="00C66239">
              <w:rPr>
                <w:color w:val="000000"/>
                <w:spacing w:val="2"/>
              </w:rPr>
              <w:t>кВт/м</w:t>
            </w:r>
            <w:proofErr w:type="gramStart"/>
            <w:r w:rsidRPr="00C66239">
              <w:rPr>
                <w:color w:val="000000"/>
                <w:spacing w:val="2"/>
                <w:vertAlign w:val="superscript"/>
              </w:rPr>
              <w:t>2</w:t>
            </w:r>
            <w:proofErr w:type="gramEnd"/>
          </w:p>
        </w:tc>
        <w:tc>
          <w:tcPr>
            <w:tcW w:w="4394" w:type="dxa"/>
            <w:gridSpan w:val="3"/>
          </w:tcPr>
          <w:p w:rsidR="004E1637" w:rsidRPr="00C66239" w:rsidRDefault="004E1637" w:rsidP="00A95D9D">
            <w:pPr>
              <w:keepNext/>
              <w:spacing w:line="278" w:lineRule="exact"/>
              <w:jc w:val="center"/>
            </w:pPr>
            <w:r w:rsidRPr="00C66239">
              <w:rPr>
                <w:color w:val="000000"/>
                <w:spacing w:val="2"/>
              </w:rPr>
              <w:t>Расстояния от источника гор</w:t>
            </w:r>
            <w:r w:rsidRPr="00C66239">
              <w:rPr>
                <w:color w:val="000000"/>
                <w:spacing w:val="2"/>
              </w:rPr>
              <w:t>е</w:t>
            </w:r>
            <w:r w:rsidRPr="00C66239">
              <w:rPr>
                <w:color w:val="000000"/>
                <w:spacing w:val="2"/>
              </w:rPr>
              <w:t xml:space="preserve">ния, на которых наблюдаются </w:t>
            </w:r>
            <w:r w:rsidRPr="00C66239">
              <w:rPr>
                <w:color w:val="000000"/>
              </w:rPr>
              <w:t xml:space="preserve">определенные степени </w:t>
            </w:r>
            <w:r w:rsidRPr="00C66239">
              <w:rPr>
                <w:color w:val="000000"/>
                <w:spacing w:val="2"/>
              </w:rPr>
              <w:t>травм</w:t>
            </w:r>
            <w:r w:rsidRPr="00C66239">
              <w:rPr>
                <w:color w:val="000000"/>
                <w:spacing w:val="2"/>
              </w:rPr>
              <w:t>и</w:t>
            </w:r>
            <w:r w:rsidRPr="00C66239">
              <w:rPr>
                <w:color w:val="000000"/>
                <w:spacing w:val="2"/>
              </w:rPr>
              <w:t>рования, (</w:t>
            </w:r>
            <w:r w:rsidRPr="00E80D54">
              <w:rPr>
                <w:color w:val="000000"/>
              </w:rPr>
              <w:t>R</w:t>
            </w:r>
            <w:r w:rsidRPr="00C66239">
              <w:rPr>
                <w:color w:val="000000"/>
              </w:rPr>
              <w:t>,</w:t>
            </w:r>
            <w:r w:rsidRPr="00C66239">
              <w:rPr>
                <w:color w:val="000000"/>
                <w:spacing w:val="2"/>
              </w:rPr>
              <w:t xml:space="preserve"> м)</w:t>
            </w:r>
          </w:p>
        </w:tc>
      </w:tr>
      <w:tr w:rsidR="004E1637" w:rsidRPr="00E80D54" w:rsidTr="00A95D9D">
        <w:trPr>
          <w:trHeight w:val="448"/>
        </w:trPr>
        <w:tc>
          <w:tcPr>
            <w:tcW w:w="3828" w:type="dxa"/>
            <w:vMerge/>
          </w:tcPr>
          <w:p w:rsidR="004E1637" w:rsidRPr="00C66239" w:rsidRDefault="004E1637" w:rsidP="00A95D9D">
            <w:pPr>
              <w:keepNext/>
              <w:spacing w:line="278" w:lineRule="exact"/>
              <w:jc w:val="center"/>
              <w:rPr>
                <w:color w:val="000000"/>
                <w:spacing w:val="2"/>
              </w:rPr>
            </w:pPr>
          </w:p>
        </w:tc>
        <w:tc>
          <w:tcPr>
            <w:tcW w:w="1701" w:type="dxa"/>
            <w:vMerge/>
          </w:tcPr>
          <w:p w:rsidR="004E1637" w:rsidRPr="00C66239" w:rsidRDefault="004E1637" w:rsidP="00A95D9D">
            <w:pPr>
              <w:keepNext/>
              <w:spacing w:line="278" w:lineRule="exact"/>
              <w:jc w:val="center"/>
              <w:rPr>
                <w:color w:val="000000"/>
                <w:spacing w:val="2"/>
              </w:rPr>
            </w:pPr>
          </w:p>
        </w:tc>
        <w:tc>
          <w:tcPr>
            <w:tcW w:w="1559" w:type="dxa"/>
          </w:tcPr>
          <w:p w:rsidR="004E1637" w:rsidRPr="00767530" w:rsidRDefault="004E1637" w:rsidP="00A95D9D">
            <w:pPr>
              <w:keepNext/>
              <w:spacing w:line="278" w:lineRule="exact"/>
              <w:jc w:val="center"/>
              <w:rPr>
                <w:spacing w:val="2"/>
              </w:rPr>
            </w:pPr>
            <w:r w:rsidRPr="00767530">
              <w:rPr>
                <w:spacing w:val="2"/>
              </w:rPr>
              <w:t>1 – этажное здание</w:t>
            </w:r>
          </w:p>
        </w:tc>
        <w:tc>
          <w:tcPr>
            <w:tcW w:w="1417" w:type="dxa"/>
          </w:tcPr>
          <w:p w:rsidR="004E1637" w:rsidRPr="00767530" w:rsidRDefault="004E1637" w:rsidP="00A95D9D">
            <w:pPr>
              <w:keepNext/>
              <w:spacing w:line="278" w:lineRule="exact"/>
              <w:jc w:val="center"/>
              <w:rPr>
                <w:spacing w:val="2"/>
              </w:rPr>
            </w:pPr>
            <w:r w:rsidRPr="00767530">
              <w:rPr>
                <w:spacing w:val="2"/>
              </w:rPr>
              <w:t>2 –этажное здание</w:t>
            </w:r>
          </w:p>
        </w:tc>
        <w:tc>
          <w:tcPr>
            <w:tcW w:w="1418" w:type="dxa"/>
          </w:tcPr>
          <w:p w:rsidR="004E1637" w:rsidRPr="00767530" w:rsidRDefault="004E1637" w:rsidP="00A95D9D">
            <w:pPr>
              <w:keepNext/>
              <w:spacing w:line="278" w:lineRule="exact"/>
              <w:jc w:val="center"/>
              <w:rPr>
                <w:spacing w:val="2"/>
              </w:rPr>
            </w:pPr>
            <w:r w:rsidRPr="00767530">
              <w:rPr>
                <w:spacing w:val="2"/>
              </w:rPr>
              <w:t>5 –этажное здание</w:t>
            </w:r>
          </w:p>
        </w:tc>
      </w:tr>
      <w:tr w:rsidR="004E1637" w:rsidRPr="00E80D54" w:rsidTr="00A95D9D">
        <w:trPr>
          <w:trHeight w:val="286"/>
        </w:trPr>
        <w:tc>
          <w:tcPr>
            <w:tcW w:w="3828" w:type="dxa"/>
          </w:tcPr>
          <w:p w:rsidR="004E1637" w:rsidRPr="00743626" w:rsidRDefault="004E1637" w:rsidP="00A95D9D">
            <w:pPr>
              <w:keepNext/>
              <w:spacing w:line="278" w:lineRule="exact"/>
              <w:rPr>
                <w:sz w:val="20"/>
              </w:rPr>
            </w:pPr>
            <w:r w:rsidRPr="00743626">
              <w:rPr>
                <w:color w:val="000000"/>
                <w:spacing w:val="3"/>
                <w:sz w:val="20"/>
              </w:rPr>
              <w:t>Ожоги III степени</w:t>
            </w:r>
          </w:p>
        </w:tc>
        <w:tc>
          <w:tcPr>
            <w:tcW w:w="1701" w:type="dxa"/>
            <w:vAlign w:val="center"/>
          </w:tcPr>
          <w:p w:rsidR="004E1637" w:rsidRPr="00743626" w:rsidRDefault="004E1637" w:rsidP="00A95D9D">
            <w:pPr>
              <w:keepNext/>
              <w:spacing w:line="278" w:lineRule="exact"/>
              <w:jc w:val="center"/>
              <w:rPr>
                <w:sz w:val="20"/>
              </w:rPr>
            </w:pPr>
            <w:r w:rsidRPr="00743626">
              <w:rPr>
                <w:sz w:val="20"/>
              </w:rPr>
              <w:t>49</w:t>
            </w:r>
          </w:p>
        </w:tc>
        <w:tc>
          <w:tcPr>
            <w:tcW w:w="1559" w:type="dxa"/>
            <w:vAlign w:val="center"/>
          </w:tcPr>
          <w:p w:rsidR="004E1637" w:rsidRPr="0031163A" w:rsidRDefault="004E1637" w:rsidP="00A95D9D">
            <w:pPr>
              <w:keepNext/>
              <w:spacing w:line="278" w:lineRule="exact"/>
              <w:jc w:val="center"/>
              <w:rPr>
                <w:sz w:val="20"/>
              </w:rPr>
            </w:pPr>
            <w:r w:rsidRPr="0031163A">
              <w:rPr>
                <w:sz w:val="20"/>
              </w:rPr>
              <w:t>3,54</w:t>
            </w:r>
          </w:p>
        </w:tc>
        <w:tc>
          <w:tcPr>
            <w:tcW w:w="1417" w:type="dxa"/>
            <w:vAlign w:val="center"/>
          </w:tcPr>
          <w:p w:rsidR="004E1637" w:rsidRPr="0031163A" w:rsidRDefault="004E1637" w:rsidP="00A95D9D">
            <w:pPr>
              <w:keepNext/>
              <w:spacing w:line="278" w:lineRule="exact"/>
              <w:jc w:val="center"/>
              <w:rPr>
                <w:sz w:val="20"/>
              </w:rPr>
            </w:pPr>
            <w:r w:rsidRPr="0031163A">
              <w:rPr>
                <w:sz w:val="20"/>
              </w:rPr>
              <w:t>8,37</w:t>
            </w:r>
          </w:p>
        </w:tc>
        <w:tc>
          <w:tcPr>
            <w:tcW w:w="1418" w:type="dxa"/>
            <w:vAlign w:val="center"/>
          </w:tcPr>
          <w:p w:rsidR="004E1637" w:rsidRPr="0031163A" w:rsidRDefault="004E1637" w:rsidP="00A95D9D">
            <w:pPr>
              <w:keepNext/>
              <w:spacing w:line="278" w:lineRule="exact"/>
              <w:jc w:val="center"/>
              <w:rPr>
                <w:sz w:val="20"/>
              </w:rPr>
            </w:pPr>
            <w:r w:rsidRPr="0031163A">
              <w:rPr>
                <w:sz w:val="20"/>
              </w:rPr>
              <w:t>12,24</w:t>
            </w:r>
          </w:p>
        </w:tc>
      </w:tr>
      <w:tr w:rsidR="004E1637" w:rsidRPr="00E80D54" w:rsidTr="00A95D9D">
        <w:trPr>
          <w:trHeight w:val="350"/>
        </w:trPr>
        <w:tc>
          <w:tcPr>
            <w:tcW w:w="3828" w:type="dxa"/>
          </w:tcPr>
          <w:p w:rsidR="004E1637" w:rsidRPr="00743626" w:rsidRDefault="004E1637" w:rsidP="00A95D9D">
            <w:pPr>
              <w:keepNext/>
              <w:spacing w:line="278" w:lineRule="exact"/>
              <w:rPr>
                <w:sz w:val="20"/>
              </w:rPr>
            </w:pPr>
            <w:r w:rsidRPr="00743626">
              <w:rPr>
                <w:color w:val="000000"/>
                <w:spacing w:val="2"/>
                <w:sz w:val="20"/>
              </w:rPr>
              <w:t>Ожоги II степени</w:t>
            </w:r>
          </w:p>
        </w:tc>
        <w:tc>
          <w:tcPr>
            <w:tcW w:w="1701" w:type="dxa"/>
            <w:vAlign w:val="center"/>
          </w:tcPr>
          <w:p w:rsidR="004E1637" w:rsidRPr="00743626" w:rsidRDefault="004E1637" w:rsidP="00A95D9D">
            <w:pPr>
              <w:keepNext/>
              <w:spacing w:line="278" w:lineRule="exact"/>
              <w:jc w:val="center"/>
              <w:rPr>
                <w:sz w:val="20"/>
              </w:rPr>
            </w:pPr>
            <w:r w:rsidRPr="00743626">
              <w:rPr>
                <w:sz w:val="20"/>
              </w:rPr>
              <w:t>27.4</w:t>
            </w:r>
          </w:p>
        </w:tc>
        <w:tc>
          <w:tcPr>
            <w:tcW w:w="1559" w:type="dxa"/>
            <w:vAlign w:val="center"/>
          </w:tcPr>
          <w:p w:rsidR="004E1637" w:rsidRPr="0031163A" w:rsidRDefault="004E1637" w:rsidP="00A95D9D">
            <w:pPr>
              <w:keepNext/>
              <w:spacing w:line="278" w:lineRule="exact"/>
              <w:jc w:val="center"/>
              <w:rPr>
                <w:sz w:val="20"/>
              </w:rPr>
            </w:pPr>
            <w:r w:rsidRPr="0031163A">
              <w:rPr>
                <w:sz w:val="20"/>
              </w:rPr>
              <w:t>4,74</w:t>
            </w:r>
          </w:p>
        </w:tc>
        <w:tc>
          <w:tcPr>
            <w:tcW w:w="1417" w:type="dxa"/>
            <w:vAlign w:val="center"/>
          </w:tcPr>
          <w:p w:rsidR="004E1637" w:rsidRPr="0031163A" w:rsidRDefault="004E1637" w:rsidP="00A95D9D">
            <w:pPr>
              <w:keepNext/>
              <w:spacing w:line="278" w:lineRule="exact"/>
              <w:jc w:val="center"/>
              <w:rPr>
                <w:sz w:val="20"/>
              </w:rPr>
            </w:pPr>
            <w:r w:rsidRPr="0031163A">
              <w:rPr>
                <w:sz w:val="20"/>
              </w:rPr>
              <w:t>11,2</w:t>
            </w:r>
          </w:p>
        </w:tc>
        <w:tc>
          <w:tcPr>
            <w:tcW w:w="1418" w:type="dxa"/>
            <w:vAlign w:val="center"/>
          </w:tcPr>
          <w:p w:rsidR="004E1637" w:rsidRPr="0031163A" w:rsidRDefault="004E1637" w:rsidP="00A95D9D">
            <w:pPr>
              <w:keepNext/>
              <w:spacing w:line="278" w:lineRule="exact"/>
              <w:jc w:val="center"/>
              <w:rPr>
                <w:sz w:val="20"/>
              </w:rPr>
            </w:pPr>
            <w:r w:rsidRPr="0031163A">
              <w:rPr>
                <w:sz w:val="20"/>
              </w:rPr>
              <w:t>16,4</w:t>
            </w:r>
          </w:p>
        </w:tc>
      </w:tr>
      <w:tr w:rsidR="004E1637" w:rsidRPr="00E80D54" w:rsidTr="00A95D9D">
        <w:trPr>
          <w:trHeight w:val="230"/>
        </w:trPr>
        <w:tc>
          <w:tcPr>
            <w:tcW w:w="3828" w:type="dxa"/>
          </w:tcPr>
          <w:p w:rsidR="004E1637" w:rsidRPr="00743626" w:rsidRDefault="004E1637" w:rsidP="00A95D9D">
            <w:pPr>
              <w:keepNext/>
              <w:spacing w:line="278" w:lineRule="exact"/>
              <w:rPr>
                <w:sz w:val="20"/>
              </w:rPr>
            </w:pPr>
            <w:r w:rsidRPr="00743626">
              <w:rPr>
                <w:color w:val="000000"/>
                <w:spacing w:val="3"/>
                <w:sz w:val="20"/>
              </w:rPr>
              <w:t>Ожоги I степени</w:t>
            </w:r>
          </w:p>
        </w:tc>
        <w:tc>
          <w:tcPr>
            <w:tcW w:w="1701" w:type="dxa"/>
            <w:vAlign w:val="center"/>
          </w:tcPr>
          <w:p w:rsidR="004E1637" w:rsidRPr="00743626" w:rsidRDefault="004E1637" w:rsidP="00A95D9D">
            <w:pPr>
              <w:keepNext/>
              <w:spacing w:line="278" w:lineRule="exact"/>
              <w:jc w:val="center"/>
              <w:rPr>
                <w:sz w:val="20"/>
              </w:rPr>
            </w:pPr>
            <w:r w:rsidRPr="00743626">
              <w:rPr>
                <w:sz w:val="20"/>
              </w:rPr>
              <w:t>9.6</w:t>
            </w:r>
          </w:p>
        </w:tc>
        <w:tc>
          <w:tcPr>
            <w:tcW w:w="1559" w:type="dxa"/>
            <w:vAlign w:val="center"/>
          </w:tcPr>
          <w:p w:rsidR="004E1637" w:rsidRPr="0031163A" w:rsidRDefault="004E1637" w:rsidP="00A95D9D">
            <w:pPr>
              <w:keepNext/>
              <w:spacing w:line="278" w:lineRule="exact"/>
              <w:jc w:val="center"/>
              <w:rPr>
                <w:sz w:val="20"/>
              </w:rPr>
            </w:pPr>
            <w:r w:rsidRPr="0031163A">
              <w:rPr>
                <w:sz w:val="20"/>
              </w:rPr>
              <w:t>8,0</w:t>
            </w:r>
          </w:p>
        </w:tc>
        <w:tc>
          <w:tcPr>
            <w:tcW w:w="1417" w:type="dxa"/>
            <w:vAlign w:val="center"/>
          </w:tcPr>
          <w:p w:rsidR="004E1637" w:rsidRPr="0031163A" w:rsidRDefault="004E1637" w:rsidP="00A95D9D">
            <w:pPr>
              <w:keepNext/>
              <w:spacing w:line="278" w:lineRule="exact"/>
              <w:jc w:val="center"/>
              <w:rPr>
                <w:sz w:val="20"/>
              </w:rPr>
            </w:pPr>
            <w:r w:rsidRPr="0031163A">
              <w:rPr>
                <w:sz w:val="20"/>
              </w:rPr>
              <w:t>18,93</w:t>
            </w:r>
          </w:p>
        </w:tc>
        <w:tc>
          <w:tcPr>
            <w:tcW w:w="1418" w:type="dxa"/>
            <w:vAlign w:val="center"/>
          </w:tcPr>
          <w:p w:rsidR="004E1637" w:rsidRPr="0031163A" w:rsidRDefault="004E1637" w:rsidP="00A95D9D">
            <w:pPr>
              <w:keepNext/>
              <w:spacing w:line="278" w:lineRule="exact"/>
              <w:jc w:val="center"/>
              <w:rPr>
                <w:sz w:val="20"/>
              </w:rPr>
            </w:pPr>
            <w:r w:rsidRPr="0031163A">
              <w:rPr>
                <w:sz w:val="20"/>
              </w:rPr>
              <w:t>27,66</w:t>
            </w:r>
          </w:p>
        </w:tc>
      </w:tr>
      <w:tr w:rsidR="004E1637" w:rsidRPr="00E80D54" w:rsidTr="00A95D9D">
        <w:tc>
          <w:tcPr>
            <w:tcW w:w="3828" w:type="dxa"/>
          </w:tcPr>
          <w:p w:rsidR="004E1637" w:rsidRPr="00C66239" w:rsidRDefault="004E1637" w:rsidP="00A95D9D">
            <w:pPr>
              <w:keepNext/>
              <w:spacing w:line="278" w:lineRule="exact"/>
              <w:jc w:val="both"/>
              <w:rPr>
                <w:sz w:val="20"/>
              </w:rPr>
            </w:pPr>
            <w:r w:rsidRPr="00C66239">
              <w:rPr>
                <w:color w:val="000000"/>
                <w:spacing w:val="3"/>
                <w:sz w:val="20"/>
              </w:rPr>
              <w:t xml:space="preserve">Болевой порог (болезненные           </w:t>
            </w:r>
            <w:r w:rsidRPr="00C66239">
              <w:rPr>
                <w:color w:val="000000"/>
                <w:spacing w:val="5"/>
                <w:sz w:val="20"/>
              </w:rPr>
              <w:t xml:space="preserve">ощущения   на  коже  и </w:t>
            </w:r>
            <w:r w:rsidRPr="00C66239">
              <w:rPr>
                <w:color w:val="000000"/>
                <w:spacing w:val="-1"/>
                <w:sz w:val="20"/>
              </w:rPr>
              <w:t>слиз</w:t>
            </w:r>
            <w:r w:rsidRPr="00C66239">
              <w:rPr>
                <w:color w:val="000000"/>
                <w:spacing w:val="-1"/>
                <w:sz w:val="20"/>
              </w:rPr>
              <w:t>и</w:t>
            </w:r>
            <w:r w:rsidRPr="00C66239">
              <w:rPr>
                <w:color w:val="000000"/>
                <w:spacing w:val="-1"/>
                <w:sz w:val="20"/>
              </w:rPr>
              <w:t>стых)</w:t>
            </w:r>
          </w:p>
        </w:tc>
        <w:tc>
          <w:tcPr>
            <w:tcW w:w="1701" w:type="dxa"/>
            <w:vAlign w:val="center"/>
          </w:tcPr>
          <w:p w:rsidR="004E1637" w:rsidRPr="00743626" w:rsidRDefault="004E1637" w:rsidP="00A95D9D">
            <w:pPr>
              <w:keepNext/>
              <w:spacing w:line="278" w:lineRule="exact"/>
              <w:jc w:val="center"/>
              <w:rPr>
                <w:sz w:val="20"/>
              </w:rPr>
            </w:pPr>
            <w:r w:rsidRPr="00743626">
              <w:rPr>
                <w:sz w:val="20"/>
              </w:rPr>
              <w:t>1.4</w:t>
            </w:r>
          </w:p>
        </w:tc>
        <w:tc>
          <w:tcPr>
            <w:tcW w:w="1559" w:type="dxa"/>
            <w:vAlign w:val="center"/>
          </w:tcPr>
          <w:p w:rsidR="004E1637" w:rsidRPr="0031163A" w:rsidRDefault="004E1637" w:rsidP="00A95D9D">
            <w:pPr>
              <w:keepNext/>
              <w:spacing w:line="278" w:lineRule="exact"/>
              <w:jc w:val="center"/>
              <w:rPr>
                <w:sz w:val="20"/>
              </w:rPr>
            </w:pPr>
            <w:r w:rsidRPr="0031163A">
              <w:rPr>
                <w:sz w:val="20"/>
              </w:rPr>
              <w:t>21,0</w:t>
            </w:r>
          </w:p>
        </w:tc>
        <w:tc>
          <w:tcPr>
            <w:tcW w:w="1417" w:type="dxa"/>
            <w:vAlign w:val="center"/>
          </w:tcPr>
          <w:p w:rsidR="004E1637" w:rsidRPr="0031163A" w:rsidRDefault="004E1637" w:rsidP="00A95D9D">
            <w:pPr>
              <w:keepNext/>
              <w:spacing w:line="278" w:lineRule="exact"/>
              <w:jc w:val="center"/>
              <w:rPr>
                <w:sz w:val="20"/>
              </w:rPr>
            </w:pPr>
            <w:r w:rsidRPr="0031163A">
              <w:rPr>
                <w:sz w:val="20"/>
              </w:rPr>
              <w:t>49,61</w:t>
            </w:r>
          </w:p>
        </w:tc>
        <w:tc>
          <w:tcPr>
            <w:tcW w:w="1418" w:type="dxa"/>
            <w:vAlign w:val="center"/>
          </w:tcPr>
          <w:p w:rsidR="004E1637" w:rsidRPr="0031163A" w:rsidRDefault="004E1637" w:rsidP="00A95D9D">
            <w:pPr>
              <w:keepNext/>
              <w:spacing w:line="278" w:lineRule="exact"/>
              <w:jc w:val="center"/>
              <w:rPr>
                <w:sz w:val="20"/>
              </w:rPr>
            </w:pPr>
            <w:r w:rsidRPr="0031163A">
              <w:rPr>
                <w:sz w:val="20"/>
              </w:rPr>
              <w:t>72,5</w:t>
            </w:r>
          </w:p>
        </w:tc>
      </w:tr>
    </w:tbl>
    <w:p w:rsidR="004E1637" w:rsidRDefault="004E1637" w:rsidP="004E1637">
      <w:pPr>
        <w:keepNext/>
        <w:shd w:val="clear" w:color="auto" w:fill="FFFFFF"/>
        <w:ind w:right="10"/>
        <w:jc w:val="center"/>
        <w:rPr>
          <w:b/>
          <w:color w:val="000000"/>
        </w:rPr>
      </w:pPr>
    </w:p>
    <w:p w:rsidR="004E1637" w:rsidRPr="00C66239" w:rsidRDefault="004E1637" w:rsidP="004E1637">
      <w:pPr>
        <w:keepNext/>
        <w:shd w:val="clear" w:color="auto" w:fill="FFFFFF"/>
        <w:ind w:right="10"/>
        <w:jc w:val="center"/>
        <w:rPr>
          <w:b/>
          <w:color w:val="000000"/>
        </w:rPr>
      </w:pPr>
      <w:r w:rsidRPr="00C66239">
        <w:rPr>
          <w:b/>
          <w:color w:val="000000"/>
        </w:rPr>
        <w:t>Расчет зон поражения людей в зависимости от интенсивности теплового излучения.</w:t>
      </w:r>
    </w:p>
    <w:p w:rsidR="004E1637" w:rsidRPr="00C66239" w:rsidRDefault="004E1637" w:rsidP="004E1637">
      <w:pPr>
        <w:keepNext/>
        <w:shd w:val="clear" w:color="auto" w:fill="FFFFFF"/>
        <w:ind w:right="10"/>
        <w:jc w:val="center"/>
        <w:rPr>
          <w:b/>
          <w:color w:val="000000"/>
        </w:rPr>
      </w:pPr>
    </w:p>
    <w:p w:rsidR="004E1637" w:rsidRPr="00E80D54" w:rsidRDefault="004E1637" w:rsidP="004E1637">
      <w:pPr>
        <w:keepNext/>
        <w:numPr>
          <w:ilvl w:val="0"/>
          <w:numId w:val="44"/>
        </w:numPr>
        <w:tabs>
          <w:tab w:val="clear" w:pos="720"/>
          <w:tab w:val="num" w:pos="0"/>
        </w:tabs>
        <w:spacing w:line="276" w:lineRule="auto"/>
        <w:ind w:left="0" w:firstLine="360"/>
        <w:jc w:val="both"/>
        <w:rPr>
          <w:color w:val="000000"/>
        </w:rPr>
      </w:pPr>
      <w:r w:rsidRPr="00C66239">
        <w:rPr>
          <w:color w:val="000000"/>
        </w:rPr>
        <w:t>Расчет выполнен по учебно-методическому пособию "Безопасность в чрезвычайных с</w:t>
      </w:r>
      <w:r w:rsidRPr="00C66239">
        <w:rPr>
          <w:color w:val="000000"/>
        </w:rPr>
        <w:t>и</w:t>
      </w:r>
      <w:r w:rsidRPr="00C66239">
        <w:rPr>
          <w:color w:val="000000"/>
        </w:rPr>
        <w:t>туациях. Прогнозирование и оценка обстановки при чрезвычайных ситуациях</w:t>
      </w:r>
      <w:proofErr w:type="gramStart"/>
      <w:r w:rsidRPr="00C66239">
        <w:rPr>
          <w:color w:val="000000"/>
        </w:rPr>
        <w:t xml:space="preserve">." - </w:t>
      </w:r>
      <w:proofErr w:type="gramEnd"/>
      <w:r w:rsidRPr="00C66239">
        <w:rPr>
          <w:color w:val="000000"/>
        </w:rPr>
        <w:t xml:space="preserve">М.: Изд-во "Учеба", 2004. </w:t>
      </w:r>
      <w:r w:rsidRPr="00E80D54">
        <w:rPr>
          <w:color w:val="000000"/>
        </w:rPr>
        <w:t>Авторы Б.С.Мастрюков, Т.И. Овчинник</w:t>
      </w:r>
      <w:r w:rsidRPr="00E80D54">
        <w:rPr>
          <w:color w:val="000000"/>
        </w:rPr>
        <w:t>о</w:t>
      </w:r>
      <w:r w:rsidRPr="00E80D54">
        <w:rPr>
          <w:color w:val="000000"/>
        </w:rPr>
        <w:t>ва.</w:t>
      </w:r>
    </w:p>
    <w:p w:rsidR="004E1637" w:rsidRPr="00C66239" w:rsidRDefault="004E1637" w:rsidP="004E1637">
      <w:pPr>
        <w:keepNext/>
        <w:shd w:val="clear" w:color="auto" w:fill="FFFFFF"/>
        <w:spacing w:line="276" w:lineRule="auto"/>
        <w:ind w:right="10" w:firstLine="540"/>
        <w:jc w:val="center"/>
        <w:rPr>
          <w:color w:val="000000"/>
        </w:rPr>
      </w:pPr>
      <w:r w:rsidRPr="00C66239">
        <w:rPr>
          <w:color w:val="000000"/>
        </w:rPr>
        <w:t xml:space="preserve">Протяженность зон теплового воздействия </w:t>
      </w:r>
      <w:r w:rsidRPr="00E80D54">
        <w:rPr>
          <w:color w:val="000000"/>
        </w:rPr>
        <w:t>R</w:t>
      </w:r>
      <w:r w:rsidRPr="00C66239">
        <w:rPr>
          <w:color w:val="000000"/>
        </w:rPr>
        <w:t xml:space="preserve"> при пожаре в здании:</w:t>
      </w:r>
    </w:p>
    <w:p w:rsidR="004E1637" w:rsidRPr="00C66239" w:rsidRDefault="004E1637" w:rsidP="004E1637">
      <w:pPr>
        <w:keepNext/>
        <w:shd w:val="clear" w:color="auto" w:fill="FFFFFF"/>
        <w:spacing w:line="276" w:lineRule="auto"/>
        <w:ind w:right="10" w:firstLine="540"/>
        <w:jc w:val="center"/>
        <w:rPr>
          <w:color w:val="000000"/>
        </w:rPr>
      </w:pPr>
      <w:r w:rsidRPr="00E80D54">
        <w:rPr>
          <w:color w:val="000000"/>
        </w:rPr>
        <w:t>R</w:t>
      </w:r>
      <w:r w:rsidRPr="00C66239">
        <w:rPr>
          <w:color w:val="000000"/>
        </w:rPr>
        <w:t xml:space="preserve"> = 0,28 </w:t>
      </w:r>
      <w:r w:rsidRPr="00E80D54">
        <w:rPr>
          <w:color w:val="000000"/>
        </w:rPr>
        <w:t>R</w:t>
      </w:r>
      <w:r w:rsidRPr="00C66239">
        <w:rPr>
          <w:color w:val="000000"/>
        </w:rPr>
        <w:t>*(</w:t>
      </w:r>
      <w:proofErr w:type="gramStart"/>
      <w:r w:rsidRPr="00E80D54">
        <w:rPr>
          <w:color w:val="000000"/>
        </w:rPr>
        <w:t>q</w:t>
      </w:r>
      <w:proofErr w:type="gramEnd"/>
      <w:r w:rsidRPr="00C66239">
        <w:rPr>
          <w:color w:val="000000"/>
          <w:vertAlign w:val="subscript"/>
        </w:rPr>
        <w:t>соб</w:t>
      </w:r>
      <w:r w:rsidRPr="00C66239">
        <w:rPr>
          <w:color w:val="000000"/>
        </w:rPr>
        <w:t>./</w:t>
      </w:r>
      <w:r w:rsidRPr="00E80D54">
        <w:rPr>
          <w:color w:val="000000"/>
        </w:rPr>
        <w:t>q</w:t>
      </w:r>
      <w:r w:rsidRPr="00C66239">
        <w:rPr>
          <w:color w:val="000000"/>
          <w:vertAlign w:val="subscript"/>
        </w:rPr>
        <w:t>кр</w:t>
      </w:r>
      <w:r w:rsidRPr="00C66239">
        <w:rPr>
          <w:color w:val="000000"/>
        </w:rPr>
        <w:t>)</w:t>
      </w:r>
      <w:r w:rsidRPr="00C66239">
        <w:rPr>
          <w:color w:val="000000"/>
          <w:vertAlign w:val="subscript"/>
        </w:rPr>
        <w:t xml:space="preserve"> </w:t>
      </w:r>
      <w:r w:rsidRPr="00C66239">
        <w:rPr>
          <w:color w:val="000000"/>
          <w:vertAlign w:val="superscript"/>
        </w:rPr>
        <w:t>0,5</w:t>
      </w:r>
    </w:p>
    <w:p w:rsidR="004E1637" w:rsidRPr="00C66239" w:rsidRDefault="004E1637" w:rsidP="004E1637">
      <w:pPr>
        <w:keepNext/>
        <w:shd w:val="clear" w:color="auto" w:fill="FFFFFF"/>
        <w:spacing w:line="276" w:lineRule="auto"/>
        <w:ind w:right="10" w:firstLine="540"/>
        <w:jc w:val="both"/>
        <w:rPr>
          <w:color w:val="000000"/>
        </w:rPr>
      </w:pPr>
      <w:r w:rsidRPr="00C66239">
        <w:rPr>
          <w:color w:val="000000"/>
        </w:rPr>
        <w:t xml:space="preserve">где: </w:t>
      </w:r>
    </w:p>
    <w:p w:rsidR="004E1637" w:rsidRPr="00C66239" w:rsidRDefault="004E1637" w:rsidP="004E1637">
      <w:pPr>
        <w:keepNext/>
        <w:shd w:val="clear" w:color="auto" w:fill="FFFFFF"/>
        <w:spacing w:line="276" w:lineRule="auto"/>
        <w:ind w:right="10" w:firstLine="540"/>
        <w:jc w:val="both"/>
        <w:rPr>
          <w:color w:val="000000"/>
          <w:vertAlign w:val="subscript"/>
        </w:rPr>
      </w:pPr>
      <w:r w:rsidRPr="00E80D54">
        <w:rPr>
          <w:color w:val="000000"/>
        </w:rPr>
        <w:t>q</w:t>
      </w:r>
      <w:r w:rsidRPr="00C66239">
        <w:rPr>
          <w:color w:val="000000"/>
          <w:vertAlign w:val="subscript"/>
        </w:rPr>
        <w:t>соб</w:t>
      </w:r>
      <w:r w:rsidRPr="00C66239">
        <w:rPr>
          <w:color w:val="000000"/>
        </w:rPr>
        <w:t xml:space="preserve"> – плотность потока собственного излучения пламени пожара кВт/м</w:t>
      </w:r>
      <w:proofErr w:type="gramStart"/>
      <w:r w:rsidRPr="00C66239">
        <w:rPr>
          <w:color w:val="000000"/>
          <w:vertAlign w:val="superscript"/>
        </w:rPr>
        <w:t>2</w:t>
      </w:r>
      <w:proofErr w:type="gramEnd"/>
      <w:r w:rsidRPr="00C66239">
        <w:rPr>
          <w:color w:val="000000"/>
        </w:rPr>
        <w:t>. Зависит от те</w:t>
      </w:r>
      <w:r w:rsidRPr="00C66239">
        <w:rPr>
          <w:color w:val="000000"/>
        </w:rPr>
        <w:t>п</w:t>
      </w:r>
      <w:r w:rsidRPr="00C66239">
        <w:rPr>
          <w:color w:val="000000"/>
        </w:rPr>
        <w:t xml:space="preserve">лотехнических характеристик материалов и веществ. Принимаем </w:t>
      </w:r>
      <w:r w:rsidRPr="00E80D54">
        <w:rPr>
          <w:color w:val="000000"/>
        </w:rPr>
        <w:t>q</w:t>
      </w:r>
      <w:r w:rsidRPr="00C66239">
        <w:rPr>
          <w:color w:val="000000"/>
          <w:vertAlign w:val="subscript"/>
        </w:rPr>
        <w:t xml:space="preserve">соб </w:t>
      </w:r>
      <w:r w:rsidRPr="00C66239">
        <w:rPr>
          <w:color w:val="000000"/>
        </w:rPr>
        <w:t xml:space="preserve"> = 260 кВт/м</w:t>
      </w:r>
      <w:proofErr w:type="gramStart"/>
      <w:r w:rsidRPr="00C66239">
        <w:rPr>
          <w:color w:val="000000"/>
          <w:vertAlign w:val="superscript"/>
        </w:rPr>
        <w:t>2</w:t>
      </w:r>
      <w:proofErr w:type="gramEnd"/>
      <w:r w:rsidRPr="00C66239">
        <w:rPr>
          <w:color w:val="000000"/>
        </w:rPr>
        <w:t>.</w:t>
      </w:r>
      <w:r w:rsidRPr="00C66239">
        <w:rPr>
          <w:color w:val="000000"/>
          <w:vertAlign w:val="subscript"/>
        </w:rPr>
        <w:tab/>
      </w:r>
    </w:p>
    <w:p w:rsidR="004E1637" w:rsidRPr="00C66239" w:rsidRDefault="004E1637" w:rsidP="004E1637">
      <w:pPr>
        <w:keepNext/>
        <w:shd w:val="clear" w:color="auto" w:fill="FFFFFF"/>
        <w:tabs>
          <w:tab w:val="left" w:pos="4410"/>
        </w:tabs>
        <w:spacing w:line="276" w:lineRule="auto"/>
        <w:ind w:right="10" w:firstLine="540"/>
        <w:jc w:val="both"/>
        <w:rPr>
          <w:color w:val="000000"/>
        </w:rPr>
      </w:pPr>
      <w:r w:rsidRPr="00E80D54">
        <w:rPr>
          <w:color w:val="000000"/>
        </w:rPr>
        <w:t>q</w:t>
      </w:r>
      <w:r w:rsidRPr="00C66239">
        <w:rPr>
          <w:color w:val="000000"/>
          <w:vertAlign w:val="subscript"/>
        </w:rPr>
        <w:t>кр</w:t>
      </w:r>
      <w:r w:rsidRPr="00C66239">
        <w:rPr>
          <w:color w:val="000000"/>
        </w:rPr>
        <w:t xml:space="preserve"> – критическая плотность потока излучения пламени пожара, подающего на облуча</w:t>
      </w:r>
      <w:r w:rsidRPr="00C66239">
        <w:rPr>
          <w:color w:val="000000"/>
        </w:rPr>
        <w:t>е</w:t>
      </w:r>
      <w:r w:rsidRPr="00C66239">
        <w:rPr>
          <w:color w:val="000000"/>
        </w:rPr>
        <w:t>мую поверхность и приводящую к тем или иным последствиям (кВт/м</w:t>
      </w:r>
      <w:proofErr w:type="gramStart"/>
      <w:r w:rsidRPr="00C66239">
        <w:rPr>
          <w:color w:val="000000"/>
          <w:vertAlign w:val="superscript"/>
        </w:rPr>
        <w:t>2</w:t>
      </w:r>
      <w:proofErr w:type="gramEnd"/>
      <w:r w:rsidRPr="00C66239">
        <w:rPr>
          <w:color w:val="000000"/>
        </w:rPr>
        <w:t>).для нашего расчета возьмем данные из таблицы 3.1.2.1.</w:t>
      </w:r>
    </w:p>
    <w:p w:rsidR="004E1637" w:rsidRPr="00C66239" w:rsidRDefault="004E1637" w:rsidP="004E1637">
      <w:pPr>
        <w:keepNext/>
        <w:shd w:val="clear" w:color="auto" w:fill="FFFFFF"/>
        <w:tabs>
          <w:tab w:val="left" w:pos="4410"/>
        </w:tabs>
        <w:spacing w:line="276" w:lineRule="auto"/>
        <w:ind w:right="10" w:firstLine="540"/>
        <w:jc w:val="center"/>
        <w:rPr>
          <w:color w:val="000000"/>
        </w:rPr>
      </w:pPr>
      <w:r w:rsidRPr="00C66239">
        <w:rPr>
          <w:color w:val="000000"/>
        </w:rPr>
        <w:t>Приведенный размер очага горения рассчитывается по формуле:</w:t>
      </w:r>
    </w:p>
    <w:p w:rsidR="004E1637" w:rsidRPr="00C66239" w:rsidRDefault="004E1637" w:rsidP="004E1637">
      <w:pPr>
        <w:keepNext/>
        <w:shd w:val="clear" w:color="auto" w:fill="FFFFFF"/>
        <w:tabs>
          <w:tab w:val="left" w:pos="4410"/>
        </w:tabs>
        <w:spacing w:line="276" w:lineRule="auto"/>
        <w:ind w:right="10" w:firstLine="540"/>
        <w:jc w:val="center"/>
        <w:rPr>
          <w:color w:val="000000"/>
        </w:rPr>
      </w:pPr>
      <w:r w:rsidRPr="00C66239">
        <w:rPr>
          <w:color w:val="000000"/>
        </w:rPr>
        <w:t xml:space="preserve">      </w:t>
      </w:r>
      <w:r w:rsidRPr="00E80D54">
        <w:rPr>
          <w:color w:val="000000"/>
        </w:rPr>
        <w:t>R</w:t>
      </w:r>
      <w:r w:rsidRPr="00C66239">
        <w:rPr>
          <w:color w:val="000000"/>
        </w:rPr>
        <w:t xml:space="preserve">* =  √ </w:t>
      </w:r>
      <w:r w:rsidRPr="00E80D54">
        <w:rPr>
          <w:color w:val="000000"/>
        </w:rPr>
        <w:t>L</w:t>
      </w:r>
      <w:r w:rsidRPr="00C66239">
        <w:rPr>
          <w:color w:val="000000"/>
        </w:rPr>
        <w:t>×</w:t>
      </w:r>
      <w:r w:rsidRPr="00E80D54">
        <w:rPr>
          <w:color w:val="000000"/>
        </w:rPr>
        <w:t>H</w:t>
      </w:r>
    </w:p>
    <w:p w:rsidR="004E1637" w:rsidRPr="00C66239" w:rsidRDefault="004E1637" w:rsidP="004E1637">
      <w:pPr>
        <w:keepNext/>
        <w:shd w:val="clear" w:color="auto" w:fill="FFFFFF"/>
        <w:tabs>
          <w:tab w:val="left" w:pos="4410"/>
        </w:tabs>
        <w:spacing w:line="276" w:lineRule="auto"/>
        <w:ind w:right="10" w:firstLine="540"/>
        <w:jc w:val="both"/>
        <w:rPr>
          <w:color w:val="000000"/>
        </w:rPr>
      </w:pPr>
      <w:r w:rsidRPr="00C66239">
        <w:rPr>
          <w:color w:val="000000"/>
        </w:rPr>
        <w:t xml:space="preserve"> где:</w:t>
      </w:r>
    </w:p>
    <w:p w:rsidR="004E1637" w:rsidRPr="00C66239" w:rsidRDefault="004E1637" w:rsidP="004E1637">
      <w:pPr>
        <w:keepNext/>
        <w:shd w:val="clear" w:color="auto" w:fill="FFFFFF"/>
        <w:tabs>
          <w:tab w:val="left" w:pos="4410"/>
        </w:tabs>
        <w:spacing w:line="276" w:lineRule="auto"/>
        <w:ind w:right="10" w:firstLine="540"/>
        <w:jc w:val="both"/>
        <w:rPr>
          <w:color w:val="000000"/>
        </w:rPr>
      </w:pPr>
      <w:r w:rsidRPr="00C66239">
        <w:rPr>
          <w:color w:val="000000"/>
        </w:rPr>
        <w:t xml:space="preserve"> </w:t>
      </w:r>
      <w:r w:rsidRPr="00E80D54">
        <w:rPr>
          <w:color w:val="000000"/>
        </w:rPr>
        <w:t>L</w:t>
      </w:r>
      <w:r w:rsidRPr="00C66239">
        <w:rPr>
          <w:color w:val="000000"/>
        </w:rPr>
        <w:t xml:space="preserve"> – длина здания, </w:t>
      </w:r>
      <w:r w:rsidRPr="00E80D54">
        <w:rPr>
          <w:color w:val="000000"/>
        </w:rPr>
        <w:t>H</w:t>
      </w:r>
      <w:r w:rsidRPr="00C66239">
        <w:rPr>
          <w:color w:val="000000"/>
        </w:rPr>
        <w:t xml:space="preserve"> – его высота.</w:t>
      </w:r>
    </w:p>
    <w:p w:rsidR="004E1637" w:rsidRPr="00C66239" w:rsidRDefault="004E1637" w:rsidP="004E1637">
      <w:pPr>
        <w:keepNext/>
        <w:shd w:val="clear" w:color="auto" w:fill="FFFFFF"/>
        <w:tabs>
          <w:tab w:val="left" w:pos="4410"/>
        </w:tabs>
        <w:spacing w:line="276" w:lineRule="auto"/>
        <w:ind w:right="10" w:firstLine="540"/>
        <w:jc w:val="both"/>
        <w:rPr>
          <w:color w:val="000000"/>
        </w:rPr>
      </w:pPr>
      <w:r w:rsidRPr="00C66239">
        <w:rPr>
          <w:color w:val="000000"/>
        </w:rPr>
        <w:t xml:space="preserve">Для проектируемых зданий примем: а) 1-этажное: </w:t>
      </w:r>
      <w:r w:rsidRPr="00E80D54">
        <w:rPr>
          <w:color w:val="000000"/>
        </w:rPr>
        <w:t>L</w:t>
      </w:r>
      <w:r w:rsidRPr="00C66239">
        <w:rPr>
          <w:color w:val="000000"/>
        </w:rPr>
        <w:t xml:space="preserve"> = </w:t>
      </w:r>
      <w:smartTag w:uri="urn:schemas-microsoft-com:office:smarttags" w:element="metricconverter">
        <w:smartTagPr>
          <w:attr w:name="ProductID" w:val="10 м"/>
        </w:smartTagPr>
        <w:r w:rsidRPr="00C66239">
          <w:rPr>
            <w:color w:val="000000"/>
          </w:rPr>
          <w:t>10 м</w:t>
        </w:r>
      </w:smartTag>
      <w:r w:rsidRPr="00C66239">
        <w:rPr>
          <w:color w:val="000000"/>
        </w:rPr>
        <w:t xml:space="preserve">; </w:t>
      </w:r>
      <w:r w:rsidRPr="00E80D54">
        <w:rPr>
          <w:color w:val="000000"/>
        </w:rPr>
        <w:t>H</w:t>
      </w:r>
      <w:r w:rsidRPr="00C66239">
        <w:rPr>
          <w:color w:val="000000"/>
        </w:rPr>
        <w:t xml:space="preserve"> = </w:t>
      </w:r>
      <w:smartTag w:uri="urn:schemas-microsoft-com:office:smarttags" w:element="metricconverter">
        <w:smartTagPr>
          <w:attr w:name="ProductID" w:val="3 м"/>
        </w:smartTagPr>
        <w:r w:rsidRPr="00C66239">
          <w:rPr>
            <w:color w:val="000000"/>
          </w:rPr>
          <w:t>3 м</w:t>
        </w:r>
      </w:smartTag>
      <w:r w:rsidRPr="00C66239">
        <w:rPr>
          <w:color w:val="000000"/>
        </w:rPr>
        <w:t xml:space="preserve">.; б) 2-этажное: </w:t>
      </w:r>
      <w:r w:rsidRPr="00E80D54">
        <w:rPr>
          <w:color w:val="000000"/>
        </w:rPr>
        <w:t>L</w:t>
      </w:r>
      <w:r w:rsidRPr="00C66239">
        <w:rPr>
          <w:color w:val="000000"/>
        </w:rPr>
        <w:t xml:space="preserve"> = </w:t>
      </w:r>
      <w:smartTag w:uri="urn:schemas-microsoft-com:office:smarttags" w:element="metricconverter">
        <w:smartTagPr>
          <w:attr w:name="ProductID" w:val="24 м"/>
        </w:smartTagPr>
        <w:r w:rsidRPr="00C66239">
          <w:rPr>
            <w:color w:val="000000"/>
          </w:rPr>
          <w:t>24 м</w:t>
        </w:r>
      </w:smartTag>
      <w:r w:rsidRPr="00C66239">
        <w:rPr>
          <w:color w:val="000000"/>
        </w:rPr>
        <w:t xml:space="preserve">; </w:t>
      </w:r>
      <w:r w:rsidRPr="00E80D54">
        <w:rPr>
          <w:color w:val="000000"/>
        </w:rPr>
        <w:t>H</w:t>
      </w:r>
      <w:r w:rsidRPr="00C66239">
        <w:rPr>
          <w:color w:val="000000"/>
        </w:rPr>
        <w:t xml:space="preserve"> = </w:t>
      </w:r>
      <w:smartTag w:uri="urn:schemas-microsoft-com:office:smarttags" w:element="metricconverter">
        <w:smartTagPr>
          <w:attr w:name="ProductID" w:val="7 м"/>
        </w:smartTagPr>
        <w:r w:rsidRPr="00C66239">
          <w:rPr>
            <w:color w:val="000000"/>
          </w:rPr>
          <w:t>7 м</w:t>
        </w:r>
      </w:smartTag>
      <w:proofErr w:type="gramStart"/>
      <w:r w:rsidRPr="00C66239">
        <w:rPr>
          <w:color w:val="000000"/>
        </w:rPr>
        <w:t xml:space="preserve">.;. </w:t>
      </w:r>
      <w:proofErr w:type="gramEnd"/>
      <w:r w:rsidRPr="00C66239">
        <w:rPr>
          <w:color w:val="000000"/>
        </w:rPr>
        <w:t xml:space="preserve">в) 5-этажное: </w:t>
      </w:r>
      <w:r w:rsidRPr="00E80D54">
        <w:rPr>
          <w:color w:val="000000"/>
        </w:rPr>
        <w:t>L</w:t>
      </w:r>
      <w:r w:rsidRPr="00C66239">
        <w:rPr>
          <w:color w:val="000000"/>
        </w:rPr>
        <w:t xml:space="preserve"> = </w:t>
      </w:r>
      <w:smartTag w:uri="urn:schemas-microsoft-com:office:smarttags" w:element="metricconverter">
        <w:smartTagPr>
          <w:attr w:name="ProductID" w:val="24 м"/>
        </w:smartTagPr>
        <w:r w:rsidRPr="00C66239">
          <w:rPr>
            <w:color w:val="000000"/>
          </w:rPr>
          <w:t>24 м</w:t>
        </w:r>
      </w:smartTag>
      <w:r w:rsidRPr="00C66239">
        <w:rPr>
          <w:color w:val="000000"/>
        </w:rPr>
        <w:t xml:space="preserve">; </w:t>
      </w:r>
      <w:r w:rsidRPr="00E80D54">
        <w:rPr>
          <w:color w:val="000000"/>
        </w:rPr>
        <w:t>H</w:t>
      </w:r>
      <w:r w:rsidRPr="00C66239">
        <w:rPr>
          <w:color w:val="000000"/>
        </w:rPr>
        <w:t xml:space="preserve"> = </w:t>
      </w:r>
      <w:smartTag w:uri="urn:schemas-microsoft-com:office:smarttags" w:element="metricconverter">
        <w:smartTagPr>
          <w:attr w:name="ProductID" w:val="15 м"/>
        </w:smartTagPr>
        <w:r w:rsidRPr="00C66239">
          <w:rPr>
            <w:color w:val="000000"/>
          </w:rPr>
          <w:t>15 м</w:t>
        </w:r>
      </w:smartTag>
      <w:r w:rsidRPr="00C66239">
        <w:rPr>
          <w:color w:val="000000"/>
        </w:rPr>
        <w:t>.</w:t>
      </w:r>
    </w:p>
    <w:p w:rsidR="004E1637" w:rsidRPr="00C66239" w:rsidRDefault="004E1637" w:rsidP="004E1637">
      <w:pPr>
        <w:keepNext/>
        <w:shd w:val="clear" w:color="auto" w:fill="FFFFFF"/>
        <w:tabs>
          <w:tab w:val="left" w:pos="4410"/>
        </w:tabs>
        <w:spacing w:line="276" w:lineRule="auto"/>
        <w:ind w:right="10" w:firstLine="540"/>
        <w:jc w:val="both"/>
        <w:rPr>
          <w:color w:val="000000"/>
        </w:rPr>
      </w:pPr>
      <w:r w:rsidRPr="00C66239">
        <w:rPr>
          <w:color w:val="000000"/>
        </w:rPr>
        <w:t xml:space="preserve">Отсюда:   </w:t>
      </w:r>
      <w:r w:rsidRPr="00E80D54">
        <w:rPr>
          <w:color w:val="000000"/>
        </w:rPr>
        <w:t>R</w:t>
      </w:r>
      <w:r w:rsidRPr="00C66239">
        <w:rPr>
          <w:color w:val="000000"/>
        </w:rPr>
        <w:t xml:space="preserve">*а = </w:t>
      </w:r>
      <w:smartTag w:uri="urn:schemas-microsoft-com:office:smarttags" w:element="metricconverter">
        <w:smartTagPr>
          <w:attr w:name="ProductID" w:val="5,5 м"/>
        </w:smartTagPr>
        <w:r w:rsidRPr="00C66239">
          <w:rPr>
            <w:color w:val="000000"/>
          </w:rPr>
          <w:t>5,5 м</w:t>
        </w:r>
      </w:smartTag>
      <w:r w:rsidRPr="00C66239">
        <w:rPr>
          <w:color w:val="000000"/>
        </w:rPr>
        <w:t>;</w:t>
      </w:r>
      <w:proofErr w:type="gramStart"/>
      <w:r w:rsidRPr="00C66239">
        <w:rPr>
          <w:color w:val="000000"/>
        </w:rPr>
        <w:t xml:space="preserve"> :</w:t>
      </w:r>
      <w:proofErr w:type="gramEnd"/>
      <w:r w:rsidRPr="00C66239">
        <w:rPr>
          <w:color w:val="000000"/>
        </w:rPr>
        <w:t xml:space="preserve">   </w:t>
      </w:r>
      <w:r w:rsidRPr="00E80D54">
        <w:rPr>
          <w:color w:val="000000"/>
        </w:rPr>
        <w:t>R</w:t>
      </w:r>
      <w:r w:rsidRPr="00C66239">
        <w:rPr>
          <w:color w:val="000000"/>
        </w:rPr>
        <w:t xml:space="preserve">*б = </w:t>
      </w:r>
      <w:smartTag w:uri="urn:schemas-microsoft-com:office:smarttags" w:element="metricconverter">
        <w:smartTagPr>
          <w:attr w:name="ProductID" w:val="13 м"/>
        </w:smartTagPr>
        <w:r w:rsidRPr="00C66239">
          <w:rPr>
            <w:color w:val="000000"/>
          </w:rPr>
          <w:t>13 м</w:t>
        </w:r>
      </w:smartTag>
      <w:r w:rsidRPr="00C66239">
        <w:rPr>
          <w:color w:val="000000"/>
        </w:rPr>
        <w:t xml:space="preserve">; :   </w:t>
      </w:r>
      <w:r w:rsidRPr="00E80D54">
        <w:rPr>
          <w:color w:val="000000"/>
        </w:rPr>
        <w:t>R</w:t>
      </w:r>
      <w:r w:rsidRPr="00C66239">
        <w:rPr>
          <w:color w:val="000000"/>
        </w:rPr>
        <w:t xml:space="preserve">*в = </w:t>
      </w:r>
      <w:smartTag w:uri="urn:schemas-microsoft-com:office:smarttags" w:element="metricconverter">
        <w:smartTagPr>
          <w:attr w:name="ProductID" w:val="19 м"/>
        </w:smartTagPr>
        <w:r w:rsidRPr="00C66239">
          <w:rPr>
            <w:color w:val="000000"/>
          </w:rPr>
          <w:t>19 м</w:t>
        </w:r>
      </w:smartTag>
      <w:r w:rsidRPr="00C66239">
        <w:rPr>
          <w:color w:val="000000"/>
        </w:rPr>
        <w:t>.</w:t>
      </w:r>
    </w:p>
    <w:p w:rsidR="004E1637" w:rsidRPr="00C66239" w:rsidRDefault="004E1637" w:rsidP="004E1637">
      <w:pPr>
        <w:keepNext/>
        <w:shd w:val="clear" w:color="auto" w:fill="FFFFFF"/>
        <w:tabs>
          <w:tab w:val="left" w:pos="4410"/>
        </w:tabs>
        <w:spacing w:line="276" w:lineRule="auto"/>
        <w:ind w:right="10" w:firstLine="540"/>
        <w:jc w:val="both"/>
        <w:rPr>
          <w:color w:val="000000"/>
        </w:rPr>
      </w:pPr>
      <w:r w:rsidRPr="00C66239">
        <w:rPr>
          <w:color w:val="000000"/>
        </w:rPr>
        <w:t>Используя имеющиеся данные, произведем расчет зон теплового поражения и занесем их в таблицу.</w:t>
      </w:r>
    </w:p>
    <w:p w:rsidR="004E1637" w:rsidRPr="00E80D54" w:rsidRDefault="004E1637" w:rsidP="004E1637">
      <w:pPr>
        <w:pStyle w:val="2f1"/>
        <w:keepNext/>
        <w:spacing w:after="0" w:line="276" w:lineRule="auto"/>
        <w:ind w:firstLine="540"/>
        <w:jc w:val="both"/>
        <w:rPr>
          <w:sz w:val="24"/>
        </w:rPr>
      </w:pPr>
      <w:proofErr w:type="gramStart"/>
      <w:r w:rsidRPr="00E80D54">
        <w:rPr>
          <w:sz w:val="24"/>
        </w:rPr>
        <w:t>Люди</w:t>
      </w:r>
      <w:proofErr w:type="gramEnd"/>
      <w:r w:rsidRPr="00E80D54">
        <w:rPr>
          <w:sz w:val="24"/>
        </w:rPr>
        <w:t xml:space="preserve"> находящиеся в пределах  зон представленных в таблице </w:t>
      </w:r>
      <w:r>
        <w:rPr>
          <w:sz w:val="24"/>
        </w:rPr>
        <w:t xml:space="preserve"> </w:t>
      </w:r>
      <w:r w:rsidRPr="00E80D54">
        <w:rPr>
          <w:sz w:val="24"/>
        </w:rPr>
        <w:t>могут получить ож</w:t>
      </w:r>
      <w:r w:rsidRPr="00E80D54">
        <w:rPr>
          <w:sz w:val="24"/>
        </w:rPr>
        <w:t>о</w:t>
      </w:r>
      <w:r w:rsidRPr="00E80D54">
        <w:rPr>
          <w:sz w:val="24"/>
        </w:rPr>
        <w:t>ги, а на большем удалении, также могут пострадать от отравления угарным газом. В соответс</w:t>
      </w:r>
      <w:r w:rsidRPr="00E80D54">
        <w:rPr>
          <w:sz w:val="24"/>
        </w:rPr>
        <w:t>т</w:t>
      </w:r>
      <w:r w:rsidRPr="00E80D54">
        <w:rPr>
          <w:sz w:val="24"/>
        </w:rPr>
        <w:t xml:space="preserve">вии со Справочником по противопожарной службе гражданской обороны (М., Воениздат МО, </w:t>
      </w:r>
      <w:smartTag w:uri="urn:schemas-microsoft-com:office:smarttags" w:element="metricconverter">
        <w:smartTagPr>
          <w:attr w:name="ProductID" w:val="1982 г"/>
        </w:smartTagPr>
        <w:r w:rsidRPr="00E80D54">
          <w:rPr>
            <w:sz w:val="24"/>
          </w:rPr>
          <w:t>1982 г</w:t>
        </w:r>
      </w:smartTag>
      <w:r w:rsidRPr="00E80D54">
        <w:rPr>
          <w:sz w:val="24"/>
        </w:rPr>
        <w:t>.) обычно вдыхаемый человеком воздух содержит около 17,6 % кислорода (О</w:t>
      </w:r>
      <w:proofErr w:type="gramStart"/>
      <w:r w:rsidRPr="00E80D54">
        <w:rPr>
          <w:sz w:val="24"/>
          <w:vertAlign w:val="subscript"/>
        </w:rPr>
        <w:t>2</w:t>
      </w:r>
      <w:proofErr w:type="gramEnd"/>
      <w:r w:rsidRPr="00E80D54">
        <w:rPr>
          <w:sz w:val="24"/>
        </w:rPr>
        <w:t>) и около 4,4 % у</w:t>
      </w:r>
      <w:r w:rsidRPr="00E80D54">
        <w:rPr>
          <w:sz w:val="24"/>
        </w:rPr>
        <w:t>г</w:t>
      </w:r>
      <w:r w:rsidRPr="00E80D54">
        <w:rPr>
          <w:sz w:val="24"/>
        </w:rPr>
        <w:t>лекислоты (СО</w:t>
      </w:r>
      <w:r w:rsidRPr="00E80D54">
        <w:rPr>
          <w:sz w:val="24"/>
          <w:vertAlign w:val="subscript"/>
        </w:rPr>
        <w:t>2</w:t>
      </w:r>
      <w:r w:rsidRPr="00E80D54">
        <w:rPr>
          <w:sz w:val="24"/>
        </w:rPr>
        <w:t xml:space="preserve">). При понижении в результате пожара содержания кислорода во вдыхаемом воздухе до 17% у человека начинается одышка и </w:t>
      </w:r>
      <w:r w:rsidRPr="00E80D54">
        <w:rPr>
          <w:sz w:val="24"/>
        </w:rPr>
        <w:lastRenderedPageBreak/>
        <w:t>сердцебиение. При 12-14 % кислорода дыхание становится очень затрудненным. При содержании кислорода ниже 12 % наступ</w:t>
      </w:r>
      <w:r w:rsidRPr="00E80D54">
        <w:rPr>
          <w:sz w:val="24"/>
        </w:rPr>
        <w:t>а</w:t>
      </w:r>
      <w:r w:rsidRPr="00E80D54">
        <w:rPr>
          <w:sz w:val="24"/>
        </w:rPr>
        <w:t>ет смерть.</w:t>
      </w:r>
    </w:p>
    <w:p w:rsidR="004E1637" w:rsidRPr="00E80D54" w:rsidRDefault="004E1637" w:rsidP="004E1637">
      <w:pPr>
        <w:pStyle w:val="2f1"/>
        <w:keepNext/>
        <w:spacing w:after="0" w:line="276" w:lineRule="auto"/>
        <w:ind w:firstLine="540"/>
        <w:jc w:val="both"/>
        <w:rPr>
          <w:sz w:val="24"/>
        </w:rPr>
      </w:pPr>
      <w:r w:rsidRPr="00E80D54">
        <w:rPr>
          <w:sz w:val="24"/>
        </w:rPr>
        <w:t xml:space="preserve">Окись углерода (угарный газ) </w:t>
      </w:r>
      <w:proofErr w:type="gramStart"/>
      <w:r w:rsidRPr="00E80D54">
        <w:rPr>
          <w:sz w:val="24"/>
        </w:rPr>
        <w:t>СО</w:t>
      </w:r>
      <w:proofErr w:type="gramEnd"/>
      <w:r w:rsidRPr="00E80D54">
        <w:rPr>
          <w:sz w:val="24"/>
        </w:rPr>
        <w:t xml:space="preserve"> – бесцветный газ, без вкуса и запаха, горит, очень ядовит. При содержании </w:t>
      </w:r>
      <w:proofErr w:type="gramStart"/>
      <w:r w:rsidRPr="00E80D54">
        <w:rPr>
          <w:sz w:val="24"/>
        </w:rPr>
        <w:t>СО</w:t>
      </w:r>
      <w:proofErr w:type="gramEnd"/>
      <w:r w:rsidRPr="00E80D54">
        <w:rPr>
          <w:sz w:val="24"/>
        </w:rPr>
        <w:t xml:space="preserve"> </w:t>
      </w:r>
      <w:proofErr w:type="gramStart"/>
      <w:r w:rsidRPr="00E80D54">
        <w:rPr>
          <w:sz w:val="24"/>
        </w:rPr>
        <w:t>в</w:t>
      </w:r>
      <w:proofErr w:type="gramEnd"/>
      <w:r w:rsidRPr="00E80D54">
        <w:rPr>
          <w:sz w:val="24"/>
        </w:rPr>
        <w:t xml:space="preserve"> воздухе 0,1 %  пребывание человека в этой атмосфере в теч</w:t>
      </w:r>
      <w:r w:rsidRPr="00E80D54">
        <w:rPr>
          <w:sz w:val="24"/>
        </w:rPr>
        <w:t>е</w:t>
      </w:r>
      <w:r w:rsidRPr="00E80D54">
        <w:rPr>
          <w:sz w:val="24"/>
        </w:rPr>
        <w:t>ние 45 минут вызывает слабое отравление и появляется легкая головная боль, тошнота и головокруж</w:t>
      </w:r>
      <w:r w:rsidRPr="00E80D54">
        <w:rPr>
          <w:sz w:val="24"/>
        </w:rPr>
        <w:t>е</w:t>
      </w:r>
      <w:r w:rsidRPr="00E80D54">
        <w:rPr>
          <w:sz w:val="24"/>
        </w:rPr>
        <w:t>ние. При  пребывании в течение 45 минут в воздухе с содержанием 0,15 – 0,2 % окиси угл</w:t>
      </w:r>
      <w:r w:rsidRPr="00E80D54">
        <w:rPr>
          <w:sz w:val="24"/>
        </w:rPr>
        <w:t>е</w:t>
      </w:r>
      <w:r w:rsidRPr="00E80D54">
        <w:rPr>
          <w:sz w:val="24"/>
        </w:rPr>
        <w:t xml:space="preserve">рода наступает опасное отравление  и  человек  теряет  способность  двигаться.  При  содержании   </w:t>
      </w:r>
      <w:proofErr w:type="gramStart"/>
      <w:r w:rsidRPr="00E80D54">
        <w:rPr>
          <w:sz w:val="24"/>
        </w:rPr>
        <w:t>СО</w:t>
      </w:r>
      <w:proofErr w:type="gramEnd"/>
      <w:r w:rsidRPr="00E80D54">
        <w:rPr>
          <w:sz w:val="24"/>
        </w:rPr>
        <w:t xml:space="preserve">  </w:t>
      </w:r>
      <w:proofErr w:type="gramStart"/>
      <w:r w:rsidRPr="00E80D54">
        <w:rPr>
          <w:sz w:val="24"/>
        </w:rPr>
        <w:t>в</w:t>
      </w:r>
      <w:proofErr w:type="gramEnd"/>
      <w:r w:rsidRPr="00E80D54">
        <w:rPr>
          <w:sz w:val="24"/>
        </w:rPr>
        <w:t xml:space="preserve">  возд</w:t>
      </w:r>
      <w:r w:rsidRPr="00E80D54">
        <w:rPr>
          <w:sz w:val="24"/>
        </w:rPr>
        <w:t>у</w:t>
      </w:r>
      <w:r w:rsidRPr="00E80D54">
        <w:rPr>
          <w:sz w:val="24"/>
        </w:rPr>
        <w:t>хе  0,5 % сильное отравление наступает через 15 минут, а при содержании ее 1% человек теряет сознание после нескольких вдохов и через 1-2 минуты наступает смертельное о</w:t>
      </w:r>
      <w:r w:rsidRPr="00E80D54">
        <w:rPr>
          <w:sz w:val="24"/>
        </w:rPr>
        <w:t>т</w:t>
      </w:r>
      <w:r w:rsidRPr="00E80D54">
        <w:rPr>
          <w:sz w:val="24"/>
        </w:rPr>
        <w:t>равление.</w:t>
      </w:r>
    </w:p>
    <w:p w:rsidR="004E1637" w:rsidRDefault="004E1637" w:rsidP="004E1637">
      <w:pPr>
        <w:pStyle w:val="2f1"/>
        <w:keepNext/>
        <w:spacing w:after="0" w:line="276" w:lineRule="auto"/>
        <w:ind w:firstLine="540"/>
        <w:jc w:val="both"/>
        <w:rPr>
          <w:bCs/>
          <w:color w:val="000000"/>
          <w:spacing w:val="-1"/>
          <w:sz w:val="24"/>
        </w:rPr>
      </w:pPr>
      <w:proofErr w:type="gramStart"/>
      <w:r w:rsidRPr="00E80D54">
        <w:rPr>
          <w:sz w:val="24"/>
        </w:rPr>
        <w:t xml:space="preserve">Оценка параметров внешней среды при пожаре и ее воздействие на людей приведены на </w:t>
      </w:r>
      <w:r w:rsidRPr="00E80D54">
        <w:rPr>
          <w:color w:val="000000"/>
          <w:spacing w:val="-1"/>
          <w:sz w:val="24"/>
        </w:rPr>
        <w:t>рис</w:t>
      </w:r>
      <w:r>
        <w:rPr>
          <w:color w:val="000000"/>
          <w:spacing w:val="-1"/>
          <w:sz w:val="24"/>
        </w:rPr>
        <w:t>унке 2</w:t>
      </w:r>
      <w:r w:rsidRPr="00E80D54">
        <w:rPr>
          <w:bCs/>
          <w:color w:val="000000"/>
          <w:spacing w:val="-1"/>
          <w:sz w:val="24"/>
        </w:rPr>
        <w:t>.</w:t>
      </w:r>
      <w:proofErr w:type="gramEnd"/>
    </w:p>
    <w:p w:rsidR="004E1637" w:rsidRDefault="004E1637" w:rsidP="004E1637">
      <w:pPr>
        <w:pStyle w:val="2f1"/>
        <w:keepNext/>
        <w:spacing w:after="0" w:line="276" w:lineRule="auto"/>
        <w:ind w:firstLine="540"/>
        <w:jc w:val="both"/>
        <w:rPr>
          <w:bCs/>
          <w:color w:val="000000"/>
          <w:spacing w:val="-1"/>
          <w:sz w:val="24"/>
        </w:rPr>
      </w:pPr>
    </w:p>
    <w:p w:rsidR="004E1637" w:rsidRPr="00E80D54" w:rsidRDefault="004E1637" w:rsidP="004E1637">
      <w:pPr>
        <w:pStyle w:val="2f1"/>
        <w:keepNext/>
        <w:spacing w:after="0" w:line="240" w:lineRule="auto"/>
        <w:ind w:left="360" w:right="362" w:firstLine="720"/>
        <w:rPr>
          <w:sz w:val="24"/>
        </w:rPr>
      </w:pPr>
      <w:r w:rsidRPr="00E80D54">
        <w:rPr>
          <w:sz w:val="24"/>
        </w:rPr>
        <w:t xml:space="preserve">    % по объему,   мг/л                                                                        </w:t>
      </w:r>
    </w:p>
    <w:p w:rsidR="004E1637" w:rsidRPr="00E80D54" w:rsidRDefault="004E1637" w:rsidP="004E1637">
      <w:pPr>
        <w:pStyle w:val="2f1"/>
        <w:keepNext/>
        <w:widowControl w:val="0"/>
        <w:spacing w:line="240" w:lineRule="auto"/>
        <w:ind w:left="720"/>
        <w:rPr>
          <w:sz w:val="24"/>
        </w:rPr>
      </w:pPr>
      <w:r>
        <w:rPr>
          <w:noProof/>
          <w:sz w:val="24"/>
          <w:lang w:eastAsia="ru-RU"/>
        </w:rPr>
        <mc:AlternateContent>
          <mc:Choice Requires="wps">
            <w:drawing>
              <wp:anchor distT="0" distB="0" distL="114300" distR="114300" simplePos="0" relativeHeight="251663360" behindDoc="0" locked="0" layoutInCell="0" allowOverlap="1">
                <wp:simplePos x="0" y="0"/>
                <wp:positionH relativeFrom="column">
                  <wp:posOffset>2056130</wp:posOffset>
                </wp:positionH>
                <wp:positionV relativeFrom="paragraph">
                  <wp:posOffset>113030</wp:posOffset>
                </wp:positionV>
                <wp:extent cx="3657600" cy="3566160"/>
                <wp:effectExtent l="23495" t="20320" r="14605" b="23495"/>
                <wp:wrapNone/>
                <wp:docPr id="21" name="Полилиния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3566160"/>
                        </a:xfrm>
                        <a:custGeom>
                          <a:avLst/>
                          <a:gdLst>
                            <a:gd name="T0" fmla="*/ 0 w 5760"/>
                            <a:gd name="T1" fmla="*/ 0 h 5616"/>
                            <a:gd name="T2" fmla="*/ 600 w 5760"/>
                            <a:gd name="T3" fmla="*/ 2360 h 5616"/>
                            <a:gd name="T4" fmla="*/ 1300 w 5760"/>
                            <a:gd name="T5" fmla="*/ 3940 h 5616"/>
                            <a:gd name="T6" fmla="*/ 2304 w 5760"/>
                            <a:gd name="T7" fmla="*/ 4896 h 5616"/>
                            <a:gd name="T8" fmla="*/ 3168 w 5760"/>
                            <a:gd name="T9" fmla="*/ 5328 h 5616"/>
                            <a:gd name="T10" fmla="*/ 4032 w 5760"/>
                            <a:gd name="T11" fmla="*/ 5472 h 5616"/>
                            <a:gd name="T12" fmla="*/ 5760 w 5760"/>
                            <a:gd name="T13" fmla="*/ 5616 h 5616"/>
                          </a:gdLst>
                          <a:ahLst/>
                          <a:cxnLst>
                            <a:cxn ang="0">
                              <a:pos x="T0" y="T1"/>
                            </a:cxn>
                            <a:cxn ang="0">
                              <a:pos x="T2" y="T3"/>
                            </a:cxn>
                            <a:cxn ang="0">
                              <a:pos x="T4" y="T5"/>
                            </a:cxn>
                            <a:cxn ang="0">
                              <a:pos x="T6" y="T7"/>
                            </a:cxn>
                            <a:cxn ang="0">
                              <a:pos x="T8" y="T9"/>
                            </a:cxn>
                            <a:cxn ang="0">
                              <a:pos x="T10" y="T11"/>
                            </a:cxn>
                            <a:cxn ang="0">
                              <a:pos x="T12" y="T13"/>
                            </a:cxn>
                          </a:cxnLst>
                          <a:rect l="0" t="0" r="r" b="b"/>
                          <a:pathLst>
                            <a:path w="5760" h="5616">
                              <a:moveTo>
                                <a:pt x="0" y="0"/>
                              </a:moveTo>
                              <a:cubicBezTo>
                                <a:pt x="100" y="393"/>
                                <a:pt x="383" y="1703"/>
                                <a:pt x="600" y="2360"/>
                              </a:cubicBezTo>
                              <a:cubicBezTo>
                                <a:pt x="817" y="3017"/>
                                <a:pt x="1016" y="3517"/>
                                <a:pt x="1300" y="3940"/>
                              </a:cubicBezTo>
                              <a:cubicBezTo>
                                <a:pt x="1584" y="4363"/>
                                <a:pt x="1993" y="4665"/>
                                <a:pt x="2304" y="4896"/>
                              </a:cubicBezTo>
                              <a:cubicBezTo>
                                <a:pt x="2615" y="5127"/>
                                <a:pt x="2880" y="5232"/>
                                <a:pt x="3168" y="5328"/>
                              </a:cubicBezTo>
                              <a:cubicBezTo>
                                <a:pt x="3456" y="5424"/>
                                <a:pt x="3600" y="5424"/>
                                <a:pt x="4032" y="5472"/>
                              </a:cubicBezTo>
                              <a:cubicBezTo>
                                <a:pt x="4464" y="5520"/>
                                <a:pt x="5472" y="5592"/>
                                <a:pt x="5760" y="5616"/>
                              </a:cubicBezTo>
                            </a:path>
                          </a:pathLst>
                        </a:custGeom>
                        <a:noFill/>
                        <a:ln w="28575"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21" o:spid="_x0000_s1026" style="position:absolute;margin-left:161.9pt;margin-top:8.9pt;width:4in;height:280.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760,5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" o:allowincell="f" path="m,c100,393,383,1703,600,2360v217,657,416,1157,700,1580c1584,4363,1993,4665,2304,4896v311,231,576,336,864,432c3456,5424,3600,5424,4032,5472v432,48,1440,120,1728,144e" filled="f" strokeweight="2.25pt">
                <v:path arrowok="t" o:connecttype="custom" o:connectlocs="0,0;381000,1498600;825500,2501900;1463040,3108960;2011680,3383280;2560320,3474720;3657600,3566160" o:connectangles="0,0,0,0,0,0,0"/>
              </v:shape>
            </w:pict>
          </mc:Fallback>
        </mc:AlternateContent>
      </w:r>
      <w:r>
        <w:rPr>
          <w:noProof/>
          <w:sz w:val="24"/>
          <w:lang w:eastAsia="ru-RU"/>
        </w:rPr>
        <mc:AlternateContent>
          <mc:Choice Requires="wps">
            <w:drawing>
              <wp:anchor distT="0" distB="0" distL="114300" distR="114300" simplePos="0" relativeHeight="251662336" behindDoc="0" locked="0" layoutInCell="0" allowOverlap="1">
                <wp:simplePos x="0" y="0"/>
                <wp:positionH relativeFrom="column">
                  <wp:posOffset>2301875</wp:posOffset>
                </wp:positionH>
                <wp:positionV relativeFrom="paragraph">
                  <wp:posOffset>106680</wp:posOffset>
                </wp:positionV>
                <wp:extent cx="3383280" cy="3200400"/>
                <wp:effectExtent l="21590" t="23495" r="14605" b="14605"/>
                <wp:wrapNone/>
                <wp:docPr id="20" name="Полилиния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83280" cy="3200400"/>
                        </a:xfrm>
                        <a:custGeom>
                          <a:avLst/>
                          <a:gdLst>
                            <a:gd name="T0" fmla="*/ 0 w 5328"/>
                            <a:gd name="T1" fmla="*/ 0 h 5040"/>
                            <a:gd name="T2" fmla="*/ 269 w 5328"/>
                            <a:gd name="T3" fmla="*/ 878 h 5040"/>
                            <a:gd name="T4" fmla="*/ 1058 w 5328"/>
                            <a:gd name="T5" fmla="*/ 2527 h 5040"/>
                            <a:gd name="T6" fmla="*/ 1688 w 5328"/>
                            <a:gd name="T7" fmla="*/ 3480 h 5040"/>
                            <a:gd name="T8" fmla="*/ 2824 w 5328"/>
                            <a:gd name="T9" fmla="*/ 4362 h 5040"/>
                            <a:gd name="T10" fmla="*/ 5328 w 5328"/>
                            <a:gd name="T11" fmla="*/ 5040 h 5040"/>
                          </a:gdLst>
                          <a:ahLst/>
                          <a:cxnLst>
                            <a:cxn ang="0">
                              <a:pos x="T0" y="T1"/>
                            </a:cxn>
                            <a:cxn ang="0">
                              <a:pos x="T2" y="T3"/>
                            </a:cxn>
                            <a:cxn ang="0">
                              <a:pos x="T4" y="T5"/>
                            </a:cxn>
                            <a:cxn ang="0">
                              <a:pos x="T6" y="T7"/>
                            </a:cxn>
                            <a:cxn ang="0">
                              <a:pos x="T8" y="T9"/>
                            </a:cxn>
                            <a:cxn ang="0">
                              <a:pos x="T10" y="T11"/>
                            </a:cxn>
                          </a:cxnLst>
                          <a:rect l="0" t="0" r="r" b="b"/>
                          <a:pathLst>
                            <a:path w="5328" h="5040">
                              <a:moveTo>
                                <a:pt x="0" y="0"/>
                              </a:moveTo>
                              <a:cubicBezTo>
                                <a:pt x="45" y="146"/>
                                <a:pt x="93" y="457"/>
                                <a:pt x="269" y="878"/>
                              </a:cubicBezTo>
                              <a:cubicBezTo>
                                <a:pt x="445" y="1299"/>
                                <a:pt x="822" y="2093"/>
                                <a:pt x="1058" y="2527"/>
                              </a:cubicBezTo>
                              <a:cubicBezTo>
                                <a:pt x="1294" y="2961"/>
                                <a:pt x="1394" y="3174"/>
                                <a:pt x="1688" y="3480"/>
                              </a:cubicBezTo>
                              <a:cubicBezTo>
                                <a:pt x="1982" y="3786"/>
                                <a:pt x="2217" y="4102"/>
                                <a:pt x="2824" y="4362"/>
                              </a:cubicBezTo>
                              <a:cubicBezTo>
                                <a:pt x="3419" y="4642"/>
                                <a:pt x="4829" y="4894"/>
                                <a:pt x="5328" y="5040"/>
                              </a:cubicBezTo>
                            </a:path>
                          </a:pathLst>
                        </a:custGeom>
                        <a:noFill/>
                        <a:ln w="28575"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20" o:spid="_x0000_s1026" style="position:absolute;margin-left:181.25pt;margin-top:8.4pt;width:266.4pt;height:25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328,5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" o:allowincell="f" path="m,c45,146,93,457,269,878v176,421,553,1215,789,1649c1294,2961,1394,3174,1688,3480v294,306,529,622,1136,882c3419,4642,4829,4894,5328,5040e" filled="f" strokeweight="2.25pt">
                <v:path arrowok="t" o:connecttype="custom" o:connectlocs="0,0;170815,557530;671830,1604645;1071880,2209800;1793240,2769870;3383280,3200400" o:connectangles="0,0,0,0,0,0"/>
              </v:shape>
            </w:pict>
          </mc:Fallback>
        </mc:AlternateContent>
      </w:r>
      <w:r>
        <w:rPr>
          <w:noProof/>
          <w:sz w:val="24"/>
          <w:lang w:eastAsia="ru-RU"/>
        </w:rPr>
        <mc:AlternateContent>
          <mc:Choice Requires="wps">
            <w:drawing>
              <wp:anchor distT="0" distB="0" distL="114300" distR="114300" simplePos="0" relativeHeight="251665408" behindDoc="0" locked="0" layoutInCell="0" allowOverlap="1">
                <wp:simplePos x="0" y="0"/>
                <wp:positionH relativeFrom="column">
                  <wp:posOffset>1478915</wp:posOffset>
                </wp:positionH>
                <wp:positionV relativeFrom="paragraph">
                  <wp:posOffset>66675</wp:posOffset>
                </wp:positionV>
                <wp:extent cx="4206240" cy="4036695"/>
                <wp:effectExtent l="17780" t="21590" r="14605" b="18415"/>
                <wp:wrapNone/>
                <wp:docPr id="19" name="Полилиния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06240" cy="4036695"/>
                        </a:xfrm>
                        <a:custGeom>
                          <a:avLst/>
                          <a:gdLst>
                            <a:gd name="T0" fmla="*/ 0 w 6624"/>
                            <a:gd name="T1" fmla="*/ 0 h 6357"/>
                            <a:gd name="T2" fmla="*/ 593 w 6624"/>
                            <a:gd name="T3" fmla="*/ 4113 h 6357"/>
                            <a:gd name="T4" fmla="*/ 1377 w 6624"/>
                            <a:gd name="T5" fmla="*/ 5510 h 6357"/>
                            <a:gd name="T6" fmla="*/ 2404 w 6624"/>
                            <a:gd name="T7" fmla="*/ 6038 h 6357"/>
                            <a:gd name="T8" fmla="*/ 3202 w 6624"/>
                            <a:gd name="T9" fmla="*/ 6209 h 6357"/>
                            <a:gd name="T10" fmla="*/ 4896 w 6624"/>
                            <a:gd name="T11" fmla="*/ 6336 h 6357"/>
                            <a:gd name="T12" fmla="*/ 6624 w 6624"/>
                            <a:gd name="T13" fmla="*/ 6336 h 6357"/>
                          </a:gdLst>
                          <a:ahLst/>
                          <a:cxnLst>
                            <a:cxn ang="0">
                              <a:pos x="T0" y="T1"/>
                            </a:cxn>
                            <a:cxn ang="0">
                              <a:pos x="T2" y="T3"/>
                            </a:cxn>
                            <a:cxn ang="0">
                              <a:pos x="T4" y="T5"/>
                            </a:cxn>
                            <a:cxn ang="0">
                              <a:pos x="T6" y="T7"/>
                            </a:cxn>
                            <a:cxn ang="0">
                              <a:pos x="T8" y="T9"/>
                            </a:cxn>
                            <a:cxn ang="0">
                              <a:pos x="T10" y="T11"/>
                            </a:cxn>
                            <a:cxn ang="0">
                              <a:pos x="T12" y="T13"/>
                            </a:cxn>
                          </a:cxnLst>
                          <a:rect l="0" t="0" r="r" b="b"/>
                          <a:pathLst>
                            <a:path w="6624" h="6357">
                              <a:moveTo>
                                <a:pt x="0" y="0"/>
                              </a:moveTo>
                              <a:cubicBezTo>
                                <a:pt x="99" y="685"/>
                                <a:pt x="364" y="3195"/>
                                <a:pt x="593" y="4113"/>
                              </a:cubicBezTo>
                              <a:cubicBezTo>
                                <a:pt x="822" y="5031"/>
                                <a:pt x="1075" y="5189"/>
                                <a:pt x="1377" y="5510"/>
                              </a:cubicBezTo>
                              <a:cubicBezTo>
                                <a:pt x="1679" y="5831"/>
                                <a:pt x="2100" y="5921"/>
                                <a:pt x="2404" y="6038"/>
                              </a:cubicBezTo>
                              <a:cubicBezTo>
                                <a:pt x="2708" y="6155"/>
                                <a:pt x="2787" y="6159"/>
                                <a:pt x="3202" y="6209"/>
                              </a:cubicBezTo>
                              <a:cubicBezTo>
                                <a:pt x="3617" y="6259"/>
                                <a:pt x="4326" y="6315"/>
                                <a:pt x="4896" y="6336"/>
                              </a:cubicBezTo>
                              <a:cubicBezTo>
                                <a:pt x="5466" y="6357"/>
                                <a:pt x="6336" y="6336"/>
                                <a:pt x="6624" y="6336"/>
                              </a:cubicBezTo>
                            </a:path>
                          </a:pathLst>
                        </a:custGeom>
                        <a:noFill/>
                        <a:ln w="28575"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19" o:spid="_x0000_s1026" style="position:absolute;margin-left:116.45pt;margin-top:5.25pt;width:331.2pt;height:317.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624,6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" o:allowincell="f" path="m,c99,685,364,3195,593,4113v229,918,482,1076,784,1397c1679,5831,2100,5921,2404,6038v304,117,383,121,798,171c3617,6259,4326,6315,4896,6336v570,21,1440,,1728,e" filled="f" strokeweight="2.25pt">
                <v:path arrowok="t" o:connecttype="custom" o:connectlocs="0,0;376555,2611755;874395,3498850;1526540,3834130;2033270,3942715;3108960,4023360;4206240,4023360" o:connectangles="0,0,0,0,0,0,0"/>
              </v:shape>
            </w:pict>
          </mc:Fallback>
        </mc:AlternateContent>
      </w:r>
      <w:r>
        <w:rPr>
          <w:noProof/>
          <w:sz w:val="24"/>
          <w:lang w:eastAsia="ru-RU"/>
        </w:rPr>
        <mc:AlternateContent>
          <mc:Choice Requires="wps">
            <w:drawing>
              <wp:anchor distT="0" distB="0" distL="114300" distR="114300" simplePos="0" relativeHeight="251664384" behindDoc="0" locked="0" layoutInCell="0" allowOverlap="1">
                <wp:simplePos x="0" y="0"/>
                <wp:positionH relativeFrom="column">
                  <wp:posOffset>1735455</wp:posOffset>
                </wp:positionH>
                <wp:positionV relativeFrom="paragraph">
                  <wp:posOffset>106680</wp:posOffset>
                </wp:positionV>
                <wp:extent cx="3931920" cy="3840480"/>
                <wp:effectExtent l="17145" t="23495" r="22860" b="22225"/>
                <wp:wrapNone/>
                <wp:docPr id="18" name="Полилиния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31920" cy="3840480"/>
                        </a:xfrm>
                        <a:custGeom>
                          <a:avLst/>
                          <a:gdLst>
                            <a:gd name="T0" fmla="*/ 0 w 6192"/>
                            <a:gd name="T1" fmla="*/ 0 h 6048"/>
                            <a:gd name="T2" fmla="*/ 288 w 6192"/>
                            <a:gd name="T3" fmla="*/ 1728 h 6048"/>
                            <a:gd name="T4" fmla="*/ 1000 w 6192"/>
                            <a:gd name="T5" fmla="*/ 3940 h 6048"/>
                            <a:gd name="T6" fmla="*/ 2016 w 6192"/>
                            <a:gd name="T7" fmla="*/ 5184 h 6048"/>
                            <a:gd name="T8" fmla="*/ 2860 w 6192"/>
                            <a:gd name="T9" fmla="*/ 5620 h 6048"/>
                            <a:gd name="T10" fmla="*/ 4464 w 6192"/>
                            <a:gd name="T11" fmla="*/ 5904 h 6048"/>
                            <a:gd name="T12" fmla="*/ 6192 w 6192"/>
                            <a:gd name="T13" fmla="*/ 6048 h 6048"/>
                          </a:gdLst>
                          <a:ahLst/>
                          <a:cxnLst>
                            <a:cxn ang="0">
                              <a:pos x="T0" y="T1"/>
                            </a:cxn>
                            <a:cxn ang="0">
                              <a:pos x="T2" y="T3"/>
                            </a:cxn>
                            <a:cxn ang="0">
                              <a:pos x="T4" y="T5"/>
                            </a:cxn>
                            <a:cxn ang="0">
                              <a:pos x="T6" y="T7"/>
                            </a:cxn>
                            <a:cxn ang="0">
                              <a:pos x="T8" y="T9"/>
                            </a:cxn>
                            <a:cxn ang="0">
                              <a:pos x="T10" y="T11"/>
                            </a:cxn>
                            <a:cxn ang="0">
                              <a:pos x="T12" y="T13"/>
                            </a:cxn>
                          </a:cxnLst>
                          <a:rect l="0" t="0" r="r" b="b"/>
                          <a:pathLst>
                            <a:path w="6192" h="6048">
                              <a:moveTo>
                                <a:pt x="0" y="0"/>
                              </a:moveTo>
                              <a:cubicBezTo>
                                <a:pt x="48" y="492"/>
                                <a:pt x="121" y="1071"/>
                                <a:pt x="288" y="1728"/>
                              </a:cubicBezTo>
                              <a:cubicBezTo>
                                <a:pt x="455" y="2385"/>
                                <a:pt x="712" y="3364"/>
                                <a:pt x="1000" y="3940"/>
                              </a:cubicBezTo>
                              <a:cubicBezTo>
                                <a:pt x="1288" y="4516"/>
                                <a:pt x="1706" y="4904"/>
                                <a:pt x="2016" y="5184"/>
                              </a:cubicBezTo>
                              <a:cubicBezTo>
                                <a:pt x="2326" y="5464"/>
                                <a:pt x="2452" y="5500"/>
                                <a:pt x="2860" y="5620"/>
                              </a:cubicBezTo>
                              <a:cubicBezTo>
                                <a:pt x="3268" y="5740"/>
                                <a:pt x="3909" y="5833"/>
                                <a:pt x="4464" y="5904"/>
                              </a:cubicBezTo>
                              <a:cubicBezTo>
                                <a:pt x="5019" y="5975"/>
                                <a:pt x="5904" y="6024"/>
                                <a:pt x="6192" y="6048"/>
                              </a:cubicBezTo>
                            </a:path>
                          </a:pathLst>
                        </a:custGeom>
                        <a:noFill/>
                        <a:ln w="28575"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18" o:spid="_x0000_s1026" style="position:absolute;margin-left:136.65pt;margin-top:8.4pt;width:309.6pt;height:30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192,6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" o:allowincell="f" path="m,c48,492,121,1071,288,1728v167,657,424,1636,712,2212c1288,4516,1706,4904,2016,5184v310,280,436,316,844,436c3268,5740,3909,5833,4464,5904v555,71,1440,120,1728,144e" filled="f" strokeweight="2.25pt">
                <v:path arrowok="t" o:connecttype="custom" o:connectlocs="0,0;182880,1097280;635000,2501900;1280160,3291840;1816100,3568700;2834640,3749040;3931920,3840480" o:connectangles="0,0,0,0,0,0,0"/>
              </v:shape>
            </w:pict>
          </mc:Fallback>
        </mc:AlternateContent>
      </w:r>
      <w:r w:rsidRPr="00E80D54">
        <w:rPr>
          <w:sz w:val="24"/>
        </w:rPr>
        <w:t xml:space="preserve">          0,16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2"/>
        <w:gridCol w:w="761"/>
        <w:gridCol w:w="751"/>
        <w:gridCol w:w="850"/>
        <w:gridCol w:w="851"/>
        <w:gridCol w:w="850"/>
        <w:gridCol w:w="851"/>
        <w:gridCol w:w="850"/>
        <w:gridCol w:w="851"/>
        <w:gridCol w:w="850"/>
        <w:gridCol w:w="1107"/>
      </w:tblGrid>
      <w:tr w:rsidR="004E1637" w:rsidRPr="00E80D54" w:rsidTr="00A95D9D">
        <w:tblPrEx>
          <w:tblCellMar>
            <w:top w:w="0" w:type="dxa"/>
            <w:bottom w:w="0" w:type="dxa"/>
          </w:tblCellMar>
        </w:tblPrEx>
        <w:trPr>
          <w:gridAfter w:val="1"/>
          <w:wAfter w:w="1107" w:type="dxa"/>
          <w:cantSplit/>
          <w:trHeight w:val="596"/>
          <w:jc w:val="center"/>
        </w:trPr>
        <w:tc>
          <w:tcPr>
            <w:tcW w:w="732" w:type="dxa"/>
            <w:vMerge w:val="restart"/>
            <w:tcBorders>
              <w:top w:val="nil"/>
              <w:left w:val="nil"/>
              <w:bottom w:val="nil"/>
              <w:right w:val="nil"/>
            </w:tcBorders>
            <w:textDirection w:val="btLr"/>
            <w:vAlign w:val="center"/>
          </w:tcPr>
          <w:p w:rsidR="004E1637" w:rsidRPr="00E80D54" w:rsidRDefault="004E1637" w:rsidP="00A95D9D">
            <w:pPr>
              <w:pStyle w:val="2f1"/>
              <w:keepNext/>
              <w:spacing w:line="240" w:lineRule="auto"/>
              <w:ind w:left="113" w:right="113"/>
              <w:jc w:val="center"/>
              <w:rPr>
                <w:sz w:val="24"/>
              </w:rPr>
            </w:pPr>
            <w:r w:rsidRPr="00E80D54">
              <w:rPr>
                <w:sz w:val="24"/>
              </w:rPr>
              <w:t xml:space="preserve">  Содержание </w:t>
            </w:r>
            <w:proofErr w:type="gramStart"/>
            <w:r w:rsidRPr="00E80D54">
              <w:rPr>
                <w:sz w:val="24"/>
              </w:rPr>
              <w:t>СО</w:t>
            </w:r>
            <w:proofErr w:type="gramEnd"/>
            <w:r w:rsidRPr="00E80D54">
              <w:rPr>
                <w:sz w:val="24"/>
              </w:rPr>
              <w:t xml:space="preserve"> в во</w:t>
            </w:r>
            <w:r w:rsidRPr="00E80D54">
              <w:rPr>
                <w:sz w:val="24"/>
              </w:rPr>
              <w:t>з</w:t>
            </w:r>
            <w:r w:rsidRPr="00E80D54">
              <w:rPr>
                <w:sz w:val="24"/>
              </w:rPr>
              <w:t>духе</w:t>
            </w:r>
          </w:p>
        </w:tc>
        <w:tc>
          <w:tcPr>
            <w:tcW w:w="761" w:type="dxa"/>
            <w:tcBorders>
              <w:top w:val="nil"/>
              <w:left w:val="nil"/>
              <w:bottom w:val="nil"/>
              <w:right w:val="single" w:sz="4" w:space="0" w:color="auto"/>
            </w:tcBorders>
          </w:tcPr>
          <w:p w:rsidR="004E1637" w:rsidRDefault="004E1637" w:rsidP="00A95D9D">
            <w:pPr>
              <w:pStyle w:val="2f1"/>
              <w:keepNext/>
              <w:spacing w:line="240" w:lineRule="auto"/>
              <w:jc w:val="center"/>
              <w:rPr>
                <w:sz w:val="24"/>
              </w:rPr>
            </w:pPr>
          </w:p>
          <w:p w:rsidR="004E1637" w:rsidRPr="00E80D54" w:rsidRDefault="004E1637" w:rsidP="00A95D9D">
            <w:pPr>
              <w:pStyle w:val="2f1"/>
              <w:keepNext/>
              <w:spacing w:line="240" w:lineRule="auto"/>
              <w:jc w:val="center"/>
              <w:rPr>
                <w:sz w:val="24"/>
              </w:rPr>
            </w:pPr>
            <w:r w:rsidRPr="00E80D54">
              <w:rPr>
                <w:sz w:val="24"/>
              </w:rPr>
              <w:t>0,14</w:t>
            </w:r>
          </w:p>
        </w:tc>
        <w:tc>
          <w:tcPr>
            <w:tcW w:w="751" w:type="dxa"/>
            <w:tcBorders>
              <w:left w:val="single" w:sz="4" w:space="0" w:color="auto"/>
            </w:tcBorders>
          </w:tcPr>
          <w:p w:rsidR="004E1637" w:rsidRPr="00E80D54" w:rsidRDefault="004E1637" w:rsidP="00A95D9D">
            <w:pPr>
              <w:pStyle w:val="2f1"/>
              <w:keepNext/>
              <w:spacing w:line="240" w:lineRule="auto"/>
              <w:jc w:val="center"/>
              <w:rPr>
                <w:sz w:val="24"/>
              </w:rPr>
            </w:pPr>
          </w:p>
        </w:tc>
        <w:tc>
          <w:tcPr>
            <w:tcW w:w="850" w:type="dxa"/>
          </w:tcPr>
          <w:p w:rsidR="004E1637" w:rsidRPr="00E80D54" w:rsidRDefault="004E1637" w:rsidP="00A95D9D">
            <w:pPr>
              <w:pStyle w:val="2f1"/>
              <w:keepNext/>
              <w:spacing w:line="240" w:lineRule="auto"/>
              <w:jc w:val="center"/>
              <w:rPr>
                <w:sz w:val="24"/>
              </w:rPr>
            </w:pPr>
          </w:p>
        </w:tc>
        <w:tc>
          <w:tcPr>
            <w:tcW w:w="851" w:type="dxa"/>
          </w:tcPr>
          <w:p w:rsidR="004E1637" w:rsidRPr="00E80D54" w:rsidRDefault="004E1637" w:rsidP="00A95D9D">
            <w:pPr>
              <w:pStyle w:val="2f1"/>
              <w:keepNext/>
              <w:spacing w:line="240" w:lineRule="auto"/>
              <w:jc w:val="center"/>
              <w:rPr>
                <w:sz w:val="24"/>
              </w:rPr>
            </w:pPr>
          </w:p>
        </w:tc>
        <w:tc>
          <w:tcPr>
            <w:tcW w:w="850" w:type="dxa"/>
          </w:tcPr>
          <w:p w:rsidR="004E1637" w:rsidRPr="00E80D54" w:rsidRDefault="004E1637" w:rsidP="00A95D9D">
            <w:pPr>
              <w:pStyle w:val="2f1"/>
              <w:keepNext/>
              <w:spacing w:line="240" w:lineRule="auto"/>
              <w:jc w:val="center"/>
              <w:rPr>
                <w:sz w:val="24"/>
              </w:rPr>
            </w:pPr>
          </w:p>
        </w:tc>
        <w:tc>
          <w:tcPr>
            <w:tcW w:w="851" w:type="dxa"/>
          </w:tcPr>
          <w:p w:rsidR="004E1637" w:rsidRPr="00E80D54" w:rsidRDefault="004E1637" w:rsidP="00A95D9D">
            <w:pPr>
              <w:pStyle w:val="2f1"/>
              <w:keepNext/>
              <w:spacing w:line="240" w:lineRule="auto"/>
              <w:jc w:val="center"/>
              <w:rPr>
                <w:sz w:val="24"/>
              </w:rPr>
            </w:pPr>
          </w:p>
        </w:tc>
        <w:tc>
          <w:tcPr>
            <w:tcW w:w="850" w:type="dxa"/>
          </w:tcPr>
          <w:p w:rsidR="004E1637" w:rsidRPr="00E80D54" w:rsidRDefault="004E1637" w:rsidP="00A95D9D">
            <w:pPr>
              <w:pStyle w:val="2f1"/>
              <w:keepNext/>
              <w:spacing w:line="240" w:lineRule="auto"/>
              <w:jc w:val="center"/>
              <w:rPr>
                <w:sz w:val="24"/>
              </w:rPr>
            </w:pPr>
          </w:p>
        </w:tc>
        <w:tc>
          <w:tcPr>
            <w:tcW w:w="851" w:type="dxa"/>
          </w:tcPr>
          <w:p w:rsidR="004E1637" w:rsidRPr="00E80D54" w:rsidRDefault="004E1637" w:rsidP="00A95D9D">
            <w:pPr>
              <w:pStyle w:val="2f1"/>
              <w:keepNext/>
              <w:spacing w:line="240" w:lineRule="auto"/>
              <w:jc w:val="center"/>
              <w:rPr>
                <w:sz w:val="24"/>
              </w:rPr>
            </w:pPr>
          </w:p>
        </w:tc>
        <w:tc>
          <w:tcPr>
            <w:tcW w:w="850" w:type="dxa"/>
            <w:tcBorders>
              <w:right w:val="single" w:sz="4" w:space="0" w:color="auto"/>
            </w:tcBorders>
          </w:tcPr>
          <w:p w:rsidR="004E1637" w:rsidRPr="00E80D54" w:rsidRDefault="004E1637" w:rsidP="00A95D9D">
            <w:pPr>
              <w:pStyle w:val="2f1"/>
              <w:keepNext/>
              <w:spacing w:line="240" w:lineRule="auto"/>
              <w:jc w:val="center"/>
              <w:rPr>
                <w:sz w:val="24"/>
              </w:rPr>
            </w:pPr>
          </w:p>
        </w:tc>
      </w:tr>
      <w:tr w:rsidR="004E1637" w:rsidRPr="00E80D54" w:rsidTr="00A95D9D">
        <w:tblPrEx>
          <w:tblCellMar>
            <w:top w:w="0" w:type="dxa"/>
            <w:bottom w:w="0" w:type="dxa"/>
          </w:tblCellMar>
        </w:tblPrEx>
        <w:trPr>
          <w:gridAfter w:val="1"/>
          <w:wAfter w:w="1107" w:type="dxa"/>
          <w:cantSplit/>
          <w:trHeight w:val="562"/>
          <w:jc w:val="center"/>
        </w:trPr>
        <w:tc>
          <w:tcPr>
            <w:tcW w:w="732" w:type="dxa"/>
            <w:vMerge/>
            <w:tcBorders>
              <w:top w:val="nil"/>
              <w:left w:val="nil"/>
              <w:bottom w:val="nil"/>
              <w:right w:val="nil"/>
            </w:tcBorders>
          </w:tcPr>
          <w:p w:rsidR="004E1637" w:rsidRPr="00E80D54" w:rsidRDefault="004E1637" w:rsidP="00A95D9D">
            <w:pPr>
              <w:pStyle w:val="2f1"/>
              <w:keepNext/>
              <w:spacing w:line="240" w:lineRule="auto"/>
              <w:jc w:val="center"/>
              <w:rPr>
                <w:sz w:val="24"/>
              </w:rPr>
            </w:pPr>
          </w:p>
        </w:tc>
        <w:tc>
          <w:tcPr>
            <w:tcW w:w="761" w:type="dxa"/>
            <w:tcBorders>
              <w:top w:val="nil"/>
              <w:left w:val="nil"/>
              <w:bottom w:val="nil"/>
              <w:right w:val="single" w:sz="4" w:space="0" w:color="auto"/>
            </w:tcBorders>
          </w:tcPr>
          <w:p w:rsidR="004E1637" w:rsidRDefault="004E1637" w:rsidP="00A95D9D">
            <w:pPr>
              <w:pStyle w:val="2f1"/>
              <w:keepNext/>
              <w:spacing w:line="240" w:lineRule="auto"/>
              <w:jc w:val="center"/>
              <w:rPr>
                <w:sz w:val="24"/>
              </w:rPr>
            </w:pPr>
          </w:p>
          <w:p w:rsidR="004E1637" w:rsidRPr="00E80D54" w:rsidRDefault="004E1637" w:rsidP="00A95D9D">
            <w:pPr>
              <w:pStyle w:val="2f1"/>
              <w:keepNext/>
              <w:spacing w:line="240" w:lineRule="auto"/>
              <w:jc w:val="center"/>
              <w:rPr>
                <w:sz w:val="24"/>
              </w:rPr>
            </w:pPr>
            <w:r w:rsidRPr="00E80D54">
              <w:rPr>
                <w:sz w:val="24"/>
              </w:rPr>
              <w:t>0,12</w:t>
            </w:r>
          </w:p>
        </w:tc>
        <w:tc>
          <w:tcPr>
            <w:tcW w:w="751" w:type="dxa"/>
            <w:tcBorders>
              <w:left w:val="single" w:sz="4" w:space="0" w:color="auto"/>
            </w:tcBorders>
          </w:tcPr>
          <w:p w:rsidR="004E1637" w:rsidRPr="00E80D54" w:rsidRDefault="004E1637" w:rsidP="00A95D9D">
            <w:pPr>
              <w:pStyle w:val="2f1"/>
              <w:keepNext/>
              <w:spacing w:line="240" w:lineRule="auto"/>
              <w:jc w:val="center"/>
              <w:rPr>
                <w:sz w:val="24"/>
              </w:rPr>
            </w:pPr>
          </w:p>
        </w:tc>
        <w:tc>
          <w:tcPr>
            <w:tcW w:w="850" w:type="dxa"/>
          </w:tcPr>
          <w:p w:rsidR="004E1637" w:rsidRPr="00E80D54" w:rsidRDefault="004E1637" w:rsidP="00A95D9D">
            <w:pPr>
              <w:pStyle w:val="2f1"/>
              <w:keepNext/>
              <w:spacing w:line="240" w:lineRule="auto"/>
              <w:jc w:val="center"/>
              <w:rPr>
                <w:sz w:val="24"/>
              </w:rPr>
            </w:pPr>
          </w:p>
        </w:tc>
        <w:tc>
          <w:tcPr>
            <w:tcW w:w="851" w:type="dxa"/>
          </w:tcPr>
          <w:p w:rsidR="004E1637" w:rsidRPr="00E80D54" w:rsidRDefault="004E1637" w:rsidP="00A95D9D">
            <w:pPr>
              <w:pStyle w:val="2f1"/>
              <w:keepNext/>
              <w:spacing w:line="240" w:lineRule="auto"/>
              <w:jc w:val="center"/>
              <w:rPr>
                <w:sz w:val="24"/>
              </w:rPr>
            </w:pPr>
          </w:p>
        </w:tc>
        <w:tc>
          <w:tcPr>
            <w:tcW w:w="850" w:type="dxa"/>
          </w:tcPr>
          <w:p w:rsidR="004E1637" w:rsidRPr="00E80D54" w:rsidRDefault="004E1637" w:rsidP="00A95D9D">
            <w:pPr>
              <w:pStyle w:val="2f1"/>
              <w:keepNext/>
              <w:spacing w:line="240" w:lineRule="auto"/>
              <w:jc w:val="center"/>
              <w:rPr>
                <w:sz w:val="24"/>
              </w:rPr>
            </w:pPr>
          </w:p>
        </w:tc>
        <w:tc>
          <w:tcPr>
            <w:tcW w:w="851" w:type="dxa"/>
          </w:tcPr>
          <w:p w:rsidR="004E1637" w:rsidRPr="00E80D54" w:rsidRDefault="004E1637" w:rsidP="00A95D9D">
            <w:pPr>
              <w:pStyle w:val="2f1"/>
              <w:keepNext/>
              <w:spacing w:line="240" w:lineRule="auto"/>
              <w:jc w:val="center"/>
              <w:rPr>
                <w:sz w:val="24"/>
              </w:rPr>
            </w:pPr>
          </w:p>
        </w:tc>
        <w:tc>
          <w:tcPr>
            <w:tcW w:w="850" w:type="dxa"/>
          </w:tcPr>
          <w:p w:rsidR="004E1637" w:rsidRPr="00E80D54" w:rsidRDefault="004E1637" w:rsidP="00A95D9D">
            <w:pPr>
              <w:pStyle w:val="2f1"/>
              <w:keepNext/>
              <w:spacing w:line="240" w:lineRule="auto"/>
              <w:jc w:val="center"/>
              <w:rPr>
                <w:sz w:val="24"/>
              </w:rPr>
            </w:pPr>
          </w:p>
        </w:tc>
        <w:tc>
          <w:tcPr>
            <w:tcW w:w="851" w:type="dxa"/>
          </w:tcPr>
          <w:p w:rsidR="004E1637" w:rsidRPr="00E80D54" w:rsidRDefault="004E1637" w:rsidP="00A95D9D">
            <w:pPr>
              <w:pStyle w:val="2f1"/>
              <w:keepNext/>
              <w:spacing w:line="240" w:lineRule="auto"/>
              <w:jc w:val="center"/>
              <w:rPr>
                <w:sz w:val="24"/>
              </w:rPr>
            </w:pPr>
          </w:p>
        </w:tc>
        <w:tc>
          <w:tcPr>
            <w:tcW w:w="850" w:type="dxa"/>
            <w:tcBorders>
              <w:right w:val="single" w:sz="4" w:space="0" w:color="auto"/>
            </w:tcBorders>
          </w:tcPr>
          <w:p w:rsidR="004E1637" w:rsidRPr="00E80D54" w:rsidRDefault="004E1637" w:rsidP="00A95D9D">
            <w:pPr>
              <w:pStyle w:val="2f1"/>
              <w:keepNext/>
              <w:spacing w:line="240" w:lineRule="auto"/>
              <w:jc w:val="center"/>
              <w:rPr>
                <w:sz w:val="24"/>
              </w:rPr>
            </w:pPr>
          </w:p>
        </w:tc>
      </w:tr>
      <w:tr w:rsidR="004E1637" w:rsidRPr="00E80D54" w:rsidTr="00A95D9D">
        <w:tblPrEx>
          <w:tblCellMar>
            <w:top w:w="0" w:type="dxa"/>
            <w:bottom w:w="0" w:type="dxa"/>
          </w:tblCellMar>
        </w:tblPrEx>
        <w:trPr>
          <w:gridAfter w:val="1"/>
          <w:wAfter w:w="1107" w:type="dxa"/>
          <w:cantSplit/>
          <w:trHeight w:val="556"/>
          <w:jc w:val="center"/>
        </w:trPr>
        <w:tc>
          <w:tcPr>
            <w:tcW w:w="732" w:type="dxa"/>
            <w:vMerge/>
            <w:tcBorders>
              <w:top w:val="nil"/>
              <w:left w:val="nil"/>
              <w:bottom w:val="nil"/>
              <w:right w:val="nil"/>
            </w:tcBorders>
          </w:tcPr>
          <w:p w:rsidR="004E1637" w:rsidRPr="00E80D54" w:rsidRDefault="004E1637" w:rsidP="00A95D9D">
            <w:pPr>
              <w:pStyle w:val="2f1"/>
              <w:keepNext/>
              <w:spacing w:line="240" w:lineRule="auto"/>
              <w:jc w:val="center"/>
              <w:rPr>
                <w:sz w:val="24"/>
              </w:rPr>
            </w:pPr>
          </w:p>
        </w:tc>
        <w:tc>
          <w:tcPr>
            <w:tcW w:w="761" w:type="dxa"/>
            <w:tcBorders>
              <w:top w:val="nil"/>
              <w:left w:val="nil"/>
              <w:bottom w:val="nil"/>
              <w:right w:val="single" w:sz="4" w:space="0" w:color="auto"/>
            </w:tcBorders>
          </w:tcPr>
          <w:p w:rsidR="004E1637" w:rsidRDefault="004E1637" w:rsidP="00A95D9D">
            <w:pPr>
              <w:pStyle w:val="2f1"/>
              <w:keepNext/>
              <w:spacing w:line="240" w:lineRule="auto"/>
              <w:jc w:val="center"/>
              <w:rPr>
                <w:sz w:val="24"/>
              </w:rPr>
            </w:pPr>
          </w:p>
          <w:p w:rsidR="004E1637" w:rsidRPr="00E80D54" w:rsidRDefault="004E1637" w:rsidP="00A95D9D">
            <w:pPr>
              <w:pStyle w:val="2f1"/>
              <w:keepNext/>
              <w:spacing w:line="240" w:lineRule="auto"/>
              <w:jc w:val="center"/>
              <w:rPr>
                <w:sz w:val="24"/>
              </w:rPr>
            </w:pPr>
            <w:r w:rsidRPr="00E80D54">
              <w:rPr>
                <w:sz w:val="24"/>
              </w:rPr>
              <w:t>0,10</w:t>
            </w:r>
          </w:p>
        </w:tc>
        <w:tc>
          <w:tcPr>
            <w:tcW w:w="751" w:type="dxa"/>
            <w:tcBorders>
              <w:left w:val="single" w:sz="4" w:space="0" w:color="auto"/>
            </w:tcBorders>
          </w:tcPr>
          <w:p w:rsidR="004E1637" w:rsidRPr="00E80D54" w:rsidRDefault="004E1637" w:rsidP="00A95D9D">
            <w:pPr>
              <w:pStyle w:val="2f1"/>
              <w:keepNext/>
              <w:spacing w:line="240" w:lineRule="auto"/>
              <w:jc w:val="center"/>
              <w:rPr>
                <w:sz w:val="24"/>
              </w:rPr>
            </w:pPr>
          </w:p>
        </w:tc>
        <w:tc>
          <w:tcPr>
            <w:tcW w:w="850" w:type="dxa"/>
          </w:tcPr>
          <w:p w:rsidR="004E1637" w:rsidRPr="00E80D54" w:rsidRDefault="004E1637" w:rsidP="00A95D9D">
            <w:pPr>
              <w:pStyle w:val="2f1"/>
              <w:keepNext/>
              <w:spacing w:line="240" w:lineRule="auto"/>
              <w:jc w:val="center"/>
              <w:rPr>
                <w:sz w:val="24"/>
              </w:rPr>
            </w:pPr>
          </w:p>
        </w:tc>
        <w:tc>
          <w:tcPr>
            <w:tcW w:w="851" w:type="dxa"/>
          </w:tcPr>
          <w:p w:rsidR="004E1637" w:rsidRPr="00E80D54" w:rsidRDefault="004E1637" w:rsidP="00A95D9D">
            <w:pPr>
              <w:pStyle w:val="2f1"/>
              <w:keepNext/>
              <w:spacing w:line="240" w:lineRule="auto"/>
              <w:jc w:val="center"/>
              <w:rPr>
                <w:sz w:val="24"/>
              </w:rPr>
            </w:pPr>
          </w:p>
        </w:tc>
        <w:tc>
          <w:tcPr>
            <w:tcW w:w="850" w:type="dxa"/>
          </w:tcPr>
          <w:p w:rsidR="004E1637" w:rsidRPr="00E80D54" w:rsidRDefault="004E1637" w:rsidP="00A95D9D">
            <w:pPr>
              <w:pStyle w:val="2f1"/>
              <w:keepNext/>
              <w:spacing w:line="240" w:lineRule="auto"/>
              <w:jc w:val="center"/>
              <w:rPr>
                <w:sz w:val="24"/>
              </w:rPr>
            </w:pPr>
          </w:p>
        </w:tc>
        <w:tc>
          <w:tcPr>
            <w:tcW w:w="851" w:type="dxa"/>
          </w:tcPr>
          <w:p w:rsidR="004E1637" w:rsidRPr="00E80D54" w:rsidRDefault="004E1637" w:rsidP="00A95D9D">
            <w:pPr>
              <w:pStyle w:val="2f1"/>
              <w:keepNext/>
              <w:spacing w:line="240" w:lineRule="auto"/>
              <w:jc w:val="center"/>
              <w:rPr>
                <w:sz w:val="24"/>
              </w:rPr>
            </w:pPr>
          </w:p>
        </w:tc>
        <w:tc>
          <w:tcPr>
            <w:tcW w:w="850" w:type="dxa"/>
          </w:tcPr>
          <w:p w:rsidR="004E1637" w:rsidRPr="00E80D54" w:rsidRDefault="004E1637" w:rsidP="00A95D9D">
            <w:pPr>
              <w:pStyle w:val="2f1"/>
              <w:keepNext/>
              <w:spacing w:line="240" w:lineRule="auto"/>
              <w:jc w:val="center"/>
              <w:rPr>
                <w:sz w:val="24"/>
              </w:rPr>
            </w:pPr>
          </w:p>
        </w:tc>
        <w:tc>
          <w:tcPr>
            <w:tcW w:w="851" w:type="dxa"/>
          </w:tcPr>
          <w:p w:rsidR="004E1637" w:rsidRPr="00E80D54" w:rsidRDefault="004E1637" w:rsidP="00A95D9D">
            <w:pPr>
              <w:pStyle w:val="2f1"/>
              <w:keepNext/>
              <w:spacing w:line="240" w:lineRule="auto"/>
              <w:jc w:val="center"/>
              <w:rPr>
                <w:sz w:val="24"/>
              </w:rPr>
            </w:pPr>
          </w:p>
        </w:tc>
        <w:tc>
          <w:tcPr>
            <w:tcW w:w="850" w:type="dxa"/>
            <w:tcBorders>
              <w:right w:val="single" w:sz="4" w:space="0" w:color="auto"/>
            </w:tcBorders>
          </w:tcPr>
          <w:p w:rsidR="004E1637" w:rsidRPr="00E80D54" w:rsidRDefault="004E1637" w:rsidP="00A95D9D">
            <w:pPr>
              <w:pStyle w:val="2f1"/>
              <w:keepNext/>
              <w:spacing w:line="240" w:lineRule="auto"/>
              <w:jc w:val="center"/>
              <w:rPr>
                <w:sz w:val="24"/>
              </w:rPr>
            </w:pPr>
          </w:p>
        </w:tc>
      </w:tr>
      <w:tr w:rsidR="004E1637" w:rsidRPr="00E80D54" w:rsidTr="00A95D9D">
        <w:tblPrEx>
          <w:tblCellMar>
            <w:top w:w="0" w:type="dxa"/>
            <w:bottom w:w="0" w:type="dxa"/>
          </w:tblCellMar>
        </w:tblPrEx>
        <w:trPr>
          <w:gridAfter w:val="1"/>
          <w:wAfter w:w="1107" w:type="dxa"/>
          <w:cantSplit/>
          <w:trHeight w:val="693"/>
          <w:jc w:val="center"/>
        </w:trPr>
        <w:tc>
          <w:tcPr>
            <w:tcW w:w="732" w:type="dxa"/>
            <w:vMerge/>
            <w:tcBorders>
              <w:top w:val="nil"/>
              <w:left w:val="nil"/>
              <w:bottom w:val="nil"/>
              <w:right w:val="nil"/>
            </w:tcBorders>
          </w:tcPr>
          <w:p w:rsidR="004E1637" w:rsidRPr="00E80D54" w:rsidRDefault="004E1637" w:rsidP="00A95D9D">
            <w:pPr>
              <w:pStyle w:val="2f1"/>
              <w:keepNext/>
              <w:spacing w:line="240" w:lineRule="auto"/>
              <w:jc w:val="center"/>
              <w:rPr>
                <w:sz w:val="24"/>
              </w:rPr>
            </w:pPr>
          </w:p>
        </w:tc>
        <w:tc>
          <w:tcPr>
            <w:tcW w:w="761" w:type="dxa"/>
            <w:tcBorders>
              <w:top w:val="nil"/>
              <w:left w:val="nil"/>
              <w:bottom w:val="nil"/>
              <w:right w:val="single" w:sz="4" w:space="0" w:color="auto"/>
            </w:tcBorders>
          </w:tcPr>
          <w:p w:rsidR="004E1637" w:rsidRDefault="004E1637" w:rsidP="00A95D9D">
            <w:pPr>
              <w:pStyle w:val="2f1"/>
              <w:keepNext/>
              <w:spacing w:line="240" w:lineRule="auto"/>
              <w:jc w:val="center"/>
              <w:rPr>
                <w:sz w:val="24"/>
              </w:rPr>
            </w:pPr>
          </w:p>
          <w:p w:rsidR="004E1637" w:rsidRPr="00E80D54" w:rsidRDefault="004E1637" w:rsidP="00A95D9D">
            <w:pPr>
              <w:pStyle w:val="2f1"/>
              <w:keepNext/>
              <w:spacing w:line="240" w:lineRule="auto"/>
              <w:jc w:val="center"/>
              <w:rPr>
                <w:sz w:val="24"/>
              </w:rPr>
            </w:pPr>
            <w:r w:rsidRPr="00E80D54">
              <w:rPr>
                <w:sz w:val="24"/>
              </w:rPr>
              <w:t>0,08</w:t>
            </w:r>
          </w:p>
        </w:tc>
        <w:tc>
          <w:tcPr>
            <w:tcW w:w="751" w:type="dxa"/>
            <w:tcBorders>
              <w:left w:val="single" w:sz="4" w:space="0" w:color="auto"/>
            </w:tcBorders>
          </w:tcPr>
          <w:p w:rsidR="004E1637" w:rsidRPr="00E80D54" w:rsidRDefault="004E1637" w:rsidP="00A95D9D">
            <w:pPr>
              <w:pStyle w:val="2f1"/>
              <w:keepNext/>
              <w:spacing w:line="240" w:lineRule="auto"/>
              <w:jc w:val="center"/>
              <w:rPr>
                <w:sz w:val="24"/>
              </w:rPr>
            </w:pPr>
          </w:p>
        </w:tc>
        <w:tc>
          <w:tcPr>
            <w:tcW w:w="850" w:type="dxa"/>
          </w:tcPr>
          <w:p w:rsidR="004E1637" w:rsidRPr="00E80D54" w:rsidRDefault="004E1637" w:rsidP="00A95D9D">
            <w:pPr>
              <w:pStyle w:val="2f1"/>
              <w:keepNext/>
              <w:spacing w:line="240" w:lineRule="auto"/>
              <w:jc w:val="center"/>
              <w:rPr>
                <w:sz w:val="24"/>
              </w:rPr>
            </w:pPr>
          </w:p>
        </w:tc>
        <w:tc>
          <w:tcPr>
            <w:tcW w:w="851" w:type="dxa"/>
          </w:tcPr>
          <w:p w:rsidR="004E1637" w:rsidRPr="00E80D54" w:rsidRDefault="004E1637" w:rsidP="00A95D9D">
            <w:pPr>
              <w:pStyle w:val="2f1"/>
              <w:keepNext/>
              <w:spacing w:line="240" w:lineRule="auto"/>
              <w:jc w:val="center"/>
              <w:rPr>
                <w:sz w:val="24"/>
              </w:rPr>
            </w:pPr>
          </w:p>
        </w:tc>
        <w:tc>
          <w:tcPr>
            <w:tcW w:w="850" w:type="dxa"/>
          </w:tcPr>
          <w:p w:rsidR="004E1637" w:rsidRPr="00E80D54" w:rsidRDefault="004E1637" w:rsidP="00A95D9D">
            <w:pPr>
              <w:pStyle w:val="2f1"/>
              <w:keepNext/>
              <w:spacing w:line="240" w:lineRule="auto"/>
              <w:jc w:val="center"/>
              <w:rPr>
                <w:sz w:val="24"/>
              </w:rPr>
            </w:pPr>
          </w:p>
        </w:tc>
        <w:tc>
          <w:tcPr>
            <w:tcW w:w="851" w:type="dxa"/>
          </w:tcPr>
          <w:p w:rsidR="004E1637" w:rsidRPr="00E80D54" w:rsidRDefault="004E1637" w:rsidP="00A95D9D">
            <w:pPr>
              <w:pStyle w:val="2f1"/>
              <w:keepNext/>
              <w:spacing w:line="240" w:lineRule="auto"/>
              <w:jc w:val="center"/>
              <w:rPr>
                <w:sz w:val="24"/>
              </w:rPr>
            </w:pPr>
          </w:p>
        </w:tc>
        <w:tc>
          <w:tcPr>
            <w:tcW w:w="850" w:type="dxa"/>
          </w:tcPr>
          <w:p w:rsidR="004E1637" w:rsidRPr="00E80D54" w:rsidRDefault="004E1637" w:rsidP="00A95D9D">
            <w:pPr>
              <w:pStyle w:val="2f1"/>
              <w:keepNext/>
              <w:spacing w:line="240" w:lineRule="auto"/>
              <w:jc w:val="center"/>
              <w:rPr>
                <w:sz w:val="24"/>
              </w:rPr>
            </w:pPr>
          </w:p>
        </w:tc>
        <w:tc>
          <w:tcPr>
            <w:tcW w:w="851" w:type="dxa"/>
          </w:tcPr>
          <w:p w:rsidR="004E1637" w:rsidRPr="00E80D54" w:rsidRDefault="004E1637" w:rsidP="00A95D9D">
            <w:pPr>
              <w:pStyle w:val="2f1"/>
              <w:keepNext/>
              <w:spacing w:line="240" w:lineRule="auto"/>
              <w:jc w:val="center"/>
              <w:rPr>
                <w:sz w:val="24"/>
              </w:rPr>
            </w:pPr>
          </w:p>
        </w:tc>
        <w:tc>
          <w:tcPr>
            <w:tcW w:w="850" w:type="dxa"/>
            <w:tcBorders>
              <w:right w:val="single" w:sz="4" w:space="0" w:color="auto"/>
            </w:tcBorders>
          </w:tcPr>
          <w:p w:rsidR="004E1637" w:rsidRPr="00E80D54" w:rsidRDefault="004E1637" w:rsidP="00A95D9D">
            <w:pPr>
              <w:pStyle w:val="2f1"/>
              <w:keepNext/>
              <w:spacing w:line="240" w:lineRule="auto"/>
              <w:jc w:val="center"/>
              <w:rPr>
                <w:sz w:val="24"/>
              </w:rPr>
            </w:pPr>
          </w:p>
        </w:tc>
      </w:tr>
      <w:tr w:rsidR="004E1637" w:rsidRPr="00E80D54" w:rsidTr="00A95D9D">
        <w:tblPrEx>
          <w:tblCellMar>
            <w:top w:w="0" w:type="dxa"/>
            <w:bottom w:w="0" w:type="dxa"/>
          </w:tblCellMar>
        </w:tblPrEx>
        <w:trPr>
          <w:gridAfter w:val="1"/>
          <w:wAfter w:w="1107" w:type="dxa"/>
          <w:cantSplit/>
          <w:trHeight w:val="703"/>
          <w:jc w:val="center"/>
        </w:trPr>
        <w:tc>
          <w:tcPr>
            <w:tcW w:w="732" w:type="dxa"/>
            <w:vMerge/>
            <w:tcBorders>
              <w:top w:val="nil"/>
              <w:left w:val="nil"/>
              <w:bottom w:val="nil"/>
              <w:right w:val="nil"/>
            </w:tcBorders>
          </w:tcPr>
          <w:p w:rsidR="004E1637" w:rsidRPr="00E80D54" w:rsidRDefault="004E1637" w:rsidP="00A95D9D">
            <w:pPr>
              <w:pStyle w:val="2f1"/>
              <w:keepNext/>
              <w:spacing w:line="240" w:lineRule="auto"/>
              <w:jc w:val="center"/>
              <w:rPr>
                <w:sz w:val="24"/>
              </w:rPr>
            </w:pPr>
          </w:p>
        </w:tc>
        <w:tc>
          <w:tcPr>
            <w:tcW w:w="761" w:type="dxa"/>
            <w:tcBorders>
              <w:top w:val="nil"/>
              <w:left w:val="nil"/>
              <w:bottom w:val="nil"/>
              <w:right w:val="single" w:sz="4" w:space="0" w:color="auto"/>
            </w:tcBorders>
          </w:tcPr>
          <w:p w:rsidR="004E1637" w:rsidRDefault="004E1637" w:rsidP="00A95D9D">
            <w:pPr>
              <w:pStyle w:val="2f1"/>
              <w:keepNext/>
              <w:spacing w:line="240" w:lineRule="auto"/>
              <w:jc w:val="center"/>
              <w:rPr>
                <w:sz w:val="24"/>
              </w:rPr>
            </w:pPr>
          </w:p>
          <w:p w:rsidR="004E1637" w:rsidRPr="00E80D54" w:rsidRDefault="004E1637" w:rsidP="00A95D9D">
            <w:pPr>
              <w:pStyle w:val="2f1"/>
              <w:keepNext/>
              <w:spacing w:line="240" w:lineRule="auto"/>
              <w:jc w:val="center"/>
              <w:rPr>
                <w:sz w:val="24"/>
              </w:rPr>
            </w:pPr>
            <w:r w:rsidRPr="00E80D54">
              <w:rPr>
                <w:sz w:val="24"/>
              </w:rPr>
              <w:t>0,06</w:t>
            </w:r>
          </w:p>
        </w:tc>
        <w:tc>
          <w:tcPr>
            <w:tcW w:w="751" w:type="dxa"/>
            <w:tcBorders>
              <w:left w:val="single" w:sz="4" w:space="0" w:color="auto"/>
            </w:tcBorders>
          </w:tcPr>
          <w:p w:rsidR="004E1637" w:rsidRPr="00E80D54" w:rsidRDefault="004E1637" w:rsidP="00A95D9D">
            <w:pPr>
              <w:pStyle w:val="2f1"/>
              <w:keepNext/>
              <w:spacing w:line="240" w:lineRule="auto"/>
              <w:jc w:val="center"/>
              <w:rPr>
                <w:sz w:val="24"/>
              </w:rPr>
            </w:pPr>
          </w:p>
        </w:tc>
        <w:tc>
          <w:tcPr>
            <w:tcW w:w="850" w:type="dxa"/>
          </w:tcPr>
          <w:p w:rsidR="004E1637" w:rsidRPr="00E80D54" w:rsidRDefault="004E1637" w:rsidP="00A95D9D">
            <w:pPr>
              <w:pStyle w:val="2f1"/>
              <w:keepNext/>
              <w:spacing w:line="240" w:lineRule="auto"/>
              <w:jc w:val="center"/>
              <w:rPr>
                <w:sz w:val="24"/>
              </w:rPr>
            </w:pPr>
          </w:p>
        </w:tc>
        <w:tc>
          <w:tcPr>
            <w:tcW w:w="851" w:type="dxa"/>
          </w:tcPr>
          <w:p w:rsidR="004E1637" w:rsidRPr="00E80D54" w:rsidRDefault="004E1637" w:rsidP="00A95D9D">
            <w:pPr>
              <w:pStyle w:val="2f1"/>
              <w:keepNext/>
              <w:spacing w:line="240" w:lineRule="auto"/>
              <w:jc w:val="center"/>
              <w:rPr>
                <w:sz w:val="24"/>
              </w:rPr>
            </w:pPr>
          </w:p>
        </w:tc>
        <w:tc>
          <w:tcPr>
            <w:tcW w:w="850" w:type="dxa"/>
          </w:tcPr>
          <w:p w:rsidR="004E1637" w:rsidRPr="00E80D54" w:rsidRDefault="004E1637" w:rsidP="00A95D9D">
            <w:pPr>
              <w:pStyle w:val="2f1"/>
              <w:keepNext/>
              <w:spacing w:line="240" w:lineRule="auto"/>
              <w:jc w:val="center"/>
              <w:rPr>
                <w:sz w:val="24"/>
              </w:rPr>
            </w:pPr>
          </w:p>
        </w:tc>
        <w:tc>
          <w:tcPr>
            <w:tcW w:w="851" w:type="dxa"/>
          </w:tcPr>
          <w:p w:rsidR="004E1637" w:rsidRPr="00E80D54" w:rsidRDefault="004E1637" w:rsidP="00A95D9D">
            <w:pPr>
              <w:pStyle w:val="2f1"/>
              <w:keepNext/>
              <w:spacing w:line="240" w:lineRule="auto"/>
              <w:jc w:val="right"/>
              <w:rPr>
                <w:b/>
                <w:sz w:val="24"/>
                <w:lang w:val="en-US"/>
              </w:rPr>
            </w:pPr>
            <w:r>
              <w:rPr>
                <w:b/>
                <w:sz w:val="24"/>
              </w:rPr>
              <w:t xml:space="preserve">  </w:t>
            </w:r>
            <w:r w:rsidRPr="00E80D54">
              <w:rPr>
                <w:b/>
                <w:sz w:val="24"/>
                <w:lang w:val="en-US"/>
              </w:rPr>
              <w:t>V</w:t>
            </w:r>
          </w:p>
        </w:tc>
        <w:tc>
          <w:tcPr>
            <w:tcW w:w="850" w:type="dxa"/>
          </w:tcPr>
          <w:p w:rsidR="004E1637" w:rsidRPr="00E80D54" w:rsidRDefault="004E1637" w:rsidP="00A95D9D">
            <w:pPr>
              <w:pStyle w:val="2f1"/>
              <w:keepNext/>
              <w:spacing w:line="240" w:lineRule="auto"/>
              <w:jc w:val="center"/>
              <w:rPr>
                <w:sz w:val="24"/>
              </w:rPr>
            </w:pPr>
          </w:p>
        </w:tc>
        <w:tc>
          <w:tcPr>
            <w:tcW w:w="851" w:type="dxa"/>
          </w:tcPr>
          <w:p w:rsidR="004E1637" w:rsidRPr="00E80D54" w:rsidRDefault="004E1637" w:rsidP="00A95D9D">
            <w:pPr>
              <w:pStyle w:val="2f1"/>
              <w:keepNext/>
              <w:spacing w:line="240" w:lineRule="auto"/>
              <w:jc w:val="center"/>
              <w:rPr>
                <w:sz w:val="24"/>
              </w:rPr>
            </w:pPr>
          </w:p>
        </w:tc>
        <w:tc>
          <w:tcPr>
            <w:tcW w:w="850" w:type="dxa"/>
            <w:tcBorders>
              <w:right w:val="single" w:sz="4" w:space="0" w:color="auto"/>
            </w:tcBorders>
          </w:tcPr>
          <w:p w:rsidR="004E1637" w:rsidRPr="00E80D54" w:rsidRDefault="004E1637" w:rsidP="00A95D9D">
            <w:pPr>
              <w:pStyle w:val="2f1"/>
              <w:keepNext/>
              <w:spacing w:line="240" w:lineRule="auto"/>
              <w:jc w:val="center"/>
              <w:rPr>
                <w:sz w:val="24"/>
              </w:rPr>
            </w:pPr>
          </w:p>
        </w:tc>
      </w:tr>
      <w:tr w:rsidR="004E1637" w:rsidRPr="00E80D54" w:rsidTr="00A95D9D">
        <w:tblPrEx>
          <w:tblCellMar>
            <w:top w:w="0" w:type="dxa"/>
            <w:bottom w:w="0" w:type="dxa"/>
          </w:tblCellMar>
        </w:tblPrEx>
        <w:trPr>
          <w:gridAfter w:val="1"/>
          <w:wAfter w:w="1107" w:type="dxa"/>
          <w:cantSplit/>
          <w:trHeight w:val="713"/>
          <w:jc w:val="center"/>
        </w:trPr>
        <w:tc>
          <w:tcPr>
            <w:tcW w:w="732" w:type="dxa"/>
            <w:vMerge/>
            <w:tcBorders>
              <w:top w:val="nil"/>
              <w:left w:val="nil"/>
              <w:bottom w:val="nil"/>
              <w:right w:val="nil"/>
            </w:tcBorders>
          </w:tcPr>
          <w:p w:rsidR="004E1637" w:rsidRPr="00E80D54" w:rsidRDefault="004E1637" w:rsidP="00A95D9D">
            <w:pPr>
              <w:pStyle w:val="2f1"/>
              <w:keepNext/>
              <w:spacing w:line="240" w:lineRule="auto"/>
              <w:jc w:val="center"/>
              <w:rPr>
                <w:sz w:val="24"/>
              </w:rPr>
            </w:pPr>
          </w:p>
        </w:tc>
        <w:tc>
          <w:tcPr>
            <w:tcW w:w="761" w:type="dxa"/>
            <w:tcBorders>
              <w:top w:val="nil"/>
              <w:left w:val="nil"/>
              <w:bottom w:val="nil"/>
              <w:right w:val="single" w:sz="4" w:space="0" w:color="auto"/>
            </w:tcBorders>
          </w:tcPr>
          <w:p w:rsidR="004E1637" w:rsidRDefault="004E1637" w:rsidP="00A95D9D">
            <w:pPr>
              <w:pStyle w:val="2f1"/>
              <w:keepNext/>
              <w:spacing w:line="240" w:lineRule="auto"/>
              <w:jc w:val="center"/>
              <w:rPr>
                <w:sz w:val="24"/>
              </w:rPr>
            </w:pPr>
          </w:p>
          <w:p w:rsidR="004E1637" w:rsidRPr="00E80D54" w:rsidRDefault="004E1637" w:rsidP="00A95D9D">
            <w:pPr>
              <w:pStyle w:val="2f1"/>
              <w:keepNext/>
              <w:spacing w:line="240" w:lineRule="auto"/>
              <w:jc w:val="center"/>
              <w:rPr>
                <w:sz w:val="24"/>
              </w:rPr>
            </w:pPr>
            <w:r w:rsidRPr="00E80D54">
              <w:rPr>
                <w:sz w:val="24"/>
              </w:rPr>
              <w:t>0,04</w:t>
            </w:r>
          </w:p>
        </w:tc>
        <w:tc>
          <w:tcPr>
            <w:tcW w:w="751" w:type="dxa"/>
            <w:tcBorders>
              <w:left w:val="single" w:sz="4" w:space="0" w:color="auto"/>
            </w:tcBorders>
          </w:tcPr>
          <w:p w:rsidR="004E1637" w:rsidRPr="00E80D54" w:rsidRDefault="004E1637" w:rsidP="00A95D9D">
            <w:pPr>
              <w:pStyle w:val="2f1"/>
              <w:keepNext/>
              <w:spacing w:line="240" w:lineRule="auto"/>
              <w:rPr>
                <w:sz w:val="24"/>
              </w:rPr>
            </w:pPr>
          </w:p>
        </w:tc>
        <w:tc>
          <w:tcPr>
            <w:tcW w:w="850" w:type="dxa"/>
          </w:tcPr>
          <w:p w:rsidR="004E1637" w:rsidRPr="00E80D54" w:rsidRDefault="004E1637" w:rsidP="00A95D9D">
            <w:pPr>
              <w:pStyle w:val="2f1"/>
              <w:keepNext/>
              <w:spacing w:line="240" w:lineRule="auto"/>
              <w:jc w:val="center"/>
              <w:rPr>
                <w:sz w:val="24"/>
              </w:rPr>
            </w:pPr>
          </w:p>
        </w:tc>
        <w:tc>
          <w:tcPr>
            <w:tcW w:w="851" w:type="dxa"/>
          </w:tcPr>
          <w:p w:rsidR="004E1637" w:rsidRPr="00E80D54" w:rsidRDefault="004E1637" w:rsidP="00A95D9D">
            <w:pPr>
              <w:pStyle w:val="2f1"/>
              <w:keepNext/>
              <w:spacing w:line="240" w:lineRule="auto"/>
              <w:jc w:val="center"/>
              <w:rPr>
                <w:sz w:val="24"/>
              </w:rPr>
            </w:pPr>
          </w:p>
        </w:tc>
        <w:tc>
          <w:tcPr>
            <w:tcW w:w="850" w:type="dxa"/>
            <w:vAlign w:val="bottom"/>
          </w:tcPr>
          <w:p w:rsidR="004E1637" w:rsidRPr="00E80D54" w:rsidRDefault="004E1637" w:rsidP="00A95D9D">
            <w:pPr>
              <w:pStyle w:val="2f1"/>
              <w:keepNext/>
              <w:spacing w:line="240" w:lineRule="auto"/>
              <w:rPr>
                <w:b/>
                <w:sz w:val="24"/>
                <w:lang w:val="en-US"/>
              </w:rPr>
            </w:pPr>
            <w:r>
              <w:rPr>
                <w:b/>
                <w:sz w:val="24"/>
              </w:rPr>
              <w:t xml:space="preserve">     </w:t>
            </w:r>
            <w:r w:rsidRPr="00E80D54">
              <w:rPr>
                <w:b/>
                <w:sz w:val="24"/>
                <w:lang w:val="en-US"/>
              </w:rPr>
              <w:t>III</w:t>
            </w:r>
          </w:p>
        </w:tc>
        <w:tc>
          <w:tcPr>
            <w:tcW w:w="851" w:type="dxa"/>
          </w:tcPr>
          <w:p w:rsidR="004E1637" w:rsidRPr="00E80D54" w:rsidRDefault="004E1637" w:rsidP="00A95D9D">
            <w:pPr>
              <w:pStyle w:val="2f1"/>
              <w:keepNext/>
              <w:spacing w:line="240" w:lineRule="auto"/>
              <w:rPr>
                <w:b/>
                <w:sz w:val="24"/>
                <w:lang w:val="en-US"/>
              </w:rPr>
            </w:pPr>
            <w:r>
              <w:rPr>
                <w:b/>
                <w:sz w:val="24"/>
              </w:rPr>
              <w:t xml:space="preserve">    </w:t>
            </w:r>
            <w:r w:rsidRPr="00E80D54">
              <w:rPr>
                <w:b/>
                <w:sz w:val="24"/>
                <w:lang w:val="en-US"/>
              </w:rPr>
              <w:t>IV</w:t>
            </w:r>
          </w:p>
        </w:tc>
        <w:tc>
          <w:tcPr>
            <w:tcW w:w="850" w:type="dxa"/>
          </w:tcPr>
          <w:p w:rsidR="004E1637" w:rsidRPr="00E80D54" w:rsidRDefault="004E1637" w:rsidP="00A95D9D">
            <w:pPr>
              <w:pStyle w:val="2f1"/>
              <w:keepNext/>
              <w:spacing w:line="240" w:lineRule="auto"/>
              <w:jc w:val="center"/>
              <w:rPr>
                <w:sz w:val="24"/>
              </w:rPr>
            </w:pPr>
          </w:p>
        </w:tc>
        <w:tc>
          <w:tcPr>
            <w:tcW w:w="851" w:type="dxa"/>
          </w:tcPr>
          <w:p w:rsidR="004E1637" w:rsidRPr="00E80D54" w:rsidRDefault="004E1637" w:rsidP="00A95D9D">
            <w:pPr>
              <w:pStyle w:val="2f1"/>
              <w:keepNext/>
              <w:spacing w:line="240" w:lineRule="auto"/>
              <w:jc w:val="center"/>
              <w:rPr>
                <w:sz w:val="24"/>
              </w:rPr>
            </w:pPr>
          </w:p>
        </w:tc>
        <w:tc>
          <w:tcPr>
            <w:tcW w:w="850" w:type="dxa"/>
            <w:tcBorders>
              <w:right w:val="single" w:sz="4" w:space="0" w:color="auto"/>
            </w:tcBorders>
          </w:tcPr>
          <w:p w:rsidR="004E1637" w:rsidRPr="00E80D54" w:rsidRDefault="004E1637" w:rsidP="00A95D9D">
            <w:pPr>
              <w:pStyle w:val="2f1"/>
              <w:keepNext/>
              <w:spacing w:line="240" w:lineRule="auto"/>
              <w:jc w:val="center"/>
              <w:rPr>
                <w:sz w:val="24"/>
              </w:rPr>
            </w:pPr>
          </w:p>
        </w:tc>
      </w:tr>
      <w:tr w:rsidR="004E1637" w:rsidRPr="00E80D54" w:rsidTr="00A95D9D">
        <w:tblPrEx>
          <w:tblCellMar>
            <w:top w:w="0" w:type="dxa"/>
            <w:bottom w:w="0" w:type="dxa"/>
          </w:tblCellMar>
        </w:tblPrEx>
        <w:trPr>
          <w:gridAfter w:val="1"/>
          <w:wAfter w:w="1107" w:type="dxa"/>
          <w:cantSplit/>
          <w:trHeight w:val="681"/>
          <w:jc w:val="center"/>
        </w:trPr>
        <w:tc>
          <w:tcPr>
            <w:tcW w:w="732" w:type="dxa"/>
            <w:vMerge/>
            <w:tcBorders>
              <w:top w:val="nil"/>
              <w:left w:val="nil"/>
              <w:bottom w:val="nil"/>
              <w:right w:val="nil"/>
            </w:tcBorders>
          </w:tcPr>
          <w:p w:rsidR="004E1637" w:rsidRPr="00E80D54" w:rsidRDefault="004E1637" w:rsidP="00A95D9D">
            <w:pPr>
              <w:pStyle w:val="2f1"/>
              <w:keepNext/>
              <w:spacing w:line="240" w:lineRule="auto"/>
              <w:jc w:val="center"/>
              <w:rPr>
                <w:sz w:val="24"/>
              </w:rPr>
            </w:pPr>
          </w:p>
        </w:tc>
        <w:tc>
          <w:tcPr>
            <w:tcW w:w="761" w:type="dxa"/>
            <w:tcBorders>
              <w:top w:val="nil"/>
              <w:left w:val="nil"/>
              <w:bottom w:val="nil"/>
              <w:right w:val="single" w:sz="4" w:space="0" w:color="auto"/>
            </w:tcBorders>
          </w:tcPr>
          <w:p w:rsidR="004E1637" w:rsidRDefault="004E1637" w:rsidP="00A95D9D">
            <w:pPr>
              <w:pStyle w:val="2f1"/>
              <w:keepNext/>
              <w:spacing w:line="240" w:lineRule="auto"/>
              <w:jc w:val="center"/>
              <w:rPr>
                <w:sz w:val="24"/>
              </w:rPr>
            </w:pPr>
          </w:p>
          <w:p w:rsidR="004E1637" w:rsidRPr="00E80D54" w:rsidRDefault="004E1637" w:rsidP="00A95D9D">
            <w:pPr>
              <w:pStyle w:val="2f1"/>
              <w:keepNext/>
              <w:spacing w:line="240" w:lineRule="auto"/>
              <w:jc w:val="center"/>
              <w:rPr>
                <w:sz w:val="24"/>
              </w:rPr>
            </w:pPr>
            <w:r w:rsidRPr="00E80D54">
              <w:rPr>
                <w:sz w:val="24"/>
              </w:rPr>
              <w:t>0,02</w:t>
            </w:r>
          </w:p>
        </w:tc>
        <w:tc>
          <w:tcPr>
            <w:tcW w:w="751" w:type="dxa"/>
            <w:tcBorders>
              <w:left w:val="single" w:sz="4" w:space="0" w:color="auto"/>
            </w:tcBorders>
            <w:vAlign w:val="bottom"/>
          </w:tcPr>
          <w:p w:rsidR="004E1637" w:rsidRPr="00E80D54" w:rsidRDefault="004E1637" w:rsidP="00A95D9D">
            <w:pPr>
              <w:pStyle w:val="2f1"/>
              <w:keepNext/>
              <w:spacing w:line="240" w:lineRule="auto"/>
              <w:rPr>
                <w:sz w:val="24"/>
              </w:rPr>
            </w:pPr>
          </w:p>
        </w:tc>
        <w:tc>
          <w:tcPr>
            <w:tcW w:w="850" w:type="dxa"/>
          </w:tcPr>
          <w:p w:rsidR="004E1637" w:rsidRPr="00E80D54" w:rsidRDefault="004E1637" w:rsidP="00A95D9D">
            <w:pPr>
              <w:pStyle w:val="2f1"/>
              <w:keepNext/>
              <w:spacing w:line="240" w:lineRule="auto"/>
              <w:jc w:val="center"/>
              <w:rPr>
                <w:sz w:val="24"/>
              </w:rPr>
            </w:pPr>
          </w:p>
        </w:tc>
        <w:tc>
          <w:tcPr>
            <w:tcW w:w="851" w:type="dxa"/>
            <w:vAlign w:val="center"/>
          </w:tcPr>
          <w:p w:rsidR="004E1637" w:rsidRPr="00E80D54" w:rsidRDefault="004E1637" w:rsidP="00A95D9D">
            <w:pPr>
              <w:pStyle w:val="2f1"/>
              <w:keepNext/>
              <w:spacing w:line="240" w:lineRule="auto"/>
              <w:jc w:val="center"/>
              <w:rPr>
                <w:b/>
                <w:sz w:val="24"/>
                <w:lang w:val="en-US"/>
              </w:rPr>
            </w:pPr>
            <w:r>
              <w:rPr>
                <w:b/>
                <w:sz w:val="24"/>
              </w:rPr>
              <w:t xml:space="preserve">       </w:t>
            </w:r>
            <w:r w:rsidRPr="00E80D54">
              <w:rPr>
                <w:b/>
                <w:sz w:val="24"/>
                <w:lang w:val="en-US"/>
              </w:rPr>
              <w:t>II</w:t>
            </w:r>
          </w:p>
        </w:tc>
        <w:tc>
          <w:tcPr>
            <w:tcW w:w="850" w:type="dxa"/>
          </w:tcPr>
          <w:p w:rsidR="004E1637" w:rsidRPr="00E80D54" w:rsidRDefault="004E1637" w:rsidP="00A95D9D">
            <w:pPr>
              <w:pStyle w:val="2f1"/>
              <w:keepNext/>
              <w:spacing w:line="240" w:lineRule="auto"/>
              <w:jc w:val="center"/>
              <w:rPr>
                <w:sz w:val="24"/>
              </w:rPr>
            </w:pPr>
          </w:p>
        </w:tc>
        <w:tc>
          <w:tcPr>
            <w:tcW w:w="851" w:type="dxa"/>
          </w:tcPr>
          <w:p w:rsidR="004E1637" w:rsidRPr="00E80D54" w:rsidRDefault="004E1637" w:rsidP="00A95D9D">
            <w:pPr>
              <w:pStyle w:val="2f1"/>
              <w:keepNext/>
              <w:spacing w:line="240" w:lineRule="auto"/>
              <w:jc w:val="center"/>
              <w:rPr>
                <w:sz w:val="24"/>
              </w:rPr>
            </w:pPr>
          </w:p>
        </w:tc>
        <w:tc>
          <w:tcPr>
            <w:tcW w:w="850" w:type="dxa"/>
          </w:tcPr>
          <w:p w:rsidR="004E1637" w:rsidRPr="00E80D54" w:rsidRDefault="004E1637" w:rsidP="00A95D9D">
            <w:pPr>
              <w:pStyle w:val="2f1"/>
              <w:keepNext/>
              <w:spacing w:line="240" w:lineRule="auto"/>
              <w:jc w:val="center"/>
              <w:rPr>
                <w:sz w:val="24"/>
              </w:rPr>
            </w:pPr>
          </w:p>
        </w:tc>
        <w:tc>
          <w:tcPr>
            <w:tcW w:w="851" w:type="dxa"/>
          </w:tcPr>
          <w:p w:rsidR="004E1637" w:rsidRPr="00E80D54" w:rsidRDefault="004E1637" w:rsidP="00A95D9D">
            <w:pPr>
              <w:pStyle w:val="2f1"/>
              <w:keepNext/>
              <w:spacing w:line="240" w:lineRule="auto"/>
              <w:jc w:val="center"/>
              <w:rPr>
                <w:sz w:val="24"/>
              </w:rPr>
            </w:pPr>
          </w:p>
        </w:tc>
        <w:tc>
          <w:tcPr>
            <w:tcW w:w="850" w:type="dxa"/>
            <w:tcBorders>
              <w:right w:val="single" w:sz="4" w:space="0" w:color="auto"/>
            </w:tcBorders>
          </w:tcPr>
          <w:p w:rsidR="004E1637" w:rsidRPr="00E80D54" w:rsidRDefault="004E1637" w:rsidP="00A95D9D">
            <w:pPr>
              <w:pStyle w:val="2f1"/>
              <w:keepNext/>
              <w:spacing w:line="240" w:lineRule="auto"/>
              <w:jc w:val="center"/>
              <w:rPr>
                <w:sz w:val="24"/>
              </w:rPr>
            </w:pPr>
          </w:p>
        </w:tc>
      </w:tr>
      <w:tr w:rsidR="004E1637" w:rsidRPr="00E80D54" w:rsidTr="00A95D9D">
        <w:tblPrEx>
          <w:tblCellMar>
            <w:top w:w="0" w:type="dxa"/>
            <w:bottom w:w="0" w:type="dxa"/>
          </w:tblCellMar>
        </w:tblPrEx>
        <w:trPr>
          <w:cantSplit/>
          <w:trHeight w:val="705"/>
          <w:jc w:val="center"/>
        </w:trPr>
        <w:tc>
          <w:tcPr>
            <w:tcW w:w="732" w:type="dxa"/>
            <w:vMerge/>
            <w:tcBorders>
              <w:top w:val="nil"/>
              <w:left w:val="nil"/>
              <w:bottom w:val="nil"/>
              <w:right w:val="nil"/>
            </w:tcBorders>
          </w:tcPr>
          <w:p w:rsidR="004E1637" w:rsidRPr="00E80D54" w:rsidRDefault="004E1637" w:rsidP="00A95D9D">
            <w:pPr>
              <w:pStyle w:val="2f1"/>
              <w:keepNext/>
              <w:spacing w:line="240" w:lineRule="auto"/>
              <w:jc w:val="center"/>
              <w:rPr>
                <w:sz w:val="24"/>
              </w:rPr>
            </w:pPr>
          </w:p>
        </w:tc>
        <w:tc>
          <w:tcPr>
            <w:tcW w:w="761" w:type="dxa"/>
            <w:tcBorders>
              <w:top w:val="nil"/>
              <w:left w:val="nil"/>
              <w:bottom w:val="nil"/>
              <w:right w:val="single" w:sz="4" w:space="0" w:color="auto"/>
            </w:tcBorders>
          </w:tcPr>
          <w:p w:rsidR="004E1637" w:rsidRDefault="004E1637" w:rsidP="00A95D9D">
            <w:pPr>
              <w:pStyle w:val="2f1"/>
              <w:keepNext/>
              <w:spacing w:line="240" w:lineRule="auto"/>
              <w:jc w:val="center"/>
              <w:rPr>
                <w:sz w:val="24"/>
              </w:rPr>
            </w:pPr>
          </w:p>
          <w:p w:rsidR="004E1637" w:rsidRPr="00E80D54" w:rsidRDefault="004E1637" w:rsidP="00A95D9D">
            <w:pPr>
              <w:pStyle w:val="2f1"/>
              <w:keepNext/>
              <w:spacing w:line="240" w:lineRule="auto"/>
              <w:jc w:val="center"/>
              <w:rPr>
                <w:sz w:val="24"/>
              </w:rPr>
            </w:pPr>
            <w:r w:rsidRPr="00E80D54">
              <w:rPr>
                <w:sz w:val="24"/>
              </w:rPr>
              <w:t>0,00</w:t>
            </w:r>
          </w:p>
        </w:tc>
        <w:tc>
          <w:tcPr>
            <w:tcW w:w="751" w:type="dxa"/>
            <w:tcBorders>
              <w:left w:val="single" w:sz="4" w:space="0" w:color="auto"/>
            </w:tcBorders>
            <w:vAlign w:val="center"/>
          </w:tcPr>
          <w:p w:rsidR="004E1637" w:rsidRPr="00E80D54" w:rsidRDefault="004E1637" w:rsidP="00A95D9D">
            <w:pPr>
              <w:pStyle w:val="2f1"/>
              <w:keepNext/>
              <w:spacing w:line="240" w:lineRule="auto"/>
              <w:rPr>
                <w:sz w:val="24"/>
              </w:rPr>
            </w:pPr>
          </w:p>
        </w:tc>
        <w:tc>
          <w:tcPr>
            <w:tcW w:w="850" w:type="dxa"/>
          </w:tcPr>
          <w:p w:rsidR="004E1637" w:rsidRPr="00E80D54" w:rsidRDefault="004E1637" w:rsidP="00A95D9D">
            <w:pPr>
              <w:pStyle w:val="2f1"/>
              <w:keepNext/>
              <w:spacing w:line="240" w:lineRule="auto"/>
              <w:jc w:val="center"/>
              <w:rPr>
                <w:b/>
                <w:sz w:val="24"/>
                <w:lang w:val="en-US"/>
              </w:rPr>
            </w:pPr>
            <w:r>
              <w:rPr>
                <w:b/>
                <w:sz w:val="24"/>
              </w:rPr>
              <w:t xml:space="preserve">         </w:t>
            </w:r>
            <w:r w:rsidRPr="00E80D54">
              <w:rPr>
                <w:b/>
                <w:sz w:val="24"/>
                <w:lang w:val="en-US"/>
              </w:rPr>
              <w:t>I</w:t>
            </w:r>
          </w:p>
        </w:tc>
        <w:tc>
          <w:tcPr>
            <w:tcW w:w="851" w:type="dxa"/>
          </w:tcPr>
          <w:p w:rsidR="004E1637" w:rsidRPr="00E80D54" w:rsidRDefault="004E1637" w:rsidP="00A95D9D">
            <w:pPr>
              <w:pStyle w:val="2f1"/>
              <w:keepNext/>
              <w:spacing w:line="240" w:lineRule="auto"/>
              <w:jc w:val="center"/>
              <w:rPr>
                <w:sz w:val="24"/>
              </w:rPr>
            </w:pPr>
          </w:p>
        </w:tc>
        <w:tc>
          <w:tcPr>
            <w:tcW w:w="850" w:type="dxa"/>
          </w:tcPr>
          <w:p w:rsidR="004E1637" w:rsidRPr="00E80D54" w:rsidRDefault="004E1637" w:rsidP="00A95D9D">
            <w:pPr>
              <w:pStyle w:val="2f1"/>
              <w:keepNext/>
              <w:spacing w:line="240" w:lineRule="auto"/>
              <w:jc w:val="center"/>
              <w:rPr>
                <w:sz w:val="24"/>
              </w:rPr>
            </w:pPr>
          </w:p>
        </w:tc>
        <w:tc>
          <w:tcPr>
            <w:tcW w:w="851" w:type="dxa"/>
          </w:tcPr>
          <w:p w:rsidR="004E1637" w:rsidRPr="00E80D54" w:rsidRDefault="004E1637" w:rsidP="00A95D9D">
            <w:pPr>
              <w:pStyle w:val="2f1"/>
              <w:keepNext/>
              <w:spacing w:line="240" w:lineRule="auto"/>
              <w:jc w:val="center"/>
              <w:rPr>
                <w:sz w:val="24"/>
              </w:rPr>
            </w:pPr>
          </w:p>
        </w:tc>
        <w:tc>
          <w:tcPr>
            <w:tcW w:w="850" w:type="dxa"/>
          </w:tcPr>
          <w:p w:rsidR="004E1637" w:rsidRPr="00E80D54" w:rsidRDefault="004E1637" w:rsidP="00A95D9D">
            <w:pPr>
              <w:pStyle w:val="2f1"/>
              <w:keepNext/>
              <w:spacing w:line="240" w:lineRule="auto"/>
              <w:jc w:val="center"/>
              <w:rPr>
                <w:sz w:val="24"/>
              </w:rPr>
            </w:pPr>
          </w:p>
        </w:tc>
        <w:tc>
          <w:tcPr>
            <w:tcW w:w="851" w:type="dxa"/>
          </w:tcPr>
          <w:p w:rsidR="004E1637" w:rsidRPr="00E80D54" w:rsidRDefault="004E1637" w:rsidP="00A95D9D">
            <w:pPr>
              <w:pStyle w:val="2f1"/>
              <w:keepNext/>
              <w:spacing w:line="240" w:lineRule="auto"/>
              <w:jc w:val="center"/>
              <w:rPr>
                <w:sz w:val="24"/>
              </w:rPr>
            </w:pPr>
          </w:p>
        </w:tc>
        <w:tc>
          <w:tcPr>
            <w:tcW w:w="850" w:type="dxa"/>
            <w:tcBorders>
              <w:right w:val="single" w:sz="4" w:space="0" w:color="auto"/>
            </w:tcBorders>
          </w:tcPr>
          <w:p w:rsidR="004E1637" w:rsidRPr="00E80D54" w:rsidRDefault="004E1637" w:rsidP="00A95D9D">
            <w:pPr>
              <w:pStyle w:val="2f1"/>
              <w:keepNext/>
              <w:spacing w:line="240" w:lineRule="auto"/>
              <w:jc w:val="center"/>
              <w:rPr>
                <w:sz w:val="24"/>
              </w:rPr>
            </w:pPr>
          </w:p>
        </w:tc>
        <w:tc>
          <w:tcPr>
            <w:tcW w:w="1107" w:type="dxa"/>
            <w:tcBorders>
              <w:top w:val="nil"/>
              <w:left w:val="single" w:sz="4" w:space="0" w:color="auto"/>
              <w:bottom w:val="nil"/>
              <w:right w:val="nil"/>
            </w:tcBorders>
            <w:vAlign w:val="bottom"/>
          </w:tcPr>
          <w:p w:rsidR="004E1637" w:rsidRPr="00E80D54" w:rsidRDefault="004E1637" w:rsidP="00A95D9D">
            <w:pPr>
              <w:pStyle w:val="2f1"/>
              <w:keepNext/>
              <w:spacing w:line="240" w:lineRule="auto"/>
              <w:rPr>
                <w:sz w:val="24"/>
              </w:rPr>
            </w:pPr>
          </w:p>
          <w:p w:rsidR="004E1637" w:rsidRPr="00E80D54" w:rsidRDefault="004E1637" w:rsidP="00A95D9D">
            <w:pPr>
              <w:pStyle w:val="2f1"/>
              <w:keepNext/>
              <w:spacing w:line="240" w:lineRule="auto"/>
              <w:ind w:right="-164"/>
              <w:rPr>
                <w:sz w:val="24"/>
              </w:rPr>
            </w:pPr>
            <w:r w:rsidRPr="00E80D54">
              <w:rPr>
                <w:sz w:val="24"/>
              </w:rPr>
              <w:t>Время,</w:t>
            </w:r>
          </w:p>
        </w:tc>
      </w:tr>
    </w:tbl>
    <w:p w:rsidR="004E1637" w:rsidRPr="00E80D54" w:rsidRDefault="004E1637" w:rsidP="004E1637">
      <w:pPr>
        <w:pStyle w:val="2f1"/>
        <w:keepNext/>
        <w:tabs>
          <w:tab w:val="left" w:pos="1980"/>
          <w:tab w:val="left" w:pos="3780"/>
          <w:tab w:val="left" w:pos="5400"/>
          <w:tab w:val="left" w:pos="7020"/>
          <w:tab w:val="left" w:pos="8820"/>
        </w:tabs>
        <w:spacing w:line="240" w:lineRule="auto"/>
        <w:ind w:left="720"/>
        <w:rPr>
          <w:sz w:val="24"/>
        </w:rPr>
      </w:pPr>
      <w:r w:rsidRPr="00E80D54">
        <w:rPr>
          <w:sz w:val="24"/>
        </w:rPr>
        <w:tab/>
        <w:t xml:space="preserve">  0</w:t>
      </w:r>
      <w:r w:rsidRPr="00E80D54">
        <w:rPr>
          <w:sz w:val="24"/>
        </w:rPr>
        <w:tab/>
        <w:t>1</w:t>
      </w:r>
      <w:r w:rsidRPr="00E80D54">
        <w:rPr>
          <w:sz w:val="24"/>
        </w:rPr>
        <w:tab/>
        <w:t>2</w:t>
      </w:r>
      <w:r w:rsidRPr="00E80D54">
        <w:rPr>
          <w:sz w:val="24"/>
        </w:rPr>
        <w:tab/>
        <w:t>3</w:t>
      </w:r>
      <w:r w:rsidRPr="00E80D54">
        <w:rPr>
          <w:sz w:val="24"/>
        </w:rPr>
        <w:tab/>
        <w:t>4    час</w:t>
      </w:r>
    </w:p>
    <w:p w:rsidR="004E1637" w:rsidRDefault="004E1637" w:rsidP="004E1637">
      <w:pPr>
        <w:pStyle w:val="2f1"/>
        <w:keepNext/>
        <w:spacing w:after="0" w:line="240" w:lineRule="auto"/>
        <w:ind w:firstLine="540"/>
        <w:rPr>
          <w:sz w:val="24"/>
        </w:rPr>
      </w:pPr>
      <w:r w:rsidRPr="00E80D54">
        <w:rPr>
          <w:sz w:val="24"/>
        </w:rPr>
        <w:tab/>
        <w:t xml:space="preserve">       </w:t>
      </w:r>
    </w:p>
    <w:p w:rsidR="004E1637" w:rsidRPr="000E1336" w:rsidRDefault="004E1637" w:rsidP="004E1637">
      <w:pPr>
        <w:keepNext/>
        <w:shd w:val="clear" w:color="auto" w:fill="FFFFFF"/>
        <w:spacing w:line="278" w:lineRule="exact"/>
        <w:ind w:right="22"/>
        <w:jc w:val="center"/>
        <w:rPr>
          <w:color w:val="000000"/>
          <w:spacing w:val="-4"/>
        </w:rPr>
      </w:pPr>
      <w:r w:rsidRPr="000E1336">
        <w:rPr>
          <w:color w:val="000000"/>
          <w:spacing w:val="-4"/>
        </w:rPr>
        <w:t>Рис</w:t>
      </w:r>
      <w:r>
        <w:rPr>
          <w:color w:val="000000"/>
          <w:spacing w:val="-4"/>
        </w:rPr>
        <w:t xml:space="preserve">. 4. </w:t>
      </w:r>
      <w:r w:rsidRPr="000E1336">
        <w:rPr>
          <w:color w:val="000000"/>
          <w:spacing w:val="-4"/>
        </w:rPr>
        <w:t xml:space="preserve"> График для оценки воздействия окиси углерода на человека</w:t>
      </w:r>
    </w:p>
    <w:p w:rsidR="004E1637" w:rsidRPr="0031163A" w:rsidRDefault="004E1637" w:rsidP="004E1637">
      <w:pPr>
        <w:pStyle w:val="2f1"/>
        <w:keepNext/>
        <w:spacing w:after="0" w:line="240" w:lineRule="auto"/>
        <w:ind w:firstLine="540"/>
        <w:rPr>
          <w:sz w:val="24"/>
        </w:rPr>
      </w:pPr>
    </w:p>
    <w:p w:rsidR="004E1637" w:rsidRPr="00E80D54" w:rsidRDefault="004E1637" w:rsidP="004E1637">
      <w:pPr>
        <w:pStyle w:val="2f1"/>
        <w:keepNext/>
        <w:spacing w:after="0" w:line="240" w:lineRule="auto"/>
        <w:ind w:firstLine="567"/>
        <w:jc w:val="both"/>
        <w:rPr>
          <w:sz w:val="24"/>
        </w:rPr>
      </w:pPr>
      <w:r w:rsidRPr="00E80D54">
        <w:rPr>
          <w:sz w:val="24"/>
          <w:lang w:val="en-US"/>
        </w:rPr>
        <w:t>I</w:t>
      </w:r>
      <w:r w:rsidRPr="00E80D54">
        <w:rPr>
          <w:sz w:val="24"/>
        </w:rPr>
        <w:t xml:space="preserve"> – симптомов отравления нет;  </w:t>
      </w:r>
    </w:p>
    <w:p w:rsidR="004E1637" w:rsidRPr="00E80D54" w:rsidRDefault="004E1637" w:rsidP="004E1637">
      <w:pPr>
        <w:pStyle w:val="2f1"/>
        <w:keepNext/>
        <w:spacing w:after="0" w:line="240" w:lineRule="auto"/>
        <w:ind w:right="180" w:firstLine="567"/>
        <w:jc w:val="both"/>
        <w:rPr>
          <w:sz w:val="24"/>
        </w:rPr>
      </w:pPr>
      <w:r w:rsidRPr="00E80D54">
        <w:rPr>
          <w:sz w:val="24"/>
          <w:lang w:val="en-US"/>
        </w:rPr>
        <w:t>II</w:t>
      </w:r>
      <w:r w:rsidRPr="00E80D54">
        <w:rPr>
          <w:sz w:val="24"/>
        </w:rPr>
        <w:t xml:space="preserve"> – легкое отравление: боль в области лба и затылка, быстро исчезающая на свежем во</w:t>
      </w:r>
      <w:r w:rsidRPr="00E80D54">
        <w:rPr>
          <w:sz w:val="24"/>
        </w:rPr>
        <w:t>з</w:t>
      </w:r>
      <w:r w:rsidRPr="00E80D54">
        <w:rPr>
          <w:sz w:val="24"/>
        </w:rPr>
        <w:t>духе</w:t>
      </w:r>
      <w:proofErr w:type="gramStart"/>
      <w:r w:rsidRPr="00E80D54">
        <w:rPr>
          <w:sz w:val="24"/>
        </w:rPr>
        <w:t>,  возможно</w:t>
      </w:r>
      <w:proofErr w:type="gramEnd"/>
      <w:r w:rsidRPr="00E80D54">
        <w:rPr>
          <w:sz w:val="24"/>
        </w:rPr>
        <w:t xml:space="preserve"> кратковременное обморочное состояние;   </w:t>
      </w:r>
    </w:p>
    <w:p w:rsidR="004E1637" w:rsidRPr="00E80D54" w:rsidRDefault="004E1637" w:rsidP="004E1637">
      <w:pPr>
        <w:pStyle w:val="2f1"/>
        <w:keepNext/>
        <w:spacing w:after="0" w:line="240" w:lineRule="auto"/>
        <w:ind w:right="180" w:firstLine="567"/>
        <w:jc w:val="both"/>
        <w:rPr>
          <w:sz w:val="24"/>
        </w:rPr>
      </w:pPr>
      <w:r w:rsidRPr="00E80D54">
        <w:rPr>
          <w:sz w:val="24"/>
          <w:lang w:val="en-US"/>
        </w:rPr>
        <w:t>III</w:t>
      </w:r>
      <w:r w:rsidRPr="00E80D54">
        <w:rPr>
          <w:sz w:val="24"/>
        </w:rPr>
        <w:t xml:space="preserve"> – отравление средней тяжести:  головная боль, тошнота, головокружение, наблюд</w:t>
      </w:r>
      <w:r w:rsidRPr="00E80D54">
        <w:rPr>
          <w:sz w:val="24"/>
        </w:rPr>
        <w:t>а</w:t>
      </w:r>
      <w:r w:rsidRPr="00E80D54">
        <w:rPr>
          <w:sz w:val="24"/>
        </w:rPr>
        <w:t xml:space="preserve">ются провалы памяти;   </w:t>
      </w:r>
    </w:p>
    <w:p w:rsidR="004E1637" w:rsidRPr="00E80D54" w:rsidRDefault="004E1637" w:rsidP="004E1637">
      <w:pPr>
        <w:pStyle w:val="2f1"/>
        <w:keepNext/>
        <w:spacing w:after="0" w:line="240" w:lineRule="auto"/>
        <w:ind w:right="180" w:firstLine="567"/>
        <w:jc w:val="both"/>
        <w:rPr>
          <w:sz w:val="24"/>
        </w:rPr>
      </w:pPr>
      <w:r w:rsidRPr="00E80D54">
        <w:rPr>
          <w:sz w:val="24"/>
          <w:lang w:val="en-US"/>
        </w:rPr>
        <w:lastRenderedPageBreak/>
        <w:t>IV</w:t>
      </w:r>
      <w:r w:rsidRPr="00E80D54">
        <w:rPr>
          <w:sz w:val="24"/>
        </w:rPr>
        <w:t xml:space="preserve"> – тяжелое отравление:  рвота, потеря сознания, возможна о</w:t>
      </w:r>
      <w:r w:rsidRPr="00E80D54">
        <w:rPr>
          <w:sz w:val="24"/>
        </w:rPr>
        <w:t>с</w:t>
      </w:r>
      <w:r w:rsidRPr="00E80D54">
        <w:rPr>
          <w:sz w:val="24"/>
        </w:rPr>
        <w:t xml:space="preserve">тановка дыхания;   </w:t>
      </w:r>
    </w:p>
    <w:p w:rsidR="004E1637" w:rsidRPr="00E80D54" w:rsidRDefault="004E1637" w:rsidP="004E1637">
      <w:pPr>
        <w:pStyle w:val="2f1"/>
        <w:keepNext/>
        <w:spacing w:after="0" w:line="240" w:lineRule="auto"/>
        <w:ind w:right="180" w:firstLine="567"/>
        <w:jc w:val="both"/>
        <w:rPr>
          <w:sz w:val="24"/>
        </w:rPr>
      </w:pPr>
      <w:r w:rsidRPr="00E80D54">
        <w:rPr>
          <w:sz w:val="24"/>
          <w:lang w:val="en-US"/>
        </w:rPr>
        <w:t>V</w:t>
      </w:r>
      <w:r w:rsidRPr="00E80D54">
        <w:rPr>
          <w:sz w:val="24"/>
        </w:rPr>
        <w:t xml:space="preserve"> – </w:t>
      </w:r>
      <w:proofErr w:type="gramStart"/>
      <w:r w:rsidRPr="00E80D54">
        <w:rPr>
          <w:sz w:val="24"/>
        </w:rPr>
        <w:t>отравление</w:t>
      </w:r>
      <w:proofErr w:type="gramEnd"/>
      <w:r w:rsidRPr="00E80D54">
        <w:rPr>
          <w:sz w:val="24"/>
        </w:rPr>
        <w:t xml:space="preserve"> со смертельным исходом.</w:t>
      </w:r>
    </w:p>
    <w:p w:rsidR="004E1637" w:rsidRPr="00E80D54" w:rsidRDefault="004E1637" w:rsidP="004E1637">
      <w:pPr>
        <w:pStyle w:val="2f1"/>
        <w:keepNext/>
        <w:widowControl w:val="0"/>
        <w:spacing w:after="0" w:line="240" w:lineRule="auto"/>
        <w:ind w:right="180" w:firstLine="567"/>
        <w:jc w:val="both"/>
        <w:rPr>
          <w:sz w:val="24"/>
        </w:rPr>
      </w:pPr>
      <w:proofErr w:type="gramStart"/>
      <w:r w:rsidRPr="00E80D54">
        <w:rPr>
          <w:sz w:val="24"/>
        </w:rPr>
        <w:t>П</w:t>
      </w:r>
      <w:proofErr w:type="gramEnd"/>
      <w:r w:rsidRPr="00E80D54">
        <w:rPr>
          <w:sz w:val="24"/>
        </w:rPr>
        <w:t xml:space="preserve"> р и м е ч а н и е.  Приведенные данные действительны при отсутствии во вдыхаемом возд</w:t>
      </w:r>
      <w:r w:rsidRPr="00E80D54">
        <w:rPr>
          <w:sz w:val="24"/>
        </w:rPr>
        <w:t>у</w:t>
      </w:r>
      <w:r w:rsidRPr="00E80D54">
        <w:rPr>
          <w:sz w:val="24"/>
        </w:rPr>
        <w:t>хе других вредностей и температуре среды не выше 30</w:t>
      </w:r>
      <w:r w:rsidRPr="00E80D54">
        <w:rPr>
          <w:sz w:val="24"/>
          <w:vertAlign w:val="superscript"/>
        </w:rPr>
        <w:t>0</w:t>
      </w:r>
      <w:r w:rsidRPr="00E80D54">
        <w:rPr>
          <w:sz w:val="24"/>
        </w:rPr>
        <w:t>С.</w:t>
      </w:r>
    </w:p>
    <w:p w:rsidR="004E1637" w:rsidRPr="005205B5" w:rsidRDefault="004E1637" w:rsidP="004E1637">
      <w:pPr>
        <w:keepNext/>
        <w:widowControl w:val="0"/>
        <w:ind w:firstLine="851"/>
        <w:jc w:val="both"/>
        <w:rPr>
          <w:b/>
          <w:i/>
          <w:snapToGrid w:val="0"/>
          <w:u w:val="single"/>
        </w:rPr>
      </w:pPr>
      <w:r w:rsidRPr="0054642B">
        <w:rPr>
          <w:b/>
          <w:i/>
          <w:snapToGrid w:val="0"/>
          <w:u w:val="single"/>
        </w:rPr>
        <w:t>V</w:t>
      </w:r>
      <w:r>
        <w:rPr>
          <w:b/>
          <w:i/>
          <w:snapToGrid w:val="0"/>
          <w:u w:val="single"/>
        </w:rPr>
        <w:t>II</w:t>
      </w:r>
      <w:r w:rsidRPr="005205B5">
        <w:rPr>
          <w:b/>
          <w:i/>
          <w:snapToGrid w:val="0"/>
          <w:u w:val="single"/>
        </w:rPr>
        <w:t>. Аварии на гидротехнических сооружениях</w:t>
      </w:r>
    </w:p>
    <w:p w:rsidR="004E1637" w:rsidRPr="005205B5" w:rsidRDefault="004E1637" w:rsidP="004E1637">
      <w:pPr>
        <w:keepNext/>
        <w:shd w:val="clear" w:color="auto" w:fill="FFFFFF"/>
        <w:ind w:firstLine="554"/>
        <w:jc w:val="both"/>
      </w:pPr>
      <w:r w:rsidRPr="005205B5">
        <w:rPr>
          <w:snapToGrid w:val="0"/>
        </w:rPr>
        <w:t xml:space="preserve">На территории сельсовета расположено </w:t>
      </w:r>
      <w:r>
        <w:rPr>
          <w:snapToGrid w:val="0"/>
        </w:rPr>
        <w:t xml:space="preserve">ГТС пруда </w:t>
      </w:r>
      <w:r w:rsidRPr="005205B5">
        <w:rPr>
          <w:spacing w:val="-8"/>
        </w:rPr>
        <w:t xml:space="preserve">объёмом </w:t>
      </w:r>
      <w:r>
        <w:rPr>
          <w:spacing w:val="-8"/>
        </w:rPr>
        <w:t>более 0.4млн</w:t>
      </w:r>
      <w:r w:rsidRPr="005205B5">
        <w:rPr>
          <w:spacing w:val="-8"/>
        </w:rPr>
        <w:t>. м</w:t>
      </w:r>
      <w:r w:rsidRPr="005205B5">
        <w:rPr>
          <w:spacing w:val="-8"/>
          <w:vertAlign w:val="superscript"/>
        </w:rPr>
        <w:t xml:space="preserve">3 </w:t>
      </w:r>
      <w:r w:rsidRPr="005205B5">
        <w:rPr>
          <w:spacing w:val="-8"/>
        </w:rPr>
        <w:t xml:space="preserve"> у </w:t>
      </w:r>
      <w:r>
        <w:rPr>
          <w:spacing w:val="-8"/>
        </w:rPr>
        <w:t>н. п. 1-я Моква</w:t>
      </w:r>
      <w:r w:rsidRPr="005205B5">
        <w:t>.</w:t>
      </w:r>
    </w:p>
    <w:p w:rsidR="004E1637" w:rsidRPr="005205B5" w:rsidRDefault="004E1637" w:rsidP="004E1637">
      <w:pPr>
        <w:keepNext/>
        <w:widowControl w:val="0"/>
        <w:ind w:firstLine="851"/>
        <w:jc w:val="both"/>
      </w:pPr>
      <w:r w:rsidRPr="005205B5">
        <w:t>Наиболее вероятные аварии и чрезвычайные ситуации могут возникнуть при частичном или полном разрушении плотины. Причинами возникновения аварий и ЧС могут быть:</w:t>
      </w:r>
    </w:p>
    <w:p w:rsidR="004E1637" w:rsidRPr="005205B5" w:rsidRDefault="004E1637" w:rsidP="004E1637">
      <w:pPr>
        <w:keepNext/>
        <w:widowControl w:val="0"/>
        <w:ind w:firstLine="851"/>
        <w:jc w:val="both"/>
      </w:pPr>
      <w:r w:rsidRPr="005205B5">
        <w:t>- обрушение верхнего или низового откосов плотины;</w:t>
      </w:r>
    </w:p>
    <w:p w:rsidR="004E1637" w:rsidRPr="005205B5" w:rsidRDefault="004E1637" w:rsidP="004E1637">
      <w:pPr>
        <w:keepNext/>
        <w:widowControl w:val="0"/>
        <w:ind w:firstLine="851"/>
        <w:jc w:val="both"/>
      </w:pPr>
      <w:r w:rsidRPr="005205B5">
        <w:t>- промыв плотины фильтрационным потоком воды;</w:t>
      </w:r>
    </w:p>
    <w:p w:rsidR="004E1637" w:rsidRPr="005205B5" w:rsidRDefault="004E1637" w:rsidP="004E1637">
      <w:pPr>
        <w:keepNext/>
        <w:widowControl w:val="0"/>
        <w:ind w:firstLine="851"/>
        <w:jc w:val="both"/>
      </w:pPr>
      <w:r w:rsidRPr="005205B5">
        <w:t>- промыв тела плотины вследствие развития оврагообразования на низовом о</w:t>
      </w:r>
      <w:r w:rsidRPr="005205B5">
        <w:t>т</w:t>
      </w:r>
      <w:r w:rsidRPr="005205B5">
        <w:t>косе;</w:t>
      </w:r>
    </w:p>
    <w:p w:rsidR="004E1637" w:rsidRPr="005205B5" w:rsidRDefault="004E1637" w:rsidP="004E1637">
      <w:pPr>
        <w:keepNext/>
        <w:widowControl w:val="0"/>
        <w:ind w:firstLine="851"/>
        <w:jc w:val="both"/>
      </w:pPr>
      <w:r w:rsidRPr="005205B5">
        <w:t>- размыв плотины при переполнении водохранилища;</w:t>
      </w:r>
    </w:p>
    <w:p w:rsidR="004E1637" w:rsidRPr="005205B5" w:rsidRDefault="004E1637" w:rsidP="004E1637">
      <w:pPr>
        <w:keepNext/>
        <w:widowControl w:val="0"/>
        <w:ind w:firstLine="851"/>
        <w:jc w:val="both"/>
      </w:pPr>
      <w:r w:rsidRPr="005205B5">
        <w:t>- появление прорана на теле плотины (с последующим размывом) при взрыве заряда большой мощности в районе водосброса в результате нанесения авиационного удара или диверсионных де</w:t>
      </w:r>
      <w:r w:rsidRPr="005205B5">
        <w:t>й</w:t>
      </w:r>
      <w:r w:rsidRPr="005205B5">
        <w:t>ствий.</w:t>
      </w:r>
    </w:p>
    <w:p w:rsidR="004E1637" w:rsidRPr="005205B5" w:rsidRDefault="004E1637" w:rsidP="004E1637">
      <w:pPr>
        <w:keepNext/>
        <w:widowControl w:val="0"/>
        <w:ind w:firstLine="851"/>
        <w:jc w:val="both"/>
      </w:pPr>
    </w:p>
    <w:p w:rsidR="004E1637" w:rsidRPr="005205B5" w:rsidRDefault="004E1637" w:rsidP="004E1637">
      <w:pPr>
        <w:keepNext/>
        <w:widowControl w:val="0"/>
        <w:ind w:firstLine="851"/>
        <w:jc w:val="both"/>
      </w:pPr>
      <w:r w:rsidRPr="005205B5">
        <w:t>Разрушительное действие волны прорыва является результатом:</w:t>
      </w:r>
    </w:p>
    <w:p w:rsidR="004E1637" w:rsidRPr="005205B5" w:rsidRDefault="004E1637" w:rsidP="004E1637">
      <w:pPr>
        <w:keepNext/>
        <w:widowControl w:val="0"/>
        <w:ind w:firstLine="851"/>
        <w:jc w:val="both"/>
      </w:pPr>
      <w:proofErr w:type="gramStart"/>
      <w:r w:rsidRPr="005205B5">
        <w:t>- резкого изменения уровня воды в нижнем и верхнем бьефах при разрушении напорного фронта;</w:t>
      </w:r>
      <w:proofErr w:type="gramEnd"/>
    </w:p>
    <w:p w:rsidR="004E1637" w:rsidRPr="005205B5" w:rsidRDefault="004E1637" w:rsidP="004E1637">
      <w:pPr>
        <w:keepNext/>
        <w:widowControl w:val="0"/>
        <w:ind w:firstLine="851"/>
        <w:jc w:val="both"/>
      </w:pPr>
      <w:r w:rsidRPr="005205B5">
        <w:t>- непосредственного воздействия массы воды, перемещающейся с большой скоростью;</w:t>
      </w:r>
    </w:p>
    <w:p w:rsidR="004E1637" w:rsidRPr="005205B5" w:rsidRDefault="004E1637" w:rsidP="004E1637">
      <w:pPr>
        <w:keepNext/>
        <w:widowControl w:val="0"/>
        <w:ind w:firstLine="851"/>
        <w:jc w:val="both"/>
      </w:pPr>
      <w:r w:rsidRPr="005205B5">
        <w:t>- изменения прочностных характеристик грунта в основании сооружений вследствие фильтрации и насыщения его водой;</w:t>
      </w:r>
    </w:p>
    <w:p w:rsidR="004E1637" w:rsidRPr="005205B5" w:rsidRDefault="004E1637" w:rsidP="004E1637">
      <w:pPr>
        <w:keepNext/>
        <w:widowControl w:val="0"/>
        <w:ind w:firstLine="851"/>
        <w:jc w:val="both"/>
      </w:pPr>
      <w:r w:rsidRPr="005205B5">
        <w:t>- размыва и перемещения больших масс грунта;</w:t>
      </w:r>
    </w:p>
    <w:p w:rsidR="004E1637" w:rsidRPr="005205B5" w:rsidRDefault="004E1637" w:rsidP="004E1637">
      <w:pPr>
        <w:keepNext/>
        <w:widowControl w:val="0"/>
        <w:ind w:firstLine="851"/>
        <w:jc w:val="both"/>
      </w:pPr>
      <w:r w:rsidRPr="005205B5">
        <w:t>- перемещения с большими скоростями обломков разрушенных зданий и с</w:t>
      </w:r>
      <w:r w:rsidRPr="005205B5">
        <w:t>о</w:t>
      </w:r>
      <w:r w:rsidRPr="005205B5">
        <w:t>оружений и их таранного воздействия.</w:t>
      </w:r>
    </w:p>
    <w:p w:rsidR="004E1637" w:rsidRPr="005205B5" w:rsidRDefault="004E1637" w:rsidP="004E1637">
      <w:pPr>
        <w:keepNext/>
        <w:widowControl w:val="0"/>
        <w:ind w:firstLine="851"/>
        <w:jc w:val="both"/>
      </w:pPr>
    </w:p>
    <w:p w:rsidR="004E1637" w:rsidRPr="005205B5" w:rsidRDefault="004E1637" w:rsidP="004E1637">
      <w:pPr>
        <w:keepNext/>
        <w:widowControl w:val="0"/>
        <w:ind w:firstLine="851"/>
        <w:jc w:val="both"/>
      </w:pPr>
      <w:r w:rsidRPr="005205B5">
        <w:t>Усредненные скорости движения и значения параметров поражающих факт</w:t>
      </w:r>
      <w:r w:rsidRPr="005205B5">
        <w:t>о</w:t>
      </w:r>
      <w:r w:rsidRPr="005205B5">
        <w:t xml:space="preserve">ров волн прорыва приведены в таблицах </w:t>
      </w:r>
      <w:r>
        <w:t>4.1.14</w:t>
      </w:r>
      <w:r w:rsidRPr="005205B5">
        <w:t>.</w:t>
      </w:r>
      <w:r>
        <w:t>- 4.1.17.</w:t>
      </w:r>
    </w:p>
    <w:p w:rsidR="004E1637" w:rsidRPr="005205B5" w:rsidRDefault="004E1637" w:rsidP="004E1637">
      <w:pPr>
        <w:keepNext/>
        <w:widowControl w:val="0"/>
        <w:ind w:firstLine="851"/>
        <w:jc w:val="right"/>
      </w:pPr>
      <w:r w:rsidRPr="005205B5">
        <w:t xml:space="preserve">Таблица </w:t>
      </w:r>
      <w:r>
        <w:t>4.1.14</w:t>
      </w:r>
      <w:r w:rsidRPr="005205B5">
        <w:t>.</w:t>
      </w:r>
    </w:p>
    <w:p w:rsidR="004E1637" w:rsidRPr="005205B5" w:rsidRDefault="004E1637" w:rsidP="004E1637">
      <w:pPr>
        <w:keepNext/>
        <w:widowControl w:val="0"/>
        <w:ind w:firstLine="851"/>
        <w:jc w:val="center"/>
      </w:pPr>
      <w:r w:rsidRPr="005205B5">
        <w:t xml:space="preserve">Средняя скорость движения волны прорыва, </w:t>
      </w:r>
      <w:proofErr w:type="gramStart"/>
      <w:r w:rsidRPr="005205B5">
        <w:t>км</w:t>
      </w:r>
      <w:proofErr w:type="gramEnd"/>
      <w:r w:rsidRPr="005205B5">
        <w:t>/ч</w:t>
      </w:r>
    </w:p>
    <w:p w:rsidR="004E1637" w:rsidRPr="005205B5" w:rsidRDefault="004E1637" w:rsidP="004E1637">
      <w:pPr>
        <w:keepNext/>
        <w:widowControl w:val="0"/>
        <w:ind w:firstLine="851"/>
        <w:jc w:val="center"/>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11"/>
        <w:gridCol w:w="1323"/>
        <w:gridCol w:w="1323"/>
        <w:gridCol w:w="1324"/>
      </w:tblGrid>
      <w:tr w:rsidR="004E1637" w:rsidRPr="00C7431D" w:rsidTr="00A95D9D">
        <w:tc>
          <w:tcPr>
            <w:tcW w:w="5211" w:type="dxa"/>
            <w:tcBorders>
              <w:bottom w:val="double" w:sz="4" w:space="0" w:color="auto"/>
            </w:tcBorders>
            <w:shd w:val="clear" w:color="auto" w:fill="E6E6E6"/>
          </w:tcPr>
          <w:p w:rsidR="004E1637" w:rsidRPr="00C7431D" w:rsidRDefault="004E1637" w:rsidP="00A95D9D">
            <w:pPr>
              <w:keepNext/>
              <w:widowControl w:val="0"/>
              <w:jc w:val="center"/>
              <w:rPr>
                <w:sz w:val="20"/>
                <w:szCs w:val="20"/>
              </w:rPr>
            </w:pPr>
            <w:r w:rsidRPr="00C7431D">
              <w:rPr>
                <w:sz w:val="20"/>
                <w:szCs w:val="20"/>
              </w:rPr>
              <w:t>Характеристика русла и поймы</w:t>
            </w:r>
          </w:p>
        </w:tc>
        <w:tc>
          <w:tcPr>
            <w:tcW w:w="1323" w:type="dxa"/>
            <w:tcBorders>
              <w:bottom w:val="double" w:sz="4" w:space="0" w:color="auto"/>
            </w:tcBorders>
            <w:shd w:val="clear" w:color="auto" w:fill="E6E6E6"/>
          </w:tcPr>
          <w:p w:rsidR="004E1637" w:rsidRPr="00C7431D" w:rsidRDefault="004E1637" w:rsidP="00A95D9D">
            <w:pPr>
              <w:keepNext/>
              <w:widowControl w:val="0"/>
              <w:jc w:val="center"/>
              <w:rPr>
                <w:sz w:val="20"/>
                <w:szCs w:val="20"/>
              </w:rPr>
            </w:pPr>
            <w:r w:rsidRPr="00C7431D">
              <w:rPr>
                <w:sz w:val="20"/>
                <w:szCs w:val="20"/>
              </w:rPr>
              <w:t>j=0,01</w:t>
            </w:r>
          </w:p>
        </w:tc>
        <w:tc>
          <w:tcPr>
            <w:tcW w:w="1323" w:type="dxa"/>
            <w:tcBorders>
              <w:bottom w:val="double" w:sz="4" w:space="0" w:color="auto"/>
            </w:tcBorders>
            <w:shd w:val="clear" w:color="auto" w:fill="E6E6E6"/>
          </w:tcPr>
          <w:p w:rsidR="004E1637" w:rsidRPr="00C7431D" w:rsidRDefault="004E1637" w:rsidP="00A95D9D">
            <w:pPr>
              <w:keepNext/>
              <w:widowControl w:val="0"/>
              <w:jc w:val="center"/>
              <w:rPr>
                <w:sz w:val="20"/>
                <w:szCs w:val="20"/>
              </w:rPr>
            </w:pPr>
            <w:r w:rsidRPr="00C7431D">
              <w:rPr>
                <w:sz w:val="20"/>
                <w:szCs w:val="20"/>
              </w:rPr>
              <w:t>j=0,001</w:t>
            </w:r>
          </w:p>
        </w:tc>
        <w:tc>
          <w:tcPr>
            <w:tcW w:w="1324" w:type="dxa"/>
            <w:tcBorders>
              <w:bottom w:val="double" w:sz="4" w:space="0" w:color="auto"/>
            </w:tcBorders>
            <w:shd w:val="clear" w:color="auto" w:fill="E6E6E6"/>
          </w:tcPr>
          <w:p w:rsidR="004E1637" w:rsidRPr="00C7431D" w:rsidRDefault="004E1637" w:rsidP="00A95D9D">
            <w:pPr>
              <w:keepNext/>
              <w:widowControl w:val="0"/>
              <w:jc w:val="center"/>
              <w:rPr>
                <w:sz w:val="20"/>
                <w:szCs w:val="20"/>
              </w:rPr>
            </w:pPr>
            <w:r w:rsidRPr="00C7431D">
              <w:rPr>
                <w:sz w:val="20"/>
                <w:szCs w:val="20"/>
              </w:rPr>
              <w:t>J=0,0001</w:t>
            </w:r>
          </w:p>
        </w:tc>
      </w:tr>
      <w:tr w:rsidR="004E1637" w:rsidRPr="00C7431D" w:rsidTr="00A95D9D">
        <w:tc>
          <w:tcPr>
            <w:tcW w:w="5211" w:type="dxa"/>
            <w:tcBorders>
              <w:top w:val="double" w:sz="4" w:space="0" w:color="auto"/>
            </w:tcBorders>
          </w:tcPr>
          <w:p w:rsidR="004E1637" w:rsidRPr="00C7431D" w:rsidRDefault="004E1637" w:rsidP="00A95D9D">
            <w:pPr>
              <w:keepNext/>
              <w:widowControl w:val="0"/>
              <w:rPr>
                <w:sz w:val="20"/>
                <w:szCs w:val="20"/>
              </w:rPr>
            </w:pPr>
            <w:r w:rsidRPr="00C7431D">
              <w:rPr>
                <w:sz w:val="20"/>
                <w:szCs w:val="20"/>
              </w:rPr>
              <w:t>На реках с широк</w:t>
            </w:r>
            <w:r w:rsidRPr="00C7431D">
              <w:rPr>
                <w:sz w:val="20"/>
                <w:szCs w:val="20"/>
              </w:rPr>
              <w:t>и</w:t>
            </w:r>
            <w:r w:rsidRPr="00C7431D">
              <w:rPr>
                <w:sz w:val="20"/>
                <w:szCs w:val="20"/>
              </w:rPr>
              <w:t>ми затопленными поймами</w:t>
            </w:r>
          </w:p>
        </w:tc>
        <w:tc>
          <w:tcPr>
            <w:tcW w:w="1323" w:type="dxa"/>
            <w:tcBorders>
              <w:top w:val="double" w:sz="4" w:space="0" w:color="auto"/>
            </w:tcBorders>
          </w:tcPr>
          <w:p w:rsidR="004E1637" w:rsidRPr="00C7431D" w:rsidRDefault="004E1637" w:rsidP="00A95D9D">
            <w:pPr>
              <w:keepNext/>
              <w:widowControl w:val="0"/>
              <w:jc w:val="center"/>
              <w:rPr>
                <w:sz w:val="20"/>
                <w:szCs w:val="20"/>
              </w:rPr>
            </w:pPr>
            <w:r w:rsidRPr="00C7431D">
              <w:rPr>
                <w:sz w:val="20"/>
                <w:szCs w:val="20"/>
              </w:rPr>
              <w:t>4-8</w:t>
            </w:r>
          </w:p>
        </w:tc>
        <w:tc>
          <w:tcPr>
            <w:tcW w:w="1323" w:type="dxa"/>
            <w:tcBorders>
              <w:top w:val="double" w:sz="4" w:space="0" w:color="auto"/>
            </w:tcBorders>
          </w:tcPr>
          <w:p w:rsidR="004E1637" w:rsidRPr="00C7431D" w:rsidRDefault="004E1637" w:rsidP="00A95D9D">
            <w:pPr>
              <w:keepNext/>
              <w:widowControl w:val="0"/>
              <w:jc w:val="center"/>
              <w:rPr>
                <w:sz w:val="20"/>
                <w:szCs w:val="20"/>
              </w:rPr>
            </w:pPr>
            <w:r w:rsidRPr="00C7431D">
              <w:rPr>
                <w:sz w:val="20"/>
                <w:szCs w:val="20"/>
              </w:rPr>
              <w:t>1-3</w:t>
            </w:r>
          </w:p>
        </w:tc>
        <w:tc>
          <w:tcPr>
            <w:tcW w:w="1324" w:type="dxa"/>
            <w:tcBorders>
              <w:top w:val="double" w:sz="4" w:space="0" w:color="auto"/>
            </w:tcBorders>
          </w:tcPr>
          <w:p w:rsidR="004E1637" w:rsidRPr="00C7431D" w:rsidRDefault="004E1637" w:rsidP="00A95D9D">
            <w:pPr>
              <w:keepNext/>
              <w:widowControl w:val="0"/>
              <w:jc w:val="center"/>
              <w:rPr>
                <w:sz w:val="20"/>
                <w:szCs w:val="20"/>
              </w:rPr>
            </w:pPr>
            <w:r w:rsidRPr="00C7431D">
              <w:rPr>
                <w:sz w:val="20"/>
                <w:szCs w:val="20"/>
              </w:rPr>
              <w:t>0,5-1</w:t>
            </w:r>
          </w:p>
        </w:tc>
      </w:tr>
      <w:tr w:rsidR="004E1637" w:rsidRPr="00C7431D" w:rsidTr="00A95D9D">
        <w:tc>
          <w:tcPr>
            <w:tcW w:w="5211" w:type="dxa"/>
          </w:tcPr>
          <w:p w:rsidR="004E1637" w:rsidRPr="00C7431D" w:rsidRDefault="004E1637" w:rsidP="00A95D9D">
            <w:pPr>
              <w:keepNext/>
              <w:widowControl w:val="0"/>
              <w:rPr>
                <w:sz w:val="20"/>
                <w:szCs w:val="20"/>
              </w:rPr>
            </w:pPr>
            <w:r w:rsidRPr="00C7431D">
              <w:rPr>
                <w:sz w:val="20"/>
                <w:szCs w:val="20"/>
              </w:rPr>
              <w:t>На извилистых реках с заросшими или неро</w:t>
            </w:r>
            <w:r w:rsidRPr="00C7431D">
              <w:rPr>
                <w:sz w:val="20"/>
                <w:szCs w:val="20"/>
              </w:rPr>
              <w:t>в</w:t>
            </w:r>
            <w:r w:rsidRPr="00C7431D">
              <w:rPr>
                <w:sz w:val="20"/>
                <w:szCs w:val="20"/>
              </w:rPr>
              <w:t>ными каменистыми пойм</w:t>
            </w:r>
            <w:r w:rsidRPr="00C7431D">
              <w:rPr>
                <w:sz w:val="20"/>
                <w:szCs w:val="20"/>
              </w:rPr>
              <w:t>а</w:t>
            </w:r>
            <w:r w:rsidRPr="00C7431D">
              <w:rPr>
                <w:sz w:val="20"/>
                <w:szCs w:val="20"/>
              </w:rPr>
              <w:t>ми, с расширениями и сужениями поймы</w:t>
            </w:r>
          </w:p>
        </w:tc>
        <w:tc>
          <w:tcPr>
            <w:tcW w:w="1323" w:type="dxa"/>
          </w:tcPr>
          <w:p w:rsidR="004E1637" w:rsidRPr="00C7431D" w:rsidRDefault="004E1637" w:rsidP="00A95D9D">
            <w:pPr>
              <w:keepNext/>
              <w:widowControl w:val="0"/>
              <w:jc w:val="center"/>
              <w:rPr>
                <w:sz w:val="20"/>
                <w:szCs w:val="20"/>
              </w:rPr>
            </w:pPr>
            <w:r w:rsidRPr="00C7431D">
              <w:rPr>
                <w:sz w:val="20"/>
                <w:szCs w:val="20"/>
              </w:rPr>
              <w:t>8-14</w:t>
            </w:r>
          </w:p>
        </w:tc>
        <w:tc>
          <w:tcPr>
            <w:tcW w:w="1323" w:type="dxa"/>
          </w:tcPr>
          <w:p w:rsidR="004E1637" w:rsidRPr="00C7431D" w:rsidRDefault="004E1637" w:rsidP="00A95D9D">
            <w:pPr>
              <w:keepNext/>
              <w:widowControl w:val="0"/>
              <w:jc w:val="center"/>
              <w:rPr>
                <w:sz w:val="20"/>
                <w:szCs w:val="20"/>
              </w:rPr>
            </w:pPr>
            <w:r w:rsidRPr="00C7431D">
              <w:rPr>
                <w:sz w:val="20"/>
                <w:szCs w:val="20"/>
              </w:rPr>
              <w:t>3-8</w:t>
            </w:r>
          </w:p>
        </w:tc>
        <w:tc>
          <w:tcPr>
            <w:tcW w:w="1324" w:type="dxa"/>
          </w:tcPr>
          <w:p w:rsidR="004E1637" w:rsidRPr="00C7431D" w:rsidRDefault="004E1637" w:rsidP="00A95D9D">
            <w:pPr>
              <w:keepNext/>
              <w:widowControl w:val="0"/>
              <w:jc w:val="center"/>
              <w:rPr>
                <w:sz w:val="20"/>
                <w:szCs w:val="20"/>
              </w:rPr>
            </w:pPr>
            <w:r w:rsidRPr="00C7431D">
              <w:rPr>
                <w:sz w:val="20"/>
                <w:szCs w:val="20"/>
              </w:rPr>
              <w:t>1-2</w:t>
            </w:r>
          </w:p>
        </w:tc>
      </w:tr>
      <w:tr w:rsidR="004E1637" w:rsidRPr="00C7431D" w:rsidTr="00A95D9D">
        <w:tc>
          <w:tcPr>
            <w:tcW w:w="5211" w:type="dxa"/>
          </w:tcPr>
          <w:p w:rsidR="004E1637" w:rsidRPr="00C7431D" w:rsidRDefault="004E1637" w:rsidP="00A95D9D">
            <w:pPr>
              <w:keepNext/>
              <w:widowControl w:val="0"/>
              <w:rPr>
                <w:sz w:val="20"/>
                <w:szCs w:val="20"/>
              </w:rPr>
            </w:pPr>
            <w:r w:rsidRPr="00C7431D">
              <w:rPr>
                <w:sz w:val="20"/>
                <w:szCs w:val="20"/>
              </w:rPr>
              <w:t>На реках с хорошо разработанным руслом, с у</w:t>
            </w:r>
            <w:r w:rsidRPr="00C7431D">
              <w:rPr>
                <w:sz w:val="20"/>
                <w:szCs w:val="20"/>
              </w:rPr>
              <w:t>з</w:t>
            </w:r>
            <w:r w:rsidRPr="00C7431D">
              <w:rPr>
                <w:sz w:val="20"/>
                <w:szCs w:val="20"/>
              </w:rPr>
              <w:t>кими и средними поймами без больших сопр</w:t>
            </w:r>
            <w:r w:rsidRPr="00C7431D">
              <w:rPr>
                <w:sz w:val="20"/>
                <w:szCs w:val="20"/>
              </w:rPr>
              <w:t>о</w:t>
            </w:r>
            <w:r w:rsidRPr="00C7431D">
              <w:rPr>
                <w:sz w:val="20"/>
                <w:szCs w:val="20"/>
              </w:rPr>
              <w:t>тивлений</w:t>
            </w:r>
          </w:p>
        </w:tc>
        <w:tc>
          <w:tcPr>
            <w:tcW w:w="1323" w:type="dxa"/>
          </w:tcPr>
          <w:p w:rsidR="004E1637" w:rsidRPr="00C7431D" w:rsidRDefault="004E1637" w:rsidP="00A95D9D">
            <w:pPr>
              <w:keepNext/>
              <w:widowControl w:val="0"/>
              <w:jc w:val="center"/>
              <w:rPr>
                <w:sz w:val="20"/>
                <w:szCs w:val="20"/>
              </w:rPr>
            </w:pPr>
            <w:r w:rsidRPr="00C7431D">
              <w:rPr>
                <w:sz w:val="20"/>
                <w:szCs w:val="20"/>
              </w:rPr>
              <w:t>14-20</w:t>
            </w:r>
          </w:p>
        </w:tc>
        <w:tc>
          <w:tcPr>
            <w:tcW w:w="1323" w:type="dxa"/>
          </w:tcPr>
          <w:p w:rsidR="004E1637" w:rsidRPr="00C7431D" w:rsidRDefault="004E1637" w:rsidP="00A95D9D">
            <w:pPr>
              <w:keepNext/>
              <w:widowControl w:val="0"/>
              <w:jc w:val="center"/>
              <w:rPr>
                <w:sz w:val="20"/>
                <w:szCs w:val="20"/>
              </w:rPr>
            </w:pPr>
            <w:r w:rsidRPr="00C7431D">
              <w:rPr>
                <w:sz w:val="20"/>
                <w:szCs w:val="20"/>
              </w:rPr>
              <w:t>8-12</w:t>
            </w:r>
          </w:p>
        </w:tc>
        <w:tc>
          <w:tcPr>
            <w:tcW w:w="1324" w:type="dxa"/>
          </w:tcPr>
          <w:p w:rsidR="004E1637" w:rsidRPr="00C7431D" w:rsidRDefault="004E1637" w:rsidP="00A95D9D">
            <w:pPr>
              <w:keepNext/>
              <w:widowControl w:val="0"/>
              <w:jc w:val="center"/>
              <w:rPr>
                <w:sz w:val="20"/>
                <w:szCs w:val="20"/>
              </w:rPr>
            </w:pPr>
            <w:r w:rsidRPr="00C7431D">
              <w:rPr>
                <w:sz w:val="20"/>
                <w:szCs w:val="20"/>
              </w:rPr>
              <w:t>2-5</w:t>
            </w:r>
          </w:p>
        </w:tc>
      </w:tr>
      <w:tr w:rsidR="004E1637" w:rsidRPr="00C7431D" w:rsidTr="00A95D9D">
        <w:tc>
          <w:tcPr>
            <w:tcW w:w="5211" w:type="dxa"/>
          </w:tcPr>
          <w:p w:rsidR="004E1637" w:rsidRPr="00C7431D" w:rsidRDefault="004E1637" w:rsidP="00A95D9D">
            <w:pPr>
              <w:keepNext/>
              <w:widowControl w:val="0"/>
              <w:rPr>
                <w:sz w:val="20"/>
                <w:szCs w:val="20"/>
              </w:rPr>
            </w:pPr>
            <w:r w:rsidRPr="00C7431D">
              <w:rPr>
                <w:sz w:val="20"/>
                <w:szCs w:val="20"/>
              </w:rPr>
              <w:t>На слабоизвилистых реках с крутыми берегами и узкими поймами</w:t>
            </w:r>
          </w:p>
        </w:tc>
        <w:tc>
          <w:tcPr>
            <w:tcW w:w="1323" w:type="dxa"/>
          </w:tcPr>
          <w:p w:rsidR="004E1637" w:rsidRPr="00C7431D" w:rsidRDefault="004E1637" w:rsidP="00A95D9D">
            <w:pPr>
              <w:keepNext/>
              <w:widowControl w:val="0"/>
              <w:jc w:val="center"/>
              <w:rPr>
                <w:sz w:val="20"/>
                <w:szCs w:val="20"/>
              </w:rPr>
            </w:pPr>
            <w:r w:rsidRPr="00C7431D">
              <w:rPr>
                <w:sz w:val="20"/>
                <w:szCs w:val="20"/>
              </w:rPr>
              <w:t>24-18</w:t>
            </w:r>
          </w:p>
        </w:tc>
        <w:tc>
          <w:tcPr>
            <w:tcW w:w="1323" w:type="dxa"/>
          </w:tcPr>
          <w:p w:rsidR="004E1637" w:rsidRPr="00C7431D" w:rsidRDefault="004E1637" w:rsidP="00A95D9D">
            <w:pPr>
              <w:keepNext/>
              <w:widowControl w:val="0"/>
              <w:jc w:val="center"/>
              <w:rPr>
                <w:sz w:val="20"/>
                <w:szCs w:val="20"/>
              </w:rPr>
            </w:pPr>
            <w:r w:rsidRPr="00C7431D">
              <w:rPr>
                <w:sz w:val="20"/>
                <w:szCs w:val="20"/>
              </w:rPr>
              <w:t>12-16</w:t>
            </w:r>
          </w:p>
        </w:tc>
        <w:tc>
          <w:tcPr>
            <w:tcW w:w="1324" w:type="dxa"/>
          </w:tcPr>
          <w:p w:rsidR="004E1637" w:rsidRPr="00C7431D" w:rsidRDefault="004E1637" w:rsidP="00A95D9D">
            <w:pPr>
              <w:keepNext/>
              <w:widowControl w:val="0"/>
              <w:jc w:val="center"/>
              <w:rPr>
                <w:sz w:val="20"/>
                <w:szCs w:val="20"/>
              </w:rPr>
            </w:pPr>
            <w:r w:rsidRPr="00C7431D">
              <w:rPr>
                <w:sz w:val="20"/>
                <w:szCs w:val="20"/>
              </w:rPr>
              <w:t>5-10</w:t>
            </w:r>
          </w:p>
        </w:tc>
      </w:tr>
    </w:tbl>
    <w:p w:rsidR="004E1637" w:rsidRPr="000B2340" w:rsidRDefault="004E1637" w:rsidP="004E1637">
      <w:pPr>
        <w:keepNext/>
        <w:widowControl w:val="0"/>
        <w:ind w:firstLine="851"/>
        <w:jc w:val="right"/>
        <w:rPr>
          <w:sz w:val="16"/>
          <w:szCs w:val="16"/>
        </w:rPr>
      </w:pPr>
    </w:p>
    <w:p w:rsidR="004E1637" w:rsidRDefault="004E1637" w:rsidP="004E1637">
      <w:pPr>
        <w:keepNext/>
        <w:widowControl w:val="0"/>
        <w:ind w:firstLine="851"/>
        <w:jc w:val="right"/>
      </w:pPr>
      <w:r>
        <w:t>Таблица 4.1.15.</w:t>
      </w:r>
    </w:p>
    <w:p w:rsidR="004E1637" w:rsidRPr="005205B5" w:rsidRDefault="004E1637" w:rsidP="004E1637">
      <w:pPr>
        <w:keepNext/>
        <w:widowControl w:val="0"/>
        <w:ind w:firstLine="851"/>
        <w:jc w:val="center"/>
      </w:pPr>
      <w:r w:rsidRPr="005205B5">
        <w:t>Поражающие факторы волны прорыва и их параметры</w:t>
      </w:r>
    </w:p>
    <w:p w:rsidR="004E1637" w:rsidRPr="005205B5" w:rsidRDefault="004E1637" w:rsidP="004E1637">
      <w:pPr>
        <w:keepNext/>
        <w:rPr>
          <w:bCs/>
          <w:sz w:val="16"/>
          <w:szCs w:val="16"/>
          <w:highlight w:val="yellow"/>
        </w:rPr>
      </w:pPr>
    </w:p>
    <w:tbl>
      <w:tblPr>
        <w:tblW w:w="9214" w:type="dxa"/>
        <w:tblInd w:w="-102" w:type="dxa"/>
        <w:tblLayout w:type="fixed"/>
        <w:tblCellMar>
          <w:left w:w="40" w:type="dxa"/>
          <w:right w:w="40" w:type="dxa"/>
        </w:tblCellMar>
        <w:tblLook w:val="0000" w:firstRow="0" w:lastRow="0" w:firstColumn="0" w:lastColumn="0" w:noHBand="0" w:noVBand="0"/>
      </w:tblPr>
      <w:tblGrid>
        <w:gridCol w:w="3686"/>
        <w:gridCol w:w="901"/>
        <w:gridCol w:w="908"/>
        <w:gridCol w:w="901"/>
        <w:gridCol w:w="868"/>
        <w:gridCol w:w="935"/>
        <w:gridCol w:w="1015"/>
      </w:tblGrid>
      <w:tr w:rsidR="004E1637" w:rsidRPr="00C7431D" w:rsidTr="00A95D9D">
        <w:tblPrEx>
          <w:tblCellMar>
            <w:top w:w="0" w:type="dxa"/>
            <w:bottom w:w="0" w:type="dxa"/>
          </w:tblCellMar>
        </w:tblPrEx>
        <w:trPr>
          <w:trHeight w:hRule="exact" w:val="288"/>
        </w:trPr>
        <w:tc>
          <w:tcPr>
            <w:tcW w:w="3686" w:type="dxa"/>
            <w:vMerge w:val="restart"/>
            <w:tcBorders>
              <w:top w:val="single" w:sz="6" w:space="0" w:color="auto"/>
              <w:left w:val="single" w:sz="6" w:space="0" w:color="auto"/>
              <w:right w:val="single" w:sz="6" w:space="0" w:color="auto"/>
            </w:tcBorders>
            <w:shd w:val="clear" w:color="auto" w:fill="auto"/>
          </w:tcPr>
          <w:p w:rsidR="004E1637" w:rsidRPr="00C7431D" w:rsidRDefault="004E1637" w:rsidP="00A95D9D">
            <w:pPr>
              <w:keepNext/>
              <w:shd w:val="clear" w:color="auto" w:fill="FFFFFF"/>
              <w:jc w:val="center"/>
              <w:rPr>
                <w:sz w:val="20"/>
                <w:szCs w:val="20"/>
              </w:rPr>
            </w:pPr>
            <w:r w:rsidRPr="00C7431D">
              <w:rPr>
                <w:bCs/>
                <w:color w:val="000000"/>
                <w:spacing w:val="-1"/>
                <w:sz w:val="20"/>
                <w:szCs w:val="20"/>
              </w:rPr>
              <w:t>Наименование объекта</w:t>
            </w:r>
          </w:p>
        </w:tc>
        <w:tc>
          <w:tcPr>
            <w:tcW w:w="5528" w:type="dxa"/>
            <w:gridSpan w:val="6"/>
            <w:tcBorders>
              <w:top w:val="single" w:sz="6" w:space="0" w:color="auto"/>
              <w:left w:val="single" w:sz="6" w:space="0" w:color="auto"/>
              <w:bottom w:val="single" w:sz="6" w:space="0" w:color="auto"/>
              <w:right w:val="single" w:sz="6" w:space="0" w:color="auto"/>
            </w:tcBorders>
            <w:shd w:val="clear" w:color="auto" w:fill="auto"/>
          </w:tcPr>
          <w:p w:rsidR="004E1637" w:rsidRPr="00C7431D" w:rsidRDefault="004E1637" w:rsidP="00A95D9D">
            <w:pPr>
              <w:keepNext/>
              <w:shd w:val="clear" w:color="auto" w:fill="FFFFFF"/>
              <w:jc w:val="center"/>
              <w:rPr>
                <w:sz w:val="20"/>
                <w:szCs w:val="20"/>
              </w:rPr>
            </w:pPr>
            <w:r w:rsidRPr="00C7431D">
              <w:rPr>
                <w:bCs/>
                <w:color w:val="000000"/>
                <w:sz w:val="20"/>
                <w:szCs w:val="20"/>
              </w:rPr>
              <w:t>С</w:t>
            </w:r>
            <w:r w:rsidRPr="00C7431D">
              <w:rPr>
                <w:bCs/>
                <w:color w:val="000000"/>
                <w:spacing w:val="-2"/>
                <w:sz w:val="20"/>
                <w:szCs w:val="20"/>
              </w:rPr>
              <w:t>тепень раз</w:t>
            </w:r>
            <w:r w:rsidRPr="00C7431D">
              <w:rPr>
                <w:bCs/>
                <w:color w:val="000000"/>
                <w:spacing w:val="1"/>
                <w:sz w:val="20"/>
                <w:szCs w:val="20"/>
              </w:rPr>
              <w:t>рушения</w:t>
            </w:r>
          </w:p>
        </w:tc>
      </w:tr>
      <w:tr w:rsidR="004E1637" w:rsidRPr="00C7431D" w:rsidTr="00A95D9D">
        <w:tblPrEx>
          <w:tblCellMar>
            <w:top w:w="0" w:type="dxa"/>
            <w:bottom w:w="0" w:type="dxa"/>
          </w:tblCellMar>
        </w:tblPrEx>
        <w:trPr>
          <w:trHeight w:hRule="exact" w:val="291"/>
        </w:trPr>
        <w:tc>
          <w:tcPr>
            <w:tcW w:w="3686" w:type="dxa"/>
            <w:vMerge/>
            <w:tcBorders>
              <w:left w:val="single" w:sz="6" w:space="0" w:color="auto"/>
              <w:right w:val="single" w:sz="6" w:space="0" w:color="auto"/>
            </w:tcBorders>
            <w:shd w:val="clear" w:color="auto" w:fill="auto"/>
          </w:tcPr>
          <w:p w:rsidR="004E1637" w:rsidRPr="00C7431D" w:rsidRDefault="004E1637" w:rsidP="00A95D9D">
            <w:pPr>
              <w:keepNext/>
              <w:shd w:val="clear" w:color="auto" w:fill="FFFFFF"/>
              <w:jc w:val="center"/>
              <w:rPr>
                <w:sz w:val="20"/>
                <w:szCs w:val="20"/>
              </w:rPr>
            </w:pPr>
          </w:p>
        </w:tc>
        <w:tc>
          <w:tcPr>
            <w:tcW w:w="1809" w:type="dxa"/>
            <w:gridSpan w:val="2"/>
            <w:tcBorders>
              <w:top w:val="single" w:sz="6" w:space="0" w:color="auto"/>
              <w:left w:val="single" w:sz="6" w:space="0" w:color="auto"/>
              <w:bottom w:val="single" w:sz="6" w:space="0" w:color="auto"/>
              <w:right w:val="single" w:sz="6" w:space="0" w:color="auto"/>
            </w:tcBorders>
            <w:shd w:val="clear" w:color="auto" w:fill="auto"/>
          </w:tcPr>
          <w:p w:rsidR="004E1637" w:rsidRPr="00C7431D" w:rsidRDefault="004E1637" w:rsidP="00A95D9D">
            <w:pPr>
              <w:keepNext/>
              <w:shd w:val="clear" w:color="auto" w:fill="FFFFFF"/>
              <w:jc w:val="center"/>
              <w:rPr>
                <w:sz w:val="20"/>
                <w:szCs w:val="20"/>
              </w:rPr>
            </w:pPr>
            <w:r w:rsidRPr="00C7431D">
              <w:rPr>
                <w:bCs/>
                <w:color w:val="000000"/>
                <w:sz w:val="20"/>
                <w:szCs w:val="20"/>
              </w:rPr>
              <w:t>Сил</w:t>
            </w:r>
            <w:r w:rsidRPr="00C7431D">
              <w:rPr>
                <w:bCs/>
                <w:color w:val="000000"/>
                <w:spacing w:val="-5"/>
                <w:sz w:val="20"/>
                <w:szCs w:val="20"/>
              </w:rPr>
              <w:t>ьная (А)</w:t>
            </w:r>
          </w:p>
        </w:tc>
        <w:tc>
          <w:tcPr>
            <w:tcW w:w="1769" w:type="dxa"/>
            <w:gridSpan w:val="2"/>
            <w:tcBorders>
              <w:top w:val="single" w:sz="6" w:space="0" w:color="auto"/>
              <w:left w:val="single" w:sz="6" w:space="0" w:color="auto"/>
              <w:bottom w:val="single" w:sz="6" w:space="0" w:color="auto"/>
              <w:right w:val="single" w:sz="6" w:space="0" w:color="auto"/>
            </w:tcBorders>
            <w:shd w:val="clear" w:color="auto" w:fill="auto"/>
          </w:tcPr>
          <w:p w:rsidR="004E1637" w:rsidRPr="00C7431D" w:rsidRDefault="004E1637" w:rsidP="00A95D9D">
            <w:pPr>
              <w:keepNext/>
              <w:shd w:val="clear" w:color="auto" w:fill="FFFFFF"/>
              <w:jc w:val="center"/>
              <w:rPr>
                <w:sz w:val="20"/>
                <w:szCs w:val="20"/>
              </w:rPr>
            </w:pPr>
            <w:r w:rsidRPr="00C7431D">
              <w:rPr>
                <w:bCs/>
                <w:color w:val="000000"/>
                <w:sz w:val="20"/>
                <w:szCs w:val="20"/>
              </w:rPr>
              <w:t>Сред</w:t>
            </w:r>
            <w:r w:rsidRPr="00C7431D">
              <w:rPr>
                <w:bCs/>
                <w:color w:val="000000"/>
                <w:spacing w:val="-6"/>
                <w:sz w:val="20"/>
                <w:szCs w:val="20"/>
              </w:rPr>
              <w:t>няя (Б)</w:t>
            </w:r>
          </w:p>
        </w:tc>
        <w:tc>
          <w:tcPr>
            <w:tcW w:w="1950" w:type="dxa"/>
            <w:gridSpan w:val="2"/>
            <w:tcBorders>
              <w:top w:val="single" w:sz="6" w:space="0" w:color="auto"/>
              <w:left w:val="single" w:sz="6" w:space="0" w:color="auto"/>
              <w:bottom w:val="single" w:sz="6" w:space="0" w:color="auto"/>
              <w:right w:val="single" w:sz="6" w:space="0" w:color="auto"/>
            </w:tcBorders>
            <w:shd w:val="clear" w:color="auto" w:fill="auto"/>
          </w:tcPr>
          <w:p w:rsidR="004E1637" w:rsidRPr="00C7431D" w:rsidRDefault="004E1637" w:rsidP="00A95D9D">
            <w:pPr>
              <w:keepNext/>
              <w:shd w:val="clear" w:color="auto" w:fill="FFFFFF"/>
              <w:jc w:val="center"/>
              <w:rPr>
                <w:sz w:val="20"/>
                <w:szCs w:val="20"/>
              </w:rPr>
            </w:pPr>
            <w:r w:rsidRPr="00C7431D">
              <w:rPr>
                <w:bCs/>
                <w:color w:val="000000"/>
                <w:sz w:val="20"/>
                <w:szCs w:val="20"/>
              </w:rPr>
              <w:t>Слабая (В)</w:t>
            </w:r>
          </w:p>
        </w:tc>
      </w:tr>
      <w:tr w:rsidR="004E1637" w:rsidRPr="00C7431D" w:rsidTr="00A95D9D">
        <w:tblPrEx>
          <w:tblCellMar>
            <w:top w:w="0" w:type="dxa"/>
            <w:bottom w:w="0" w:type="dxa"/>
          </w:tblCellMar>
        </w:tblPrEx>
        <w:trPr>
          <w:trHeight w:hRule="exact" w:val="267"/>
        </w:trPr>
        <w:tc>
          <w:tcPr>
            <w:tcW w:w="3686" w:type="dxa"/>
            <w:vMerge/>
            <w:tcBorders>
              <w:left w:val="single" w:sz="6" w:space="0" w:color="auto"/>
              <w:bottom w:val="double" w:sz="4" w:space="0" w:color="auto"/>
              <w:right w:val="single" w:sz="6" w:space="0" w:color="auto"/>
            </w:tcBorders>
            <w:shd w:val="clear" w:color="auto" w:fill="auto"/>
          </w:tcPr>
          <w:p w:rsidR="004E1637" w:rsidRPr="00C7431D" w:rsidRDefault="004E1637" w:rsidP="00A95D9D">
            <w:pPr>
              <w:keepNext/>
              <w:shd w:val="clear" w:color="auto" w:fill="FFFFFF"/>
              <w:jc w:val="center"/>
              <w:rPr>
                <w:sz w:val="20"/>
                <w:szCs w:val="20"/>
              </w:rPr>
            </w:pPr>
          </w:p>
        </w:tc>
        <w:tc>
          <w:tcPr>
            <w:tcW w:w="901" w:type="dxa"/>
            <w:tcBorders>
              <w:top w:val="single" w:sz="6" w:space="0" w:color="auto"/>
              <w:left w:val="single" w:sz="6" w:space="0" w:color="auto"/>
              <w:bottom w:val="double" w:sz="4" w:space="0" w:color="auto"/>
              <w:right w:val="single" w:sz="6" w:space="0" w:color="auto"/>
            </w:tcBorders>
            <w:shd w:val="clear" w:color="auto" w:fill="auto"/>
          </w:tcPr>
          <w:p w:rsidR="004E1637" w:rsidRPr="00C7431D" w:rsidRDefault="004E1637" w:rsidP="00A95D9D">
            <w:pPr>
              <w:keepNext/>
              <w:shd w:val="clear" w:color="auto" w:fill="FFFFFF"/>
              <w:jc w:val="center"/>
              <w:rPr>
                <w:sz w:val="20"/>
                <w:szCs w:val="20"/>
              </w:rPr>
            </w:pPr>
            <w:r w:rsidRPr="00C7431D">
              <w:rPr>
                <w:bCs/>
                <w:color w:val="000000"/>
                <w:spacing w:val="6"/>
                <w:sz w:val="20"/>
                <w:szCs w:val="20"/>
              </w:rPr>
              <w:t>h м</w:t>
            </w:r>
          </w:p>
        </w:tc>
        <w:tc>
          <w:tcPr>
            <w:tcW w:w="908" w:type="dxa"/>
            <w:tcBorders>
              <w:top w:val="single" w:sz="6" w:space="0" w:color="auto"/>
              <w:left w:val="single" w:sz="6" w:space="0" w:color="auto"/>
              <w:bottom w:val="double" w:sz="4" w:space="0" w:color="auto"/>
              <w:right w:val="single" w:sz="6" w:space="0" w:color="auto"/>
            </w:tcBorders>
            <w:shd w:val="clear" w:color="auto" w:fill="auto"/>
          </w:tcPr>
          <w:p w:rsidR="004E1637" w:rsidRPr="00C7431D" w:rsidRDefault="004E1637" w:rsidP="00A95D9D">
            <w:pPr>
              <w:keepNext/>
              <w:shd w:val="clear" w:color="auto" w:fill="FFFFFF"/>
              <w:jc w:val="center"/>
              <w:rPr>
                <w:sz w:val="20"/>
                <w:szCs w:val="20"/>
              </w:rPr>
            </w:pPr>
            <w:r w:rsidRPr="00C7431D">
              <w:rPr>
                <w:bCs/>
                <w:color w:val="000000"/>
                <w:spacing w:val="4"/>
                <w:sz w:val="20"/>
                <w:szCs w:val="20"/>
              </w:rPr>
              <w:t>V. м/</w:t>
            </w:r>
            <w:proofErr w:type="gramStart"/>
            <w:r w:rsidRPr="00C7431D">
              <w:rPr>
                <w:bCs/>
                <w:color w:val="000000"/>
                <w:spacing w:val="4"/>
                <w:sz w:val="20"/>
                <w:szCs w:val="20"/>
              </w:rPr>
              <w:t>с</w:t>
            </w:r>
            <w:proofErr w:type="gramEnd"/>
          </w:p>
        </w:tc>
        <w:tc>
          <w:tcPr>
            <w:tcW w:w="901" w:type="dxa"/>
            <w:tcBorders>
              <w:top w:val="single" w:sz="6" w:space="0" w:color="auto"/>
              <w:left w:val="single" w:sz="6" w:space="0" w:color="auto"/>
              <w:bottom w:val="double" w:sz="4" w:space="0" w:color="auto"/>
              <w:right w:val="single" w:sz="6" w:space="0" w:color="auto"/>
            </w:tcBorders>
            <w:shd w:val="clear" w:color="auto" w:fill="auto"/>
          </w:tcPr>
          <w:p w:rsidR="004E1637" w:rsidRPr="00C7431D" w:rsidRDefault="004E1637" w:rsidP="00A95D9D">
            <w:pPr>
              <w:keepNext/>
              <w:shd w:val="clear" w:color="auto" w:fill="FFFFFF"/>
              <w:jc w:val="center"/>
              <w:rPr>
                <w:sz w:val="20"/>
                <w:szCs w:val="20"/>
              </w:rPr>
            </w:pPr>
            <w:r w:rsidRPr="00C7431D">
              <w:rPr>
                <w:bCs/>
                <w:color w:val="000000"/>
                <w:spacing w:val="6"/>
                <w:sz w:val="20"/>
                <w:szCs w:val="20"/>
              </w:rPr>
              <w:t>h м</w:t>
            </w:r>
          </w:p>
        </w:tc>
        <w:tc>
          <w:tcPr>
            <w:tcW w:w="868" w:type="dxa"/>
            <w:tcBorders>
              <w:top w:val="single" w:sz="6" w:space="0" w:color="auto"/>
              <w:left w:val="single" w:sz="6" w:space="0" w:color="auto"/>
              <w:bottom w:val="double" w:sz="4" w:space="0" w:color="auto"/>
              <w:right w:val="single" w:sz="6" w:space="0" w:color="auto"/>
            </w:tcBorders>
            <w:shd w:val="clear" w:color="auto" w:fill="auto"/>
          </w:tcPr>
          <w:p w:rsidR="004E1637" w:rsidRPr="00C7431D" w:rsidRDefault="004E1637" w:rsidP="00A95D9D">
            <w:pPr>
              <w:keepNext/>
              <w:shd w:val="clear" w:color="auto" w:fill="FFFFFF"/>
              <w:jc w:val="center"/>
              <w:rPr>
                <w:sz w:val="20"/>
                <w:szCs w:val="20"/>
              </w:rPr>
            </w:pPr>
            <w:r w:rsidRPr="00C7431D">
              <w:rPr>
                <w:bCs/>
                <w:color w:val="000000"/>
                <w:spacing w:val="3"/>
                <w:sz w:val="20"/>
                <w:szCs w:val="20"/>
              </w:rPr>
              <w:t>V, м/</w:t>
            </w:r>
            <w:proofErr w:type="gramStart"/>
            <w:r w:rsidRPr="00C7431D">
              <w:rPr>
                <w:bCs/>
                <w:color w:val="000000"/>
                <w:spacing w:val="3"/>
                <w:sz w:val="20"/>
                <w:szCs w:val="20"/>
              </w:rPr>
              <w:t>с</w:t>
            </w:r>
            <w:proofErr w:type="gramEnd"/>
          </w:p>
        </w:tc>
        <w:tc>
          <w:tcPr>
            <w:tcW w:w="935" w:type="dxa"/>
            <w:tcBorders>
              <w:top w:val="single" w:sz="6" w:space="0" w:color="auto"/>
              <w:left w:val="single" w:sz="6" w:space="0" w:color="auto"/>
              <w:bottom w:val="double" w:sz="4" w:space="0" w:color="auto"/>
              <w:right w:val="single" w:sz="6" w:space="0" w:color="auto"/>
            </w:tcBorders>
            <w:shd w:val="clear" w:color="auto" w:fill="auto"/>
          </w:tcPr>
          <w:p w:rsidR="004E1637" w:rsidRPr="00C7431D" w:rsidRDefault="004E1637" w:rsidP="00A95D9D">
            <w:pPr>
              <w:keepNext/>
              <w:shd w:val="clear" w:color="auto" w:fill="FFFFFF"/>
              <w:jc w:val="center"/>
              <w:rPr>
                <w:sz w:val="20"/>
                <w:szCs w:val="20"/>
              </w:rPr>
            </w:pPr>
            <w:r w:rsidRPr="00C7431D">
              <w:rPr>
                <w:bCs/>
                <w:color w:val="000000"/>
                <w:spacing w:val="4"/>
                <w:sz w:val="20"/>
                <w:szCs w:val="20"/>
              </w:rPr>
              <w:t>h м</w:t>
            </w:r>
          </w:p>
        </w:tc>
        <w:tc>
          <w:tcPr>
            <w:tcW w:w="1015" w:type="dxa"/>
            <w:tcBorders>
              <w:top w:val="single" w:sz="6" w:space="0" w:color="auto"/>
              <w:left w:val="single" w:sz="6" w:space="0" w:color="auto"/>
              <w:bottom w:val="double" w:sz="4" w:space="0" w:color="auto"/>
              <w:right w:val="single" w:sz="6" w:space="0" w:color="auto"/>
            </w:tcBorders>
            <w:shd w:val="clear" w:color="auto" w:fill="auto"/>
          </w:tcPr>
          <w:p w:rsidR="004E1637" w:rsidRPr="00C7431D" w:rsidRDefault="004E1637" w:rsidP="00A95D9D">
            <w:pPr>
              <w:keepNext/>
              <w:shd w:val="clear" w:color="auto" w:fill="FFFFFF"/>
              <w:jc w:val="center"/>
              <w:rPr>
                <w:sz w:val="20"/>
                <w:szCs w:val="20"/>
              </w:rPr>
            </w:pPr>
            <w:r w:rsidRPr="00C7431D">
              <w:rPr>
                <w:bCs/>
                <w:color w:val="000000"/>
                <w:spacing w:val="3"/>
                <w:sz w:val="20"/>
                <w:szCs w:val="20"/>
              </w:rPr>
              <w:t>V. м/</w:t>
            </w:r>
            <w:proofErr w:type="gramStart"/>
            <w:r w:rsidRPr="00C7431D">
              <w:rPr>
                <w:bCs/>
                <w:color w:val="000000"/>
                <w:spacing w:val="3"/>
                <w:sz w:val="20"/>
                <w:szCs w:val="20"/>
              </w:rPr>
              <w:t>с</w:t>
            </w:r>
            <w:proofErr w:type="gramEnd"/>
          </w:p>
        </w:tc>
      </w:tr>
      <w:tr w:rsidR="004E1637" w:rsidRPr="00C7431D" w:rsidTr="00A95D9D">
        <w:tblPrEx>
          <w:tblCellMar>
            <w:top w:w="0" w:type="dxa"/>
            <w:bottom w:w="0" w:type="dxa"/>
          </w:tblCellMar>
        </w:tblPrEx>
        <w:trPr>
          <w:trHeight w:hRule="exact" w:val="852"/>
        </w:trPr>
        <w:tc>
          <w:tcPr>
            <w:tcW w:w="3686" w:type="dxa"/>
            <w:tcBorders>
              <w:top w:val="double" w:sz="4"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rPr>
                <w:bCs/>
                <w:color w:val="000000"/>
                <w:sz w:val="20"/>
                <w:szCs w:val="20"/>
              </w:rPr>
            </w:pPr>
            <w:r w:rsidRPr="00C7431D">
              <w:rPr>
                <w:bCs/>
                <w:color w:val="000000"/>
                <w:sz w:val="20"/>
                <w:szCs w:val="20"/>
              </w:rPr>
              <w:t xml:space="preserve">Здания </w:t>
            </w:r>
          </w:p>
          <w:p w:rsidR="004E1637" w:rsidRPr="00C7431D" w:rsidRDefault="004E1637" w:rsidP="00A95D9D">
            <w:pPr>
              <w:keepNext/>
              <w:shd w:val="clear" w:color="auto" w:fill="FFFFFF"/>
              <w:rPr>
                <w:bCs/>
                <w:color w:val="000000"/>
                <w:sz w:val="20"/>
                <w:szCs w:val="20"/>
              </w:rPr>
            </w:pPr>
            <w:r w:rsidRPr="00C7431D">
              <w:rPr>
                <w:bCs/>
                <w:color w:val="000000"/>
                <w:sz w:val="20"/>
                <w:szCs w:val="20"/>
              </w:rPr>
              <w:t xml:space="preserve">- кирпичные </w:t>
            </w:r>
          </w:p>
          <w:p w:rsidR="004E1637" w:rsidRPr="00C7431D" w:rsidRDefault="004E1637" w:rsidP="00A95D9D">
            <w:pPr>
              <w:keepNext/>
              <w:shd w:val="clear" w:color="auto" w:fill="FFFFFF"/>
              <w:rPr>
                <w:sz w:val="20"/>
                <w:szCs w:val="20"/>
              </w:rPr>
            </w:pPr>
            <w:r w:rsidRPr="00C7431D">
              <w:rPr>
                <w:bCs/>
                <w:color w:val="000000"/>
                <w:sz w:val="20"/>
                <w:szCs w:val="20"/>
              </w:rPr>
              <w:t>- каркасные панельные</w:t>
            </w:r>
            <w:r w:rsidRPr="00C7431D">
              <w:rPr>
                <w:sz w:val="20"/>
                <w:szCs w:val="20"/>
              </w:rPr>
              <w:t xml:space="preserve"> </w:t>
            </w:r>
          </w:p>
        </w:tc>
        <w:tc>
          <w:tcPr>
            <w:tcW w:w="901" w:type="dxa"/>
            <w:tcBorders>
              <w:top w:val="double" w:sz="4"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jc w:val="center"/>
              <w:rPr>
                <w:bCs/>
                <w:color w:val="000000"/>
                <w:sz w:val="20"/>
                <w:szCs w:val="20"/>
              </w:rPr>
            </w:pPr>
          </w:p>
          <w:p w:rsidR="004E1637" w:rsidRPr="00C7431D" w:rsidRDefault="004E1637" w:rsidP="00A95D9D">
            <w:pPr>
              <w:keepNext/>
              <w:shd w:val="clear" w:color="auto" w:fill="FFFFFF"/>
              <w:jc w:val="center"/>
              <w:rPr>
                <w:sz w:val="20"/>
                <w:szCs w:val="20"/>
              </w:rPr>
            </w:pPr>
            <w:r w:rsidRPr="00C7431D">
              <w:rPr>
                <w:bCs/>
                <w:color w:val="000000"/>
                <w:sz w:val="20"/>
                <w:szCs w:val="20"/>
              </w:rPr>
              <w:t>4</w:t>
            </w:r>
          </w:p>
          <w:p w:rsidR="004E1637" w:rsidRPr="00C7431D" w:rsidRDefault="004E1637" w:rsidP="00A95D9D">
            <w:pPr>
              <w:keepNext/>
              <w:shd w:val="clear" w:color="auto" w:fill="FFFFFF"/>
              <w:jc w:val="center"/>
              <w:rPr>
                <w:sz w:val="20"/>
                <w:szCs w:val="20"/>
              </w:rPr>
            </w:pPr>
            <w:r w:rsidRPr="00C7431D">
              <w:rPr>
                <w:bCs/>
                <w:color w:val="000000"/>
                <w:spacing w:val="-6"/>
                <w:sz w:val="20"/>
                <w:szCs w:val="20"/>
              </w:rPr>
              <w:t>7,5</w:t>
            </w:r>
          </w:p>
        </w:tc>
        <w:tc>
          <w:tcPr>
            <w:tcW w:w="908" w:type="dxa"/>
            <w:tcBorders>
              <w:top w:val="double" w:sz="4"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jc w:val="center"/>
              <w:rPr>
                <w:bCs/>
                <w:color w:val="000000"/>
                <w:spacing w:val="-4"/>
                <w:sz w:val="20"/>
                <w:szCs w:val="20"/>
              </w:rPr>
            </w:pPr>
          </w:p>
          <w:p w:rsidR="004E1637" w:rsidRPr="00C7431D" w:rsidRDefault="004E1637" w:rsidP="00A95D9D">
            <w:pPr>
              <w:keepNext/>
              <w:shd w:val="clear" w:color="auto" w:fill="FFFFFF"/>
              <w:jc w:val="center"/>
              <w:rPr>
                <w:sz w:val="20"/>
                <w:szCs w:val="20"/>
              </w:rPr>
            </w:pPr>
            <w:r w:rsidRPr="00C7431D">
              <w:rPr>
                <w:bCs/>
                <w:color w:val="000000"/>
                <w:spacing w:val="-4"/>
                <w:sz w:val="20"/>
                <w:szCs w:val="20"/>
              </w:rPr>
              <w:t>2,5</w:t>
            </w:r>
          </w:p>
          <w:p w:rsidR="004E1637" w:rsidRPr="00C7431D" w:rsidRDefault="004E1637" w:rsidP="00A95D9D">
            <w:pPr>
              <w:keepNext/>
              <w:shd w:val="clear" w:color="auto" w:fill="FFFFFF"/>
              <w:jc w:val="center"/>
              <w:rPr>
                <w:sz w:val="20"/>
                <w:szCs w:val="20"/>
              </w:rPr>
            </w:pPr>
            <w:r w:rsidRPr="00C7431D">
              <w:rPr>
                <w:bCs/>
                <w:color w:val="000000"/>
                <w:spacing w:val="3"/>
                <w:sz w:val="20"/>
                <w:szCs w:val="20"/>
              </w:rPr>
              <w:t>4</w:t>
            </w:r>
          </w:p>
        </w:tc>
        <w:tc>
          <w:tcPr>
            <w:tcW w:w="901" w:type="dxa"/>
            <w:tcBorders>
              <w:top w:val="double" w:sz="4"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jc w:val="center"/>
              <w:rPr>
                <w:bCs/>
                <w:color w:val="000000"/>
                <w:sz w:val="20"/>
                <w:szCs w:val="20"/>
              </w:rPr>
            </w:pPr>
          </w:p>
          <w:p w:rsidR="004E1637" w:rsidRPr="00C7431D" w:rsidRDefault="004E1637" w:rsidP="00A95D9D">
            <w:pPr>
              <w:keepNext/>
              <w:shd w:val="clear" w:color="auto" w:fill="FFFFFF"/>
              <w:jc w:val="center"/>
              <w:rPr>
                <w:bCs/>
                <w:color w:val="000000"/>
                <w:sz w:val="20"/>
                <w:szCs w:val="20"/>
              </w:rPr>
            </w:pPr>
            <w:r w:rsidRPr="00C7431D">
              <w:rPr>
                <w:bCs/>
                <w:color w:val="000000"/>
                <w:sz w:val="20"/>
                <w:szCs w:val="20"/>
              </w:rPr>
              <w:t xml:space="preserve">3 </w:t>
            </w:r>
          </w:p>
          <w:p w:rsidR="004E1637" w:rsidRPr="00C7431D" w:rsidRDefault="004E1637" w:rsidP="00A95D9D">
            <w:pPr>
              <w:keepNext/>
              <w:shd w:val="clear" w:color="auto" w:fill="FFFFFF"/>
              <w:jc w:val="center"/>
              <w:rPr>
                <w:sz w:val="20"/>
                <w:szCs w:val="20"/>
              </w:rPr>
            </w:pPr>
            <w:r w:rsidRPr="00C7431D">
              <w:rPr>
                <w:bCs/>
                <w:color w:val="000000"/>
                <w:sz w:val="20"/>
                <w:szCs w:val="20"/>
              </w:rPr>
              <w:t>6</w:t>
            </w:r>
          </w:p>
        </w:tc>
        <w:tc>
          <w:tcPr>
            <w:tcW w:w="868" w:type="dxa"/>
            <w:tcBorders>
              <w:top w:val="double" w:sz="4"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jc w:val="center"/>
              <w:rPr>
                <w:bCs/>
                <w:color w:val="000000"/>
                <w:sz w:val="20"/>
                <w:szCs w:val="20"/>
              </w:rPr>
            </w:pPr>
          </w:p>
          <w:p w:rsidR="004E1637" w:rsidRPr="00C7431D" w:rsidRDefault="004E1637" w:rsidP="00A95D9D">
            <w:pPr>
              <w:keepNext/>
              <w:shd w:val="clear" w:color="auto" w:fill="FFFFFF"/>
              <w:jc w:val="center"/>
              <w:rPr>
                <w:bCs/>
                <w:color w:val="000000"/>
                <w:sz w:val="20"/>
                <w:szCs w:val="20"/>
              </w:rPr>
            </w:pPr>
            <w:r w:rsidRPr="00C7431D">
              <w:rPr>
                <w:bCs/>
                <w:color w:val="000000"/>
                <w:sz w:val="20"/>
                <w:szCs w:val="20"/>
              </w:rPr>
              <w:t xml:space="preserve">2 </w:t>
            </w:r>
          </w:p>
          <w:p w:rsidR="004E1637" w:rsidRPr="00C7431D" w:rsidRDefault="004E1637" w:rsidP="00A95D9D">
            <w:pPr>
              <w:keepNext/>
              <w:shd w:val="clear" w:color="auto" w:fill="FFFFFF"/>
              <w:jc w:val="center"/>
              <w:rPr>
                <w:sz w:val="20"/>
                <w:szCs w:val="20"/>
              </w:rPr>
            </w:pPr>
            <w:r w:rsidRPr="00C7431D">
              <w:rPr>
                <w:bCs/>
                <w:color w:val="000000"/>
                <w:sz w:val="20"/>
                <w:szCs w:val="20"/>
              </w:rPr>
              <w:t>3</w:t>
            </w:r>
          </w:p>
        </w:tc>
        <w:tc>
          <w:tcPr>
            <w:tcW w:w="935" w:type="dxa"/>
            <w:tcBorders>
              <w:top w:val="double" w:sz="4"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jc w:val="center"/>
              <w:rPr>
                <w:bCs/>
                <w:color w:val="000000"/>
                <w:sz w:val="20"/>
                <w:szCs w:val="20"/>
              </w:rPr>
            </w:pPr>
          </w:p>
          <w:p w:rsidR="004E1637" w:rsidRPr="00C7431D" w:rsidRDefault="004E1637" w:rsidP="00A95D9D">
            <w:pPr>
              <w:keepNext/>
              <w:shd w:val="clear" w:color="auto" w:fill="FFFFFF"/>
              <w:jc w:val="center"/>
              <w:rPr>
                <w:bCs/>
                <w:color w:val="000000"/>
                <w:sz w:val="20"/>
                <w:szCs w:val="20"/>
              </w:rPr>
            </w:pPr>
            <w:r w:rsidRPr="00C7431D">
              <w:rPr>
                <w:bCs/>
                <w:color w:val="000000"/>
                <w:sz w:val="20"/>
                <w:szCs w:val="20"/>
              </w:rPr>
              <w:t xml:space="preserve">2 </w:t>
            </w:r>
          </w:p>
          <w:p w:rsidR="004E1637" w:rsidRPr="00C7431D" w:rsidRDefault="004E1637" w:rsidP="00A95D9D">
            <w:pPr>
              <w:keepNext/>
              <w:shd w:val="clear" w:color="auto" w:fill="FFFFFF"/>
              <w:jc w:val="center"/>
              <w:rPr>
                <w:sz w:val="20"/>
                <w:szCs w:val="20"/>
              </w:rPr>
            </w:pPr>
            <w:r w:rsidRPr="00C7431D">
              <w:rPr>
                <w:bCs/>
                <w:color w:val="000000"/>
                <w:sz w:val="20"/>
                <w:szCs w:val="20"/>
              </w:rPr>
              <w:t>3</w:t>
            </w:r>
          </w:p>
        </w:tc>
        <w:tc>
          <w:tcPr>
            <w:tcW w:w="1015" w:type="dxa"/>
            <w:tcBorders>
              <w:top w:val="double" w:sz="4"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jc w:val="center"/>
              <w:rPr>
                <w:bCs/>
                <w:color w:val="000000"/>
                <w:sz w:val="20"/>
                <w:szCs w:val="20"/>
              </w:rPr>
            </w:pPr>
          </w:p>
          <w:p w:rsidR="004E1637" w:rsidRPr="00C7431D" w:rsidRDefault="004E1637" w:rsidP="00A95D9D">
            <w:pPr>
              <w:keepNext/>
              <w:shd w:val="clear" w:color="auto" w:fill="FFFFFF"/>
              <w:jc w:val="center"/>
              <w:rPr>
                <w:bCs/>
                <w:color w:val="000000"/>
                <w:sz w:val="20"/>
                <w:szCs w:val="20"/>
              </w:rPr>
            </w:pPr>
            <w:r w:rsidRPr="00C7431D">
              <w:rPr>
                <w:bCs/>
                <w:color w:val="000000"/>
                <w:sz w:val="20"/>
                <w:szCs w:val="20"/>
              </w:rPr>
              <w:t xml:space="preserve">I </w:t>
            </w:r>
          </w:p>
          <w:p w:rsidR="004E1637" w:rsidRPr="00C7431D" w:rsidRDefault="004E1637" w:rsidP="00A95D9D">
            <w:pPr>
              <w:keepNext/>
              <w:shd w:val="clear" w:color="auto" w:fill="FFFFFF"/>
              <w:jc w:val="center"/>
              <w:rPr>
                <w:sz w:val="20"/>
                <w:szCs w:val="20"/>
              </w:rPr>
            </w:pPr>
            <w:r w:rsidRPr="00C7431D">
              <w:rPr>
                <w:bCs/>
                <w:color w:val="000000"/>
                <w:spacing w:val="-5"/>
                <w:sz w:val="20"/>
                <w:szCs w:val="20"/>
              </w:rPr>
              <w:t>I,5</w:t>
            </w:r>
          </w:p>
        </w:tc>
      </w:tr>
      <w:tr w:rsidR="004E1637" w:rsidRPr="00C7431D" w:rsidTr="00A95D9D">
        <w:tblPrEx>
          <w:tblCellMar>
            <w:top w:w="0" w:type="dxa"/>
            <w:bottom w:w="0" w:type="dxa"/>
          </w:tblCellMar>
        </w:tblPrEx>
        <w:trPr>
          <w:trHeight w:hRule="exact" w:val="1710"/>
        </w:trPr>
        <w:tc>
          <w:tcPr>
            <w:tcW w:w="3686" w:type="dxa"/>
            <w:tcBorders>
              <w:top w:val="single" w:sz="6"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rPr>
                <w:bCs/>
                <w:color w:val="000000"/>
                <w:spacing w:val="-1"/>
                <w:sz w:val="20"/>
                <w:szCs w:val="20"/>
              </w:rPr>
            </w:pPr>
            <w:r w:rsidRPr="00C7431D">
              <w:rPr>
                <w:bCs/>
                <w:color w:val="000000"/>
                <w:spacing w:val="-1"/>
                <w:sz w:val="20"/>
                <w:szCs w:val="20"/>
              </w:rPr>
              <w:lastRenderedPageBreak/>
              <w:t xml:space="preserve">Мосты </w:t>
            </w:r>
          </w:p>
          <w:p w:rsidR="004E1637" w:rsidRPr="00C7431D" w:rsidRDefault="004E1637" w:rsidP="00A95D9D">
            <w:pPr>
              <w:keepNext/>
              <w:shd w:val="clear" w:color="auto" w:fill="FFFFFF"/>
              <w:rPr>
                <w:bCs/>
                <w:color w:val="000000"/>
                <w:sz w:val="20"/>
                <w:szCs w:val="20"/>
              </w:rPr>
            </w:pPr>
            <w:r w:rsidRPr="00C7431D">
              <w:rPr>
                <w:bCs/>
                <w:color w:val="000000"/>
                <w:sz w:val="20"/>
                <w:szCs w:val="20"/>
              </w:rPr>
              <w:t xml:space="preserve">- металлические: </w:t>
            </w:r>
          </w:p>
          <w:p w:rsidR="004E1637" w:rsidRPr="00C7431D" w:rsidRDefault="004E1637" w:rsidP="00A95D9D">
            <w:pPr>
              <w:keepNext/>
              <w:shd w:val="clear" w:color="auto" w:fill="FFFFFF"/>
              <w:rPr>
                <w:bCs/>
                <w:color w:val="000000"/>
                <w:sz w:val="20"/>
                <w:szCs w:val="20"/>
              </w:rPr>
            </w:pPr>
            <w:r w:rsidRPr="00C7431D">
              <w:rPr>
                <w:bCs/>
                <w:color w:val="000000"/>
                <w:sz w:val="20"/>
                <w:szCs w:val="20"/>
              </w:rPr>
              <w:t xml:space="preserve"> с пролетом 30-100м</w:t>
            </w:r>
          </w:p>
          <w:p w:rsidR="004E1637" w:rsidRPr="00C7431D" w:rsidRDefault="004E1637" w:rsidP="00A95D9D">
            <w:pPr>
              <w:keepNext/>
              <w:shd w:val="clear" w:color="auto" w:fill="FFFFFF"/>
              <w:rPr>
                <w:bCs/>
                <w:color w:val="000000"/>
                <w:sz w:val="20"/>
                <w:szCs w:val="20"/>
              </w:rPr>
            </w:pPr>
            <w:r w:rsidRPr="00C7431D">
              <w:rPr>
                <w:bCs/>
                <w:color w:val="000000"/>
                <w:sz w:val="20"/>
                <w:szCs w:val="20"/>
              </w:rPr>
              <w:t xml:space="preserve"> с пролетом более100м</w:t>
            </w:r>
          </w:p>
          <w:p w:rsidR="004E1637" w:rsidRPr="00C7431D" w:rsidRDefault="004E1637" w:rsidP="00A95D9D">
            <w:pPr>
              <w:keepNext/>
              <w:shd w:val="clear" w:color="auto" w:fill="FFFFFF"/>
              <w:rPr>
                <w:bCs/>
                <w:color w:val="000000"/>
                <w:spacing w:val="-1"/>
                <w:sz w:val="20"/>
                <w:szCs w:val="20"/>
              </w:rPr>
            </w:pPr>
            <w:r w:rsidRPr="00C7431D">
              <w:rPr>
                <w:bCs/>
                <w:color w:val="000000"/>
                <w:spacing w:val="-1"/>
                <w:sz w:val="20"/>
                <w:szCs w:val="20"/>
              </w:rPr>
              <w:t xml:space="preserve">- железобетонные </w:t>
            </w:r>
          </w:p>
          <w:p w:rsidR="004E1637" w:rsidRPr="00C7431D" w:rsidRDefault="004E1637" w:rsidP="00A95D9D">
            <w:pPr>
              <w:keepNext/>
              <w:shd w:val="clear" w:color="auto" w:fill="FFFFFF"/>
              <w:rPr>
                <w:sz w:val="20"/>
                <w:szCs w:val="20"/>
              </w:rPr>
            </w:pPr>
            <w:r w:rsidRPr="00C7431D">
              <w:rPr>
                <w:bCs/>
                <w:color w:val="000000"/>
                <w:sz w:val="20"/>
                <w:szCs w:val="20"/>
              </w:rPr>
              <w:t>- деревянные</w:t>
            </w:r>
            <w:r w:rsidRPr="00C7431D">
              <w:rPr>
                <w:sz w:val="20"/>
                <w:szCs w:val="20"/>
              </w:rPr>
              <w:t xml:space="preserve"> </w:t>
            </w:r>
          </w:p>
        </w:tc>
        <w:tc>
          <w:tcPr>
            <w:tcW w:w="901" w:type="dxa"/>
            <w:tcBorders>
              <w:top w:val="single" w:sz="6"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jc w:val="center"/>
              <w:rPr>
                <w:bCs/>
                <w:color w:val="000000"/>
                <w:sz w:val="20"/>
                <w:szCs w:val="20"/>
              </w:rPr>
            </w:pPr>
          </w:p>
          <w:p w:rsidR="004E1637" w:rsidRPr="00C7431D" w:rsidRDefault="004E1637" w:rsidP="00A95D9D">
            <w:pPr>
              <w:keepNext/>
              <w:shd w:val="clear" w:color="auto" w:fill="FFFFFF"/>
              <w:jc w:val="center"/>
              <w:rPr>
                <w:bCs/>
                <w:color w:val="000000"/>
                <w:sz w:val="20"/>
                <w:szCs w:val="20"/>
              </w:rPr>
            </w:pPr>
          </w:p>
          <w:p w:rsidR="004E1637" w:rsidRPr="00C7431D" w:rsidRDefault="004E1637" w:rsidP="00A95D9D">
            <w:pPr>
              <w:keepNext/>
              <w:shd w:val="clear" w:color="auto" w:fill="FFFFFF"/>
              <w:jc w:val="center"/>
              <w:rPr>
                <w:sz w:val="20"/>
                <w:szCs w:val="20"/>
              </w:rPr>
            </w:pPr>
            <w:r w:rsidRPr="00C7431D">
              <w:rPr>
                <w:bCs/>
                <w:color w:val="000000"/>
                <w:sz w:val="20"/>
                <w:szCs w:val="20"/>
              </w:rPr>
              <w:t>2</w:t>
            </w:r>
          </w:p>
          <w:p w:rsidR="004E1637" w:rsidRPr="00C7431D" w:rsidRDefault="004E1637" w:rsidP="00A95D9D">
            <w:pPr>
              <w:keepNext/>
              <w:shd w:val="clear" w:color="auto" w:fill="FFFFFF"/>
              <w:jc w:val="center"/>
              <w:rPr>
                <w:sz w:val="20"/>
                <w:szCs w:val="20"/>
              </w:rPr>
            </w:pPr>
            <w:r w:rsidRPr="00C7431D">
              <w:rPr>
                <w:bCs/>
                <w:color w:val="000000"/>
                <w:sz w:val="20"/>
                <w:szCs w:val="20"/>
              </w:rPr>
              <w:t>2</w:t>
            </w:r>
          </w:p>
          <w:p w:rsidR="004E1637" w:rsidRPr="00C7431D" w:rsidRDefault="004E1637" w:rsidP="00A95D9D">
            <w:pPr>
              <w:keepNext/>
              <w:shd w:val="clear" w:color="auto" w:fill="FFFFFF"/>
              <w:jc w:val="center"/>
              <w:rPr>
                <w:bCs/>
                <w:color w:val="000000"/>
                <w:sz w:val="20"/>
                <w:szCs w:val="20"/>
              </w:rPr>
            </w:pPr>
            <w:r w:rsidRPr="00C7431D">
              <w:rPr>
                <w:bCs/>
                <w:color w:val="000000"/>
                <w:sz w:val="20"/>
                <w:szCs w:val="20"/>
              </w:rPr>
              <w:t>2</w:t>
            </w:r>
          </w:p>
          <w:p w:rsidR="004E1637" w:rsidRPr="00C7431D" w:rsidRDefault="004E1637" w:rsidP="00A95D9D">
            <w:pPr>
              <w:keepNext/>
              <w:shd w:val="clear" w:color="auto" w:fill="FFFFFF"/>
              <w:jc w:val="center"/>
              <w:rPr>
                <w:sz w:val="20"/>
                <w:szCs w:val="20"/>
              </w:rPr>
            </w:pPr>
            <w:r w:rsidRPr="00C7431D">
              <w:rPr>
                <w:bCs/>
                <w:color w:val="000000"/>
                <w:sz w:val="20"/>
                <w:szCs w:val="20"/>
              </w:rPr>
              <w:t>1</w:t>
            </w:r>
          </w:p>
        </w:tc>
        <w:tc>
          <w:tcPr>
            <w:tcW w:w="908" w:type="dxa"/>
            <w:tcBorders>
              <w:top w:val="single" w:sz="6"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jc w:val="center"/>
              <w:rPr>
                <w:bCs/>
                <w:color w:val="000000"/>
                <w:sz w:val="20"/>
                <w:szCs w:val="20"/>
              </w:rPr>
            </w:pPr>
          </w:p>
          <w:p w:rsidR="004E1637" w:rsidRPr="00C7431D" w:rsidRDefault="004E1637" w:rsidP="00A95D9D">
            <w:pPr>
              <w:keepNext/>
              <w:shd w:val="clear" w:color="auto" w:fill="FFFFFF"/>
              <w:jc w:val="center"/>
              <w:rPr>
                <w:bCs/>
                <w:color w:val="000000"/>
                <w:sz w:val="20"/>
                <w:szCs w:val="20"/>
              </w:rPr>
            </w:pPr>
          </w:p>
          <w:p w:rsidR="004E1637" w:rsidRPr="00C7431D" w:rsidRDefault="004E1637" w:rsidP="00A95D9D">
            <w:pPr>
              <w:keepNext/>
              <w:shd w:val="clear" w:color="auto" w:fill="FFFFFF"/>
              <w:jc w:val="center"/>
              <w:rPr>
                <w:bCs/>
                <w:color w:val="000000"/>
                <w:sz w:val="20"/>
                <w:szCs w:val="20"/>
              </w:rPr>
            </w:pPr>
            <w:r w:rsidRPr="00C7431D">
              <w:rPr>
                <w:bCs/>
                <w:color w:val="000000"/>
                <w:sz w:val="20"/>
                <w:szCs w:val="20"/>
              </w:rPr>
              <w:t xml:space="preserve">3 </w:t>
            </w:r>
          </w:p>
          <w:p w:rsidR="004E1637" w:rsidRPr="00C7431D" w:rsidRDefault="004E1637" w:rsidP="00A95D9D">
            <w:pPr>
              <w:keepNext/>
              <w:shd w:val="clear" w:color="auto" w:fill="FFFFFF"/>
              <w:jc w:val="center"/>
              <w:rPr>
                <w:sz w:val="20"/>
                <w:szCs w:val="20"/>
              </w:rPr>
            </w:pPr>
            <w:r w:rsidRPr="00C7431D">
              <w:rPr>
                <w:sz w:val="20"/>
                <w:szCs w:val="20"/>
              </w:rPr>
              <w:t>2,5</w:t>
            </w:r>
          </w:p>
          <w:p w:rsidR="004E1637" w:rsidRPr="00C7431D" w:rsidRDefault="004E1637" w:rsidP="00A95D9D">
            <w:pPr>
              <w:keepNext/>
              <w:shd w:val="clear" w:color="auto" w:fill="FFFFFF"/>
              <w:jc w:val="center"/>
              <w:rPr>
                <w:bCs/>
                <w:color w:val="000000"/>
                <w:sz w:val="20"/>
                <w:szCs w:val="20"/>
              </w:rPr>
            </w:pPr>
            <w:r w:rsidRPr="00C7431D">
              <w:rPr>
                <w:bCs/>
                <w:color w:val="000000"/>
                <w:sz w:val="20"/>
                <w:szCs w:val="20"/>
              </w:rPr>
              <w:t>3</w:t>
            </w:r>
          </w:p>
          <w:p w:rsidR="004E1637" w:rsidRPr="00C7431D" w:rsidRDefault="004E1637" w:rsidP="00A95D9D">
            <w:pPr>
              <w:keepNext/>
              <w:shd w:val="clear" w:color="auto" w:fill="FFFFFF"/>
              <w:jc w:val="center"/>
              <w:rPr>
                <w:sz w:val="20"/>
                <w:szCs w:val="20"/>
              </w:rPr>
            </w:pPr>
            <w:r w:rsidRPr="00C7431D">
              <w:rPr>
                <w:bCs/>
                <w:color w:val="000000"/>
                <w:sz w:val="20"/>
                <w:szCs w:val="20"/>
              </w:rPr>
              <w:t>2</w:t>
            </w:r>
          </w:p>
        </w:tc>
        <w:tc>
          <w:tcPr>
            <w:tcW w:w="901" w:type="dxa"/>
            <w:tcBorders>
              <w:top w:val="single" w:sz="6"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jc w:val="center"/>
              <w:rPr>
                <w:bCs/>
                <w:color w:val="000000"/>
                <w:sz w:val="20"/>
                <w:szCs w:val="20"/>
              </w:rPr>
            </w:pPr>
          </w:p>
          <w:p w:rsidR="004E1637" w:rsidRPr="00C7431D" w:rsidRDefault="004E1637" w:rsidP="00A95D9D">
            <w:pPr>
              <w:keepNext/>
              <w:shd w:val="clear" w:color="auto" w:fill="FFFFFF"/>
              <w:jc w:val="center"/>
              <w:rPr>
                <w:bCs/>
                <w:color w:val="000000"/>
                <w:sz w:val="20"/>
                <w:szCs w:val="20"/>
              </w:rPr>
            </w:pPr>
          </w:p>
          <w:p w:rsidR="004E1637" w:rsidRPr="00C7431D" w:rsidRDefault="004E1637" w:rsidP="00A95D9D">
            <w:pPr>
              <w:keepNext/>
              <w:shd w:val="clear" w:color="auto" w:fill="FFFFFF"/>
              <w:jc w:val="center"/>
              <w:rPr>
                <w:bCs/>
                <w:color w:val="000000"/>
                <w:sz w:val="20"/>
                <w:szCs w:val="20"/>
              </w:rPr>
            </w:pPr>
            <w:r w:rsidRPr="00C7431D">
              <w:rPr>
                <w:bCs/>
                <w:color w:val="000000"/>
                <w:sz w:val="20"/>
                <w:szCs w:val="20"/>
              </w:rPr>
              <w:t xml:space="preserve">1 </w:t>
            </w:r>
          </w:p>
          <w:p w:rsidR="004E1637" w:rsidRPr="00C7431D" w:rsidRDefault="004E1637" w:rsidP="00A95D9D">
            <w:pPr>
              <w:keepNext/>
              <w:shd w:val="clear" w:color="auto" w:fill="FFFFFF"/>
              <w:jc w:val="center"/>
              <w:rPr>
                <w:bCs/>
                <w:color w:val="000000"/>
                <w:sz w:val="20"/>
                <w:szCs w:val="20"/>
              </w:rPr>
            </w:pPr>
            <w:r w:rsidRPr="00C7431D">
              <w:rPr>
                <w:bCs/>
                <w:color w:val="000000"/>
                <w:sz w:val="20"/>
                <w:szCs w:val="20"/>
              </w:rPr>
              <w:t xml:space="preserve">1 </w:t>
            </w:r>
          </w:p>
          <w:p w:rsidR="004E1637" w:rsidRPr="00C7431D" w:rsidRDefault="004E1637" w:rsidP="00A95D9D">
            <w:pPr>
              <w:keepNext/>
              <w:shd w:val="clear" w:color="auto" w:fill="FFFFFF"/>
              <w:jc w:val="center"/>
              <w:rPr>
                <w:bCs/>
                <w:color w:val="000000"/>
                <w:sz w:val="20"/>
                <w:szCs w:val="20"/>
              </w:rPr>
            </w:pPr>
            <w:r w:rsidRPr="00C7431D">
              <w:rPr>
                <w:bCs/>
                <w:color w:val="000000"/>
                <w:sz w:val="20"/>
                <w:szCs w:val="20"/>
              </w:rPr>
              <w:t>1</w:t>
            </w:r>
          </w:p>
          <w:p w:rsidR="004E1637" w:rsidRPr="00C7431D" w:rsidRDefault="004E1637" w:rsidP="00A95D9D">
            <w:pPr>
              <w:keepNext/>
              <w:shd w:val="clear" w:color="auto" w:fill="FFFFFF"/>
              <w:jc w:val="center"/>
              <w:rPr>
                <w:sz w:val="20"/>
                <w:szCs w:val="20"/>
              </w:rPr>
            </w:pPr>
            <w:r w:rsidRPr="00C7431D">
              <w:rPr>
                <w:bCs/>
                <w:color w:val="000000"/>
                <w:sz w:val="20"/>
                <w:szCs w:val="20"/>
              </w:rPr>
              <w:t>1</w:t>
            </w:r>
          </w:p>
        </w:tc>
        <w:tc>
          <w:tcPr>
            <w:tcW w:w="868" w:type="dxa"/>
            <w:tcBorders>
              <w:top w:val="single" w:sz="6"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jc w:val="center"/>
              <w:rPr>
                <w:bCs/>
                <w:color w:val="000000"/>
                <w:sz w:val="20"/>
                <w:szCs w:val="20"/>
              </w:rPr>
            </w:pPr>
          </w:p>
          <w:p w:rsidR="004E1637" w:rsidRPr="00C7431D" w:rsidRDefault="004E1637" w:rsidP="00A95D9D">
            <w:pPr>
              <w:keepNext/>
              <w:shd w:val="clear" w:color="auto" w:fill="FFFFFF"/>
              <w:jc w:val="center"/>
              <w:rPr>
                <w:bCs/>
                <w:color w:val="000000"/>
                <w:sz w:val="20"/>
                <w:szCs w:val="20"/>
              </w:rPr>
            </w:pPr>
          </w:p>
          <w:p w:rsidR="004E1637" w:rsidRPr="00C7431D" w:rsidRDefault="004E1637" w:rsidP="00A95D9D">
            <w:pPr>
              <w:keepNext/>
              <w:shd w:val="clear" w:color="auto" w:fill="FFFFFF"/>
              <w:jc w:val="center"/>
              <w:rPr>
                <w:bCs/>
                <w:color w:val="000000"/>
                <w:sz w:val="20"/>
                <w:szCs w:val="20"/>
              </w:rPr>
            </w:pPr>
            <w:r w:rsidRPr="00C7431D">
              <w:rPr>
                <w:bCs/>
                <w:color w:val="000000"/>
                <w:sz w:val="20"/>
                <w:szCs w:val="20"/>
              </w:rPr>
              <w:t>2</w:t>
            </w:r>
          </w:p>
          <w:p w:rsidR="004E1637" w:rsidRPr="00C7431D" w:rsidRDefault="004E1637" w:rsidP="00A95D9D">
            <w:pPr>
              <w:keepNext/>
              <w:shd w:val="clear" w:color="auto" w:fill="FFFFFF"/>
              <w:jc w:val="center"/>
              <w:rPr>
                <w:bCs/>
                <w:color w:val="000000"/>
                <w:sz w:val="20"/>
                <w:szCs w:val="20"/>
              </w:rPr>
            </w:pPr>
            <w:r w:rsidRPr="00C7431D">
              <w:rPr>
                <w:bCs/>
                <w:color w:val="000000"/>
                <w:sz w:val="20"/>
                <w:szCs w:val="20"/>
              </w:rPr>
              <w:t xml:space="preserve">2 </w:t>
            </w:r>
          </w:p>
          <w:p w:rsidR="004E1637" w:rsidRPr="00C7431D" w:rsidRDefault="004E1637" w:rsidP="00A95D9D">
            <w:pPr>
              <w:keepNext/>
              <w:shd w:val="clear" w:color="auto" w:fill="FFFFFF"/>
              <w:jc w:val="center"/>
              <w:rPr>
                <w:bCs/>
                <w:color w:val="000000"/>
                <w:spacing w:val="-13"/>
                <w:sz w:val="20"/>
                <w:szCs w:val="20"/>
              </w:rPr>
            </w:pPr>
            <w:r w:rsidRPr="00C7431D">
              <w:rPr>
                <w:bCs/>
                <w:color w:val="000000"/>
                <w:spacing w:val="-13"/>
                <w:sz w:val="20"/>
                <w:szCs w:val="20"/>
              </w:rPr>
              <w:t>1.5</w:t>
            </w:r>
          </w:p>
          <w:p w:rsidR="004E1637" w:rsidRPr="00C7431D" w:rsidRDefault="004E1637" w:rsidP="00A95D9D">
            <w:pPr>
              <w:keepNext/>
              <w:shd w:val="clear" w:color="auto" w:fill="FFFFFF"/>
              <w:jc w:val="center"/>
              <w:rPr>
                <w:sz w:val="20"/>
                <w:szCs w:val="20"/>
              </w:rPr>
            </w:pPr>
            <w:r w:rsidRPr="00C7431D">
              <w:rPr>
                <w:bCs/>
                <w:color w:val="000000"/>
                <w:spacing w:val="-13"/>
                <w:sz w:val="20"/>
                <w:szCs w:val="20"/>
              </w:rPr>
              <w:t>1.5</w:t>
            </w:r>
          </w:p>
        </w:tc>
        <w:tc>
          <w:tcPr>
            <w:tcW w:w="935" w:type="dxa"/>
            <w:tcBorders>
              <w:top w:val="single" w:sz="6"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jc w:val="center"/>
              <w:rPr>
                <w:bCs/>
                <w:color w:val="000000"/>
                <w:sz w:val="20"/>
                <w:szCs w:val="20"/>
              </w:rPr>
            </w:pPr>
          </w:p>
          <w:p w:rsidR="004E1637" w:rsidRPr="00C7431D" w:rsidRDefault="004E1637" w:rsidP="00A95D9D">
            <w:pPr>
              <w:keepNext/>
              <w:shd w:val="clear" w:color="auto" w:fill="FFFFFF"/>
              <w:jc w:val="center"/>
              <w:rPr>
                <w:bCs/>
                <w:color w:val="000000"/>
                <w:sz w:val="20"/>
                <w:szCs w:val="20"/>
              </w:rPr>
            </w:pPr>
          </w:p>
          <w:p w:rsidR="004E1637" w:rsidRPr="00C7431D" w:rsidRDefault="004E1637" w:rsidP="00A95D9D">
            <w:pPr>
              <w:keepNext/>
              <w:shd w:val="clear" w:color="auto" w:fill="FFFFFF"/>
              <w:jc w:val="center"/>
              <w:rPr>
                <w:bCs/>
                <w:color w:val="000000"/>
                <w:sz w:val="20"/>
                <w:szCs w:val="20"/>
              </w:rPr>
            </w:pPr>
            <w:r w:rsidRPr="00C7431D">
              <w:rPr>
                <w:bCs/>
                <w:color w:val="000000"/>
                <w:sz w:val="20"/>
                <w:szCs w:val="20"/>
              </w:rPr>
              <w:t xml:space="preserve">0 </w:t>
            </w:r>
          </w:p>
          <w:p w:rsidR="004E1637" w:rsidRPr="00C7431D" w:rsidRDefault="004E1637" w:rsidP="00A95D9D">
            <w:pPr>
              <w:keepNext/>
              <w:shd w:val="clear" w:color="auto" w:fill="FFFFFF"/>
              <w:jc w:val="center"/>
              <w:rPr>
                <w:bCs/>
                <w:color w:val="000000"/>
                <w:sz w:val="20"/>
                <w:szCs w:val="20"/>
              </w:rPr>
            </w:pPr>
            <w:r w:rsidRPr="00C7431D">
              <w:rPr>
                <w:bCs/>
                <w:color w:val="000000"/>
                <w:sz w:val="20"/>
                <w:szCs w:val="20"/>
              </w:rPr>
              <w:t xml:space="preserve">0 </w:t>
            </w:r>
          </w:p>
          <w:p w:rsidR="004E1637" w:rsidRPr="00C7431D" w:rsidRDefault="004E1637" w:rsidP="00A95D9D">
            <w:pPr>
              <w:keepNext/>
              <w:shd w:val="clear" w:color="auto" w:fill="FFFFFF"/>
              <w:jc w:val="center"/>
              <w:rPr>
                <w:bCs/>
                <w:color w:val="000000"/>
                <w:sz w:val="20"/>
                <w:szCs w:val="20"/>
              </w:rPr>
            </w:pPr>
            <w:r w:rsidRPr="00C7431D">
              <w:rPr>
                <w:bCs/>
                <w:color w:val="000000"/>
                <w:sz w:val="20"/>
                <w:szCs w:val="20"/>
              </w:rPr>
              <w:t>0</w:t>
            </w:r>
          </w:p>
          <w:p w:rsidR="004E1637" w:rsidRPr="00C7431D" w:rsidRDefault="004E1637" w:rsidP="00A95D9D">
            <w:pPr>
              <w:keepNext/>
              <w:shd w:val="clear" w:color="auto" w:fill="FFFFFF"/>
              <w:jc w:val="center"/>
              <w:rPr>
                <w:sz w:val="20"/>
                <w:szCs w:val="20"/>
              </w:rPr>
            </w:pPr>
            <w:r w:rsidRPr="00C7431D">
              <w:rPr>
                <w:bCs/>
                <w:color w:val="000000"/>
                <w:sz w:val="20"/>
                <w:szCs w:val="20"/>
              </w:rPr>
              <w:t>0</w:t>
            </w:r>
          </w:p>
        </w:tc>
        <w:tc>
          <w:tcPr>
            <w:tcW w:w="1015" w:type="dxa"/>
            <w:tcBorders>
              <w:top w:val="single" w:sz="6"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jc w:val="center"/>
              <w:rPr>
                <w:bCs/>
                <w:color w:val="000000"/>
                <w:spacing w:val="-3"/>
                <w:sz w:val="20"/>
                <w:szCs w:val="20"/>
              </w:rPr>
            </w:pPr>
          </w:p>
          <w:p w:rsidR="004E1637" w:rsidRPr="00C7431D" w:rsidRDefault="004E1637" w:rsidP="00A95D9D">
            <w:pPr>
              <w:keepNext/>
              <w:shd w:val="clear" w:color="auto" w:fill="FFFFFF"/>
              <w:jc w:val="center"/>
              <w:rPr>
                <w:bCs/>
                <w:color w:val="000000"/>
                <w:spacing w:val="-3"/>
                <w:sz w:val="20"/>
                <w:szCs w:val="20"/>
              </w:rPr>
            </w:pPr>
          </w:p>
          <w:p w:rsidR="004E1637" w:rsidRPr="00C7431D" w:rsidRDefault="004E1637" w:rsidP="00A95D9D">
            <w:pPr>
              <w:keepNext/>
              <w:shd w:val="clear" w:color="auto" w:fill="FFFFFF"/>
              <w:jc w:val="center"/>
              <w:rPr>
                <w:bCs/>
                <w:color w:val="000000"/>
                <w:spacing w:val="-3"/>
                <w:sz w:val="20"/>
                <w:szCs w:val="20"/>
              </w:rPr>
            </w:pPr>
            <w:r w:rsidRPr="00C7431D">
              <w:rPr>
                <w:bCs/>
                <w:color w:val="000000"/>
                <w:spacing w:val="-3"/>
                <w:sz w:val="20"/>
                <w:szCs w:val="20"/>
              </w:rPr>
              <w:t xml:space="preserve">0,5 </w:t>
            </w:r>
          </w:p>
          <w:p w:rsidR="004E1637" w:rsidRPr="00C7431D" w:rsidRDefault="004E1637" w:rsidP="00A95D9D">
            <w:pPr>
              <w:keepNext/>
              <w:shd w:val="clear" w:color="auto" w:fill="FFFFFF"/>
              <w:jc w:val="center"/>
              <w:rPr>
                <w:bCs/>
                <w:color w:val="000000"/>
                <w:spacing w:val="-4"/>
                <w:sz w:val="20"/>
                <w:szCs w:val="20"/>
              </w:rPr>
            </w:pPr>
            <w:r w:rsidRPr="00C7431D">
              <w:rPr>
                <w:bCs/>
                <w:color w:val="000000"/>
                <w:spacing w:val="-4"/>
                <w:sz w:val="20"/>
                <w:szCs w:val="20"/>
              </w:rPr>
              <w:t xml:space="preserve">0,5 </w:t>
            </w:r>
          </w:p>
          <w:p w:rsidR="004E1637" w:rsidRPr="00C7431D" w:rsidRDefault="004E1637" w:rsidP="00A95D9D">
            <w:pPr>
              <w:keepNext/>
              <w:shd w:val="clear" w:color="auto" w:fill="FFFFFF"/>
              <w:jc w:val="center"/>
              <w:rPr>
                <w:bCs/>
                <w:color w:val="000000"/>
                <w:spacing w:val="-4"/>
                <w:sz w:val="20"/>
                <w:szCs w:val="20"/>
              </w:rPr>
            </w:pPr>
            <w:r w:rsidRPr="00C7431D">
              <w:rPr>
                <w:bCs/>
                <w:color w:val="000000"/>
                <w:spacing w:val="-4"/>
                <w:sz w:val="20"/>
                <w:szCs w:val="20"/>
              </w:rPr>
              <w:t>0,5</w:t>
            </w:r>
          </w:p>
          <w:p w:rsidR="004E1637" w:rsidRPr="00C7431D" w:rsidRDefault="004E1637" w:rsidP="00A95D9D">
            <w:pPr>
              <w:keepNext/>
              <w:shd w:val="clear" w:color="auto" w:fill="FFFFFF"/>
              <w:jc w:val="center"/>
              <w:rPr>
                <w:sz w:val="20"/>
                <w:szCs w:val="20"/>
              </w:rPr>
            </w:pPr>
            <w:r w:rsidRPr="00C7431D">
              <w:rPr>
                <w:bCs/>
                <w:color w:val="000000"/>
                <w:spacing w:val="-4"/>
                <w:sz w:val="20"/>
                <w:szCs w:val="20"/>
              </w:rPr>
              <w:t>0,5</w:t>
            </w:r>
          </w:p>
        </w:tc>
      </w:tr>
      <w:tr w:rsidR="004E1637" w:rsidRPr="00C7431D" w:rsidTr="00A95D9D">
        <w:tblPrEx>
          <w:tblCellMar>
            <w:top w:w="0" w:type="dxa"/>
            <w:bottom w:w="0" w:type="dxa"/>
          </w:tblCellMar>
        </w:tblPrEx>
        <w:trPr>
          <w:trHeight w:hRule="exact" w:val="845"/>
        </w:trPr>
        <w:tc>
          <w:tcPr>
            <w:tcW w:w="3686" w:type="dxa"/>
            <w:tcBorders>
              <w:top w:val="single" w:sz="6"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rPr>
                <w:bCs/>
                <w:color w:val="000000"/>
                <w:spacing w:val="-1"/>
                <w:sz w:val="20"/>
                <w:szCs w:val="20"/>
              </w:rPr>
            </w:pPr>
            <w:r w:rsidRPr="00C7431D">
              <w:rPr>
                <w:bCs/>
                <w:color w:val="000000"/>
                <w:spacing w:val="-1"/>
                <w:sz w:val="20"/>
                <w:szCs w:val="20"/>
              </w:rPr>
              <w:t xml:space="preserve">Дороги </w:t>
            </w:r>
          </w:p>
          <w:p w:rsidR="004E1637" w:rsidRPr="00C7431D" w:rsidRDefault="004E1637" w:rsidP="00A95D9D">
            <w:pPr>
              <w:keepNext/>
              <w:shd w:val="clear" w:color="auto" w:fill="FFFFFF"/>
              <w:rPr>
                <w:bCs/>
                <w:color w:val="000000"/>
                <w:sz w:val="20"/>
                <w:szCs w:val="20"/>
              </w:rPr>
            </w:pPr>
            <w:r w:rsidRPr="00C7431D">
              <w:rPr>
                <w:bCs/>
                <w:color w:val="000000"/>
                <w:sz w:val="20"/>
                <w:szCs w:val="20"/>
              </w:rPr>
              <w:t xml:space="preserve">- с асфальтобетонным покрытием </w:t>
            </w:r>
          </w:p>
          <w:p w:rsidR="004E1637" w:rsidRPr="00C7431D" w:rsidRDefault="004E1637" w:rsidP="00A95D9D">
            <w:pPr>
              <w:keepNext/>
              <w:shd w:val="clear" w:color="auto" w:fill="FFFFFF"/>
              <w:rPr>
                <w:sz w:val="20"/>
                <w:szCs w:val="20"/>
              </w:rPr>
            </w:pPr>
            <w:r w:rsidRPr="00C7431D">
              <w:rPr>
                <w:bCs/>
                <w:color w:val="000000"/>
                <w:spacing w:val="1"/>
                <w:sz w:val="20"/>
                <w:szCs w:val="20"/>
              </w:rPr>
              <w:t>- с гравийным покрытием</w:t>
            </w:r>
            <w:r w:rsidRPr="00C7431D">
              <w:rPr>
                <w:sz w:val="20"/>
                <w:szCs w:val="20"/>
              </w:rPr>
              <w:t xml:space="preserve"> </w:t>
            </w:r>
          </w:p>
        </w:tc>
        <w:tc>
          <w:tcPr>
            <w:tcW w:w="901" w:type="dxa"/>
            <w:tcBorders>
              <w:top w:val="single" w:sz="6"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jc w:val="center"/>
              <w:rPr>
                <w:bCs/>
                <w:color w:val="000000"/>
                <w:sz w:val="20"/>
                <w:szCs w:val="20"/>
              </w:rPr>
            </w:pPr>
          </w:p>
          <w:p w:rsidR="004E1637" w:rsidRPr="00C7431D" w:rsidRDefault="004E1637" w:rsidP="00A95D9D">
            <w:pPr>
              <w:keepNext/>
              <w:shd w:val="clear" w:color="auto" w:fill="FFFFFF"/>
              <w:jc w:val="center"/>
              <w:rPr>
                <w:sz w:val="20"/>
                <w:szCs w:val="20"/>
              </w:rPr>
            </w:pPr>
            <w:r w:rsidRPr="00C7431D">
              <w:rPr>
                <w:bCs/>
                <w:color w:val="000000"/>
                <w:sz w:val="20"/>
                <w:szCs w:val="20"/>
              </w:rPr>
              <w:t>4</w:t>
            </w:r>
          </w:p>
          <w:p w:rsidR="004E1637" w:rsidRPr="00C7431D" w:rsidRDefault="004E1637" w:rsidP="00A95D9D">
            <w:pPr>
              <w:keepNext/>
              <w:shd w:val="clear" w:color="auto" w:fill="FFFFFF"/>
              <w:jc w:val="center"/>
              <w:rPr>
                <w:sz w:val="20"/>
                <w:szCs w:val="20"/>
              </w:rPr>
            </w:pPr>
            <w:r w:rsidRPr="00C7431D">
              <w:rPr>
                <w:bCs/>
                <w:color w:val="000000"/>
                <w:spacing w:val="-5"/>
                <w:sz w:val="20"/>
                <w:szCs w:val="20"/>
              </w:rPr>
              <w:t>2,5</w:t>
            </w:r>
          </w:p>
        </w:tc>
        <w:tc>
          <w:tcPr>
            <w:tcW w:w="908" w:type="dxa"/>
            <w:tcBorders>
              <w:top w:val="single" w:sz="6"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jc w:val="center"/>
              <w:rPr>
                <w:bCs/>
                <w:color w:val="000000"/>
                <w:sz w:val="20"/>
                <w:szCs w:val="20"/>
              </w:rPr>
            </w:pPr>
          </w:p>
          <w:p w:rsidR="004E1637" w:rsidRPr="00C7431D" w:rsidRDefault="004E1637" w:rsidP="00A95D9D">
            <w:pPr>
              <w:keepNext/>
              <w:shd w:val="clear" w:color="auto" w:fill="FFFFFF"/>
              <w:jc w:val="center"/>
              <w:rPr>
                <w:bCs/>
                <w:color w:val="000000"/>
                <w:sz w:val="20"/>
                <w:szCs w:val="20"/>
              </w:rPr>
            </w:pPr>
            <w:r w:rsidRPr="00C7431D">
              <w:rPr>
                <w:bCs/>
                <w:color w:val="000000"/>
                <w:sz w:val="20"/>
                <w:szCs w:val="20"/>
              </w:rPr>
              <w:t xml:space="preserve">3 </w:t>
            </w:r>
          </w:p>
          <w:p w:rsidR="004E1637" w:rsidRPr="00C7431D" w:rsidRDefault="004E1637" w:rsidP="00A95D9D">
            <w:pPr>
              <w:keepNext/>
              <w:shd w:val="clear" w:color="auto" w:fill="FFFFFF"/>
              <w:jc w:val="center"/>
              <w:rPr>
                <w:sz w:val="20"/>
                <w:szCs w:val="20"/>
              </w:rPr>
            </w:pPr>
            <w:r w:rsidRPr="00C7431D">
              <w:rPr>
                <w:bCs/>
                <w:color w:val="000000"/>
                <w:sz w:val="20"/>
                <w:szCs w:val="20"/>
              </w:rPr>
              <w:t>2</w:t>
            </w:r>
          </w:p>
        </w:tc>
        <w:tc>
          <w:tcPr>
            <w:tcW w:w="901" w:type="dxa"/>
            <w:tcBorders>
              <w:top w:val="single" w:sz="6"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jc w:val="center"/>
              <w:rPr>
                <w:bCs/>
                <w:color w:val="000000"/>
                <w:sz w:val="20"/>
                <w:szCs w:val="20"/>
              </w:rPr>
            </w:pPr>
          </w:p>
          <w:p w:rsidR="004E1637" w:rsidRPr="00C7431D" w:rsidRDefault="004E1637" w:rsidP="00A95D9D">
            <w:pPr>
              <w:keepNext/>
              <w:shd w:val="clear" w:color="auto" w:fill="FFFFFF"/>
              <w:jc w:val="center"/>
              <w:rPr>
                <w:bCs/>
                <w:color w:val="000000"/>
                <w:sz w:val="20"/>
                <w:szCs w:val="20"/>
              </w:rPr>
            </w:pPr>
            <w:r w:rsidRPr="00C7431D">
              <w:rPr>
                <w:bCs/>
                <w:color w:val="000000"/>
                <w:sz w:val="20"/>
                <w:szCs w:val="20"/>
              </w:rPr>
              <w:t xml:space="preserve">2 </w:t>
            </w:r>
          </w:p>
          <w:p w:rsidR="004E1637" w:rsidRPr="00C7431D" w:rsidRDefault="004E1637" w:rsidP="00A95D9D">
            <w:pPr>
              <w:keepNext/>
              <w:shd w:val="clear" w:color="auto" w:fill="FFFFFF"/>
              <w:jc w:val="center"/>
              <w:rPr>
                <w:sz w:val="20"/>
                <w:szCs w:val="20"/>
              </w:rPr>
            </w:pPr>
            <w:r w:rsidRPr="00C7431D">
              <w:rPr>
                <w:bCs/>
                <w:color w:val="000000"/>
                <w:sz w:val="20"/>
                <w:szCs w:val="20"/>
              </w:rPr>
              <w:t>1</w:t>
            </w:r>
          </w:p>
        </w:tc>
        <w:tc>
          <w:tcPr>
            <w:tcW w:w="868" w:type="dxa"/>
            <w:tcBorders>
              <w:top w:val="single" w:sz="6"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jc w:val="center"/>
              <w:rPr>
                <w:bCs/>
                <w:color w:val="000000"/>
                <w:spacing w:val="-13"/>
                <w:sz w:val="20"/>
                <w:szCs w:val="20"/>
              </w:rPr>
            </w:pPr>
          </w:p>
          <w:p w:rsidR="004E1637" w:rsidRPr="00C7431D" w:rsidRDefault="004E1637" w:rsidP="00A95D9D">
            <w:pPr>
              <w:keepNext/>
              <w:shd w:val="clear" w:color="auto" w:fill="FFFFFF"/>
              <w:jc w:val="center"/>
              <w:rPr>
                <w:sz w:val="20"/>
                <w:szCs w:val="20"/>
              </w:rPr>
            </w:pPr>
            <w:r w:rsidRPr="00C7431D">
              <w:rPr>
                <w:bCs/>
                <w:color w:val="000000"/>
                <w:spacing w:val="-13"/>
                <w:sz w:val="20"/>
                <w:szCs w:val="20"/>
              </w:rPr>
              <w:t>1,5</w:t>
            </w:r>
          </w:p>
          <w:p w:rsidR="004E1637" w:rsidRPr="00C7431D" w:rsidRDefault="004E1637" w:rsidP="00A95D9D">
            <w:pPr>
              <w:keepNext/>
              <w:shd w:val="clear" w:color="auto" w:fill="FFFFFF"/>
              <w:jc w:val="center"/>
              <w:rPr>
                <w:sz w:val="20"/>
                <w:szCs w:val="20"/>
              </w:rPr>
            </w:pPr>
            <w:r w:rsidRPr="00C7431D">
              <w:rPr>
                <w:bCs/>
                <w:color w:val="000000"/>
                <w:spacing w:val="-13"/>
                <w:sz w:val="20"/>
                <w:szCs w:val="20"/>
              </w:rPr>
              <w:t>1,5</w:t>
            </w:r>
          </w:p>
        </w:tc>
        <w:tc>
          <w:tcPr>
            <w:tcW w:w="935" w:type="dxa"/>
            <w:tcBorders>
              <w:top w:val="single" w:sz="6"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jc w:val="center"/>
              <w:rPr>
                <w:sz w:val="20"/>
                <w:szCs w:val="20"/>
              </w:rPr>
            </w:pPr>
          </w:p>
          <w:p w:rsidR="004E1637" w:rsidRPr="00C7431D" w:rsidRDefault="004E1637" w:rsidP="00A95D9D">
            <w:pPr>
              <w:keepNext/>
              <w:shd w:val="clear" w:color="auto" w:fill="FFFFFF"/>
              <w:jc w:val="center"/>
              <w:rPr>
                <w:sz w:val="20"/>
                <w:szCs w:val="20"/>
              </w:rPr>
            </w:pPr>
            <w:r w:rsidRPr="00C7431D">
              <w:rPr>
                <w:sz w:val="20"/>
                <w:szCs w:val="20"/>
              </w:rPr>
              <w:t>1</w:t>
            </w:r>
          </w:p>
          <w:p w:rsidR="004E1637" w:rsidRPr="00C7431D" w:rsidRDefault="004E1637" w:rsidP="00A95D9D">
            <w:pPr>
              <w:keepNext/>
              <w:shd w:val="clear" w:color="auto" w:fill="FFFFFF"/>
              <w:jc w:val="center"/>
              <w:rPr>
                <w:sz w:val="20"/>
                <w:szCs w:val="20"/>
              </w:rPr>
            </w:pPr>
            <w:r w:rsidRPr="00C7431D">
              <w:rPr>
                <w:bCs/>
                <w:color w:val="000000"/>
                <w:spacing w:val="-6"/>
                <w:sz w:val="20"/>
                <w:szCs w:val="20"/>
              </w:rPr>
              <w:t>0,5</w:t>
            </w:r>
          </w:p>
        </w:tc>
        <w:tc>
          <w:tcPr>
            <w:tcW w:w="1015" w:type="dxa"/>
            <w:tcBorders>
              <w:top w:val="single" w:sz="6"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jc w:val="center"/>
              <w:rPr>
                <w:bCs/>
                <w:color w:val="000000"/>
                <w:sz w:val="20"/>
                <w:szCs w:val="20"/>
              </w:rPr>
            </w:pPr>
          </w:p>
          <w:p w:rsidR="004E1637" w:rsidRPr="00C7431D" w:rsidRDefault="004E1637" w:rsidP="00A95D9D">
            <w:pPr>
              <w:keepNext/>
              <w:shd w:val="clear" w:color="auto" w:fill="FFFFFF"/>
              <w:jc w:val="center"/>
              <w:rPr>
                <w:sz w:val="20"/>
                <w:szCs w:val="20"/>
              </w:rPr>
            </w:pPr>
            <w:r w:rsidRPr="00C7431D">
              <w:rPr>
                <w:bCs/>
                <w:color w:val="000000"/>
                <w:sz w:val="20"/>
                <w:szCs w:val="20"/>
              </w:rPr>
              <w:t>I</w:t>
            </w:r>
          </w:p>
          <w:p w:rsidR="004E1637" w:rsidRPr="00C7431D" w:rsidRDefault="004E1637" w:rsidP="00A95D9D">
            <w:pPr>
              <w:keepNext/>
              <w:shd w:val="clear" w:color="auto" w:fill="FFFFFF"/>
              <w:jc w:val="center"/>
              <w:rPr>
                <w:sz w:val="20"/>
                <w:szCs w:val="20"/>
              </w:rPr>
            </w:pPr>
            <w:r w:rsidRPr="00C7431D">
              <w:rPr>
                <w:bCs/>
                <w:color w:val="000000"/>
                <w:spacing w:val="-6"/>
                <w:sz w:val="20"/>
                <w:szCs w:val="20"/>
              </w:rPr>
              <w:t>0,5</w:t>
            </w:r>
          </w:p>
        </w:tc>
      </w:tr>
      <w:tr w:rsidR="004E1637" w:rsidRPr="00C7431D" w:rsidTr="00A95D9D">
        <w:tblPrEx>
          <w:tblCellMar>
            <w:top w:w="0" w:type="dxa"/>
            <w:bottom w:w="0" w:type="dxa"/>
          </w:tblCellMar>
        </w:tblPrEx>
        <w:trPr>
          <w:trHeight w:hRule="exact" w:val="281"/>
        </w:trPr>
        <w:tc>
          <w:tcPr>
            <w:tcW w:w="3686" w:type="dxa"/>
            <w:tcBorders>
              <w:top w:val="single" w:sz="6"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rPr>
                <w:sz w:val="20"/>
                <w:szCs w:val="20"/>
              </w:rPr>
            </w:pPr>
            <w:r w:rsidRPr="00C7431D">
              <w:rPr>
                <w:bCs/>
                <w:color w:val="000000"/>
                <w:spacing w:val="-1"/>
                <w:sz w:val="20"/>
                <w:szCs w:val="20"/>
              </w:rPr>
              <w:t>Пирс</w:t>
            </w:r>
            <w:r w:rsidRPr="00C7431D">
              <w:rPr>
                <w:sz w:val="20"/>
                <w:szCs w:val="20"/>
              </w:rPr>
              <w:t xml:space="preserve"> </w:t>
            </w:r>
          </w:p>
        </w:tc>
        <w:tc>
          <w:tcPr>
            <w:tcW w:w="901" w:type="dxa"/>
            <w:tcBorders>
              <w:top w:val="single" w:sz="6"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jc w:val="center"/>
              <w:rPr>
                <w:sz w:val="20"/>
                <w:szCs w:val="20"/>
              </w:rPr>
            </w:pPr>
            <w:r w:rsidRPr="00C7431D">
              <w:rPr>
                <w:bCs/>
                <w:color w:val="000000"/>
                <w:sz w:val="20"/>
                <w:szCs w:val="20"/>
              </w:rPr>
              <w:t>5</w:t>
            </w:r>
          </w:p>
        </w:tc>
        <w:tc>
          <w:tcPr>
            <w:tcW w:w="908" w:type="dxa"/>
            <w:tcBorders>
              <w:top w:val="single" w:sz="6"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jc w:val="center"/>
              <w:rPr>
                <w:sz w:val="20"/>
                <w:szCs w:val="20"/>
              </w:rPr>
            </w:pPr>
            <w:r w:rsidRPr="00C7431D">
              <w:rPr>
                <w:bCs/>
                <w:color w:val="000000"/>
                <w:sz w:val="20"/>
                <w:szCs w:val="20"/>
              </w:rPr>
              <w:t>6</w:t>
            </w:r>
          </w:p>
        </w:tc>
        <w:tc>
          <w:tcPr>
            <w:tcW w:w="901" w:type="dxa"/>
            <w:tcBorders>
              <w:top w:val="single" w:sz="6"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jc w:val="center"/>
              <w:rPr>
                <w:sz w:val="20"/>
                <w:szCs w:val="20"/>
              </w:rPr>
            </w:pPr>
            <w:r w:rsidRPr="00C7431D">
              <w:rPr>
                <w:sz w:val="20"/>
                <w:szCs w:val="20"/>
              </w:rPr>
              <w:t>3</w:t>
            </w:r>
          </w:p>
        </w:tc>
        <w:tc>
          <w:tcPr>
            <w:tcW w:w="868" w:type="dxa"/>
            <w:tcBorders>
              <w:top w:val="single" w:sz="6"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jc w:val="center"/>
              <w:rPr>
                <w:sz w:val="20"/>
                <w:szCs w:val="20"/>
              </w:rPr>
            </w:pPr>
            <w:r w:rsidRPr="00C7431D">
              <w:rPr>
                <w:bCs/>
                <w:color w:val="000000"/>
                <w:sz w:val="20"/>
                <w:szCs w:val="20"/>
              </w:rPr>
              <w:t>4</w:t>
            </w:r>
          </w:p>
        </w:tc>
        <w:tc>
          <w:tcPr>
            <w:tcW w:w="935" w:type="dxa"/>
            <w:tcBorders>
              <w:top w:val="single" w:sz="6"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jc w:val="center"/>
              <w:rPr>
                <w:sz w:val="20"/>
                <w:szCs w:val="20"/>
              </w:rPr>
            </w:pPr>
            <w:r w:rsidRPr="00C7431D">
              <w:rPr>
                <w:bCs/>
                <w:color w:val="000000"/>
                <w:sz w:val="20"/>
                <w:szCs w:val="20"/>
              </w:rPr>
              <w:t>1.5</w:t>
            </w:r>
          </w:p>
        </w:tc>
        <w:tc>
          <w:tcPr>
            <w:tcW w:w="1015" w:type="dxa"/>
            <w:tcBorders>
              <w:top w:val="single" w:sz="6" w:space="0" w:color="auto"/>
              <w:left w:val="single" w:sz="6" w:space="0" w:color="auto"/>
              <w:bottom w:val="single" w:sz="6" w:space="0" w:color="auto"/>
              <w:right w:val="single" w:sz="6" w:space="0" w:color="auto"/>
            </w:tcBorders>
            <w:shd w:val="clear" w:color="auto" w:fill="FFFFFF"/>
          </w:tcPr>
          <w:p w:rsidR="004E1637" w:rsidRPr="00C7431D" w:rsidRDefault="004E1637" w:rsidP="00A95D9D">
            <w:pPr>
              <w:keepNext/>
              <w:shd w:val="clear" w:color="auto" w:fill="FFFFFF"/>
              <w:jc w:val="center"/>
              <w:rPr>
                <w:sz w:val="20"/>
                <w:szCs w:val="20"/>
              </w:rPr>
            </w:pPr>
            <w:r w:rsidRPr="00C7431D">
              <w:rPr>
                <w:bCs/>
                <w:color w:val="000000"/>
                <w:sz w:val="20"/>
                <w:szCs w:val="20"/>
              </w:rPr>
              <w:t>I</w:t>
            </w:r>
          </w:p>
        </w:tc>
      </w:tr>
    </w:tbl>
    <w:p w:rsidR="004E1637" w:rsidRPr="000B2340" w:rsidRDefault="004E1637" w:rsidP="004E1637">
      <w:pPr>
        <w:keepNext/>
        <w:widowControl w:val="0"/>
        <w:ind w:firstLine="851"/>
        <w:jc w:val="both"/>
        <w:rPr>
          <w:sz w:val="16"/>
          <w:szCs w:val="16"/>
        </w:rPr>
      </w:pPr>
    </w:p>
    <w:p w:rsidR="004E1637" w:rsidRPr="005205B5" w:rsidRDefault="004E1637" w:rsidP="004E1637">
      <w:pPr>
        <w:keepNext/>
        <w:shd w:val="clear" w:color="auto" w:fill="FFFFFF"/>
        <w:ind w:firstLine="851"/>
        <w:jc w:val="right"/>
        <w:rPr>
          <w:color w:val="000000"/>
          <w:spacing w:val="1"/>
        </w:rPr>
      </w:pPr>
      <w:r w:rsidRPr="005205B5">
        <w:rPr>
          <w:color w:val="000000"/>
          <w:spacing w:val="1"/>
        </w:rPr>
        <w:t xml:space="preserve">Таблица </w:t>
      </w:r>
      <w:r>
        <w:rPr>
          <w:color w:val="000000"/>
          <w:spacing w:val="1"/>
        </w:rPr>
        <w:t>4.1.16</w:t>
      </w:r>
      <w:r w:rsidRPr="005205B5">
        <w:rPr>
          <w:color w:val="000000"/>
          <w:spacing w:val="1"/>
        </w:rPr>
        <w:t>.</w:t>
      </w:r>
    </w:p>
    <w:p w:rsidR="004E1637" w:rsidRPr="005205B5" w:rsidRDefault="004E1637" w:rsidP="004E1637">
      <w:pPr>
        <w:keepNext/>
        <w:shd w:val="clear" w:color="auto" w:fill="FFFFFF"/>
        <w:ind w:right="442" w:firstLine="851"/>
        <w:jc w:val="center"/>
        <w:rPr>
          <w:color w:val="000000"/>
          <w:spacing w:val="1"/>
        </w:rPr>
      </w:pPr>
      <w:r w:rsidRPr="005205B5">
        <w:rPr>
          <w:color w:val="000000"/>
          <w:spacing w:val="1"/>
        </w:rPr>
        <w:t xml:space="preserve">Предельно допустимые параметры силового воздействия потока </w:t>
      </w:r>
    </w:p>
    <w:p w:rsidR="004E1637" w:rsidRPr="005205B5" w:rsidRDefault="004E1637" w:rsidP="004E1637">
      <w:pPr>
        <w:keepNext/>
        <w:shd w:val="clear" w:color="auto" w:fill="FFFFFF"/>
        <w:ind w:right="442" w:firstLine="851"/>
        <w:jc w:val="center"/>
        <w:rPr>
          <w:color w:val="000000"/>
          <w:spacing w:val="1"/>
        </w:rPr>
      </w:pPr>
      <w:r w:rsidRPr="005205B5">
        <w:rPr>
          <w:color w:val="000000"/>
          <w:spacing w:val="1"/>
        </w:rPr>
        <w:t>(без п</w:t>
      </w:r>
      <w:r w:rsidRPr="005205B5">
        <w:rPr>
          <w:color w:val="000000"/>
          <w:spacing w:val="1"/>
        </w:rPr>
        <w:t>е</w:t>
      </w:r>
      <w:r w:rsidRPr="005205B5">
        <w:rPr>
          <w:color w:val="000000"/>
          <w:spacing w:val="1"/>
        </w:rPr>
        <w:t>релива воды через отметку проезжей части)</w:t>
      </w:r>
    </w:p>
    <w:p w:rsidR="004E1637" w:rsidRPr="005205B5" w:rsidRDefault="004E1637" w:rsidP="004E1637">
      <w:pPr>
        <w:keepNext/>
        <w:shd w:val="clear" w:color="auto" w:fill="FFFFFF"/>
        <w:ind w:right="442" w:firstLine="851"/>
        <w:jc w:val="center"/>
        <w:rPr>
          <w:color w:val="000000"/>
          <w:spacing w:val="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19"/>
        <w:gridCol w:w="1610"/>
        <w:gridCol w:w="1611"/>
        <w:gridCol w:w="1753"/>
      </w:tblGrid>
      <w:tr w:rsidR="004E1637" w:rsidRPr="00C7431D" w:rsidTr="00A95D9D">
        <w:tc>
          <w:tcPr>
            <w:tcW w:w="4219" w:type="dxa"/>
            <w:tcBorders>
              <w:bottom w:val="double" w:sz="4" w:space="0" w:color="auto"/>
            </w:tcBorders>
            <w:shd w:val="clear" w:color="auto" w:fill="E6E6E6"/>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Наименование укр</w:t>
            </w:r>
            <w:r w:rsidRPr="00C7431D">
              <w:rPr>
                <w:color w:val="000000"/>
                <w:spacing w:val="1"/>
                <w:sz w:val="20"/>
                <w:szCs w:val="20"/>
              </w:rPr>
              <w:t>е</w:t>
            </w:r>
            <w:r w:rsidRPr="00C7431D">
              <w:rPr>
                <w:color w:val="000000"/>
                <w:spacing w:val="1"/>
                <w:sz w:val="20"/>
                <w:szCs w:val="20"/>
              </w:rPr>
              <w:t>плений</w:t>
            </w:r>
          </w:p>
        </w:tc>
        <w:tc>
          <w:tcPr>
            <w:tcW w:w="1610" w:type="dxa"/>
            <w:tcBorders>
              <w:bottom w:val="double" w:sz="4" w:space="0" w:color="auto"/>
            </w:tcBorders>
            <w:shd w:val="clear" w:color="auto" w:fill="E6E6E6"/>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 xml:space="preserve">Скорость </w:t>
            </w:r>
          </w:p>
          <w:p w:rsidR="004E1637" w:rsidRPr="00C7431D" w:rsidRDefault="004E1637" w:rsidP="00A95D9D">
            <w:pPr>
              <w:keepNext/>
              <w:ind w:right="-120"/>
              <w:jc w:val="center"/>
              <w:rPr>
                <w:color w:val="000000"/>
                <w:spacing w:val="1"/>
                <w:sz w:val="20"/>
                <w:szCs w:val="20"/>
              </w:rPr>
            </w:pPr>
            <w:r w:rsidRPr="00C7431D">
              <w:rPr>
                <w:color w:val="000000"/>
                <w:spacing w:val="1"/>
                <w:sz w:val="20"/>
                <w:szCs w:val="20"/>
              </w:rPr>
              <w:t>т</w:t>
            </w:r>
            <w:r w:rsidRPr="00C7431D">
              <w:rPr>
                <w:color w:val="000000"/>
                <w:spacing w:val="1"/>
                <w:sz w:val="20"/>
                <w:szCs w:val="20"/>
              </w:rPr>
              <w:t>е</w:t>
            </w:r>
            <w:r w:rsidRPr="00C7431D">
              <w:rPr>
                <w:color w:val="000000"/>
                <w:spacing w:val="1"/>
                <w:sz w:val="20"/>
                <w:szCs w:val="20"/>
              </w:rPr>
              <w:t>чения, м/</w:t>
            </w:r>
            <w:proofErr w:type="gramStart"/>
            <w:r w:rsidRPr="00C7431D">
              <w:rPr>
                <w:color w:val="000000"/>
                <w:spacing w:val="1"/>
                <w:sz w:val="20"/>
                <w:szCs w:val="20"/>
              </w:rPr>
              <w:t>с</w:t>
            </w:r>
            <w:proofErr w:type="gramEnd"/>
          </w:p>
        </w:tc>
        <w:tc>
          <w:tcPr>
            <w:tcW w:w="1611" w:type="dxa"/>
            <w:tcBorders>
              <w:bottom w:val="double" w:sz="4" w:space="0" w:color="auto"/>
            </w:tcBorders>
            <w:shd w:val="clear" w:color="auto" w:fill="E6E6E6"/>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Высота ветр</w:t>
            </w:r>
            <w:r w:rsidRPr="00C7431D">
              <w:rPr>
                <w:color w:val="000000"/>
                <w:spacing w:val="1"/>
                <w:sz w:val="20"/>
                <w:szCs w:val="20"/>
              </w:rPr>
              <w:t>о</w:t>
            </w:r>
            <w:r w:rsidRPr="00C7431D">
              <w:rPr>
                <w:color w:val="000000"/>
                <w:spacing w:val="1"/>
                <w:sz w:val="20"/>
                <w:szCs w:val="20"/>
              </w:rPr>
              <w:t xml:space="preserve">вой волны, </w:t>
            </w:r>
            <w:proofErr w:type="gramStart"/>
            <w:r w:rsidRPr="00C7431D">
              <w:rPr>
                <w:color w:val="000000"/>
                <w:spacing w:val="1"/>
                <w:sz w:val="20"/>
                <w:szCs w:val="20"/>
              </w:rPr>
              <w:t>м</w:t>
            </w:r>
            <w:proofErr w:type="gramEnd"/>
          </w:p>
        </w:tc>
        <w:tc>
          <w:tcPr>
            <w:tcW w:w="1753" w:type="dxa"/>
            <w:tcBorders>
              <w:bottom w:val="double" w:sz="4" w:space="0" w:color="auto"/>
            </w:tcBorders>
            <w:shd w:val="clear" w:color="auto" w:fill="E6E6E6"/>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Интенси</w:t>
            </w:r>
            <w:r w:rsidRPr="00C7431D">
              <w:rPr>
                <w:color w:val="000000"/>
                <w:spacing w:val="1"/>
                <w:sz w:val="20"/>
                <w:szCs w:val="20"/>
              </w:rPr>
              <w:t>в</w:t>
            </w:r>
            <w:r w:rsidRPr="00C7431D">
              <w:rPr>
                <w:color w:val="000000"/>
                <w:spacing w:val="1"/>
                <w:sz w:val="20"/>
                <w:szCs w:val="20"/>
              </w:rPr>
              <w:t>ность ледох</w:t>
            </w:r>
            <w:r w:rsidRPr="00C7431D">
              <w:rPr>
                <w:color w:val="000000"/>
                <w:spacing w:val="1"/>
                <w:sz w:val="20"/>
                <w:szCs w:val="20"/>
              </w:rPr>
              <w:t>о</w:t>
            </w:r>
            <w:r w:rsidRPr="00C7431D">
              <w:rPr>
                <w:color w:val="000000"/>
                <w:spacing w:val="1"/>
                <w:sz w:val="20"/>
                <w:szCs w:val="20"/>
              </w:rPr>
              <w:t>да</w:t>
            </w:r>
          </w:p>
        </w:tc>
      </w:tr>
      <w:tr w:rsidR="004E1637" w:rsidRPr="00C7431D" w:rsidTr="00A95D9D">
        <w:tc>
          <w:tcPr>
            <w:tcW w:w="4219" w:type="dxa"/>
            <w:tcBorders>
              <w:top w:val="double" w:sz="4" w:space="0" w:color="auto"/>
            </w:tcBorders>
          </w:tcPr>
          <w:p w:rsidR="004E1637" w:rsidRPr="00C7431D" w:rsidRDefault="004E1637" w:rsidP="00A95D9D">
            <w:pPr>
              <w:keepNext/>
              <w:ind w:right="-120"/>
              <w:rPr>
                <w:color w:val="000000"/>
                <w:spacing w:val="1"/>
                <w:sz w:val="20"/>
                <w:szCs w:val="20"/>
              </w:rPr>
            </w:pPr>
            <w:r w:rsidRPr="00C7431D">
              <w:rPr>
                <w:color w:val="000000"/>
                <w:spacing w:val="1"/>
                <w:sz w:val="20"/>
                <w:szCs w:val="20"/>
              </w:rPr>
              <w:t>Сборные железобетонные плиты, омоноличенные по ко</w:t>
            </w:r>
            <w:r w:rsidRPr="00C7431D">
              <w:rPr>
                <w:color w:val="000000"/>
                <w:spacing w:val="1"/>
                <w:sz w:val="20"/>
                <w:szCs w:val="20"/>
              </w:rPr>
              <w:t>н</w:t>
            </w:r>
            <w:r w:rsidRPr="00C7431D">
              <w:rPr>
                <w:color w:val="000000"/>
                <w:spacing w:val="1"/>
                <w:sz w:val="20"/>
                <w:szCs w:val="20"/>
              </w:rPr>
              <w:t>туру</w:t>
            </w:r>
          </w:p>
        </w:tc>
        <w:tc>
          <w:tcPr>
            <w:tcW w:w="1610" w:type="dxa"/>
            <w:tcBorders>
              <w:top w:val="double" w:sz="4" w:space="0" w:color="auto"/>
            </w:tcBorders>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8</w:t>
            </w:r>
          </w:p>
        </w:tc>
        <w:tc>
          <w:tcPr>
            <w:tcW w:w="1611" w:type="dxa"/>
            <w:tcBorders>
              <w:top w:val="double" w:sz="4" w:space="0" w:color="auto"/>
            </w:tcBorders>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3</w:t>
            </w:r>
          </w:p>
        </w:tc>
        <w:tc>
          <w:tcPr>
            <w:tcW w:w="1753" w:type="dxa"/>
            <w:tcBorders>
              <w:top w:val="double" w:sz="4" w:space="0" w:color="auto"/>
            </w:tcBorders>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сильный</w:t>
            </w:r>
          </w:p>
        </w:tc>
      </w:tr>
      <w:tr w:rsidR="004E1637" w:rsidRPr="00C7431D" w:rsidTr="00A95D9D">
        <w:tc>
          <w:tcPr>
            <w:tcW w:w="4219" w:type="dxa"/>
          </w:tcPr>
          <w:p w:rsidR="004E1637" w:rsidRPr="00C7431D" w:rsidRDefault="004E1637" w:rsidP="00A95D9D">
            <w:pPr>
              <w:keepNext/>
              <w:ind w:right="-120"/>
              <w:rPr>
                <w:color w:val="000000"/>
                <w:spacing w:val="1"/>
                <w:sz w:val="20"/>
                <w:szCs w:val="20"/>
              </w:rPr>
            </w:pPr>
            <w:r w:rsidRPr="00C7431D">
              <w:rPr>
                <w:color w:val="000000"/>
                <w:spacing w:val="1"/>
                <w:sz w:val="20"/>
                <w:szCs w:val="20"/>
              </w:rPr>
              <w:t>Сборные железобетонные разрезные плиты</w:t>
            </w:r>
          </w:p>
        </w:tc>
        <w:tc>
          <w:tcPr>
            <w:tcW w:w="1610" w:type="dxa"/>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6</w:t>
            </w:r>
          </w:p>
        </w:tc>
        <w:tc>
          <w:tcPr>
            <w:tcW w:w="1611" w:type="dxa"/>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1,5</w:t>
            </w:r>
          </w:p>
        </w:tc>
        <w:tc>
          <w:tcPr>
            <w:tcW w:w="1753" w:type="dxa"/>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сильный</w:t>
            </w:r>
          </w:p>
        </w:tc>
      </w:tr>
      <w:tr w:rsidR="004E1637" w:rsidRPr="00C7431D" w:rsidTr="00A95D9D">
        <w:tc>
          <w:tcPr>
            <w:tcW w:w="4219" w:type="dxa"/>
          </w:tcPr>
          <w:p w:rsidR="004E1637" w:rsidRPr="00C7431D" w:rsidRDefault="004E1637" w:rsidP="00A95D9D">
            <w:pPr>
              <w:keepNext/>
              <w:ind w:right="-120"/>
              <w:rPr>
                <w:color w:val="000000"/>
                <w:spacing w:val="1"/>
                <w:sz w:val="20"/>
                <w:szCs w:val="20"/>
              </w:rPr>
            </w:pPr>
            <w:r w:rsidRPr="00C7431D">
              <w:rPr>
                <w:color w:val="000000"/>
                <w:spacing w:val="1"/>
                <w:sz w:val="20"/>
                <w:szCs w:val="20"/>
              </w:rPr>
              <w:t>Монолитные желез</w:t>
            </w:r>
            <w:r w:rsidRPr="00C7431D">
              <w:rPr>
                <w:color w:val="000000"/>
                <w:spacing w:val="1"/>
                <w:sz w:val="20"/>
                <w:szCs w:val="20"/>
              </w:rPr>
              <w:t>о</w:t>
            </w:r>
            <w:r w:rsidRPr="00C7431D">
              <w:rPr>
                <w:color w:val="000000"/>
                <w:spacing w:val="1"/>
                <w:sz w:val="20"/>
                <w:szCs w:val="20"/>
              </w:rPr>
              <w:t>бетонные плиты</w:t>
            </w:r>
          </w:p>
        </w:tc>
        <w:tc>
          <w:tcPr>
            <w:tcW w:w="1610" w:type="dxa"/>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8</w:t>
            </w:r>
          </w:p>
        </w:tc>
        <w:tc>
          <w:tcPr>
            <w:tcW w:w="1611" w:type="dxa"/>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 xml:space="preserve">3,5 </w:t>
            </w:r>
          </w:p>
        </w:tc>
        <w:tc>
          <w:tcPr>
            <w:tcW w:w="1753" w:type="dxa"/>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сильный</w:t>
            </w:r>
          </w:p>
        </w:tc>
      </w:tr>
      <w:tr w:rsidR="004E1637" w:rsidRPr="00C7431D" w:rsidTr="00A95D9D">
        <w:tc>
          <w:tcPr>
            <w:tcW w:w="4219" w:type="dxa"/>
          </w:tcPr>
          <w:p w:rsidR="004E1637" w:rsidRPr="00C7431D" w:rsidRDefault="004E1637" w:rsidP="00A95D9D">
            <w:pPr>
              <w:keepNext/>
              <w:ind w:right="-120"/>
              <w:rPr>
                <w:color w:val="000000"/>
                <w:spacing w:val="1"/>
                <w:sz w:val="20"/>
                <w:szCs w:val="20"/>
              </w:rPr>
            </w:pPr>
            <w:r w:rsidRPr="00C7431D">
              <w:rPr>
                <w:color w:val="000000"/>
                <w:spacing w:val="1"/>
                <w:sz w:val="20"/>
                <w:szCs w:val="20"/>
              </w:rPr>
              <w:t>Сборные бето</w:t>
            </w:r>
            <w:r w:rsidRPr="00C7431D">
              <w:rPr>
                <w:color w:val="000000"/>
                <w:spacing w:val="1"/>
                <w:sz w:val="20"/>
                <w:szCs w:val="20"/>
              </w:rPr>
              <w:t>н</w:t>
            </w:r>
            <w:r w:rsidRPr="00C7431D">
              <w:rPr>
                <w:color w:val="000000"/>
                <w:spacing w:val="1"/>
                <w:sz w:val="20"/>
                <w:szCs w:val="20"/>
              </w:rPr>
              <w:t>ные плиты</w:t>
            </w:r>
          </w:p>
        </w:tc>
        <w:tc>
          <w:tcPr>
            <w:tcW w:w="1610" w:type="dxa"/>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4</w:t>
            </w:r>
          </w:p>
        </w:tc>
        <w:tc>
          <w:tcPr>
            <w:tcW w:w="1611" w:type="dxa"/>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07</w:t>
            </w:r>
          </w:p>
        </w:tc>
        <w:tc>
          <w:tcPr>
            <w:tcW w:w="1753" w:type="dxa"/>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слабый</w:t>
            </w:r>
          </w:p>
        </w:tc>
      </w:tr>
      <w:tr w:rsidR="004E1637" w:rsidRPr="00C7431D" w:rsidTr="00A95D9D">
        <w:tc>
          <w:tcPr>
            <w:tcW w:w="4219" w:type="dxa"/>
          </w:tcPr>
          <w:p w:rsidR="004E1637" w:rsidRPr="00C7431D" w:rsidRDefault="004E1637" w:rsidP="00A95D9D">
            <w:pPr>
              <w:keepNext/>
              <w:ind w:right="-120"/>
              <w:rPr>
                <w:color w:val="000000"/>
                <w:spacing w:val="1"/>
                <w:sz w:val="20"/>
                <w:szCs w:val="20"/>
              </w:rPr>
            </w:pPr>
            <w:proofErr w:type="gramStart"/>
            <w:r w:rsidRPr="00C7431D">
              <w:rPr>
                <w:color w:val="000000"/>
                <w:spacing w:val="1"/>
                <w:sz w:val="20"/>
                <w:szCs w:val="20"/>
              </w:rPr>
              <w:t>Каменная</w:t>
            </w:r>
            <w:proofErr w:type="gramEnd"/>
            <w:r w:rsidRPr="00C7431D">
              <w:rPr>
                <w:color w:val="000000"/>
                <w:spacing w:val="1"/>
                <w:sz w:val="20"/>
                <w:szCs w:val="20"/>
              </w:rPr>
              <w:t xml:space="preserve"> наброска при резмере ка</w:t>
            </w:r>
            <w:r w:rsidRPr="00C7431D">
              <w:rPr>
                <w:color w:val="000000"/>
                <w:spacing w:val="1"/>
                <w:sz w:val="20"/>
                <w:szCs w:val="20"/>
              </w:rPr>
              <w:t>м</w:t>
            </w:r>
            <w:r w:rsidRPr="00C7431D">
              <w:rPr>
                <w:color w:val="000000"/>
                <w:spacing w:val="1"/>
                <w:sz w:val="20"/>
                <w:szCs w:val="20"/>
              </w:rPr>
              <w:t>ня 0,1-</w:t>
            </w:r>
            <w:smartTag w:uri="urn:schemas-microsoft-com:office:smarttags" w:element="metricconverter">
              <w:smartTagPr>
                <w:attr w:name="ProductID" w:val="0,3 м"/>
              </w:smartTagPr>
              <w:r w:rsidRPr="00C7431D">
                <w:rPr>
                  <w:color w:val="000000"/>
                  <w:spacing w:val="1"/>
                  <w:sz w:val="20"/>
                  <w:szCs w:val="20"/>
                </w:rPr>
                <w:t>0,3 м</w:t>
              </w:r>
            </w:smartTag>
          </w:p>
        </w:tc>
        <w:tc>
          <w:tcPr>
            <w:tcW w:w="1610" w:type="dxa"/>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2-3</w:t>
            </w:r>
          </w:p>
        </w:tc>
        <w:tc>
          <w:tcPr>
            <w:tcW w:w="1611" w:type="dxa"/>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0,5-1,2</w:t>
            </w:r>
          </w:p>
        </w:tc>
        <w:tc>
          <w:tcPr>
            <w:tcW w:w="1753" w:type="dxa"/>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средний</w:t>
            </w:r>
          </w:p>
        </w:tc>
      </w:tr>
      <w:tr w:rsidR="004E1637" w:rsidRPr="00C7431D" w:rsidTr="00A95D9D">
        <w:tc>
          <w:tcPr>
            <w:tcW w:w="4219" w:type="dxa"/>
          </w:tcPr>
          <w:p w:rsidR="004E1637" w:rsidRPr="00C7431D" w:rsidRDefault="004E1637" w:rsidP="00A95D9D">
            <w:pPr>
              <w:keepNext/>
              <w:ind w:right="-120"/>
              <w:rPr>
                <w:color w:val="000000"/>
                <w:spacing w:val="1"/>
                <w:sz w:val="20"/>
                <w:szCs w:val="20"/>
              </w:rPr>
            </w:pPr>
            <w:r w:rsidRPr="00C7431D">
              <w:rPr>
                <w:color w:val="000000"/>
                <w:spacing w:val="1"/>
                <w:sz w:val="20"/>
                <w:szCs w:val="20"/>
              </w:rPr>
              <w:t>Хворостяные тюфяки</w:t>
            </w:r>
          </w:p>
        </w:tc>
        <w:tc>
          <w:tcPr>
            <w:tcW w:w="1610" w:type="dxa"/>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3</w:t>
            </w:r>
          </w:p>
        </w:tc>
        <w:tc>
          <w:tcPr>
            <w:tcW w:w="1611" w:type="dxa"/>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1,5</w:t>
            </w:r>
          </w:p>
        </w:tc>
        <w:tc>
          <w:tcPr>
            <w:tcW w:w="1753" w:type="dxa"/>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слабый</w:t>
            </w:r>
          </w:p>
        </w:tc>
      </w:tr>
      <w:tr w:rsidR="004E1637" w:rsidRPr="00C7431D" w:rsidTr="00A95D9D">
        <w:tc>
          <w:tcPr>
            <w:tcW w:w="4219" w:type="dxa"/>
          </w:tcPr>
          <w:p w:rsidR="004E1637" w:rsidRPr="00C7431D" w:rsidRDefault="004E1637" w:rsidP="00A95D9D">
            <w:pPr>
              <w:keepNext/>
              <w:ind w:right="-120"/>
              <w:rPr>
                <w:color w:val="000000"/>
                <w:spacing w:val="1"/>
                <w:sz w:val="20"/>
                <w:szCs w:val="20"/>
              </w:rPr>
            </w:pPr>
            <w:r w:rsidRPr="00C7431D">
              <w:rPr>
                <w:color w:val="000000"/>
                <w:spacing w:val="1"/>
                <w:sz w:val="20"/>
                <w:szCs w:val="20"/>
              </w:rPr>
              <w:t>Продольные лесоп</w:t>
            </w:r>
            <w:r w:rsidRPr="00C7431D">
              <w:rPr>
                <w:color w:val="000000"/>
                <w:spacing w:val="1"/>
                <w:sz w:val="20"/>
                <w:szCs w:val="20"/>
              </w:rPr>
              <w:t>о</w:t>
            </w:r>
            <w:r w:rsidRPr="00C7431D">
              <w:rPr>
                <w:color w:val="000000"/>
                <w:spacing w:val="1"/>
                <w:sz w:val="20"/>
                <w:szCs w:val="20"/>
              </w:rPr>
              <w:t>садки</w:t>
            </w:r>
          </w:p>
        </w:tc>
        <w:tc>
          <w:tcPr>
            <w:tcW w:w="1610" w:type="dxa"/>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3</w:t>
            </w:r>
          </w:p>
        </w:tc>
        <w:tc>
          <w:tcPr>
            <w:tcW w:w="1611" w:type="dxa"/>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2,5</w:t>
            </w:r>
          </w:p>
        </w:tc>
        <w:tc>
          <w:tcPr>
            <w:tcW w:w="1753" w:type="dxa"/>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слабый</w:t>
            </w:r>
          </w:p>
        </w:tc>
      </w:tr>
      <w:tr w:rsidR="004E1637" w:rsidRPr="00C7431D" w:rsidTr="00A95D9D">
        <w:tc>
          <w:tcPr>
            <w:tcW w:w="4219" w:type="dxa"/>
          </w:tcPr>
          <w:p w:rsidR="004E1637" w:rsidRPr="00C7431D" w:rsidRDefault="004E1637" w:rsidP="00A95D9D">
            <w:pPr>
              <w:keepNext/>
              <w:ind w:right="-120"/>
              <w:rPr>
                <w:color w:val="000000"/>
                <w:spacing w:val="1"/>
                <w:sz w:val="20"/>
                <w:szCs w:val="20"/>
              </w:rPr>
            </w:pPr>
            <w:r w:rsidRPr="00C7431D">
              <w:rPr>
                <w:color w:val="000000"/>
                <w:spacing w:val="1"/>
                <w:sz w:val="20"/>
                <w:szCs w:val="20"/>
              </w:rPr>
              <w:t>Дерновая плашмя</w:t>
            </w:r>
          </w:p>
        </w:tc>
        <w:tc>
          <w:tcPr>
            <w:tcW w:w="1610" w:type="dxa"/>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0,9-1,4</w:t>
            </w:r>
          </w:p>
        </w:tc>
        <w:tc>
          <w:tcPr>
            <w:tcW w:w="1611" w:type="dxa"/>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0,2</w:t>
            </w:r>
          </w:p>
        </w:tc>
        <w:tc>
          <w:tcPr>
            <w:tcW w:w="1753" w:type="dxa"/>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слабый</w:t>
            </w:r>
          </w:p>
        </w:tc>
      </w:tr>
      <w:tr w:rsidR="004E1637" w:rsidRPr="00C7431D" w:rsidTr="00A95D9D">
        <w:tc>
          <w:tcPr>
            <w:tcW w:w="4219" w:type="dxa"/>
          </w:tcPr>
          <w:p w:rsidR="004E1637" w:rsidRPr="00C7431D" w:rsidRDefault="004E1637" w:rsidP="00A95D9D">
            <w:pPr>
              <w:keepNext/>
              <w:ind w:right="-120"/>
              <w:rPr>
                <w:color w:val="000000"/>
                <w:spacing w:val="1"/>
                <w:sz w:val="20"/>
                <w:szCs w:val="20"/>
              </w:rPr>
            </w:pPr>
            <w:r w:rsidRPr="00C7431D">
              <w:rPr>
                <w:color w:val="000000"/>
                <w:spacing w:val="1"/>
                <w:sz w:val="20"/>
                <w:szCs w:val="20"/>
              </w:rPr>
              <w:t>Засев трав</w:t>
            </w:r>
          </w:p>
        </w:tc>
        <w:tc>
          <w:tcPr>
            <w:tcW w:w="1610" w:type="dxa"/>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0,5</w:t>
            </w:r>
          </w:p>
        </w:tc>
        <w:tc>
          <w:tcPr>
            <w:tcW w:w="1611" w:type="dxa"/>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w:t>
            </w:r>
          </w:p>
        </w:tc>
        <w:tc>
          <w:tcPr>
            <w:tcW w:w="1753" w:type="dxa"/>
          </w:tcPr>
          <w:p w:rsidR="004E1637" w:rsidRPr="00C7431D" w:rsidRDefault="004E1637" w:rsidP="00A95D9D">
            <w:pPr>
              <w:keepNext/>
              <w:ind w:right="-120"/>
              <w:jc w:val="center"/>
              <w:rPr>
                <w:color w:val="000000"/>
                <w:spacing w:val="1"/>
                <w:sz w:val="20"/>
                <w:szCs w:val="20"/>
              </w:rPr>
            </w:pPr>
            <w:r w:rsidRPr="00C7431D">
              <w:rPr>
                <w:color w:val="000000"/>
                <w:spacing w:val="1"/>
                <w:sz w:val="20"/>
                <w:szCs w:val="20"/>
              </w:rPr>
              <w:t>-</w:t>
            </w:r>
          </w:p>
        </w:tc>
      </w:tr>
    </w:tbl>
    <w:p w:rsidR="004E1637" w:rsidRDefault="004E1637" w:rsidP="004E1637">
      <w:pPr>
        <w:keepNext/>
        <w:shd w:val="clear" w:color="auto" w:fill="FFFFFF"/>
        <w:ind w:right="442" w:firstLine="851"/>
        <w:jc w:val="center"/>
        <w:rPr>
          <w:color w:val="000000"/>
          <w:spacing w:val="1"/>
        </w:rPr>
      </w:pPr>
    </w:p>
    <w:p w:rsidR="004E1637" w:rsidRPr="00C7431D" w:rsidRDefault="004E1637" w:rsidP="004E1637">
      <w:pPr>
        <w:keepNext/>
        <w:shd w:val="clear" w:color="auto" w:fill="FFFFFF"/>
        <w:ind w:firstLine="851"/>
        <w:jc w:val="right"/>
        <w:rPr>
          <w:color w:val="000000"/>
          <w:spacing w:val="1"/>
        </w:rPr>
      </w:pPr>
      <w:r>
        <w:rPr>
          <w:color w:val="000000"/>
          <w:spacing w:val="1"/>
        </w:rPr>
        <w:t>Таблица 4.1.17.</w:t>
      </w:r>
    </w:p>
    <w:p w:rsidR="004E1637" w:rsidRPr="005205B5" w:rsidRDefault="004E1637" w:rsidP="004E1637">
      <w:pPr>
        <w:keepNext/>
        <w:shd w:val="clear" w:color="auto" w:fill="FFFFFF"/>
        <w:ind w:firstLine="851"/>
        <w:jc w:val="center"/>
        <w:rPr>
          <w:color w:val="000000"/>
          <w:spacing w:val="1"/>
        </w:rPr>
      </w:pPr>
      <w:r w:rsidRPr="005205B5">
        <w:rPr>
          <w:color w:val="000000"/>
          <w:spacing w:val="1"/>
        </w:rPr>
        <w:t>Доля поврежденных объектов на затопленных площадях (</w:t>
      </w:r>
      <w:proofErr w:type="gramStart"/>
      <w:r w:rsidRPr="005205B5">
        <w:rPr>
          <w:color w:val="000000"/>
          <w:spacing w:val="1"/>
        </w:rPr>
        <w:t>в</w:t>
      </w:r>
      <w:proofErr w:type="gramEnd"/>
      <w:r w:rsidRPr="005205B5">
        <w:rPr>
          <w:color w:val="000000"/>
          <w:spacing w:val="1"/>
        </w:rPr>
        <w:t xml:space="preserve"> %) </w:t>
      </w:r>
      <w:proofErr w:type="gramStart"/>
      <w:r w:rsidRPr="005205B5">
        <w:rPr>
          <w:color w:val="000000"/>
          <w:spacing w:val="1"/>
        </w:rPr>
        <w:t>при</w:t>
      </w:r>
      <w:proofErr w:type="gramEnd"/>
      <w:r w:rsidRPr="005205B5">
        <w:rPr>
          <w:color w:val="000000"/>
          <w:spacing w:val="1"/>
        </w:rPr>
        <w:t xml:space="preserve"> крупных паводках (скорость потока </w:t>
      </w:r>
      <w:r>
        <w:rPr>
          <w:color w:val="000000"/>
          <w:spacing w:val="1"/>
        </w:rPr>
        <w:t>V</w:t>
      </w:r>
      <w:r w:rsidRPr="005205B5">
        <w:rPr>
          <w:color w:val="000000"/>
          <w:spacing w:val="1"/>
        </w:rPr>
        <w:t>=3-4 м/с)</w:t>
      </w:r>
    </w:p>
    <w:p w:rsidR="004E1637" w:rsidRPr="005205B5" w:rsidRDefault="004E1637" w:rsidP="004E1637">
      <w:pPr>
        <w:keepNext/>
        <w:shd w:val="clear" w:color="auto" w:fill="FFFFFF"/>
        <w:ind w:firstLine="851"/>
        <w:jc w:val="center"/>
        <w:rPr>
          <w:color w:val="000000"/>
          <w:spacing w:val="1"/>
          <w:sz w:val="16"/>
          <w:szCs w:val="16"/>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67"/>
        <w:gridCol w:w="685"/>
        <w:gridCol w:w="685"/>
        <w:gridCol w:w="458"/>
        <w:gridCol w:w="685"/>
        <w:gridCol w:w="685"/>
        <w:gridCol w:w="915"/>
      </w:tblGrid>
      <w:tr w:rsidR="004E1637" w:rsidRPr="00C7431D" w:rsidTr="00A95D9D">
        <w:tc>
          <w:tcPr>
            <w:tcW w:w="5067" w:type="dxa"/>
            <w:vMerge w:val="restart"/>
            <w:shd w:val="clear" w:color="auto" w:fill="E6E6E6"/>
          </w:tcPr>
          <w:p w:rsidR="004E1637" w:rsidRPr="00C7431D" w:rsidRDefault="004E1637" w:rsidP="00A95D9D">
            <w:pPr>
              <w:keepNext/>
              <w:jc w:val="center"/>
              <w:rPr>
                <w:color w:val="000000"/>
                <w:spacing w:val="1"/>
                <w:sz w:val="20"/>
                <w:szCs w:val="20"/>
              </w:rPr>
            </w:pPr>
            <w:r w:rsidRPr="00C7431D">
              <w:rPr>
                <w:color w:val="000000"/>
                <w:spacing w:val="1"/>
                <w:sz w:val="20"/>
                <w:szCs w:val="20"/>
              </w:rPr>
              <w:t>Объект</w:t>
            </w:r>
          </w:p>
        </w:tc>
        <w:tc>
          <w:tcPr>
            <w:tcW w:w="4113" w:type="dxa"/>
            <w:gridSpan w:val="6"/>
            <w:shd w:val="clear" w:color="auto" w:fill="E6E6E6"/>
          </w:tcPr>
          <w:p w:rsidR="004E1637" w:rsidRPr="00C7431D" w:rsidRDefault="004E1637" w:rsidP="00A95D9D">
            <w:pPr>
              <w:keepNext/>
              <w:jc w:val="center"/>
              <w:rPr>
                <w:color w:val="000000"/>
                <w:spacing w:val="1"/>
                <w:sz w:val="20"/>
                <w:szCs w:val="20"/>
              </w:rPr>
            </w:pPr>
            <w:r w:rsidRPr="00C7431D">
              <w:rPr>
                <w:color w:val="000000"/>
                <w:spacing w:val="1"/>
                <w:sz w:val="20"/>
                <w:szCs w:val="20"/>
              </w:rPr>
              <w:t>Период затопления</w:t>
            </w:r>
          </w:p>
        </w:tc>
      </w:tr>
      <w:tr w:rsidR="004E1637" w:rsidRPr="00C7431D" w:rsidTr="00A95D9D">
        <w:tc>
          <w:tcPr>
            <w:tcW w:w="5067" w:type="dxa"/>
            <w:vMerge/>
            <w:shd w:val="clear" w:color="auto" w:fill="E6E6E6"/>
          </w:tcPr>
          <w:p w:rsidR="004E1637" w:rsidRPr="00C7431D" w:rsidRDefault="004E1637" w:rsidP="00A95D9D">
            <w:pPr>
              <w:keepNext/>
              <w:rPr>
                <w:color w:val="000000"/>
                <w:spacing w:val="1"/>
                <w:sz w:val="20"/>
                <w:szCs w:val="20"/>
              </w:rPr>
            </w:pPr>
          </w:p>
        </w:tc>
        <w:tc>
          <w:tcPr>
            <w:tcW w:w="2513" w:type="dxa"/>
            <w:gridSpan w:val="4"/>
            <w:tcBorders>
              <w:right w:val="double" w:sz="4" w:space="0" w:color="auto"/>
            </w:tcBorders>
            <w:shd w:val="clear" w:color="auto" w:fill="E6E6E6"/>
          </w:tcPr>
          <w:p w:rsidR="004E1637" w:rsidRPr="00C7431D" w:rsidRDefault="004E1637" w:rsidP="00A95D9D">
            <w:pPr>
              <w:keepNext/>
              <w:jc w:val="center"/>
              <w:rPr>
                <w:color w:val="000000"/>
                <w:spacing w:val="1"/>
                <w:sz w:val="20"/>
                <w:szCs w:val="20"/>
              </w:rPr>
            </w:pPr>
            <w:r w:rsidRPr="00C7431D">
              <w:rPr>
                <w:color w:val="000000"/>
                <w:spacing w:val="1"/>
                <w:sz w:val="20"/>
                <w:szCs w:val="20"/>
              </w:rPr>
              <w:t>Часы</w:t>
            </w:r>
          </w:p>
        </w:tc>
        <w:tc>
          <w:tcPr>
            <w:tcW w:w="1600" w:type="dxa"/>
            <w:gridSpan w:val="2"/>
            <w:tcBorders>
              <w:left w:val="double" w:sz="4" w:space="0" w:color="auto"/>
            </w:tcBorders>
            <w:shd w:val="clear" w:color="auto" w:fill="E6E6E6"/>
          </w:tcPr>
          <w:p w:rsidR="004E1637" w:rsidRPr="00C7431D" w:rsidRDefault="004E1637" w:rsidP="00A95D9D">
            <w:pPr>
              <w:keepNext/>
              <w:jc w:val="center"/>
              <w:rPr>
                <w:color w:val="000000"/>
                <w:spacing w:val="1"/>
                <w:sz w:val="20"/>
                <w:szCs w:val="20"/>
              </w:rPr>
            </w:pPr>
            <w:r w:rsidRPr="00C7431D">
              <w:rPr>
                <w:color w:val="000000"/>
                <w:spacing w:val="1"/>
                <w:sz w:val="20"/>
                <w:szCs w:val="20"/>
              </w:rPr>
              <w:t>Сутки</w:t>
            </w:r>
          </w:p>
        </w:tc>
      </w:tr>
      <w:tr w:rsidR="004E1637" w:rsidRPr="00C7431D" w:rsidTr="00A95D9D">
        <w:tc>
          <w:tcPr>
            <w:tcW w:w="5067" w:type="dxa"/>
            <w:vMerge/>
            <w:tcBorders>
              <w:bottom w:val="double" w:sz="4" w:space="0" w:color="auto"/>
            </w:tcBorders>
            <w:shd w:val="clear" w:color="auto" w:fill="E6E6E6"/>
          </w:tcPr>
          <w:p w:rsidR="004E1637" w:rsidRPr="00C7431D" w:rsidRDefault="004E1637" w:rsidP="00A95D9D">
            <w:pPr>
              <w:keepNext/>
              <w:rPr>
                <w:color w:val="000000"/>
                <w:spacing w:val="1"/>
                <w:sz w:val="20"/>
                <w:szCs w:val="20"/>
              </w:rPr>
            </w:pPr>
          </w:p>
        </w:tc>
        <w:tc>
          <w:tcPr>
            <w:tcW w:w="685" w:type="dxa"/>
            <w:tcBorders>
              <w:bottom w:val="double" w:sz="4" w:space="0" w:color="auto"/>
            </w:tcBorders>
            <w:shd w:val="clear" w:color="auto" w:fill="E6E6E6"/>
          </w:tcPr>
          <w:p w:rsidR="004E1637" w:rsidRPr="00C7431D" w:rsidRDefault="004E1637" w:rsidP="00A95D9D">
            <w:pPr>
              <w:keepNext/>
              <w:jc w:val="center"/>
              <w:rPr>
                <w:color w:val="000000"/>
                <w:spacing w:val="1"/>
                <w:sz w:val="20"/>
                <w:szCs w:val="20"/>
              </w:rPr>
            </w:pPr>
            <w:r w:rsidRPr="00C7431D">
              <w:rPr>
                <w:color w:val="000000"/>
                <w:spacing w:val="1"/>
                <w:sz w:val="20"/>
                <w:szCs w:val="20"/>
              </w:rPr>
              <w:t>1</w:t>
            </w:r>
          </w:p>
        </w:tc>
        <w:tc>
          <w:tcPr>
            <w:tcW w:w="685" w:type="dxa"/>
            <w:tcBorders>
              <w:bottom w:val="double" w:sz="4" w:space="0" w:color="auto"/>
            </w:tcBorders>
            <w:shd w:val="clear" w:color="auto" w:fill="E6E6E6"/>
          </w:tcPr>
          <w:p w:rsidR="004E1637" w:rsidRPr="00C7431D" w:rsidRDefault="004E1637" w:rsidP="00A95D9D">
            <w:pPr>
              <w:keepNext/>
              <w:jc w:val="center"/>
              <w:rPr>
                <w:color w:val="000000"/>
                <w:spacing w:val="1"/>
                <w:sz w:val="20"/>
                <w:szCs w:val="20"/>
              </w:rPr>
            </w:pPr>
            <w:r w:rsidRPr="00C7431D">
              <w:rPr>
                <w:color w:val="000000"/>
                <w:spacing w:val="1"/>
                <w:sz w:val="20"/>
                <w:szCs w:val="20"/>
              </w:rPr>
              <w:t>2</w:t>
            </w:r>
          </w:p>
        </w:tc>
        <w:tc>
          <w:tcPr>
            <w:tcW w:w="458" w:type="dxa"/>
            <w:tcBorders>
              <w:bottom w:val="double" w:sz="4" w:space="0" w:color="auto"/>
            </w:tcBorders>
            <w:shd w:val="clear" w:color="auto" w:fill="E6E6E6"/>
          </w:tcPr>
          <w:p w:rsidR="004E1637" w:rsidRPr="00C7431D" w:rsidRDefault="004E1637" w:rsidP="00A95D9D">
            <w:pPr>
              <w:keepNext/>
              <w:jc w:val="center"/>
              <w:rPr>
                <w:color w:val="000000"/>
                <w:spacing w:val="1"/>
                <w:sz w:val="20"/>
                <w:szCs w:val="20"/>
              </w:rPr>
            </w:pPr>
            <w:r w:rsidRPr="00C7431D">
              <w:rPr>
                <w:color w:val="000000"/>
                <w:spacing w:val="1"/>
                <w:sz w:val="20"/>
                <w:szCs w:val="20"/>
              </w:rPr>
              <w:t>3</w:t>
            </w:r>
          </w:p>
        </w:tc>
        <w:tc>
          <w:tcPr>
            <w:tcW w:w="685" w:type="dxa"/>
            <w:tcBorders>
              <w:bottom w:val="double" w:sz="4" w:space="0" w:color="auto"/>
              <w:right w:val="double" w:sz="4" w:space="0" w:color="auto"/>
            </w:tcBorders>
            <w:shd w:val="clear" w:color="auto" w:fill="E6E6E6"/>
          </w:tcPr>
          <w:p w:rsidR="004E1637" w:rsidRPr="00C7431D" w:rsidRDefault="004E1637" w:rsidP="00A95D9D">
            <w:pPr>
              <w:keepNext/>
              <w:jc w:val="center"/>
              <w:rPr>
                <w:color w:val="000000"/>
                <w:spacing w:val="1"/>
                <w:sz w:val="20"/>
                <w:szCs w:val="20"/>
              </w:rPr>
            </w:pPr>
            <w:r w:rsidRPr="00C7431D">
              <w:rPr>
                <w:color w:val="000000"/>
                <w:spacing w:val="1"/>
                <w:sz w:val="20"/>
                <w:szCs w:val="20"/>
              </w:rPr>
              <w:t>4</w:t>
            </w:r>
          </w:p>
        </w:tc>
        <w:tc>
          <w:tcPr>
            <w:tcW w:w="685" w:type="dxa"/>
            <w:tcBorders>
              <w:left w:val="double" w:sz="4" w:space="0" w:color="auto"/>
              <w:bottom w:val="double" w:sz="4" w:space="0" w:color="auto"/>
            </w:tcBorders>
            <w:shd w:val="clear" w:color="auto" w:fill="E6E6E6"/>
          </w:tcPr>
          <w:p w:rsidR="004E1637" w:rsidRPr="00C7431D" w:rsidRDefault="004E1637" w:rsidP="00A95D9D">
            <w:pPr>
              <w:keepNext/>
              <w:jc w:val="center"/>
              <w:rPr>
                <w:color w:val="000000"/>
                <w:spacing w:val="1"/>
                <w:sz w:val="20"/>
                <w:szCs w:val="20"/>
              </w:rPr>
            </w:pPr>
            <w:r w:rsidRPr="00C7431D">
              <w:rPr>
                <w:color w:val="000000"/>
                <w:spacing w:val="1"/>
                <w:sz w:val="20"/>
                <w:szCs w:val="20"/>
              </w:rPr>
              <w:t>1</w:t>
            </w:r>
          </w:p>
        </w:tc>
        <w:tc>
          <w:tcPr>
            <w:tcW w:w="915" w:type="dxa"/>
            <w:tcBorders>
              <w:bottom w:val="double" w:sz="4" w:space="0" w:color="auto"/>
            </w:tcBorders>
            <w:shd w:val="clear" w:color="auto" w:fill="E6E6E6"/>
          </w:tcPr>
          <w:p w:rsidR="004E1637" w:rsidRPr="00C7431D" w:rsidRDefault="004E1637" w:rsidP="00A95D9D">
            <w:pPr>
              <w:keepNext/>
              <w:jc w:val="center"/>
              <w:rPr>
                <w:color w:val="000000"/>
                <w:spacing w:val="1"/>
                <w:sz w:val="20"/>
                <w:szCs w:val="20"/>
              </w:rPr>
            </w:pPr>
            <w:r w:rsidRPr="00C7431D">
              <w:rPr>
                <w:color w:val="000000"/>
                <w:spacing w:val="1"/>
                <w:sz w:val="20"/>
                <w:szCs w:val="20"/>
              </w:rPr>
              <w:t>2</w:t>
            </w:r>
          </w:p>
        </w:tc>
      </w:tr>
      <w:tr w:rsidR="004E1637" w:rsidRPr="00C7431D" w:rsidTr="00A95D9D">
        <w:tc>
          <w:tcPr>
            <w:tcW w:w="5067" w:type="dxa"/>
            <w:tcBorders>
              <w:top w:val="double" w:sz="4" w:space="0" w:color="auto"/>
            </w:tcBorders>
          </w:tcPr>
          <w:p w:rsidR="004E1637" w:rsidRPr="00C7431D" w:rsidRDefault="004E1637" w:rsidP="00A95D9D">
            <w:pPr>
              <w:keepNext/>
              <w:rPr>
                <w:color w:val="000000"/>
                <w:spacing w:val="1"/>
                <w:sz w:val="20"/>
                <w:szCs w:val="20"/>
              </w:rPr>
            </w:pPr>
            <w:r w:rsidRPr="00C7431D">
              <w:rPr>
                <w:color w:val="000000"/>
                <w:spacing w:val="1"/>
                <w:sz w:val="20"/>
                <w:szCs w:val="20"/>
              </w:rPr>
              <w:t>Затопление подвалов</w:t>
            </w:r>
          </w:p>
        </w:tc>
        <w:tc>
          <w:tcPr>
            <w:tcW w:w="685" w:type="dxa"/>
            <w:tcBorders>
              <w:top w:val="double" w:sz="4" w:space="0" w:color="auto"/>
            </w:tcBorders>
          </w:tcPr>
          <w:p w:rsidR="004E1637" w:rsidRPr="00C7431D" w:rsidRDefault="004E1637" w:rsidP="00A95D9D">
            <w:pPr>
              <w:keepNext/>
              <w:jc w:val="center"/>
              <w:rPr>
                <w:color w:val="000000"/>
                <w:spacing w:val="1"/>
                <w:sz w:val="20"/>
                <w:szCs w:val="20"/>
              </w:rPr>
            </w:pPr>
            <w:r w:rsidRPr="00C7431D">
              <w:rPr>
                <w:color w:val="000000"/>
                <w:spacing w:val="1"/>
                <w:sz w:val="20"/>
                <w:szCs w:val="20"/>
              </w:rPr>
              <w:t>10</w:t>
            </w:r>
          </w:p>
        </w:tc>
        <w:tc>
          <w:tcPr>
            <w:tcW w:w="685" w:type="dxa"/>
            <w:tcBorders>
              <w:top w:val="double" w:sz="4" w:space="0" w:color="auto"/>
            </w:tcBorders>
          </w:tcPr>
          <w:p w:rsidR="004E1637" w:rsidRPr="00C7431D" w:rsidRDefault="004E1637" w:rsidP="00A95D9D">
            <w:pPr>
              <w:keepNext/>
              <w:jc w:val="center"/>
              <w:rPr>
                <w:color w:val="000000"/>
                <w:spacing w:val="1"/>
                <w:sz w:val="20"/>
                <w:szCs w:val="20"/>
              </w:rPr>
            </w:pPr>
            <w:r w:rsidRPr="00C7431D">
              <w:rPr>
                <w:color w:val="000000"/>
                <w:spacing w:val="1"/>
                <w:sz w:val="20"/>
                <w:szCs w:val="20"/>
              </w:rPr>
              <w:t>15</w:t>
            </w:r>
          </w:p>
        </w:tc>
        <w:tc>
          <w:tcPr>
            <w:tcW w:w="458" w:type="dxa"/>
            <w:tcBorders>
              <w:top w:val="double" w:sz="4" w:space="0" w:color="auto"/>
            </w:tcBorders>
          </w:tcPr>
          <w:p w:rsidR="004E1637" w:rsidRPr="00C7431D" w:rsidRDefault="004E1637" w:rsidP="00A95D9D">
            <w:pPr>
              <w:keepNext/>
              <w:jc w:val="center"/>
              <w:rPr>
                <w:color w:val="000000"/>
                <w:spacing w:val="1"/>
                <w:sz w:val="20"/>
                <w:szCs w:val="20"/>
              </w:rPr>
            </w:pPr>
            <w:r w:rsidRPr="00C7431D">
              <w:rPr>
                <w:color w:val="000000"/>
                <w:spacing w:val="1"/>
                <w:sz w:val="20"/>
                <w:szCs w:val="20"/>
              </w:rPr>
              <w:t>40</w:t>
            </w:r>
          </w:p>
        </w:tc>
        <w:tc>
          <w:tcPr>
            <w:tcW w:w="685" w:type="dxa"/>
            <w:tcBorders>
              <w:top w:val="double" w:sz="4" w:space="0" w:color="auto"/>
            </w:tcBorders>
          </w:tcPr>
          <w:p w:rsidR="004E1637" w:rsidRPr="00C7431D" w:rsidRDefault="004E1637" w:rsidP="00A95D9D">
            <w:pPr>
              <w:keepNext/>
              <w:jc w:val="center"/>
              <w:rPr>
                <w:color w:val="000000"/>
                <w:spacing w:val="1"/>
                <w:sz w:val="20"/>
                <w:szCs w:val="20"/>
              </w:rPr>
            </w:pPr>
            <w:r w:rsidRPr="00C7431D">
              <w:rPr>
                <w:color w:val="000000"/>
                <w:spacing w:val="1"/>
                <w:sz w:val="20"/>
                <w:szCs w:val="20"/>
              </w:rPr>
              <w:t>60</w:t>
            </w:r>
          </w:p>
        </w:tc>
        <w:tc>
          <w:tcPr>
            <w:tcW w:w="685" w:type="dxa"/>
            <w:tcBorders>
              <w:top w:val="double" w:sz="4" w:space="0" w:color="auto"/>
            </w:tcBorders>
          </w:tcPr>
          <w:p w:rsidR="004E1637" w:rsidRPr="00C7431D" w:rsidRDefault="004E1637" w:rsidP="00A95D9D">
            <w:pPr>
              <w:keepNext/>
              <w:jc w:val="center"/>
              <w:rPr>
                <w:color w:val="000000"/>
                <w:spacing w:val="1"/>
                <w:sz w:val="20"/>
                <w:szCs w:val="20"/>
              </w:rPr>
            </w:pPr>
            <w:r w:rsidRPr="00C7431D">
              <w:rPr>
                <w:color w:val="000000"/>
                <w:spacing w:val="1"/>
                <w:sz w:val="20"/>
                <w:szCs w:val="20"/>
              </w:rPr>
              <w:t>85</w:t>
            </w:r>
          </w:p>
        </w:tc>
        <w:tc>
          <w:tcPr>
            <w:tcW w:w="915" w:type="dxa"/>
            <w:tcBorders>
              <w:top w:val="double" w:sz="4" w:space="0" w:color="auto"/>
            </w:tcBorders>
          </w:tcPr>
          <w:p w:rsidR="004E1637" w:rsidRPr="00C7431D" w:rsidRDefault="004E1637" w:rsidP="00A95D9D">
            <w:pPr>
              <w:keepNext/>
              <w:jc w:val="center"/>
              <w:rPr>
                <w:color w:val="000000"/>
                <w:spacing w:val="1"/>
                <w:sz w:val="20"/>
                <w:szCs w:val="20"/>
              </w:rPr>
            </w:pPr>
            <w:r w:rsidRPr="00C7431D">
              <w:rPr>
                <w:color w:val="000000"/>
                <w:spacing w:val="1"/>
                <w:sz w:val="20"/>
                <w:szCs w:val="20"/>
              </w:rPr>
              <w:t>90</w:t>
            </w:r>
          </w:p>
        </w:tc>
      </w:tr>
      <w:tr w:rsidR="004E1637" w:rsidRPr="00C7431D" w:rsidTr="00A95D9D">
        <w:tc>
          <w:tcPr>
            <w:tcW w:w="5067" w:type="dxa"/>
          </w:tcPr>
          <w:p w:rsidR="004E1637" w:rsidRPr="00C7431D" w:rsidRDefault="004E1637" w:rsidP="00A95D9D">
            <w:pPr>
              <w:keepNext/>
              <w:rPr>
                <w:color w:val="000000"/>
                <w:spacing w:val="1"/>
                <w:sz w:val="20"/>
                <w:szCs w:val="20"/>
              </w:rPr>
            </w:pPr>
            <w:r w:rsidRPr="00C7431D">
              <w:rPr>
                <w:color w:val="000000"/>
                <w:spacing w:val="1"/>
                <w:sz w:val="20"/>
                <w:szCs w:val="20"/>
              </w:rPr>
              <w:t>Нарушение дорожного движения</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15</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30</w:t>
            </w:r>
          </w:p>
        </w:tc>
        <w:tc>
          <w:tcPr>
            <w:tcW w:w="458" w:type="dxa"/>
          </w:tcPr>
          <w:p w:rsidR="004E1637" w:rsidRPr="00C7431D" w:rsidRDefault="004E1637" w:rsidP="00A95D9D">
            <w:pPr>
              <w:keepNext/>
              <w:jc w:val="center"/>
              <w:rPr>
                <w:color w:val="000000"/>
                <w:spacing w:val="1"/>
                <w:sz w:val="20"/>
                <w:szCs w:val="20"/>
              </w:rPr>
            </w:pPr>
            <w:r w:rsidRPr="00C7431D">
              <w:rPr>
                <w:color w:val="000000"/>
                <w:spacing w:val="1"/>
                <w:sz w:val="20"/>
                <w:szCs w:val="20"/>
              </w:rPr>
              <w:t>60</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75</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95</w:t>
            </w:r>
          </w:p>
        </w:tc>
        <w:tc>
          <w:tcPr>
            <w:tcW w:w="91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100</w:t>
            </w:r>
          </w:p>
        </w:tc>
      </w:tr>
      <w:tr w:rsidR="004E1637" w:rsidRPr="00C7431D" w:rsidTr="00A95D9D">
        <w:tc>
          <w:tcPr>
            <w:tcW w:w="5067" w:type="dxa"/>
          </w:tcPr>
          <w:p w:rsidR="004E1637" w:rsidRPr="00C7431D" w:rsidRDefault="004E1637" w:rsidP="00A95D9D">
            <w:pPr>
              <w:keepNext/>
              <w:rPr>
                <w:color w:val="000000"/>
                <w:spacing w:val="1"/>
                <w:sz w:val="20"/>
                <w:szCs w:val="20"/>
              </w:rPr>
            </w:pPr>
            <w:r w:rsidRPr="00C7431D">
              <w:rPr>
                <w:color w:val="000000"/>
                <w:spacing w:val="1"/>
                <w:sz w:val="20"/>
                <w:szCs w:val="20"/>
              </w:rPr>
              <w:t>Разрушение уличных мостовых</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c>
          <w:tcPr>
            <w:tcW w:w="458" w:type="dxa"/>
          </w:tcPr>
          <w:p w:rsidR="004E1637" w:rsidRPr="00C7431D" w:rsidRDefault="004E1637" w:rsidP="00A95D9D">
            <w:pPr>
              <w:keepNext/>
              <w:jc w:val="center"/>
              <w:rPr>
                <w:color w:val="000000"/>
                <w:spacing w:val="1"/>
                <w:sz w:val="20"/>
                <w:szCs w:val="20"/>
              </w:rPr>
            </w:pPr>
            <w:r w:rsidRPr="00C7431D">
              <w:rPr>
                <w:color w:val="000000"/>
                <w:spacing w:val="1"/>
                <w:sz w:val="20"/>
                <w:szCs w:val="20"/>
              </w:rPr>
              <w:t>3</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6</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30</w:t>
            </w:r>
          </w:p>
        </w:tc>
        <w:tc>
          <w:tcPr>
            <w:tcW w:w="91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45</w:t>
            </w:r>
          </w:p>
        </w:tc>
      </w:tr>
      <w:tr w:rsidR="004E1637" w:rsidRPr="00C7431D" w:rsidTr="00A95D9D">
        <w:tc>
          <w:tcPr>
            <w:tcW w:w="5067" w:type="dxa"/>
          </w:tcPr>
          <w:p w:rsidR="004E1637" w:rsidRPr="00C7431D" w:rsidRDefault="004E1637" w:rsidP="00A95D9D">
            <w:pPr>
              <w:keepNext/>
              <w:rPr>
                <w:color w:val="000000"/>
                <w:spacing w:val="1"/>
                <w:sz w:val="20"/>
                <w:szCs w:val="20"/>
              </w:rPr>
            </w:pPr>
            <w:r w:rsidRPr="00C7431D">
              <w:rPr>
                <w:color w:val="000000"/>
                <w:spacing w:val="1"/>
                <w:sz w:val="20"/>
                <w:szCs w:val="20"/>
              </w:rPr>
              <w:t>Остановка службы в портах</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50</w:t>
            </w:r>
          </w:p>
        </w:tc>
        <w:tc>
          <w:tcPr>
            <w:tcW w:w="458" w:type="dxa"/>
          </w:tcPr>
          <w:p w:rsidR="004E1637" w:rsidRPr="00C7431D" w:rsidRDefault="004E1637" w:rsidP="00A95D9D">
            <w:pPr>
              <w:keepNext/>
              <w:jc w:val="center"/>
              <w:rPr>
                <w:color w:val="000000"/>
                <w:spacing w:val="1"/>
                <w:sz w:val="20"/>
                <w:szCs w:val="20"/>
              </w:rPr>
            </w:pPr>
            <w:r w:rsidRPr="00C7431D">
              <w:rPr>
                <w:color w:val="000000"/>
                <w:spacing w:val="1"/>
                <w:sz w:val="20"/>
                <w:szCs w:val="20"/>
              </w:rPr>
              <w:t>75</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90</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100</w:t>
            </w:r>
          </w:p>
        </w:tc>
        <w:tc>
          <w:tcPr>
            <w:tcW w:w="91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r>
      <w:tr w:rsidR="004E1637" w:rsidRPr="00C7431D" w:rsidTr="00A95D9D">
        <w:tc>
          <w:tcPr>
            <w:tcW w:w="5067" w:type="dxa"/>
          </w:tcPr>
          <w:p w:rsidR="004E1637" w:rsidRPr="00C7431D" w:rsidRDefault="004E1637" w:rsidP="00A95D9D">
            <w:pPr>
              <w:keepNext/>
              <w:rPr>
                <w:color w:val="000000"/>
                <w:spacing w:val="1"/>
                <w:sz w:val="20"/>
                <w:szCs w:val="20"/>
              </w:rPr>
            </w:pPr>
            <w:r w:rsidRPr="00C7431D">
              <w:rPr>
                <w:color w:val="000000"/>
                <w:spacing w:val="1"/>
                <w:sz w:val="20"/>
                <w:szCs w:val="20"/>
              </w:rPr>
              <w:t>Прекращение переправ</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5</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30</w:t>
            </w:r>
          </w:p>
        </w:tc>
        <w:tc>
          <w:tcPr>
            <w:tcW w:w="458" w:type="dxa"/>
          </w:tcPr>
          <w:p w:rsidR="004E1637" w:rsidRPr="00C7431D" w:rsidRDefault="004E1637" w:rsidP="00A95D9D">
            <w:pPr>
              <w:keepNext/>
              <w:jc w:val="center"/>
              <w:rPr>
                <w:color w:val="000000"/>
                <w:spacing w:val="1"/>
                <w:sz w:val="20"/>
                <w:szCs w:val="20"/>
              </w:rPr>
            </w:pPr>
            <w:r w:rsidRPr="00C7431D">
              <w:rPr>
                <w:color w:val="000000"/>
                <w:spacing w:val="1"/>
                <w:sz w:val="20"/>
                <w:szCs w:val="20"/>
              </w:rPr>
              <w:t>60</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100</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c>
          <w:tcPr>
            <w:tcW w:w="91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r>
      <w:tr w:rsidR="004E1637" w:rsidRPr="00C7431D" w:rsidTr="00A95D9D">
        <w:tc>
          <w:tcPr>
            <w:tcW w:w="5067" w:type="dxa"/>
          </w:tcPr>
          <w:p w:rsidR="004E1637" w:rsidRPr="00C7431D" w:rsidRDefault="004E1637" w:rsidP="00A95D9D">
            <w:pPr>
              <w:keepNext/>
              <w:rPr>
                <w:color w:val="000000"/>
                <w:spacing w:val="1"/>
                <w:sz w:val="20"/>
                <w:szCs w:val="20"/>
              </w:rPr>
            </w:pPr>
            <w:r w:rsidRPr="00C7431D">
              <w:rPr>
                <w:color w:val="000000"/>
                <w:spacing w:val="1"/>
                <w:sz w:val="20"/>
                <w:szCs w:val="20"/>
              </w:rPr>
              <w:t>Повреждение защитных дамб</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c>
          <w:tcPr>
            <w:tcW w:w="458"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10</w:t>
            </w:r>
          </w:p>
        </w:tc>
        <w:tc>
          <w:tcPr>
            <w:tcW w:w="91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25</w:t>
            </w:r>
          </w:p>
        </w:tc>
      </w:tr>
      <w:tr w:rsidR="004E1637" w:rsidRPr="00C7431D" w:rsidTr="00A95D9D">
        <w:tc>
          <w:tcPr>
            <w:tcW w:w="5067" w:type="dxa"/>
          </w:tcPr>
          <w:p w:rsidR="004E1637" w:rsidRPr="00C7431D" w:rsidRDefault="004E1637" w:rsidP="00A95D9D">
            <w:pPr>
              <w:keepNext/>
              <w:rPr>
                <w:color w:val="000000"/>
                <w:spacing w:val="1"/>
                <w:sz w:val="20"/>
                <w:szCs w:val="20"/>
              </w:rPr>
            </w:pPr>
            <w:r w:rsidRPr="00C7431D">
              <w:rPr>
                <w:color w:val="000000"/>
                <w:spacing w:val="1"/>
                <w:sz w:val="20"/>
                <w:szCs w:val="20"/>
              </w:rPr>
              <w:t>Разрушение и смыв деревянных строений</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7</w:t>
            </w:r>
          </w:p>
        </w:tc>
        <w:tc>
          <w:tcPr>
            <w:tcW w:w="458" w:type="dxa"/>
          </w:tcPr>
          <w:p w:rsidR="004E1637" w:rsidRPr="00C7431D" w:rsidRDefault="004E1637" w:rsidP="00A95D9D">
            <w:pPr>
              <w:keepNext/>
              <w:jc w:val="center"/>
              <w:rPr>
                <w:color w:val="000000"/>
                <w:spacing w:val="1"/>
                <w:sz w:val="20"/>
                <w:szCs w:val="20"/>
              </w:rPr>
            </w:pPr>
            <w:r w:rsidRPr="00C7431D">
              <w:rPr>
                <w:color w:val="000000"/>
                <w:spacing w:val="1"/>
                <w:sz w:val="20"/>
                <w:szCs w:val="20"/>
              </w:rPr>
              <w:t>70</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90</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100</w:t>
            </w:r>
          </w:p>
        </w:tc>
        <w:tc>
          <w:tcPr>
            <w:tcW w:w="91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r>
      <w:tr w:rsidR="004E1637" w:rsidRPr="00C7431D" w:rsidTr="00A95D9D">
        <w:tc>
          <w:tcPr>
            <w:tcW w:w="5067" w:type="dxa"/>
          </w:tcPr>
          <w:p w:rsidR="004E1637" w:rsidRPr="00C7431D" w:rsidRDefault="004E1637" w:rsidP="00A95D9D">
            <w:pPr>
              <w:keepNext/>
              <w:rPr>
                <w:color w:val="000000"/>
                <w:spacing w:val="1"/>
                <w:sz w:val="20"/>
                <w:szCs w:val="20"/>
              </w:rPr>
            </w:pPr>
            <w:r w:rsidRPr="00C7431D">
              <w:rPr>
                <w:color w:val="000000"/>
                <w:spacing w:val="1"/>
                <w:sz w:val="20"/>
                <w:szCs w:val="20"/>
              </w:rPr>
              <w:t>Разрушение небольших кирпичных зданий</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c>
          <w:tcPr>
            <w:tcW w:w="458" w:type="dxa"/>
          </w:tcPr>
          <w:p w:rsidR="004E1637" w:rsidRPr="00C7431D" w:rsidRDefault="004E1637" w:rsidP="00A95D9D">
            <w:pPr>
              <w:keepNext/>
              <w:jc w:val="center"/>
              <w:rPr>
                <w:color w:val="000000"/>
                <w:spacing w:val="1"/>
                <w:sz w:val="20"/>
                <w:szCs w:val="20"/>
              </w:rPr>
            </w:pPr>
            <w:r w:rsidRPr="00C7431D">
              <w:rPr>
                <w:color w:val="000000"/>
                <w:spacing w:val="1"/>
                <w:sz w:val="20"/>
                <w:szCs w:val="20"/>
              </w:rPr>
              <w:t>10</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40</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50</w:t>
            </w:r>
          </w:p>
        </w:tc>
        <w:tc>
          <w:tcPr>
            <w:tcW w:w="91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60</w:t>
            </w:r>
          </w:p>
        </w:tc>
      </w:tr>
      <w:tr w:rsidR="004E1637" w:rsidRPr="00C7431D" w:rsidTr="00A95D9D">
        <w:tc>
          <w:tcPr>
            <w:tcW w:w="5067" w:type="dxa"/>
          </w:tcPr>
          <w:p w:rsidR="004E1637" w:rsidRPr="00C7431D" w:rsidRDefault="004E1637" w:rsidP="00A95D9D">
            <w:pPr>
              <w:keepNext/>
              <w:rPr>
                <w:color w:val="000000"/>
                <w:spacing w:val="1"/>
                <w:sz w:val="20"/>
                <w:szCs w:val="20"/>
              </w:rPr>
            </w:pPr>
            <w:r w:rsidRPr="00C7431D">
              <w:rPr>
                <w:color w:val="000000"/>
                <w:spacing w:val="1"/>
                <w:sz w:val="20"/>
                <w:szCs w:val="20"/>
              </w:rPr>
              <w:t>Повреждение блочных бетонных зданий и промоины фундаментов</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c>
          <w:tcPr>
            <w:tcW w:w="458"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5</w:t>
            </w:r>
          </w:p>
        </w:tc>
        <w:tc>
          <w:tcPr>
            <w:tcW w:w="91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10</w:t>
            </w:r>
          </w:p>
        </w:tc>
      </w:tr>
      <w:tr w:rsidR="004E1637" w:rsidRPr="00C7431D" w:rsidTr="00A95D9D">
        <w:tc>
          <w:tcPr>
            <w:tcW w:w="5067" w:type="dxa"/>
          </w:tcPr>
          <w:p w:rsidR="004E1637" w:rsidRPr="00C7431D" w:rsidRDefault="004E1637" w:rsidP="00A95D9D">
            <w:pPr>
              <w:keepNext/>
              <w:rPr>
                <w:color w:val="000000"/>
                <w:spacing w:val="1"/>
                <w:sz w:val="20"/>
                <w:szCs w:val="20"/>
              </w:rPr>
            </w:pPr>
            <w:r w:rsidRPr="00C7431D">
              <w:rPr>
                <w:color w:val="000000"/>
                <w:spacing w:val="1"/>
                <w:sz w:val="20"/>
                <w:szCs w:val="20"/>
              </w:rPr>
              <w:t>Понижение капитальности на одну ступень:</w:t>
            </w:r>
          </w:p>
          <w:p w:rsidR="004E1637" w:rsidRPr="00C7431D" w:rsidRDefault="004E1637" w:rsidP="00A95D9D">
            <w:pPr>
              <w:keepNext/>
              <w:rPr>
                <w:color w:val="000000"/>
                <w:spacing w:val="1"/>
                <w:sz w:val="20"/>
                <w:szCs w:val="20"/>
              </w:rPr>
            </w:pPr>
            <w:r w:rsidRPr="00C7431D">
              <w:rPr>
                <w:color w:val="000000"/>
                <w:spacing w:val="1"/>
                <w:sz w:val="20"/>
                <w:szCs w:val="20"/>
              </w:rPr>
              <w:t>Зданий классов 1-3</w:t>
            </w:r>
          </w:p>
          <w:p w:rsidR="004E1637" w:rsidRPr="00C7431D" w:rsidRDefault="004E1637" w:rsidP="00A95D9D">
            <w:pPr>
              <w:keepNext/>
              <w:rPr>
                <w:color w:val="000000"/>
                <w:spacing w:val="1"/>
                <w:sz w:val="20"/>
                <w:szCs w:val="20"/>
              </w:rPr>
            </w:pPr>
            <w:r w:rsidRPr="00C7431D">
              <w:rPr>
                <w:color w:val="000000"/>
                <w:spacing w:val="1"/>
                <w:sz w:val="20"/>
                <w:szCs w:val="20"/>
              </w:rPr>
              <w:t xml:space="preserve"> &gt; 3</w:t>
            </w:r>
          </w:p>
        </w:tc>
        <w:tc>
          <w:tcPr>
            <w:tcW w:w="685" w:type="dxa"/>
          </w:tcPr>
          <w:p w:rsidR="004E1637" w:rsidRPr="00C7431D" w:rsidRDefault="004E1637" w:rsidP="00A95D9D">
            <w:pPr>
              <w:keepNext/>
              <w:jc w:val="center"/>
              <w:rPr>
                <w:color w:val="000000"/>
                <w:spacing w:val="1"/>
                <w:sz w:val="20"/>
                <w:szCs w:val="20"/>
              </w:rPr>
            </w:pPr>
          </w:p>
          <w:p w:rsidR="004E1637" w:rsidRPr="00C7431D" w:rsidRDefault="004E1637" w:rsidP="00A95D9D">
            <w:pPr>
              <w:keepNext/>
              <w:jc w:val="center"/>
              <w:rPr>
                <w:color w:val="000000"/>
                <w:spacing w:val="1"/>
                <w:sz w:val="20"/>
                <w:szCs w:val="20"/>
              </w:rPr>
            </w:pPr>
            <w:r w:rsidRPr="00C7431D">
              <w:rPr>
                <w:color w:val="000000"/>
                <w:spacing w:val="1"/>
                <w:sz w:val="20"/>
                <w:szCs w:val="20"/>
              </w:rPr>
              <w:t>-</w:t>
            </w:r>
          </w:p>
          <w:p w:rsidR="004E1637" w:rsidRPr="00C7431D" w:rsidRDefault="004E1637" w:rsidP="00A95D9D">
            <w:pPr>
              <w:keepNext/>
              <w:jc w:val="center"/>
              <w:rPr>
                <w:color w:val="000000"/>
                <w:spacing w:val="1"/>
                <w:sz w:val="20"/>
                <w:szCs w:val="20"/>
              </w:rPr>
            </w:pPr>
            <w:r w:rsidRPr="00C7431D">
              <w:rPr>
                <w:color w:val="000000"/>
                <w:spacing w:val="1"/>
                <w:sz w:val="20"/>
                <w:szCs w:val="20"/>
              </w:rPr>
              <w:t>-</w:t>
            </w:r>
          </w:p>
        </w:tc>
        <w:tc>
          <w:tcPr>
            <w:tcW w:w="685" w:type="dxa"/>
          </w:tcPr>
          <w:p w:rsidR="004E1637" w:rsidRPr="00C7431D" w:rsidRDefault="004E1637" w:rsidP="00A95D9D">
            <w:pPr>
              <w:keepNext/>
              <w:jc w:val="center"/>
              <w:rPr>
                <w:color w:val="000000"/>
                <w:spacing w:val="1"/>
                <w:sz w:val="20"/>
                <w:szCs w:val="20"/>
              </w:rPr>
            </w:pPr>
          </w:p>
          <w:p w:rsidR="004E1637" w:rsidRPr="00C7431D" w:rsidRDefault="004E1637" w:rsidP="00A95D9D">
            <w:pPr>
              <w:keepNext/>
              <w:jc w:val="center"/>
              <w:rPr>
                <w:color w:val="000000"/>
                <w:spacing w:val="1"/>
                <w:sz w:val="20"/>
                <w:szCs w:val="20"/>
              </w:rPr>
            </w:pPr>
            <w:r w:rsidRPr="00C7431D">
              <w:rPr>
                <w:color w:val="000000"/>
                <w:spacing w:val="1"/>
                <w:sz w:val="20"/>
                <w:szCs w:val="20"/>
              </w:rPr>
              <w:t>-</w:t>
            </w:r>
          </w:p>
          <w:p w:rsidR="004E1637" w:rsidRPr="00C7431D" w:rsidRDefault="004E1637" w:rsidP="00A95D9D">
            <w:pPr>
              <w:keepNext/>
              <w:jc w:val="center"/>
              <w:rPr>
                <w:color w:val="000000"/>
                <w:spacing w:val="1"/>
                <w:sz w:val="20"/>
                <w:szCs w:val="20"/>
              </w:rPr>
            </w:pPr>
            <w:r w:rsidRPr="00C7431D">
              <w:rPr>
                <w:color w:val="000000"/>
                <w:spacing w:val="1"/>
                <w:sz w:val="20"/>
                <w:szCs w:val="20"/>
              </w:rPr>
              <w:t>10</w:t>
            </w:r>
          </w:p>
        </w:tc>
        <w:tc>
          <w:tcPr>
            <w:tcW w:w="458" w:type="dxa"/>
          </w:tcPr>
          <w:p w:rsidR="004E1637" w:rsidRPr="00C7431D" w:rsidRDefault="004E1637" w:rsidP="00A95D9D">
            <w:pPr>
              <w:keepNext/>
              <w:jc w:val="center"/>
              <w:rPr>
                <w:color w:val="000000"/>
                <w:spacing w:val="1"/>
                <w:sz w:val="20"/>
                <w:szCs w:val="20"/>
              </w:rPr>
            </w:pPr>
          </w:p>
          <w:p w:rsidR="004E1637" w:rsidRPr="00C7431D" w:rsidRDefault="004E1637" w:rsidP="00A95D9D">
            <w:pPr>
              <w:keepNext/>
              <w:jc w:val="center"/>
              <w:rPr>
                <w:color w:val="000000"/>
                <w:spacing w:val="1"/>
                <w:sz w:val="20"/>
                <w:szCs w:val="20"/>
              </w:rPr>
            </w:pPr>
            <w:r w:rsidRPr="00C7431D">
              <w:rPr>
                <w:color w:val="000000"/>
                <w:spacing w:val="1"/>
                <w:sz w:val="20"/>
                <w:szCs w:val="20"/>
              </w:rPr>
              <w:t>-</w:t>
            </w:r>
          </w:p>
          <w:p w:rsidR="004E1637" w:rsidRPr="00C7431D" w:rsidRDefault="004E1637" w:rsidP="00A95D9D">
            <w:pPr>
              <w:keepNext/>
              <w:jc w:val="center"/>
              <w:rPr>
                <w:color w:val="000000"/>
                <w:spacing w:val="1"/>
                <w:sz w:val="20"/>
                <w:szCs w:val="20"/>
              </w:rPr>
            </w:pPr>
            <w:r w:rsidRPr="00C7431D">
              <w:rPr>
                <w:color w:val="000000"/>
                <w:spacing w:val="1"/>
                <w:sz w:val="20"/>
                <w:szCs w:val="20"/>
              </w:rPr>
              <w:t>20</w:t>
            </w:r>
          </w:p>
        </w:tc>
        <w:tc>
          <w:tcPr>
            <w:tcW w:w="685" w:type="dxa"/>
          </w:tcPr>
          <w:p w:rsidR="004E1637" w:rsidRPr="00C7431D" w:rsidRDefault="004E1637" w:rsidP="00A95D9D">
            <w:pPr>
              <w:keepNext/>
              <w:jc w:val="center"/>
              <w:rPr>
                <w:color w:val="000000"/>
                <w:spacing w:val="1"/>
                <w:sz w:val="20"/>
                <w:szCs w:val="20"/>
              </w:rPr>
            </w:pPr>
          </w:p>
          <w:p w:rsidR="004E1637" w:rsidRPr="00C7431D" w:rsidRDefault="004E1637" w:rsidP="00A95D9D">
            <w:pPr>
              <w:keepNext/>
              <w:jc w:val="center"/>
              <w:rPr>
                <w:color w:val="000000"/>
                <w:spacing w:val="1"/>
                <w:sz w:val="20"/>
                <w:szCs w:val="20"/>
              </w:rPr>
            </w:pPr>
            <w:r w:rsidRPr="00C7431D">
              <w:rPr>
                <w:color w:val="000000"/>
                <w:spacing w:val="1"/>
                <w:sz w:val="20"/>
                <w:szCs w:val="20"/>
              </w:rPr>
              <w:t>-</w:t>
            </w:r>
          </w:p>
          <w:p w:rsidR="004E1637" w:rsidRPr="00C7431D" w:rsidRDefault="004E1637" w:rsidP="00A95D9D">
            <w:pPr>
              <w:keepNext/>
              <w:jc w:val="center"/>
              <w:rPr>
                <w:color w:val="000000"/>
                <w:spacing w:val="1"/>
                <w:sz w:val="20"/>
                <w:szCs w:val="20"/>
              </w:rPr>
            </w:pPr>
            <w:r w:rsidRPr="00C7431D">
              <w:rPr>
                <w:color w:val="000000"/>
                <w:spacing w:val="1"/>
                <w:sz w:val="20"/>
                <w:szCs w:val="20"/>
              </w:rPr>
              <w:t>30</w:t>
            </w:r>
          </w:p>
        </w:tc>
        <w:tc>
          <w:tcPr>
            <w:tcW w:w="685" w:type="dxa"/>
          </w:tcPr>
          <w:p w:rsidR="004E1637" w:rsidRPr="00C7431D" w:rsidRDefault="004E1637" w:rsidP="00A95D9D">
            <w:pPr>
              <w:keepNext/>
              <w:jc w:val="center"/>
              <w:rPr>
                <w:color w:val="000000"/>
                <w:spacing w:val="1"/>
                <w:sz w:val="20"/>
                <w:szCs w:val="20"/>
              </w:rPr>
            </w:pPr>
          </w:p>
          <w:p w:rsidR="004E1637" w:rsidRPr="00C7431D" w:rsidRDefault="004E1637" w:rsidP="00A95D9D">
            <w:pPr>
              <w:keepNext/>
              <w:jc w:val="center"/>
              <w:rPr>
                <w:color w:val="000000"/>
                <w:spacing w:val="1"/>
                <w:sz w:val="20"/>
                <w:szCs w:val="20"/>
              </w:rPr>
            </w:pPr>
            <w:r w:rsidRPr="00C7431D">
              <w:rPr>
                <w:color w:val="000000"/>
                <w:spacing w:val="1"/>
                <w:sz w:val="20"/>
                <w:szCs w:val="20"/>
              </w:rPr>
              <w:t>3</w:t>
            </w:r>
          </w:p>
          <w:p w:rsidR="004E1637" w:rsidRPr="00C7431D" w:rsidRDefault="004E1637" w:rsidP="00A95D9D">
            <w:pPr>
              <w:keepNext/>
              <w:jc w:val="center"/>
              <w:rPr>
                <w:color w:val="000000"/>
                <w:spacing w:val="1"/>
                <w:sz w:val="20"/>
                <w:szCs w:val="20"/>
              </w:rPr>
            </w:pPr>
            <w:r w:rsidRPr="00C7431D">
              <w:rPr>
                <w:color w:val="000000"/>
                <w:spacing w:val="1"/>
                <w:sz w:val="20"/>
                <w:szCs w:val="20"/>
              </w:rPr>
              <w:t>45</w:t>
            </w:r>
          </w:p>
        </w:tc>
        <w:tc>
          <w:tcPr>
            <w:tcW w:w="915" w:type="dxa"/>
          </w:tcPr>
          <w:p w:rsidR="004E1637" w:rsidRPr="00C7431D" w:rsidRDefault="004E1637" w:rsidP="00A95D9D">
            <w:pPr>
              <w:keepNext/>
              <w:jc w:val="center"/>
              <w:rPr>
                <w:color w:val="000000"/>
                <w:spacing w:val="1"/>
                <w:sz w:val="20"/>
                <w:szCs w:val="20"/>
              </w:rPr>
            </w:pPr>
          </w:p>
          <w:p w:rsidR="004E1637" w:rsidRPr="00C7431D" w:rsidRDefault="004E1637" w:rsidP="00A95D9D">
            <w:pPr>
              <w:keepNext/>
              <w:jc w:val="center"/>
              <w:rPr>
                <w:color w:val="000000"/>
                <w:spacing w:val="1"/>
                <w:sz w:val="20"/>
                <w:szCs w:val="20"/>
              </w:rPr>
            </w:pPr>
            <w:r w:rsidRPr="00C7431D">
              <w:rPr>
                <w:color w:val="000000"/>
                <w:spacing w:val="1"/>
                <w:sz w:val="20"/>
                <w:szCs w:val="20"/>
              </w:rPr>
              <w:t>6</w:t>
            </w:r>
          </w:p>
          <w:p w:rsidR="004E1637" w:rsidRPr="00C7431D" w:rsidRDefault="004E1637" w:rsidP="00A95D9D">
            <w:pPr>
              <w:keepNext/>
              <w:jc w:val="center"/>
              <w:rPr>
                <w:color w:val="000000"/>
                <w:spacing w:val="1"/>
                <w:sz w:val="20"/>
                <w:szCs w:val="20"/>
              </w:rPr>
            </w:pPr>
            <w:r w:rsidRPr="00C7431D">
              <w:rPr>
                <w:color w:val="000000"/>
                <w:spacing w:val="1"/>
                <w:sz w:val="20"/>
                <w:szCs w:val="20"/>
              </w:rPr>
              <w:t>60</w:t>
            </w:r>
          </w:p>
        </w:tc>
      </w:tr>
      <w:tr w:rsidR="004E1637" w:rsidRPr="00C7431D" w:rsidTr="00A95D9D">
        <w:tc>
          <w:tcPr>
            <w:tcW w:w="5067" w:type="dxa"/>
          </w:tcPr>
          <w:p w:rsidR="004E1637" w:rsidRPr="00C7431D" w:rsidRDefault="004E1637" w:rsidP="00A95D9D">
            <w:pPr>
              <w:keepNext/>
              <w:rPr>
                <w:color w:val="000000"/>
                <w:spacing w:val="1"/>
                <w:sz w:val="20"/>
                <w:szCs w:val="20"/>
              </w:rPr>
            </w:pPr>
            <w:r w:rsidRPr="00C7431D">
              <w:rPr>
                <w:color w:val="000000"/>
                <w:spacing w:val="1"/>
                <w:sz w:val="20"/>
                <w:szCs w:val="20"/>
              </w:rPr>
              <w:t>Прекращение электроснабжения</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5</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80</w:t>
            </w:r>
          </w:p>
        </w:tc>
        <w:tc>
          <w:tcPr>
            <w:tcW w:w="458" w:type="dxa"/>
          </w:tcPr>
          <w:p w:rsidR="004E1637" w:rsidRPr="00C7431D" w:rsidRDefault="004E1637" w:rsidP="00A95D9D">
            <w:pPr>
              <w:keepNext/>
              <w:jc w:val="center"/>
              <w:rPr>
                <w:color w:val="000000"/>
                <w:spacing w:val="1"/>
                <w:sz w:val="20"/>
                <w:szCs w:val="20"/>
              </w:rPr>
            </w:pPr>
            <w:r w:rsidRPr="00C7431D">
              <w:rPr>
                <w:color w:val="000000"/>
                <w:spacing w:val="1"/>
                <w:sz w:val="20"/>
                <w:szCs w:val="20"/>
              </w:rPr>
              <w:t>90</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100</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c>
          <w:tcPr>
            <w:tcW w:w="91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r>
      <w:tr w:rsidR="004E1637" w:rsidRPr="00C7431D" w:rsidTr="00A95D9D">
        <w:tc>
          <w:tcPr>
            <w:tcW w:w="5067" w:type="dxa"/>
          </w:tcPr>
          <w:p w:rsidR="004E1637" w:rsidRPr="00C7431D" w:rsidRDefault="004E1637" w:rsidP="00A95D9D">
            <w:pPr>
              <w:keepNext/>
              <w:rPr>
                <w:color w:val="000000"/>
                <w:spacing w:val="1"/>
                <w:sz w:val="20"/>
                <w:szCs w:val="20"/>
              </w:rPr>
            </w:pPr>
            <w:r w:rsidRPr="00C7431D">
              <w:rPr>
                <w:color w:val="000000"/>
                <w:spacing w:val="1"/>
                <w:sz w:val="20"/>
                <w:szCs w:val="20"/>
              </w:rPr>
              <w:t>Прекращение телефонной связи</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75</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85</w:t>
            </w:r>
          </w:p>
        </w:tc>
        <w:tc>
          <w:tcPr>
            <w:tcW w:w="458" w:type="dxa"/>
          </w:tcPr>
          <w:p w:rsidR="004E1637" w:rsidRPr="00C7431D" w:rsidRDefault="004E1637" w:rsidP="00A95D9D">
            <w:pPr>
              <w:keepNext/>
              <w:ind w:left="-58" w:right="-125"/>
              <w:rPr>
                <w:color w:val="000000"/>
                <w:spacing w:val="1"/>
                <w:sz w:val="20"/>
                <w:szCs w:val="20"/>
              </w:rPr>
            </w:pPr>
            <w:r w:rsidRPr="00C7431D">
              <w:rPr>
                <w:color w:val="000000"/>
                <w:spacing w:val="1"/>
                <w:sz w:val="20"/>
                <w:szCs w:val="20"/>
              </w:rPr>
              <w:t>100</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c>
          <w:tcPr>
            <w:tcW w:w="91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r>
      <w:tr w:rsidR="004E1637" w:rsidRPr="00C7431D" w:rsidTr="00A95D9D">
        <w:tc>
          <w:tcPr>
            <w:tcW w:w="5067" w:type="dxa"/>
          </w:tcPr>
          <w:p w:rsidR="004E1637" w:rsidRPr="00C7431D" w:rsidRDefault="004E1637" w:rsidP="00A95D9D">
            <w:pPr>
              <w:keepNext/>
              <w:rPr>
                <w:color w:val="000000"/>
                <w:spacing w:val="1"/>
                <w:sz w:val="20"/>
                <w:szCs w:val="20"/>
              </w:rPr>
            </w:pPr>
            <w:r w:rsidRPr="00C7431D">
              <w:rPr>
                <w:color w:val="000000"/>
                <w:spacing w:val="1"/>
                <w:sz w:val="20"/>
                <w:szCs w:val="20"/>
              </w:rPr>
              <w:t>Повреждение систем водо-, газоснабжения</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c>
          <w:tcPr>
            <w:tcW w:w="458" w:type="dxa"/>
          </w:tcPr>
          <w:p w:rsidR="004E1637" w:rsidRPr="00C7431D" w:rsidRDefault="004E1637" w:rsidP="00A95D9D">
            <w:pPr>
              <w:keepNext/>
              <w:jc w:val="center"/>
              <w:rPr>
                <w:color w:val="000000"/>
                <w:spacing w:val="1"/>
                <w:sz w:val="20"/>
                <w:szCs w:val="20"/>
              </w:rPr>
            </w:pPr>
            <w:r w:rsidRPr="00C7431D">
              <w:rPr>
                <w:color w:val="000000"/>
                <w:spacing w:val="1"/>
                <w:sz w:val="20"/>
                <w:szCs w:val="20"/>
              </w:rPr>
              <w:t>7</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10</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30</w:t>
            </w:r>
          </w:p>
        </w:tc>
        <w:tc>
          <w:tcPr>
            <w:tcW w:w="91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0</w:t>
            </w:r>
          </w:p>
        </w:tc>
      </w:tr>
      <w:tr w:rsidR="004E1637" w:rsidRPr="00C7431D" w:rsidTr="00A95D9D">
        <w:tc>
          <w:tcPr>
            <w:tcW w:w="5067" w:type="dxa"/>
          </w:tcPr>
          <w:p w:rsidR="004E1637" w:rsidRPr="00C7431D" w:rsidRDefault="004E1637" w:rsidP="00A95D9D">
            <w:pPr>
              <w:keepNext/>
              <w:rPr>
                <w:color w:val="000000"/>
                <w:spacing w:val="1"/>
                <w:sz w:val="20"/>
                <w:szCs w:val="20"/>
              </w:rPr>
            </w:pPr>
            <w:r w:rsidRPr="00C7431D">
              <w:rPr>
                <w:color w:val="000000"/>
                <w:spacing w:val="1"/>
                <w:sz w:val="20"/>
                <w:szCs w:val="20"/>
              </w:rPr>
              <w:t>Гибель урожая</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c>
          <w:tcPr>
            <w:tcW w:w="458"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w:t>
            </w:r>
          </w:p>
        </w:tc>
        <w:tc>
          <w:tcPr>
            <w:tcW w:w="68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3</w:t>
            </w:r>
          </w:p>
        </w:tc>
        <w:tc>
          <w:tcPr>
            <w:tcW w:w="915" w:type="dxa"/>
          </w:tcPr>
          <w:p w:rsidR="004E1637" w:rsidRPr="00C7431D" w:rsidRDefault="004E1637" w:rsidP="00A95D9D">
            <w:pPr>
              <w:keepNext/>
              <w:jc w:val="center"/>
              <w:rPr>
                <w:color w:val="000000"/>
                <w:spacing w:val="1"/>
                <w:sz w:val="20"/>
                <w:szCs w:val="20"/>
              </w:rPr>
            </w:pPr>
            <w:r w:rsidRPr="00C7431D">
              <w:rPr>
                <w:color w:val="000000"/>
                <w:spacing w:val="1"/>
                <w:sz w:val="20"/>
                <w:szCs w:val="20"/>
              </w:rPr>
              <w:t>8</w:t>
            </w:r>
          </w:p>
        </w:tc>
      </w:tr>
    </w:tbl>
    <w:p w:rsidR="004E1637" w:rsidRDefault="004E1637" w:rsidP="004E1637">
      <w:pPr>
        <w:pStyle w:val="123"/>
        <w:keepNext/>
        <w:widowControl w:val="0"/>
        <w:spacing w:after="0"/>
        <w:rPr>
          <w:rFonts w:ascii="Times New Roman" w:hAnsi="Times New Roman"/>
        </w:rPr>
      </w:pPr>
    </w:p>
    <w:p w:rsidR="004E1637" w:rsidRDefault="004E1637" w:rsidP="004E1637">
      <w:pPr>
        <w:pStyle w:val="123"/>
        <w:keepNext/>
        <w:widowControl w:val="0"/>
        <w:spacing w:after="0"/>
        <w:rPr>
          <w:b/>
          <w:szCs w:val="24"/>
        </w:rPr>
      </w:pPr>
      <w:r w:rsidRPr="00493514">
        <w:rPr>
          <w:rFonts w:ascii="Times New Roman" w:hAnsi="Times New Roman"/>
        </w:rPr>
        <w:t>Анализ основных параметров волны прорыва (скорости</w:t>
      </w:r>
      <w:r w:rsidRPr="00493514">
        <w:rPr>
          <w:rFonts w:ascii="Times New Roman" w:hAnsi="Times New Roman"/>
          <w:snapToGrid w:val="0"/>
        </w:rPr>
        <w:t xml:space="preserve"> потока и высоты волны прорыва), по предварительным оценкам, позволяет утверждать, что при аварии на ГТС</w:t>
      </w:r>
      <w:r>
        <w:rPr>
          <w:rFonts w:ascii="Times New Roman" w:hAnsi="Times New Roman"/>
          <w:snapToGrid w:val="0"/>
        </w:rPr>
        <w:t xml:space="preserve"> </w:t>
      </w:r>
      <w:r>
        <w:rPr>
          <w:rFonts w:ascii="Times New Roman" w:hAnsi="Times New Roman"/>
          <w:snapToGrid w:val="0"/>
        </w:rPr>
        <w:lastRenderedPageBreak/>
        <w:t>пруда, повреждений объектов инженерной и транспортной инфраструктур, объектов производственного и не производственного назначения не прогнозируется.</w:t>
      </w:r>
    </w:p>
    <w:p w:rsidR="004E1637" w:rsidRDefault="004E1637" w:rsidP="004E1637">
      <w:pPr>
        <w:keepNext/>
        <w:widowControl w:val="0"/>
        <w:autoSpaceDE w:val="0"/>
        <w:autoSpaceDN w:val="0"/>
        <w:adjustRightInd w:val="0"/>
        <w:ind w:firstLine="851"/>
        <w:jc w:val="both"/>
        <w:rPr>
          <w:b/>
        </w:rPr>
      </w:pPr>
    </w:p>
    <w:p w:rsidR="004E1637" w:rsidRPr="000C1191" w:rsidRDefault="004E1637" w:rsidP="004E1637">
      <w:pPr>
        <w:keepNext/>
        <w:widowControl w:val="0"/>
        <w:autoSpaceDE w:val="0"/>
        <w:autoSpaceDN w:val="0"/>
        <w:adjustRightInd w:val="0"/>
        <w:ind w:firstLine="851"/>
        <w:jc w:val="both"/>
        <w:rPr>
          <w:b/>
        </w:rPr>
      </w:pPr>
      <w:r w:rsidRPr="000C1191">
        <w:rPr>
          <w:b/>
        </w:rPr>
        <w:t>Вывод</w:t>
      </w:r>
      <w:r>
        <w:rPr>
          <w:b/>
        </w:rPr>
        <w:t>:</w:t>
      </w:r>
    </w:p>
    <w:p w:rsidR="004E1637" w:rsidRPr="00497F47" w:rsidRDefault="004E1637" w:rsidP="004E1637">
      <w:pPr>
        <w:keepNext/>
        <w:widowControl w:val="0"/>
        <w:autoSpaceDE w:val="0"/>
        <w:autoSpaceDN w:val="0"/>
        <w:adjustRightInd w:val="0"/>
        <w:ind w:firstLine="851"/>
        <w:jc w:val="both"/>
      </w:pPr>
      <w:r w:rsidRPr="00497F47">
        <w:t xml:space="preserve">Средний уровень индивидуального риска при авариях </w:t>
      </w:r>
      <w:r>
        <w:t>с АХОВ на территории сельсовета составляет 3</w:t>
      </w:r>
      <w:r w:rsidRPr="00497F47">
        <w:t>,5*10</w:t>
      </w:r>
      <w:r w:rsidRPr="00497F47">
        <w:rPr>
          <w:vertAlign w:val="superscript"/>
        </w:rPr>
        <w:t>-5</w:t>
      </w:r>
      <w:r w:rsidRPr="00497F47">
        <w:t xml:space="preserve"> 1/год для наиболее опасного и 1*10</w:t>
      </w:r>
      <w:r w:rsidRPr="00497F47">
        <w:rPr>
          <w:vertAlign w:val="superscript"/>
        </w:rPr>
        <w:t>-5</w:t>
      </w:r>
      <w:r w:rsidRPr="00497F47">
        <w:t xml:space="preserve"> 1/год для на</w:t>
      </w:r>
      <w:r w:rsidRPr="00497F47">
        <w:t>и</w:t>
      </w:r>
      <w:r w:rsidRPr="00497F47">
        <w:t xml:space="preserve">более вероятного сценария развития ЧС. </w:t>
      </w:r>
    </w:p>
    <w:p w:rsidR="004E1637" w:rsidRDefault="004E1637" w:rsidP="004E1637">
      <w:pPr>
        <w:keepNext/>
        <w:widowControl w:val="0"/>
        <w:autoSpaceDE w:val="0"/>
        <w:autoSpaceDN w:val="0"/>
        <w:adjustRightInd w:val="0"/>
        <w:ind w:firstLine="851"/>
        <w:jc w:val="both"/>
      </w:pPr>
      <w:r w:rsidRPr="00497F47">
        <w:t xml:space="preserve">Средний уровень индивидуального риска при авариях на взрыво- и пожароопасных объектах составляет </w:t>
      </w:r>
      <w:r>
        <w:t>4</w:t>
      </w:r>
      <w:r w:rsidRPr="00497F47">
        <w:t>,5*10</w:t>
      </w:r>
      <w:r w:rsidRPr="00497F47">
        <w:rPr>
          <w:vertAlign w:val="superscript"/>
        </w:rPr>
        <w:t>-5</w:t>
      </w:r>
      <w:r w:rsidRPr="00497F47">
        <w:t xml:space="preserve"> 1/год для наиболее опасного и </w:t>
      </w:r>
      <w:r>
        <w:t>1.5</w:t>
      </w:r>
      <w:r w:rsidRPr="00497F47">
        <w:t>*10</w:t>
      </w:r>
      <w:r w:rsidRPr="00497F47">
        <w:rPr>
          <w:vertAlign w:val="superscript"/>
        </w:rPr>
        <w:t>-5</w:t>
      </w:r>
      <w:r w:rsidRPr="00497F47">
        <w:t xml:space="preserve"> 1/год для наиболее вер</w:t>
      </w:r>
      <w:r w:rsidRPr="00497F47">
        <w:t>о</w:t>
      </w:r>
      <w:r w:rsidRPr="00497F47">
        <w:t>ятного сценария развития ЧС.</w:t>
      </w:r>
    </w:p>
    <w:p w:rsidR="004E1637" w:rsidRPr="00497F47" w:rsidRDefault="004E1637" w:rsidP="004E1637">
      <w:pPr>
        <w:keepNext/>
        <w:widowControl w:val="0"/>
        <w:autoSpaceDE w:val="0"/>
        <w:autoSpaceDN w:val="0"/>
        <w:adjustRightInd w:val="0"/>
        <w:ind w:firstLine="851"/>
        <w:jc w:val="both"/>
      </w:pPr>
      <w:r>
        <w:t>Для территорий сельсовета,  расположенных в зонах воздействия поражающих факторов источников ЧС техногенного характера, уровень риска – условно приемлемый.</w:t>
      </w:r>
    </w:p>
    <w:p w:rsidR="004E1637" w:rsidRPr="00497F47" w:rsidRDefault="004E1637" w:rsidP="004E1637">
      <w:pPr>
        <w:keepNext/>
        <w:widowControl w:val="0"/>
        <w:autoSpaceDE w:val="0"/>
        <w:autoSpaceDN w:val="0"/>
        <w:adjustRightInd w:val="0"/>
        <w:ind w:firstLine="851"/>
        <w:jc w:val="both"/>
      </w:pPr>
      <w:r w:rsidRPr="00497F47">
        <w:t>Диаграмма социального риска (F/N) при авариях на взрыво- и пожароопасных опа</w:t>
      </w:r>
      <w:r w:rsidRPr="00497F47">
        <w:t>с</w:t>
      </w:r>
      <w:r w:rsidRPr="00497F47">
        <w:t xml:space="preserve">ных объектах </w:t>
      </w:r>
      <w:r>
        <w:t>МО «Моковский сельсовет»</w:t>
      </w:r>
      <w:r w:rsidRPr="00497F47">
        <w:t xml:space="preserve"> представлена на рисунке </w:t>
      </w:r>
      <w:r>
        <w:t>4</w:t>
      </w:r>
      <w:r w:rsidRPr="00497F47">
        <w:t xml:space="preserve"> диаграмма риска матер</w:t>
      </w:r>
      <w:r w:rsidRPr="00497F47">
        <w:t>и</w:t>
      </w:r>
      <w:r w:rsidRPr="00497F47">
        <w:t xml:space="preserve">альных потерь (F/G) - на рисунке </w:t>
      </w:r>
      <w:r>
        <w:t>5</w:t>
      </w:r>
      <w:r w:rsidRPr="00497F47">
        <w:t xml:space="preserve">. </w:t>
      </w:r>
    </w:p>
    <w:p w:rsidR="004E1637" w:rsidRPr="00497F47" w:rsidRDefault="004E1637" w:rsidP="004E1637">
      <w:pPr>
        <w:keepNext/>
        <w:widowControl w:val="0"/>
        <w:autoSpaceDE w:val="0"/>
        <w:autoSpaceDN w:val="0"/>
        <w:adjustRightInd w:val="0"/>
        <w:jc w:val="both"/>
      </w:pPr>
      <w:r w:rsidRPr="00497F47">
        <w:object w:dxaOrig="10814" w:dyaOrig="5716">
          <v:shape id="_x0000_i1118" type="#_x0000_t75" style="width:453pt;height:239.25pt" o:ole="">
            <v:imagedata r:id="rId205" o:title=""/>
          </v:shape>
          <o:OLEObject Type="Embed" ProgID="MSPhotoEd.3" ShapeID="_x0000_i1118" DrawAspect="Content" ObjectID="_1602762078" r:id="rId206"/>
        </w:object>
      </w:r>
    </w:p>
    <w:p w:rsidR="004E1637" w:rsidRPr="00497F47" w:rsidRDefault="004E1637" w:rsidP="004E1637">
      <w:pPr>
        <w:keepNext/>
        <w:widowControl w:val="0"/>
        <w:autoSpaceDE w:val="0"/>
        <w:autoSpaceDN w:val="0"/>
        <w:adjustRightInd w:val="0"/>
        <w:jc w:val="center"/>
      </w:pPr>
      <w:r w:rsidRPr="00497F47">
        <w:t>Рис.</w:t>
      </w:r>
      <w:r>
        <w:t>4</w:t>
      </w:r>
      <w:r w:rsidRPr="00497F47">
        <w:t>. Диаграмма социального риска (F/N) при авариях на взрыво- и пожароопасных опасных об</w:t>
      </w:r>
      <w:r w:rsidRPr="00497F47">
        <w:t>ъ</w:t>
      </w:r>
      <w:r w:rsidRPr="00497F47">
        <w:t>ектах</w:t>
      </w:r>
    </w:p>
    <w:p w:rsidR="004E1637" w:rsidRPr="00497F47" w:rsidRDefault="004E1637" w:rsidP="004E1637">
      <w:pPr>
        <w:keepNext/>
        <w:widowControl w:val="0"/>
        <w:autoSpaceDE w:val="0"/>
        <w:autoSpaceDN w:val="0"/>
        <w:adjustRightInd w:val="0"/>
        <w:ind w:firstLine="851"/>
        <w:jc w:val="both"/>
      </w:pPr>
    </w:p>
    <w:p w:rsidR="004E1637" w:rsidRPr="00497F47" w:rsidRDefault="004E1637" w:rsidP="004E1637">
      <w:pPr>
        <w:keepNext/>
        <w:widowControl w:val="0"/>
        <w:autoSpaceDE w:val="0"/>
        <w:autoSpaceDN w:val="0"/>
        <w:adjustRightInd w:val="0"/>
        <w:ind w:firstLine="851"/>
        <w:jc w:val="both"/>
      </w:pPr>
    </w:p>
    <w:p w:rsidR="004E1637" w:rsidRPr="00497F47" w:rsidRDefault="004E1637" w:rsidP="004E1637">
      <w:pPr>
        <w:keepNext/>
        <w:widowControl w:val="0"/>
        <w:autoSpaceDE w:val="0"/>
        <w:autoSpaceDN w:val="0"/>
        <w:adjustRightInd w:val="0"/>
        <w:jc w:val="both"/>
      </w:pPr>
      <w:r w:rsidRPr="00497F47">
        <w:object w:dxaOrig="10769" w:dyaOrig="5716">
          <v:shape id="_x0000_i1119" type="#_x0000_t75" style="width:453pt;height:240.75pt" o:ole="">
            <v:imagedata r:id="rId207" o:title=""/>
          </v:shape>
          <o:OLEObject Type="Embed" ProgID="MSPhotoEd.3" ShapeID="_x0000_i1119" DrawAspect="Content" ObjectID="_1602762079" r:id="rId208"/>
        </w:object>
      </w:r>
    </w:p>
    <w:p w:rsidR="004E1637" w:rsidRPr="00497F47" w:rsidRDefault="004E1637" w:rsidP="004E1637">
      <w:pPr>
        <w:keepNext/>
        <w:widowControl w:val="0"/>
        <w:autoSpaceDE w:val="0"/>
        <w:autoSpaceDN w:val="0"/>
        <w:adjustRightInd w:val="0"/>
        <w:jc w:val="both"/>
        <w:rPr>
          <w:sz w:val="16"/>
          <w:szCs w:val="16"/>
        </w:rPr>
      </w:pPr>
    </w:p>
    <w:p w:rsidR="004E1637" w:rsidRPr="00497F47" w:rsidRDefault="004E1637" w:rsidP="004E1637">
      <w:pPr>
        <w:keepNext/>
        <w:widowControl w:val="0"/>
        <w:autoSpaceDE w:val="0"/>
        <w:autoSpaceDN w:val="0"/>
        <w:adjustRightInd w:val="0"/>
        <w:jc w:val="center"/>
      </w:pPr>
      <w:r w:rsidRPr="00497F47">
        <w:t>Рис.</w:t>
      </w:r>
      <w:r>
        <w:t>5</w:t>
      </w:r>
      <w:r w:rsidRPr="00497F47">
        <w:t>. Диаграмма риска материальных потерь (F/G) при авариях на взрыво- и пожароопасных опасных об</w:t>
      </w:r>
      <w:r w:rsidRPr="00497F47">
        <w:t>ъ</w:t>
      </w:r>
      <w:r w:rsidRPr="00497F47">
        <w:t>ектах</w:t>
      </w:r>
    </w:p>
    <w:p w:rsidR="004E1637" w:rsidRDefault="004E1637" w:rsidP="004E1637">
      <w:pPr>
        <w:keepNext/>
      </w:pPr>
    </w:p>
    <w:p w:rsidR="004E1637" w:rsidRPr="00F04360" w:rsidRDefault="004E1637" w:rsidP="004E1637">
      <w:pPr>
        <w:keepNext/>
        <w:outlineLvl w:val="2"/>
        <w:rPr>
          <w:b/>
        </w:rPr>
      </w:pPr>
      <w:bookmarkStart w:id="884" w:name="_Toc514171452"/>
      <w:r w:rsidRPr="00F04360">
        <w:rPr>
          <w:b/>
        </w:rPr>
        <w:t xml:space="preserve">4.1.2. </w:t>
      </w:r>
      <w:r w:rsidRPr="00497F47">
        <w:rPr>
          <w:b/>
          <w:i/>
        </w:rPr>
        <w:t xml:space="preserve"> </w:t>
      </w:r>
      <w:r w:rsidRPr="00F04360">
        <w:rPr>
          <w:b/>
        </w:rPr>
        <w:t>При наложении поражающих факторов военных чрезвычайных ситуаций, в том числе зон возможной опасности  предусмотренных СНиП 2.01.51-90.</w:t>
      </w:r>
      <w:bookmarkEnd w:id="884"/>
    </w:p>
    <w:p w:rsidR="004E1637" w:rsidRPr="00497F47" w:rsidRDefault="004E1637" w:rsidP="004E1637">
      <w:pPr>
        <w:pStyle w:val="afff2"/>
        <w:keepNext/>
        <w:ind w:firstLine="700"/>
        <w:rPr>
          <w:sz w:val="24"/>
          <w:szCs w:val="24"/>
        </w:rPr>
      </w:pPr>
      <w:r w:rsidRPr="00497F47">
        <w:rPr>
          <w:sz w:val="24"/>
          <w:szCs w:val="24"/>
        </w:rPr>
        <w:t>Зоны возможной опасности</w:t>
      </w:r>
      <w:r>
        <w:rPr>
          <w:sz w:val="24"/>
          <w:szCs w:val="24"/>
        </w:rPr>
        <w:t>.</w:t>
      </w:r>
    </w:p>
    <w:p w:rsidR="004E1637" w:rsidRDefault="004E1637" w:rsidP="004E1637">
      <w:pPr>
        <w:pStyle w:val="afff2"/>
        <w:keepNext/>
        <w:ind w:firstLine="720"/>
        <w:rPr>
          <w:b/>
          <w:sz w:val="24"/>
          <w:szCs w:val="24"/>
        </w:rPr>
      </w:pPr>
      <w:r>
        <w:rPr>
          <w:b/>
          <w:sz w:val="24"/>
          <w:szCs w:val="24"/>
        </w:rPr>
        <w:t>Вся</w:t>
      </w:r>
      <w:r w:rsidRPr="00493514">
        <w:rPr>
          <w:b/>
          <w:sz w:val="24"/>
          <w:szCs w:val="24"/>
        </w:rPr>
        <w:t xml:space="preserve"> территория сельсовета находиться в зоне возможно сильного радиоактивного заражения (загрязнения)</w:t>
      </w:r>
      <w:r>
        <w:rPr>
          <w:b/>
          <w:sz w:val="24"/>
          <w:szCs w:val="24"/>
        </w:rPr>
        <w:t xml:space="preserve"> в случае общей радиационной аварии на Курской АЭС, западная часть территории, включая н.п. Духовец в зоне возможного опасного радиоактивного заражения (загрязнения).</w:t>
      </w:r>
    </w:p>
    <w:p w:rsidR="004E1637" w:rsidRDefault="004E1637" w:rsidP="004E1637">
      <w:pPr>
        <w:pStyle w:val="afff2"/>
        <w:keepNext/>
        <w:ind w:firstLine="720"/>
        <w:rPr>
          <w:b/>
          <w:sz w:val="24"/>
          <w:szCs w:val="24"/>
        </w:rPr>
      </w:pPr>
      <w:r>
        <w:rPr>
          <w:b/>
          <w:sz w:val="24"/>
          <w:szCs w:val="24"/>
        </w:rPr>
        <w:t>Вся территория сельсовета расположена в зоне возможных разрушений города Курск.</w:t>
      </w:r>
    </w:p>
    <w:p w:rsidR="004E1637" w:rsidRDefault="004E1637" w:rsidP="004E1637">
      <w:pPr>
        <w:pStyle w:val="afff2"/>
        <w:keepNext/>
        <w:ind w:firstLine="720"/>
        <w:rPr>
          <w:b/>
          <w:sz w:val="24"/>
          <w:szCs w:val="24"/>
        </w:rPr>
      </w:pPr>
      <w:r w:rsidRPr="00493514">
        <w:rPr>
          <w:b/>
          <w:sz w:val="24"/>
          <w:szCs w:val="24"/>
        </w:rPr>
        <w:t xml:space="preserve"> </w:t>
      </w:r>
      <w:r>
        <w:rPr>
          <w:b/>
          <w:sz w:val="24"/>
          <w:szCs w:val="24"/>
        </w:rPr>
        <w:t>Т</w:t>
      </w:r>
      <w:r w:rsidRPr="00493514">
        <w:rPr>
          <w:b/>
          <w:sz w:val="24"/>
          <w:szCs w:val="24"/>
        </w:rPr>
        <w:t xml:space="preserve">ерритория сельсовета  </w:t>
      </w:r>
      <w:r>
        <w:rPr>
          <w:b/>
          <w:sz w:val="24"/>
          <w:szCs w:val="24"/>
        </w:rPr>
        <w:t xml:space="preserve">также </w:t>
      </w:r>
      <w:r w:rsidRPr="00493514">
        <w:rPr>
          <w:b/>
          <w:sz w:val="24"/>
          <w:szCs w:val="24"/>
        </w:rPr>
        <w:t>располагается в зоне возможного  радиационной опасности в случае аварии на Н</w:t>
      </w:r>
      <w:r w:rsidRPr="00493514">
        <w:rPr>
          <w:b/>
          <w:sz w:val="24"/>
          <w:szCs w:val="24"/>
        </w:rPr>
        <w:t>о</w:t>
      </w:r>
      <w:r w:rsidRPr="00493514">
        <w:rPr>
          <w:b/>
          <w:sz w:val="24"/>
          <w:szCs w:val="24"/>
        </w:rPr>
        <w:t xml:space="preserve">воворонежской АЭС. </w:t>
      </w:r>
    </w:p>
    <w:p w:rsidR="004E1637" w:rsidRPr="00497F47" w:rsidRDefault="004E1637" w:rsidP="004E1637">
      <w:pPr>
        <w:pStyle w:val="afff2"/>
        <w:keepNext/>
        <w:ind w:firstLine="720"/>
        <w:rPr>
          <w:sz w:val="24"/>
          <w:szCs w:val="24"/>
        </w:rPr>
      </w:pPr>
      <w:r w:rsidRPr="00493514">
        <w:rPr>
          <w:b/>
          <w:sz w:val="24"/>
          <w:szCs w:val="24"/>
        </w:rPr>
        <w:t xml:space="preserve">  </w:t>
      </w:r>
      <w:r w:rsidRPr="00497F47">
        <w:rPr>
          <w:sz w:val="24"/>
          <w:szCs w:val="24"/>
        </w:rPr>
        <w:t xml:space="preserve">Размещение в </w:t>
      </w:r>
      <w:r>
        <w:rPr>
          <w:sz w:val="24"/>
          <w:szCs w:val="24"/>
        </w:rPr>
        <w:t>сель</w:t>
      </w:r>
      <w:r w:rsidRPr="00497F47">
        <w:rPr>
          <w:sz w:val="24"/>
          <w:szCs w:val="24"/>
        </w:rPr>
        <w:t>ск</w:t>
      </w:r>
      <w:r>
        <w:rPr>
          <w:sz w:val="24"/>
          <w:szCs w:val="24"/>
        </w:rPr>
        <w:t>ом</w:t>
      </w:r>
      <w:r w:rsidRPr="00497F47">
        <w:rPr>
          <w:sz w:val="24"/>
          <w:szCs w:val="24"/>
        </w:rPr>
        <w:t xml:space="preserve"> поселени</w:t>
      </w:r>
      <w:r>
        <w:rPr>
          <w:sz w:val="24"/>
          <w:szCs w:val="24"/>
        </w:rPr>
        <w:t>и</w:t>
      </w:r>
      <w:r w:rsidRPr="00497F47">
        <w:rPr>
          <w:sz w:val="24"/>
          <w:szCs w:val="24"/>
        </w:rPr>
        <w:t xml:space="preserve"> района сосредоточения и эв</w:t>
      </w:r>
      <w:r w:rsidRPr="00497F47">
        <w:rPr>
          <w:sz w:val="24"/>
          <w:szCs w:val="24"/>
        </w:rPr>
        <w:t>а</w:t>
      </w:r>
      <w:r w:rsidRPr="00497F47">
        <w:rPr>
          <w:sz w:val="24"/>
          <w:szCs w:val="24"/>
        </w:rPr>
        <w:t>куации населения, размещение складов и баз восстановител</w:t>
      </w:r>
      <w:r w:rsidRPr="00497F47">
        <w:rPr>
          <w:sz w:val="24"/>
          <w:szCs w:val="24"/>
        </w:rPr>
        <w:t>ь</w:t>
      </w:r>
      <w:r w:rsidRPr="00497F47">
        <w:rPr>
          <w:sz w:val="24"/>
          <w:szCs w:val="24"/>
        </w:rPr>
        <w:t>ного периода</w:t>
      </w:r>
      <w:r>
        <w:rPr>
          <w:sz w:val="24"/>
          <w:szCs w:val="24"/>
        </w:rPr>
        <w:t>.</w:t>
      </w:r>
    </w:p>
    <w:p w:rsidR="004E1637" w:rsidRPr="00E61B13" w:rsidRDefault="004E1637" w:rsidP="004E1637">
      <w:pPr>
        <w:keepNext/>
        <w:ind w:firstLine="709"/>
        <w:jc w:val="both"/>
      </w:pPr>
      <w:r w:rsidRPr="00493514">
        <w:t xml:space="preserve">На территории сельсовета </w:t>
      </w:r>
      <w:r>
        <w:t xml:space="preserve">не размещаются  </w:t>
      </w:r>
      <w:r w:rsidRPr="00493514">
        <w:t xml:space="preserve">производственные базы и склады </w:t>
      </w:r>
      <w:r>
        <w:t xml:space="preserve">восстановительного </w:t>
      </w:r>
      <w:proofErr w:type="gramStart"/>
      <w:r>
        <w:t>периода</w:t>
      </w:r>
      <w:proofErr w:type="gramEnd"/>
      <w:r>
        <w:t xml:space="preserve"> а также </w:t>
      </w:r>
      <w:r w:rsidRPr="00BB5797">
        <w:t xml:space="preserve"> население, эвакуируемое в случае ЧС военного характера </w:t>
      </w:r>
      <w:r>
        <w:t>и мирного времени.</w:t>
      </w:r>
    </w:p>
    <w:p w:rsidR="004E1637" w:rsidRDefault="004E1637" w:rsidP="004E1637">
      <w:pPr>
        <w:keepNext/>
        <w:widowControl w:val="0"/>
        <w:ind w:firstLine="851"/>
        <w:jc w:val="both"/>
      </w:pPr>
      <w:r w:rsidRPr="008F2FCD">
        <w:rPr>
          <w:b/>
        </w:rPr>
        <w:t>Вывод.</w:t>
      </w:r>
      <w:r>
        <w:t xml:space="preserve"> Влияние поражающих факторов источников военных ЧС (применение средств дистанционного поражения в обычном снаряжении) вызовет нарушение работы систем и объектов жизнеобеспечения, аварии на распределительных газопроводах, нарушение транспортного сообщения, повреждения (разрушение) объектов производственного и не производственного назначения, образование зон заражения при авариях с АХОВ на транспортных магистралях.</w:t>
      </w:r>
    </w:p>
    <w:p w:rsidR="004E1637" w:rsidRPr="00F00857" w:rsidRDefault="004E1637" w:rsidP="004E1637">
      <w:pPr>
        <w:keepNext/>
        <w:ind w:firstLine="700"/>
        <w:jc w:val="both"/>
        <w:rPr>
          <w:b/>
        </w:rPr>
      </w:pPr>
      <w:r w:rsidRPr="00B11959">
        <w:t>Границы зон воздействия поражающих факторов источников ЧС техногенного характера отражены на</w:t>
      </w:r>
      <w:r w:rsidRPr="00F00857">
        <w:rPr>
          <w:b/>
        </w:rPr>
        <w:t xml:space="preserve"> </w:t>
      </w:r>
      <w:r w:rsidRPr="00F00857">
        <w:t>Карте территорий, подверженных риску возникновения чрезвычайных ситуаций природного и техногенного хара</w:t>
      </w:r>
      <w:r w:rsidRPr="00F00857">
        <w:t>к</w:t>
      </w:r>
      <w:r w:rsidRPr="00F00857">
        <w:t>тера</w:t>
      </w:r>
      <w:r>
        <w:t>.</w:t>
      </w:r>
    </w:p>
    <w:p w:rsidR="004E1637" w:rsidRDefault="004E1637" w:rsidP="004E1637">
      <w:pPr>
        <w:keepNext/>
        <w:ind w:firstLine="700"/>
        <w:jc w:val="both"/>
      </w:pPr>
    </w:p>
    <w:p w:rsidR="004E1637" w:rsidRPr="0089591B" w:rsidRDefault="004E1637" w:rsidP="004E1637">
      <w:pPr>
        <w:keepNext/>
        <w:widowControl w:val="0"/>
        <w:tabs>
          <w:tab w:val="left" w:pos="511"/>
          <w:tab w:val="left" w:pos="8641"/>
        </w:tabs>
        <w:ind w:firstLine="700"/>
        <w:jc w:val="both"/>
        <w:outlineLvl w:val="1"/>
        <w:rPr>
          <w:b/>
        </w:rPr>
      </w:pPr>
      <w:bookmarkStart w:id="885" w:name="_Toc514171453"/>
      <w:r w:rsidRPr="0089591B">
        <w:rPr>
          <w:b/>
        </w:rPr>
        <w:t>4.2. Характеристика факторов риска ЧС природного характера и воздействия их последствий на территорию муниципального образования</w:t>
      </w:r>
      <w:bookmarkEnd w:id="885"/>
      <w:r w:rsidRPr="0089591B">
        <w:rPr>
          <w:b/>
        </w:rPr>
        <w:tab/>
      </w:r>
    </w:p>
    <w:p w:rsidR="004E1637" w:rsidRDefault="004E1637" w:rsidP="004E1637">
      <w:pPr>
        <w:pStyle w:val="Normal"/>
        <w:keepNext/>
        <w:widowControl w:val="0"/>
        <w:ind w:firstLine="851"/>
        <w:jc w:val="both"/>
        <w:rPr>
          <w:snapToGrid w:val="0"/>
          <w:sz w:val="16"/>
          <w:szCs w:val="16"/>
        </w:rPr>
      </w:pPr>
      <w:proofErr w:type="gramStart"/>
      <w:r w:rsidRPr="00497F47">
        <w:rPr>
          <w:snapToGrid w:val="0"/>
        </w:rPr>
        <w:t xml:space="preserve">Согласно "Карте опасных природных и техноприродных процессов в России", </w:t>
      </w:r>
      <w:r w:rsidRPr="00497F47">
        <w:rPr>
          <w:snapToGrid w:val="0"/>
        </w:rPr>
        <w:lastRenderedPageBreak/>
        <w:t xml:space="preserve">разработанной Институтом геоэкологии РАН, </w:t>
      </w:r>
      <w:r>
        <w:rPr>
          <w:snapToGrid w:val="0"/>
        </w:rPr>
        <w:t xml:space="preserve">и </w:t>
      </w:r>
      <w:r>
        <w:rPr>
          <w:snapToGrid w:val="0"/>
          <w:szCs w:val="24"/>
        </w:rPr>
        <w:t xml:space="preserve"> материалов доклада «О состоянии и о</w:t>
      </w:r>
      <w:r>
        <w:rPr>
          <w:snapToGrid w:val="0"/>
          <w:szCs w:val="24"/>
        </w:rPr>
        <w:t>х</w:t>
      </w:r>
      <w:r>
        <w:rPr>
          <w:snapToGrid w:val="0"/>
          <w:szCs w:val="24"/>
        </w:rPr>
        <w:t xml:space="preserve">ране окружающей среды на территории Курской области в 2011 году», «Информационного бюллетеня о состоянии недр Курской области в 2011 году» №17, на территории сельсовета распространены следующие </w:t>
      </w:r>
      <w:r w:rsidRPr="00D5695E">
        <w:rPr>
          <w:snapToGrid w:val="0"/>
          <w:szCs w:val="24"/>
        </w:rPr>
        <w:t xml:space="preserve"> </w:t>
      </w:r>
      <w:r w:rsidRPr="00497F47">
        <w:rPr>
          <w:snapToGrid w:val="0"/>
        </w:rPr>
        <w:t>природные явления</w:t>
      </w:r>
      <w:r>
        <w:rPr>
          <w:snapToGrid w:val="0"/>
        </w:rPr>
        <w:t xml:space="preserve"> и процессы</w:t>
      </w:r>
      <w:r w:rsidRPr="00497F47">
        <w:rPr>
          <w:snapToGrid w:val="0"/>
        </w:rPr>
        <w:t>, способные привести к во</w:t>
      </w:r>
      <w:r w:rsidRPr="00497F47">
        <w:rPr>
          <w:snapToGrid w:val="0"/>
        </w:rPr>
        <w:t>з</w:t>
      </w:r>
      <w:r w:rsidRPr="00497F47">
        <w:rPr>
          <w:snapToGrid w:val="0"/>
        </w:rPr>
        <w:t xml:space="preserve">никновению ЧС </w:t>
      </w:r>
      <w:proofErr w:type="gramEnd"/>
    </w:p>
    <w:p w:rsidR="004E1637" w:rsidRPr="00497F47" w:rsidRDefault="004E1637" w:rsidP="004E1637">
      <w:pPr>
        <w:keepNext/>
        <w:widowControl w:val="0"/>
        <w:ind w:firstLine="851"/>
        <w:jc w:val="both"/>
        <w:rPr>
          <w:b/>
          <w:snapToGrid w:val="0"/>
        </w:rPr>
      </w:pPr>
      <w:r w:rsidRPr="00497F47">
        <w:rPr>
          <w:b/>
          <w:snapToGrid w:val="0"/>
        </w:rPr>
        <w:t>Опасные гидрологические явления и процессы.</w:t>
      </w:r>
    </w:p>
    <w:p w:rsidR="004E1637" w:rsidRPr="00497F47" w:rsidRDefault="004E1637" w:rsidP="004E1637">
      <w:pPr>
        <w:keepNext/>
        <w:widowControl w:val="0"/>
        <w:ind w:firstLine="851"/>
        <w:jc w:val="both"/>
        <w:rPr>
          <w:snapToGrid w:val="0"/>
        </w:rPr>
      </w:pPr>
      <w:r>
        <w:rPr>
          <w:b/>
          <w:i/>
          <w:snapToGrid w:val="0"/>
        </w:rPr>
        <w:t>В</w:t>
      </w:r>
      <w:r w:rsidRPr="00497F47">
        <w:rPr>
          <w:b/>
          <w:i/>
          <w:snapToGrid w:val="0"/>
        </w:rPr>
        <w:t>есенние полов</w:t>
      </w:r>
      <w:r w:rsidRPr="00497F47">
        <w:rPr>
          <w:b/>
          <w:i/>
          <w:snapToGrid w:val="0"/>
        </w:rPr>
        <w:t>о</w:t>
      </w:r>
      <w:r w:rsidRPr="00497F47">
        <w:rPr>
          <w:b/>
          <w:i/>
          <w:snapToGrid w:val="0"/>
        </w:rPr>
        <w:t>дья</w:t>
      </w:r>
      <w:r w:rsidRPr="00497F47">
        <w:rPr>
          <w:snapToGrid w:val="0"/>
        </w:rPr>
        <w:t>.</w:t>
      </w:r>
    </w:p>
    <w:p w:rsidR="004E1637" w:rsidRPr="007E3AFE" w:rsidRDefault="004E1637" w:rsidP="004E1637">
      <w:pPr>
        <w:keepNext/>
        <w:shd w:val="clear" w:color="auto" w:fill="FFFFFF"/>
        <w:ind w:firstLine="554"/>
        <w:jc w:val="both"/>
      </w:pPr>
      <w:r w:rsidRPr="007E3AFE">
        <w:rPr>
          <w:spacing w:val="-11"/>
        </w:rPr>
        <w:t xml:space="preserve">На территории сельсовета расположены р. Тускарь и </w:t>
      </w:r>
      <w:r w:rsidRPr="007E3AFE">
        <w:rPr>
          <w:spacing w:val="-8"/>
        </w:rPr>
        <w:t>р. Виногробль (бассейн р. Днепр), а также 1 пруд объёмом  более 1 млн. м</w:t>
      </w:r>
      <w:r w:rsidRPr="007E3AFE">
        <w:rPr>
          <w:spacing w:val="-8"/>
          <w:vertAlign w:val="superscript"/>
        </w:rPr>
        <w:t xml:space="preserve">3 </w:t>
      </w:r>
      <w:r w:rsidRPr="007E3AFE">
        <w:rPr>
          <w:spacing w:val="-8"/>
        </w:rPr>
        <w:t xml:space="preserve"> у д. Камыши</w:t>
      </w:r>
      <w:r w:rsidRPr="007E3AFE">
        <w:t>.</w:t>
      </w:r>
    </w:p>
    <w:p w:rsidR="004E1637" w:rsidRPr="007E3AFE" w:rsidRDefault="004E1637" w:rsidP="004E1637">
      <w:pPr>
        <w:keepNext/>
        <w:shd w:val="clear" w:color="auto" w:fill="FFFFFF"/>
        <w:ind w:firstLine="619"/>
        <w:jc w:val="both"/>
        <w:rPr>
          <w:spacing w:val="-9"/>
        </w:rPr>
      </w:pPr>
      <w:r w:rsidRPr="007E3AFE">
        <w:rPr>
          <w:spacing w:val="-9"/>
        </w:rPr>
        <w:t>Затопление пойменной части реки на территории сельсовета: низководное, наиболее значител</w:t>
      </w:r>
      <w:r w:rsidRPr="007E3AFE">
        <w:rPr>
          <w:spacing w:val="-9"/>
        </w:rPr>
        <w:t>ь</w:t>
      </w:r>
      <w:r w:rsidRPr="007E3AFE">
        <w:rPr>
          <w:spacing w:val="-9"/>
        </w:rPr>
        <w:t>ное на р. Тускарь (при половодье 1% обеспеченности  с подъёмом воды над зимним меженем до 1.4м), затоплением  пойменной части водных объектов, заболоченных  и луговых территорий, застройка населённых пунктов в зону затопления  не поп</w:t>
      </w:r>
      <w:r w:rsidRPr="007E3AFE">
        <w:rPr>
          <w:spacing w:val="-9"/>
        </w:rPr>
        <w:t>а</w:t>
      </w:r>
      <w:r w:rsidRPr="007E3AFE">
        <w:rPr>
          <w:spacing w:val="-9"/>
        </w:rPr>
        <w:t>дает.</w:t>
      </w:r>
    </w:p>
    <w:p w:rsidR="004E1637" w:rsidRPr="001E7170" w:rsidRDefault="004E1637" w:rsidP="004E1637">
      <w:pPr>
        <w:keepNext/>
        <w:shd w:val="clear" w:color="auto" w:fill="FFFFFF"/>
        <w:ind w:firstLine="619"/>
        <w:jc w:val="both"/>
        <w:rPr>
          <w:spacing w:val="-9"/>
        </w:rPr>
      </w:pPr>
      <w:r>
        <w:rPr>
          <w:spacing w:val="-9"/>
        </w:rPr>
        <w:t>Образование заторов и зажоров на р. Тускарь и Виногробль маловероятно в связи с малой скоростью течения воды и отсутствием затороопасных участков.</w:t>
      </w:r>
    </w:p>
    <w:p w:rsidR="004E1637" w:rsidRPr="00B772B9" w:rsidRDefault="004E1637" w:rsidP="004E1637">
      <w:pPr>
        <w:keepNext/>
        <w:shd w:val="clear" w:color="auto" w:fill="FFFFFF"/>
        <w:ind w:firstLine="619"/>
        <w:jc w:val="both"/>
        <w:rPr>
          <w:spacing w:val="-6"/>
        </w:rPr>
      </w:pPr>
      <w:r w:rsidRPr="00B772B9">
        <w:rPr>
          <w:spacing w:val="-9"/>
        </w:rPr>
        <w:t xml:space="preserve">Резкое таяние снега, проливные дожди (за 12 часов более </w:t>
      </w:r>
      <w:smartTag w:uri="urn:schemas-microsoft-com:office:smarttags" w:element="metricconverter">
        <w:smartTagPr>
          <w:attr w:name="ProductID" w:val="50 мм"/>
        </w:smartTagPr>
        <w:r w:rsidRPr="00B772B9">
          <w:rPr>
            <w:spacing w:val="-9"/>
          </w:rPr>
          <w:t>50 мм</w:t>
        </w:r>
      </w:smartTag>
      <w:r w:rsidRPr="00B772B9">
        <w:rPr>
          <w:spacing w:val="-9"/>
        </w:rPr>
        <w:t xml:space="preserve"> осадков) могут </w:t>
      </w:r>
      <w:r w:rsidRPr="00B772B9">
        <w:rPr>
          <w:spacing w:val="-6"/>
        </w:rPr>
        <w:t>привести к  не значительному затоплению объектов инфраструкт</w:t>
      </w:r>
      <w:r w:rsidRPr="00B772B9">
        <w:rPr>
          <w:spacing w:val="-6"/>
        </w:rPr>
        <w:t>у</w:t>
      </w:r>
      <w:r w:rsidRPr="00B772B9">
        <w:rPr>
          <w:spacing w:val="-6"/>
        </w:rPr>
        <w:t>ры (сети улиц и дрог, сети электро-, газоснабжения, связи), нарушению электро- и газосна</w:t>
      </w:r>
      <w:r w:rsidRPr="00B772B9">
        <w:rPr>
          <w:spacing w:val="-6"/>
        </w:rPr>
        <w:t>б</w:t>
      </w:r>
      <w:r w:rsidRPr="00B772B9">
        <w:rPr>
          <w:spacing w:val="-6"/>
        </w:rPr>
        <w:t>жения особенно в населённых пунктах, находящихся в пойменной части  водных объе</w:t>
      </w:r>
      <w:r w:rsidRPr="00B772B9">
        <w:rPr>
          <w:spacing w:val="-6"/>
        </w:rPr>
        <w:t>к</w:t>
      </w:r>
      <w:r w:rsidRPr="00B772B9">
        <w:rPr>
          <w:spacing w:val="-6"/>
        </w:rPr>
        <w:t>тов.</w:t>
      </w:r>
    </w:p>
    <w:p w:rsidR="004E1637" w:rsidRPr="00B772B9" w:rsidRDefault="004E1637" w:rsidP="004E1637">
      <w:pPr>
        <w:keepNext/>
        <w:shd w:val="clear" w:color="auto" w:fill="FFFFFF"/>
        <w:ind w:firstLine="619"/>
        <w:jc w:val="both"/>
        <w:rPr>
          <w:spacing w:val="-6"/>
        </w:rPr>
      </w:pPr>
      <w:r w:rsidRPr="00B772B9">
        <w:rPr>
          <w:spacing w:val="-6"/>
        </w:rPr>
        <w:t>Катастрофические паводки на территории сельсовета не наблюдались.</w:t>
      </w:r>
    </w:p>
    <w:p w:rsidR="004E1637" w:rsidRPr="00497F47" w:rsidRDefault="004E1637" w:rsidP="004E1637">
      <w:pPr>
        <w:keepNext/>
        <w:jc w:val="both"/>
      </w:pPr>
      <w:r w:rsidRPr="00497F47">
        <w:tab/>
        <w:t>Сроки начала весеннего снеготаяния на территории области приходятся в сре</w:t>
      </w:r>
      <w:r w:rsidRPr="00497F47">
        <w:t>д</w:t>
      </w:r>
      <w:r w:rsidRPr="00497F47">
        <w:t>нем на втору</w:t>
      </w:r>
      <w:proofErr w:type="gramStart"/>
      <w:r w:rsidRPr="00497F47">
        <w:t>ю-</w:t>
      </w:r>
      <w:proofErr w:type="gramEnd"/>
      <w:r w:rsidRPr="00497F47">
        <w:t xml:space="preserve"> третью декаду марта.</w:t>
      </w:r>
    </w:p>
    <w:p w:rsidR="004E1637" w:rsidRPr="00497F47" w:rsidRDefault="004E1637" w:rsidP="004E1637">
      <w:pPr>
        <w:keepNext/>
        <w:widowControl w:val="0"/>
        <w:ind w:firstLine="851"/>
        <w:jc w:val="both"/>
        <w:rPr>
          <w:b/>
          <w:snapToGrid w:val="0"/>
        </w:rPr>
      </w:pPr>
      <w:r w:rsidRPr="00497F47">
        <w:rPr>
          <w:b/>
          <w:snapToGrid w:val="0"/>
        </w:rPr>
        <w:t>Опасные метеорологические явления и процессы.</w:t>
      </w:r>
    </w:p>
    <w:p w:rsidR="004E1637" w:rsidRPr="00497F47" w:rsidRDefault="004E1637" w:rsidP="004E1637">
      <w:pPr>
        <w:keepNext/>
        <w:widowControl w:val="0"/>
        <w:ind w:firstLine="851"/>
        <w:jc w:val="both"/>
      </w:pPr>
      <w:r w:rsidRPr="00497F47">
        <w:t xml:space="preserve">Наиболее </w:t>
      </w:r>
      <w:r>
        <w:t>распространёнными источниками природных ЧС</w:t>
      </w:r>
      <w:r w:rsidRPr="00497F47">
        <w:t>,</w:t>
      </w:r>
      <w:r>
        <w:t xml:space="preserve"> требующими принятия превентивных защитных мер, являются следующие</w:t>
      </w:r>
      <w:r w:rsidRPr="00497F47">
        <w:t xml:space="preserve"> характерны</w:t>
      </w:r>
      <w:r>
        <w:t>е</w:t>
      </w:r>
      <w:r w:rsidRPr="00497F47">
        <w:t xml:space="preserve"> для территории </w:t>
      </w:r>
      <w:r>
        <w:t>Курского</w:t>
      </w:r>
      <w:r w:rsidRPr="00497F47">
        <w:t xml:space="preserve"> района</w:t>
      </w:r>
      <w:r>
        <w:t xml:space="preserve">, </w:t>
      </w:r>
      <w:proofErr w:type="gramStart"/>
      <w:r>
        <w:t>а</w:t>
      </w:r>
      <w:proofErr w:type="gramEnd"/>
      <w:r>
        <w:t xml:space="preserve"> следовательно и для территории сельсовета явления</w:t>
      </w:r>
    </w:p>
    <w:p w:rsidR="004E1637" w:rsidRPr="00497F47" w:rsidRDefault="004E1637" w:rsidP="004E1637">
      <w:pPr>
        <w:pStyle w:val="Normal"/>
        <w:keepNext/>
        <w:numPr>
          <w:ilvl w:val="0"/>
          <w:numId w:val="38"/>
        </w:numPr>
        <w:tabs>
          <w:tab w:val="left" w:pos="1134"/>
        </w:tabs>
        <w:ind w:left="0" w:firstLine="851"/>
        <w:jc w:val="both"/>
        <w:rPr>
          <w:szCs w:val="24"/>
        </w:rPr>
      </w:pPr>
      <w:r w:rsidRPr="00497F47">
        <w:rPr>
          <w:szCs w:val="24"/>
        </w:rPr>
        <w:t xml:space="preserve">сильные ветры (шквал) со скоростью </w:t>
      </w:r>
      <w:r>
        <w:rPr>
          <w:szCs w:val="24"/>
        </w:rPr>
        <w:t>15</w:t>
      </w:r>
      <w:r w:rsidRPr="00497F47">
        <w:rPr>
          <w:szCs w:val="24"/>
        </w:rPr>
        <w:t>-25 м/сек и более;</w:t>
      </w:r>
    </w:p>
    <w:p w:rsidR="004E1637" w:rsidRPr="00497F47" w:rsidRDefault="004E1637" w:rsidP="004E1637">
      <w:pPr>
        <w:pStyle w:val="Normal"/>
        <w:keepNext/>
        <w:numPr>
          <w:ilvl w:val="0"/>
          <w:numId w:val="38"/>
        </w:numPr>
        <w:tabs>
          <w:tab w:val="left" w:pos="1134"/>
        </w:tabs>
        <w:ind w:left="0" w:firstLine="851"/>
        <w:jc w:val="both"/>
        <w:rPr>
          <w:szCs w:val="24"/>
        </w:rPr>
      </w:pPr>
      <w:r w:rsidRPr="00497F47">
        <w:rPr>
          <w:szCs w:val="24"/>
        </w:rPr>
        <w:t>смерч - наличие явления;</w:t>
      </w:r>
    </w:p>
    <w:p w:rsidR="004E1637" w:rsidRPr="00497F47" w:rsidRDefault="004E1637" w:rsidP="004E1637">
      <w:pPr>
        <w:pStyle w:val="Normal"/>
        <w:keepNext/>
        <w:numPr>
          <w:ilvl w:val="0"/>
          <w:numId w:val="38"/>
        </w:numPr>
        <w:tabs>
          <w:tab w:val="left" w:pos="1134"/>
        </w:tabs>
        <w:ind w:left="0" w:firstLine="851"/>
        <w:jc w:val="both"/>
        <w:rPr>
          <w:szCs w:val="24"/>
        </w:rPr>
      </w:pPr>
      <w:r w:rsidRPr="00497F47">
        <w:rPr>
          <w:szCs w:val="24"/>
        </w:rPr>
        <w:t>грозы (</w:t>
      </w:r>
      <w:r>
        <w:rPr>
          <w:szCs w:val="24"/>
        </w:rPr>
        <w:t>5</w:t>
      </w:r>
      <w:r w:rsidRPr="00497F47">
        <w:rPr>
          <w:szCs w:val="24"/>
        </w:rPr>
        <w:t>-</w:t>
      </w:r>
      <w:r>
        <w:rPr>
          <w:szCs w:val="24"/>
        </w:rPr>
        <w:t>1</w:t>
      </w:r>
      <w:r w:rsidRPr="00497F47">
        <w:rPr>
          <w:szCs w:val="24"/>
        </w:rPr>
        <w:t>0 часов в год);</w:t>
      </w:r>
    </w:p>
    <w:p w:rsidR="004E1637" w:rsidRPr="00497F47" w:rsidRDefault="004E1637" w:rsidP="004E1637">
      <w:pPr>
        <w:pStyle w:val="Normal"/>
        <w:keepNext/>
        <w:numPr>
          <w:ilvl w:val="0"/>
          <w:numId w:val="38"/>
        </w:numPr>
        <w:tabs>
          <w:tab w:val="left" w:pos="1134"/>
        </w:tabs>
        <w:ind w:left="0" w:firstLine="851"/>
        <w:jc w:val="both"/>
        <w:rPr>
          <w:szCs w:val="24"/>
        </w:rPr>
      </w:pPr>
      <w:r w:rsidRPr="00497F47">
        <w:rPr>
          <w:szCs w:val="24"/>
        </w:rPr>
        <w:t xml:space="preserve">град с диаметром частиц </w:t>
      </w:r>
      <w:smartTag w:uri="urn:schemas-microsoft-com:office:smarttags" w:element="metricconverter">
        <w:smartTagPr>
          <w:attr w:name="ProductID" w:val="15 мм"/>
        </w:smartTagPr>
        <w:r w:rsidRPr="00497F47">
          <w:rPr>
            <w:szCs w:val="24"/>
          </w:rPr>
          <w:t>15 мм</w:t>
        </w:r>
      </w:smartTag>
      <w:r w:rsidRPr="00497F47">
        <w:rPr>
          <w:szCs w:val="24"/>
        </w:rPr>
        <w:t>;</w:t>
      </w:r>
    </w:p>
    <w:p w:rsidR="004E1637" w:rsidRPr="00497F47" w:rsidRDefault="004E1637" w:rsidP="004E1637">
      <w:pPr>
        <w:pStyle w:val="Normal"/>
        <w:keepNext/>
        <w:numPr>
          <w:ilvl w:val="0"/>
          <w:numId w:val="38"/>
        </w:numPr>
        <w:tabs>
          <w:tab w:val="left" w:pos="1134"/>
        </w:tabs>
        <w:ind w:left="0" w:firstLine="851"/>
        <w:jc w:val="both"/>
        <w:rPr>
          <w:szCs w:val="24"/>
        </w:rPr>
      </w:pPr>
      <w:r w:rsidRPr="00497F47">
        <w:rPr>
          <w:szCs w:val="24"/>
        </w:rPr>
        <w:t xml:space="preserve">сильные ливни с интенсивностью </w:t>
      </w:r>
      <w:smartTag w:uri="urn:schemas-microsoft-com:office:smarttags" w:element="metricconverter">
        <w:smartTagPr>
          <w:attr w:name="ProductID" w:val="10 мм"/>
        </w:smartTagPr>
        <w:r>
          <w:rPr>
            <w:szCs w:val="24"/>
          </w:rPr>
          <w:t>1</w:t>
        </w:r>
        <w:r w:rsidRPr="00497F47">
          <w:rPr>
            <w:szCs w:val="24"/>
          </w:rPr>
          <w:t>0 мм</w:t>
        </w:r>
      </w:smartTag>
      <w:r w:rsidRPr="00497F47">
        <w:rPr>
          <w:szCs w:val="24"/>
        </w:rPr>
        <w:t xml:space="preserve"> в час и более;</w:t>
      </w:r>
    </w:p>
    <w:p w:rsidR="004E1637" w:rsidRPr="00497F47" w:rsidRDefault="004E1637" w:rsidP="004E1637">
      <w:pPr>
        <w:pStyle w:val="Normal"/>
        <w:keepNext/>
        <w:numPr>
          <w:ilvl w:val="0"/>
          <w:numId w:val="38"/>
        </w:numPr>
        <w:tabs>
          <w:tab w:val="left" w:pos="1134"/>
        </w:tabs>
        <w:ind w:left="0" w:firstLine="851"/>
        <w:jc w:val="both"/>
        <w:rPr>
          <w:szCs w:val="24"/>
        </w:rPr>
      </w:pPr>
      <w:r w:rsidRPr="00497F47">
        <w:rPr>
          <w:szCs w:val="24"/>
        </w:rPr>
        <w:t xml:space="preserve">сильные снег с дождем - </w:t>
      </w:r>
      <w:smartTag w:uri="urn:schemas-microsoft-com:office:smarttags" w:element="metricconverter">
        <w:smartTagPr>
          <w:attr w:name="ProductID" w:val="50 мм"/>
        </w:smartTagPr>
        <w:r w:rsidRPr="00497F47">
          <w:rPr>
            <w:szCs w:val="24"/>
          </w:rPr>
          <w:t>50 мм</w:t>
        </w:r>
      </w:smartTag>
      <w:r w:rsidRPr="00497F47">
        <w:rPr>
          <w:szCs w:val="24"/>
        </w:rPr>
        <w:t xml:space="preserve"> в час;</w:t>
      </w:r>
    </w:p>
    <w:p w:rsidR="004E1637" w:rsidRPr="00497F47" w:rsidRDefault="004E1637" w:rsidP="004E1637">
      <w:pPr>
        <w:pStyle w:val="Normal"/>
        <w:keepNext/>
        <w:numPr>
          <w:ilvl w:val="0"/>
          <w:numId w:val="38"/>
        </w:numPr>
        <w:tabs>
          <w:tab w:val="left" w:pos="1134"/>
        </w:tabs>
        <w:ind w:left="0" w:firstLine="851"/>
        <w:jc w:val="both"/>
        <w:rPr>
          <w:szCs w:val="24"/>
        </w:rPr>
      </w:pPr>
      <w:r w:rsidRPr="00497F47">
        <w:rPr>
          <w:szCs w:val="24"/>
        </w:rPr>
        <w:t>сил</w:t>
      </w:r>
      <w:r>
        <w:rPr>
          <w:szCs w:val="24"/>
        </w:rPr>
        <w:t>ьные продолжительные морозы (-24</w:t>
      </w:r>
      <w:r w:rsidRPr="00497F47">
        <w:rPr>
          <w:szCs w:val="24"/>
          <w:vertAlign w:val="superscript"/>
        </w:rPr>
        <w:t>о</w:t>
      </w:r>
      <w:r w:rsidRPr="00497F47">
        <w:rPr>
          <w:szCs w:val="24"/>
        </w:rPr>
        <w:t>С и ниже);</w:t>
      </w:r>
    </w:p>
    <w:p w:rsidR="004E1637" w:rsidRPr="00497F47" w:rsidRDefault="004E1637" w:rsidP="004E1637">
      <w:pPr>
        <w:pStyle w:val="Normal"/>
        <w:keepNext/>
        <w:numPr>
          <w:ilvl w:val="0"/>
          <w:numId w:val="38"/>
        </w:numPr>
        <w:tabs>
          <w:tab w:val="left" w:pos="1134"/>
        </w:tabs>
        <w:ind w:left="0" w:firstLine="851"/>
        <w:jc w:val="both"/>
        <w:rPr>
          <w:szCs w:val="24"/>
        </w:rPr>
      </w:pPr>
      <w:r w:rsidRPr="00497F47">
        <w:rPr>
          <w:szCs w:val="24"/>
        </w:rPr>
        <w:t xml:space="preserve">снегопады, превышающие </w:t>
      </w:r>
      <w:smartTag w:uri="urn:schemas-microsoft-com:office:smarttags" w:element="metricconverter">
        <w:smartTagPr>
          <w:attr w:name="ProductID" w:val="20 мм"/>
        </w:smartTagPr>
        <w:r w:rsidRPr="00497F47">
          <w:rPr>
            <w:szCs w:val="24"/>
          </w:rPr>
          <w:t>20 мм</w:t>
        </w:r>
      </w:smartTag>
      <w:r w:rsidRPr="00497F47">
        <w:rPr>
          <w:szCs w:val="24"/>
        </w:rPr>
        <w:t xml:space="preserve"> за 24 часа;</w:t>
      </w:r>
    </w:p>
    <w:p w:rsidR="004E1637" w:rsidRPr="00497F47" w:rsidRDefault="004E1637" w:rsidP="004E1637">
      <w:pPr>
        <w:pStyle w:val="Normal"/>
        <w:keepNext/>
        <w:numPr>
          <w:ilvl w:val="0"/>
          <w:numId w:val="38"/>
        </w:numPr>
        <w:tabs>
          <w:tab w:val="left" w:pos="1134"/>
        </w:tabs>
        <w:ind w:left="0" w:firstLine="851"/>
        <w:jc w:val="both"/>
        <w:rPr>
          <w:szCs w:val="24"/>
        </w:rPr>
      </w:pPr>
      <w:r w:rsidRPr="00497F47">
        <w:rPr>
          <w:szCs w:val="24"/>
        </w:rPr>
        <w:t>сильная низовая метель при преобладающей скорости ветра более 15 м/сек;</w:t>
      </w:r>
    </w:p>
    <w:p w:rsidR="004E1637" w:rsidRPr="00497F47" w:rsidRDefault="004E1637" w:rsidP="004E1637">
      <w:pPr>
        <w:pStyle w:val="Normal"/>
        <w:keepNext/>
        <w:numPr>
          <w:ilvl w:val="0"/>
          <w:numId w:val="38"/>
        </w:numPr>
        <w:tabs>
          <w:tab w:val="left" w:pos="1134"/>
        </w:tabs>
        <w:ind w:left="0" w:firstLine="851"/>
        <w:jc w:val="both"/>
        <w:rPr>
          <w:szCs w:val="24"/>
        </w:rPr>
      </w:pPr>
      <w:r w:rsidRPr="00497F47">
        <w:rPr>
          <w:szCs w:val="24"/>
        </w:rPr>
        <w:t>вес снежного покрова - 100 кг/м</w:t>
      </w:r>
      <w:proofErr w:type="gramStart"/>
      <w:r w:rsidRPr="00497F47">
        <w:rPr>
          <w:szCs w:val="24"/>
          <w:vertAlign w:val="superscript"/>
        </w:rPr>
        <w:t>2</w:t>
      </w:r>
      <w:proofErr w:type="gramEnd"/>
      <w:r w:rsidRPr="00497F47">
        <w:rPr>
          <w:szCs w:val="24"/>
        </w:rPr>
        <w:t>;</w:t>
      </w:r>
    </w:p>
    <w:p w:rsidR="004E1637" w:rsidRPr="00497F47" w:rsidRDefault="004E1637" w:rsidP="004E1637">
      <w:pPr>
        <w:pStyle w:val="Normal"/>
        <w:keepNext/>
        <w:numPr>
          <w:ilvl w:val="0"/>
          <w:numId w:val="38"/>
        </w:numPr>
        <w:tabs>
          <w:tab w:val="left" w:pos="1134"/>
        </w:tabs>
        <w:ind w:left="0" w:firstLine="851"/>
        <w:jc w:val="both"/>
        <w:rPr>
          <w:szCs w:val="24"/>
        </w:rPr>
      </w:pPr>
      <w:r w:rsidRPr="00497F47">
        <w:rPr>
          <w:szCs w:val="24"/>
        </w:rPr>
        <w:t xml:space="preserve">гололед с диаметром отложений </w:t>
      </w:r>
      <w:smartTag w:uri="urn:schemas-microsoft-com:office:smarttags" w:element="metricconverter">
        <w:smartTagPr>
          <w:attr w:name="ProductID" w:val="20 мм"/>
        </w:smartTagPr>
        <w:r w:rsidRPr="00497F47">
          <w:rPr>
            <w:szCs w:val="24"/>
          </w:rPr>
          <w:t>20 мм</w:t>
        </w:r>
      </w:smartTag>
      <w:r w:rsidRPr="00497F47">
        <w:rPr>
          <w:szCs w:val="24"/>
        </w:rPr>
        <w:t>;</w:t>
      </w:r>
    </w:p>
    <w:p w:rsidR="004E1637" w:rsidRPr="00497F47" w:rsidRDefault="004E1637" w:rsidP="004E1637">
      <w:pPr>
        <w:pStyle w:val="Normal"/>
        <w:keepNext/>
        <w:numPr>
          <w:ilvl w:val="0"/>
          <w:numId w:val="38"/>
        </w:numPr>
        <w:tabs>
          <w:tab w:val="left" w:pos="1134"/>
        </w:tabs>
        <w:ind w:left="0" w:firstLine="851"/>
        <w:jc w:val="both"/>
        <w:rPr>
          <w:szCs w:val="24"/>
        </w:rPr>
      </w:pPr>
      <w:r w:rsidRPr="00497F47">
        <w:rPr>
          <w:szCs w:val="24"/>
        </w:rPr>
        <w:t>сложные отложен</w:t>
      </w:r>
      <w:r>
        <w:rPr>
          <w:szCs w:val="24"/>
        </w:rPr>
        <w:t xml:space="preserve">ия и налипания мокрого снега - </w:t>
      </w:r>
      <w:smartTag w:uri="urn:schemas-microsoft-com:office:smarttags" w:element="metricconverter">
        <w:smartTagPr>
          <w:attr w:name="ProductID" w:val="15 мм"/>
        </w:smartTagPr>
        <w:r>
          <w:rPr>
            <w:szCs w:val="24"/>
          </w:rPr>
          <w:t>1</w:t>
        </w:r>
        <w:r w:rsidRPr="00497F47">
          <w:rPr>
            <w:szCs w:val="24"/>
          </w:rPr>
          <w:t>5 мм</w:t>
        </w:r>
      </w:smartTag>
      <w:r w:rsidRPr="00497F47">
        <w:rPr>
          <w:szCs w:val="24"/>
        </w:rPr>
        <w:t xml:space="preserve"> и более;</w:t>
      </w:r>
    </w:p>
    <w:p w:rsidR="004E1637" w:rsidRPr="00497F47" w:rsidRDefault="004E1637" w:rsidP="004E1637">
      <w:pPr>
        <w:pStyle w:val="Normal"/>
        <w:keepNext/>
        <w:numPr>
          <w:ilvl w:val="0"/>
          <w:numId w:val="38"/>
        </w:numPr>
        <w:tabs>
          <w:tab w:val="left" w:pos="1134"/>
        </w:tabs>
        <w:ind w:left="0" w:firstLine="851"/>
        <w:jc w:val="both"/>
        <w:rPr>
          <w:szCs w:val="24"/>
        </w:rPr>
      </w:pPr>
      <w:r w:rsidRPr="00497F47">
        <w:rPr>
          <w:szCs w:val="24"/>
        </w:rPr>
        <w:t>наибольшая глубина промерзания грунтов на открытой оголенной от снега пл</w:t>
      </w:r>
      <w:r w:rsidRPr="00497F47">
        <w:rPr>
          <w:szCs w:val="24"/>
        </w:rPr>
        <w:t>о</w:t>
      </w:r>
      <w:r w:rsidRPr="00497F47">
        <w:rPr>
          <w:szCs w:val="24"/>
        </w:rPr>
        <w:t xml:space="preserve">щадке - </w:t>
      </w:r>
      <w:smartTag w:uri="urn:schemas-microsoft-com:office:smarttags" w:element="metricconverter">
        <w:smartTagPr>
          <w:attr w:name="ProductID" w:val="158 см"/>
        </w:smartTagPr>
        <w:r w:rsidRPr="00497F47">
          <w:rPr>
            <w:szCs w:val="24"/>
          </w:rPr>
          <w:t>1</w:t>
        </w:r>
        <w:r>
          <w:rPr>
            <w:szCs w:val="24"/>
          </w:rPr>
          <w:t>5</w:t>
        </w:r>
        <w:r w:rsidRPr="00497F47">
          <w:rPr>
            <w:szCs w:val="24"/>
          </w:rPr>
          <w:t>8 см</w:t>
        </w:r>
      </w:smartTag>
      <w:r w:rsidRPr="00497F47">
        <w:rPr>
          <w:szCs w:val="24"/>
        </w:rPr>
        <w:t>;</w:t>
      </w:r>
    </w:p>
    <w:p w:rsidR="004E1637" w:rsidRPr="00497F47" w:rsidRDefault="004E1637" w:rsidP="004E1637">
      <w:pPr>
        <w:pStyle w:val="Normal"/>
        <w:keepNext/>
        <w:numPr>
          <w:ilvl w:val="0"/>
          <w:numId w:val="38"/>
        </w:numPr>
        <w:tabs>
          <w:tab w:val="left" w:pos="1134"/>
        </w:tabs>
        <w:ind w:left="0" w:firstLine="851"/>
        <w:jc w:val="both"/>
        <w:rPr>
          <w:szCs w:val="24"/>
        </w:rPr>
      </w:pPr>
      <w:r w:rsidRPr="00497F47">
        <w:rPr>
          <w:szCs w:val="24"/>
        </w:rPr>
        <w:t>сильная и продолжительная жара - температура воздуха +3</w:t>
      </w:r>
      <w:r>
        <w:rPr>
          <w:szCs w:val="24"/>
        </w:rPr>
        <w:t>0</w:t>
      </w:r>
      <w:r w:rsidRPr="00497F47">
        <w:rPr>
          <w:szCs w:val="24"/>
          <w:vertAlign w:val="superscript"/>
        </w:rPr>
        <w:t>о</w:t>
      </w:r>
      <w:r w:rsidRPr="00497F47">
        <w:rPr>
          <w:szCs w:val="24"/>
        </w:rPr>
        <w:t>С и б</w:t>
      </w:r>
      <w:r w:rsidRPr="00497F47">
        <w:rPr>
          <w:szCs w:val="24"/>
        </w:rPr>
        <w:t>о</w:t>
      </w:r>
      <w:r w:rsidRPr="00497F47">
        <w:rPr>
          <w:szCs w:val="24"/>
        </w:rPr>
        <w:t>лее.</w:t>
      </w:r>
    </w:p>
    <w:p w:rsidR="004E1637" w:rsidRPr="00497F47" w:rsidRDefault="004E1637" w:rsidP="004E1637">
      <w:pPr>
        <w:keepNext/>
        <w:ind w:firstLine="851"/>
        <w:jc w:val="both"/>
        <w:rPr>
          <w:sz w:val="16"/>
          <w:szCs w:val="16"/>
        </w:rPr>
      </w:pPr>
    </w:p>
    <w:p w:rsidR="004E1637" w:rsidRPr="00497F47" w:rsidRDefault="004E1637" w:rsidP="004E1637">
      <w:pPr>
        <w:pStyle w:val="Normal"/>
        <w:keepNext/>
        <w:widowControl w:val="0"/>
        <w:ind w:firstLine="851"/>
        <w:jc w:val="both"/>
        <w:rPr>
          <w:snapToGrid w:val="0"/>
          <w:szCs w:val="24"/>
        </w:rPr>
      </w:pPr>
      <w:r w:rsidRPr="00497F47">
        <w:rPr>
          <w:snapToGrid w:val="0"/>
          <w:szCs w:val="24"/>
        </w:rPr>
        <w:t xml:space="preserve">Характеристики поражающих факторов </w:t>
      </w:r>
      <w:r>
        <w:rPr>
          <w:snapToGrid w:val="0"/>
          <w:szCs w:val="24"/>
        </w:rPr>
        <w:t xml:space="preserve">источников </w:t>
      </w:r>
      <w:r w:rsidRPr="00497F47">
        <w:rPr>
          <w:snapToGrid w:val="0"/>
          <w:szCs w:val="24"/>
        </w:rPr>
        <w:t>чрезвычайных ситуаций приведены в табл</w:t>
      </w:r>
      <w:r w:rsidRPr="00497F47">
        <w:rPr>
          <w:snapToGrid w:val="0"/>
          <w:szCs w:val="24"/>
        </w:rPr>
        <w:t>и</w:t>
      </w:r>
      <w:r w:rsidRPr="00497F47">
        <w:rPr>
          <w:snapToGrid w:val="0"/>
          <w:szCs w:val="24"/>
        </w:rPr>
        <w:t>це 4.2.1.</w:t>
      </w:r>
    </w:p>
    <w:p w:rsidR="004E1637" w:rsidRPr="00497F47" w:rsidRDefault="004E1637" w:rsidP="004E1637">
      <w:pPr>
        <w:pStyle w:val="Normal"/>
        <w:keepNext/>
        <w:widowControl w:val="0"/>
        <w:ind w:firstLine="851"/>
        <w:jc w:val="right"/>
        <w:rPr>
          <w:snapToGrid w:val="0"/>
          <w:szCs w:val="24"/>
        </w:rPr>
      </w:pPr>
      <w:r w:rsidRPr="00497F47">
        <w:rPr>
          <w:snapToGrid w:val="0"/>
          <w:szCs w:val="24"/>
        </w:rPr>
        <w:t>Таблица 4.2.1.</w:t>
      </w:r>
    </w:p>
    <w:tbl>
      <w:tblPr>
        <w:tblW w:w="5000" w:type="pct"/>
        <w:tblCellMar>
          <w:left w:w="40" w:type="dxa"/>
          <w:right w:w="40" w:type="dxa"/>
        </w:tblCellMar>
        <w:tblLook w:val="0000" w:firstRow="0" w:lastRow="0" w:firstColumn="0" w:lastColumn="0" w:noHBand="0" w:noVBand="0"/>
      </w:tblPr>
      <w:tblGrid>
        <w:gridCol w:w="3309"/>
        <w:gridCol w:w="5899"/>
      </w:tblGrid>
      <w:tr w:rsidR="004E1637" w:rsidRPr="00497F47" w:rsidTr="00A95D9D">
        <w:tblPrEx>
          <w:tblCellMar>
            <w:top w:w="0" w:type="dxa"/>
            <w:bottom w:w="0" w:type="dxa"/>
          </w:tblCellMar>
        </w:tblPrEx>
        <w:trPr>
          <w:trHeight w:val="248"/>
        </w:trPr>
        <w:tc>
          <w:tcPr>
            <w:tcW w:w="1797" w:type="pct"/>
            <w:tcBorders>
              <w:top w:val="single" w:sz="6" w:space="0" w:color="auto"/>
              <w:left w:val="single" w:sz="6" w:space="0" w:color="auto"/>
              <w:bottom w:val="double" w:sz="4" w:space="0" w:color="auto"/>
              <w:right w:val="single" w:sz="6" w:space="0" w:color="auto"/>
            </w:tcBorders>
            <w:shd w:val="clear" w:color="auto" w:fill="B3B3B3"/>
          </w:tcPr>
          <w:p w:rsidR="004E1637" w:rsidRPr="00497F47" w:rsidRDefault="004E1637" w:rsidP="00A95D9D">
            <w:pPr>
              <w:pStyle w:val="Normal"/>
              <w:keepNext/>
              <w:widowControl w:val="0"/>
              <w:jc w:val="center"/>
              <w:rPr>
                <w:snapToGrid w:val="0"/>
                <w:sz w:val="22"/>
                <w:szCs w:val="22"/>
              </w:rPr>
            </w:pPr>
            <w:r w:rsidRPr="00497F47">
              <w:rPr>
                <w:snapToGrid w:val="0"/>
                <w:sz w:val="22"/>
                <w:szCs w:val="22"/>
              </w:rPr>
              <w:t>Источник ЧС</w:t>
            </w:r>
          </w:p>
        </w:tc>
        <w:tc>
          <w:tcPr>
            <w:tcW w:w="3203" w:type="pct"/>
            <w:tcBorders>
              <w:top w:val="single" w:sz="6" w:space="0" w:color="auto"/>
              <w:left w:val="single" w:sz="6" w:space="0" w:color="auto"/>
              <w:bottom w:val="double" w:sz="4" w:space="0" w:color="auto"/>
              <w:right w:val="single" w:sz="6" w:space="0" w:color="auto"/>
            </w:tcBorders>
            <w:shd w:val="clear" w:color="auto" w:fill="B3B3B3"/>
          </w:tcPr>
          <w:p w:rsidR="004E1637" w:rsidRPr="00497F47" w:rsidRDefault="004E1637" w:rsidP="00A95D9D">
            <w:pPr>
              <w:pStyle w:val="Normal"/>
              <w:keepNext/>
              <w:widowControl w:val="0"/>
              <w:jc w:val="center"/>
              <w:rPr>
                <w:snapToGrid w:val="0"/>
                <w:sz w:val="22"/>
                <w:szCs w:val="22"/>
              </w:rPr>
            </w:pPr>
            <w:r w:rsidRPr="00497F47">
              <w:rPr>
                <w:snapToGrid w:val="0"/>
                <w:sz w:val="22"/>
                <w:szCs w:val="22"/>
              </w:rPr>
              <w:t>Характер воздействия поражающего фактора</w:t>
            </w:r>
          </w:p>
        </w:tc>
      </w:tr>
      <w:tr w:rsidR="004E1637" w:rsidRPr="00497F47" w:rsidTr="00A95D9D">
        <w:tblPrEx>
          <w:tblCellMar>
            <w:top w:w="0" w:type="dxa"/>
            <w:bottom w:w="0" w:type="dxa"/>
          </w:tblCellMar>
        </w:tblPrEx>
        <w:trPr>
          <w:trHeight w:val="521"/>
        </w:trPr>
        <w:tc>
          <w:tcPr>
            <w:tcW w:w="1797" w:type="pct"/>
            <w:tcBorders>
              <w:left w:val="single" w:sz="6" w:space="0" w:color="auto"/>
              <w:bottom w:val="single" w:sz="6" w:space="0" w:color="auto"/>
              <w:right w:val="single" w:sz="6" w:space="0" w:color="auto"/>
            </w:tcBorders>
          </w:tcPr>
          <w:p w:rsidR="004E1637" w:rsidRPr="00497F47" w:rsidRDefault="004E1637" w:rsidP="00A95D9D">
            <w:pPr>
              <w:pStyle w:val="Normal"/>
              <w:keepNext/>
              <w:widowControl w:val="0"/>
              <w:jc w:val="both"/>
              <w:rPr>
                <w:snapToGrid w:val="0"/>
                <w:sz w:val="22"/>
                <w:szCs w:val="22"/>
              </w:rPr>
            </w:pPr>
            <w:r w:rsidRPr="00497F47">
              <w:rPr>
                <w:snapToGrid w:val="0"/>
                <w:sz w:val="22"/>
                <w:szCs w:val="22"/>
              </w:rPr>
              <w:t>Сильный ветер</w:t>
            </w:r>
          </w:p>
        </w:tc>
        <w:tc>
          <w:tcPr>
            <w:tcW w:w="3203" w:type="pct"/>
            <w:tcBorders>
              <w:left w:val="single" w:sz="6" w:space="0" w:color="auto"/>
              <w:bottom w:val="single" w:sz="6" w:space="0" w:color="auto"/>
              <w:right w:val="single" w:sz="6" w:space="0" w:color="auto"/>
            </w:tcBorders>
          </w:tcPr>
          <w:p w:rsidR="004E1637" w:rsidRPr="00497F47" w:rsidRDefault="004E1637" w:rsidP="00A95D9D">
            <w:pPr>
              <w:pStyle w:val="Normal"/>
              <w:keepNext/>
              <w:widowControl w:val="0"/>
              <w:jc w:val="both"/>
              <w:rPr>
                <w:snapToGrid w:val="0"/>
                <w:sz w:val="22"/>
                <w:szCs w:val="22"/>
              </w:rPr>
            </w:pPr>
            <w:r w:rsidRPr="00497F47">
              <w:rPr>
                <w:snapToGrid w:val="0"/>
                <w:sz w:val="22"/>
                <w:szCs w:val="22"/>
              </w:rPr>
              <w:t>Ветровая нагрузка, аэродинамическое давление на ограждающие ко</w:t>
            </w:r>
            <w:r w:rsidRPr="00497F47">
              <w:rPr>
                <w:snapToGrid w:val="0"/>
                <w:sz w:val="22"/>
                <w:szCs w:val="22"/>
              </w:rPr>
              <w:t>н</w:t>
            </w:r>
            <w:r w:rsidRPr="00497F47">
              <w:rPr>
                <w:snapToGrid w:val="0"/>
                <w:sz w:val="22"/>
                <w:szCs w:val="22"/>
              </w:rPr>
              <w:t>струкции</w:t>
            </w:r>
          </w:p>
        </w:tc>
      </w:tr>
      <w:tr w:rsidR="004E1637" w:rsidRPr="00497F47" w:rsidTr="00A95D9D">
        <w:tblPrEx>
          <w:tblCellMar>
            <w:top w:w="0" w:type="dxa"/>
            <w:bottom w:w="0" w:type="dxa"/>
          </w:tblCellMar>
        </w:tblPrEx>
        <w:trPr>
          <w:trHeight w:val="388"/>
        </w:trPr>
        <w:tc>
          <w:tcPr>
            <w:tcW w:w="1797" w:type="pct"/>
            <w:tcBorders>
              <w:top w:val="single" w:sz="6" w:space="0" w:color="auto"/>
              <w:left w:val="single" w:sz="6" w:space="0" w:color="auto"/>
              <w:bottom w:val="single" w:sz="6" w:space="0" w:color="auto"/>
              <w:right w:val="single" w:sz="6" w:space="0" w:color="auto"/>
            </w:tcBorders>
          </w:tcPr>
          <w:p w:rsidR="004E1637" w:rsidRPr="00497F47" w:rsidRDefault="004E1637" w:rsidP="00A95D9D">
            <w:pPr>
              <w:pStyle w:val="Normal"/>
              <w:keepNext/>
              <w:widowControl w:val="0"/>
              <w:jc w:val="both"/>
              <w:rPr>
                <w:snapToGrid w:val="0"/>
                <w:sz w:val="22"/>
                <w:szCs w:val="22"/>
              </w:rPr>
            </w:pPr>
            <w:r w:rsidRPr="00497F47">
              <w:rPr>
                <w:snapToGrid w:val="0"/>
                <w:sz w:val="22"/>
                <w:szCs w:val="22"/>
              </w:rPr>
              <w:t>Экстремальные атмосферные осадки (ливень, м</w:t>
            </w:r>
            <w:r w:rsidRPr="00497F47">
              <w:rPr>
                <w:snapToGrid w:val="0"/>
                <w:sz w:val="22"/>
                <w:szCs w:val="22"/>
              </w:rPr>
              <w:t>е</w:t>
            </w:r>
            <w:r w:rsidRPr="00497F47">
              <w:rPr>
                <w:snapToGrid w:val="0"/>
                <w:sz w:val="22"/>
                <w:szCs w:val="22"/>
              </w:rPr>
              <w:t>тель)</w:t>
            </w:r>
          </w:p>
        </w:tc>
        <w:tc>
          <w:tcPr>
            <w:tcW w:w="3203" w:type="pct"/>
            <w:tcBorders>
              <w:top w:val="single" w:sz="6" w:space="0" w:color="auto"/>
              <w:left w:val="single" w:sz="6" w:space="0" w:color="auto"/>
              <w:bottom w:val="single" w:sz="6" w:space="0" w:color="auto"/>
              <w:right w:val="single" w:sz="6" w:space="0" w:color="auto"/>
            </w:tcBorders>
          </w:tcPr>
          <w:p w:rsidR="004E1637" w:rsidRPr="00497F47" w:rsidRDefault="004E1637" w:rsidP="00A95D9D">
            <w:pPr>
              <w:pStyle w:val="Normal"/>
              <w:keepNext/>
              <w:widowControl w:val="0"/>
              <w:jc w:val="both"/>
              <w:rPr>
                <w:snapToGrid w:val="0"/>
                <w:sz w:val="22"/>
                <w:szCs w:val="22"/>
              </w:rPr>
            </w:pPr>
            <w:r w:rsidRPr="00497F47">
              <w:rPr>
                <w:snapToGrid w:val="0"/>
                <w:sz w:val="22"/>
                <w:szCs w:val="22"/>
              </w:rPr>
              <w:t>Затопление территории, подтопление фундаментов, снег</w:t>
            </w:r>
            <w:r w:rsidRPr="00497F47">
              <w:rPr>
                <w:snapToGrid w:val="0"/>
                <w:sz w:val="22"/>
                <w:szCs w:val="22"/>
              </w:rPr>
              <w:t>о</w:t>
            </w:r>
            <w:r w:rsidRPr="00497F47">
              <w:rPr>
                <w:snapToGrid w:val="0"/>
                <w:sz w:val="22"/>
                <w:szCs w:val="22"/>
              </w:rPr>
              <w:t>вая нагрузка, ветровая нагрузка, снежные з</w:t>
            </w:r>
            <w:r w:rsidRPr="00497F47">
              <w:rPr>
                <w:snapToGrid w:val="0"/>
                <w:sz w:val="22"/>
                <w:szCs w:val="22"/>
              </w:rPr>
              <w:t>а</w:t>
            </w:r>
            <w:r w:rsidRPr="00497F47">
              <w:rPr>
                <w:snapToGrid w:val="0"/>
                <w:sz w:val="22"/>
                <w:szCs w:val="22"/>
              </w:rPr>
              <w:t>носы</w:t>
            </w:r>
          </w:p>
        </w:tc>
      </w:tr>
      <w:tr w:rsidR="004E1637" w:rsidRPr="00497F47" w:rsidTr="00A95D9D">
        <w:tblPrEx>
          <w:tblCellMar>
            <w:top w:w="0" w:type="dxa"/>
            <w:bottom w:w="0" w:type="dxa"/>
          </w:tblCellMar>
        </w:tblPrEx>
        <w:trPr>
          <w:trHeight w:val="240"/>
        </w:trPr>
        <w:tc>
          <w:tcPr>
            <w:tcW w:w="1797" w:type="pct"/>
            <w:tcBorders>
              <w:top w:val="single" w:sz="6" w:space="0" w:color="auto"/>
              <w:left w:val="single" w:sz="6" w:space="0" w:color="auto"/>
              <w:bottom w:val="single" w:sz="6" w:space="0" w:color="auto"/>
              <w:right w:val="single" w:sz="6" w:space="0" w:color="auto"/>
            </w:tcBorders>
          </w:tcPr>
          <w:p w:rsidR="004E1637" w:rsidRPr="00497F47" w:rsidRDefault="004E1637" w:rsidP="00A95D9D">
            <w:pPr>
              <w:pStyle w:val="Normal"/>
              <w:keepNext/>
              <w:widowControl w:val="0"/>
              <w:jc w:val="both"/>
              <w:rPr>
                <w:snapToGrid w:val="0"/>
                <w:sz w:val="22"/>
                <w:szCs w:val="22"/>
              </w:rPr>
            </w:pPr>
            <w:r w:rsidRPr="00497F47">
              <w:rPr>
                <w:snapToGrid w:val="0"/>
                <w:sz w:val="22"/>
                <w:szCs w:val="22"/>
              </w:rPr>
              <w:t>Град</w:t>
            </w:r>
          </w:p>
        </w:tc>
        <w:tc>
          <w:tcPr>
            <w:tcW w:w="3203" w:type="pct"/>
            <w:tcBorders>
              <w:top w:val="single" w:sz="6" w:space="0" w:color="auto"/>
              <w:left w:val="single" w:sz="6" w:space="0" w:color="auto"/>
              <w:bottom w:val="single" w:sz="6" w:space="0" w:color="auto"/>
              <w:right w:val="single" w:sz="6" w:space="0" w:color="auto"/>
            </w:tcBorders>
          </w:tcPr>
          <w:p w:rsidR="004E1637" w:rsidRPr="00497F47" w:rsidRDefault="004E1637" w:rsidP="00A95D9D">
            <w:pPr>
              <w:pStyle w:val="Normal"/>
              <w:keepNext/>
              <w:widowControl w:val="0"/>
              <w:jc w:val="both"/>
              <w:rPr>
                <w:snapToGrid w:val="0"/>
                <w:sz w:val="22"/>
                <w:szCs w:val="22"/>
              </w:rPr>
            </w:pPr>
            <w:r w:rsidRPr="00497F47">
              <w:rPr>
                <w:snapToGrid w:val="0"/>
                <w:sz w:val="22"/>
                <w:szCs w:val="22"/>
              </w:rPr>
              <w:t>Ударная динамическая нагрузка</w:t>
            </w:r>
          </w:p>
        </w:tc>
      </w:tr>
      <w:tr w:rsidR="004E1637" w:rsidRPr="00497F47" w:rsidTr="00A95D9D">
        <w:tblPrEx>
          <w:tblCellMar>
            <w:top w:w="0" w:type="dxa"/>
            <w:bottom w:w="0" w:type="dxa"/>
          </w:tblCellMar>
        </w:tblPrEx>
        <w:trPr>
          <w:trHeight w:val="245"/>
        </w:trPr>
        <w:tc>
          <w:tcPr>
            <w:tcW w:w="1797" w:type="pct"/>
            <w:tcBorders>
              <w:top w:val="single" w:sz="6" w:space="0" w:color="auto"/>
              <w:left w:val="single" w:sz="6" w:space="0" w:color="auto"/>
              <w:right w:val="single" w:sz="6" w:space="0" w:color="auto"/>
            </w:tcBorders>
          </w:tcPr>
          <w:p w:rsidR="004E1637" w:rsidRPr="00497F47" w:rsidRDefault="004E1637" w:rsidP="00A95D9D">
            <w:pPr>
              <w:pStyle w:val="Normal"/>
              <w:keepNext/>
              <w:widowControl w:val="0"/>
              <w:jc w:val="both"/>
              <w:rPr>
                <w:snapToGrid w:val="0"/>
                <w:sz w:val="22"/>
                <w:szCs w:val="22"/>
              </w:rPr>
            </w:pPr>
            <w:r w:rsidRPr="00497F47">
              <w:rPr>
                <w:snapToGrid w:val="0"/>
                <w:sz w:val="22"/>
                <w:szCs w:val="22"/>
              </w:rPr>
              <w:t>Гроза</w:t>
            </w:r>
          </w:p>
        </w:tc>
        <w:tc>
          <w:tcPr>
            <w:tcW w:w="3203" w:type="pct"/>
            <w:tcBorders>
              <w:top w:val="single" w:sz="6" w:space="0" w:color="auto"/>
              <w:left w:val="single" w:sz="6" w:space="0" w:color="auto"/>
              <w:bottom w:val="single" w:sz="6" w:space="0" w:color="auto"/>
              <w:right w:val="single" w:sz="6" w:space="0" w:color="auto"/>
            </w:tcBorders>
          </w:tcPr>
          <w:p w:rsidR="004E1637" w:rsidRPr="00497F47" w:rsidRDefault="004E1637" w:rsidP="00A95D9D">
            <w:pPr>
              <w:pStyle w:val="Normal"/>
              <w:keepNext/>
              <w:widowControl w:val="0"/>
              <w:jc w:val="both"/>
              <w:rPr>
                <w:snapToGrid w:val="0"/>
                <w:sz w:val="22"/>
                <w:szCs w:val="22"/>
              </w:rPr>
            </w:pPr>
            <w:r w:rsidRPr="00497F47">
              <w:rPr>
                <w:snapToGrid w:val="0"/>
                <w:sz w:val="22"/>
                <w:szCs w:val="22"/>
              </w:rPr>
              <w:t>Электрические разряды</w:t>
            </w:r>
          </w:p>
        </w:tc>
      </w:tr>
      <w:tr w:rsidR="004E1637" w:rsidRPr="00497F47" w:rsidTr="00A95D9D">
        <w:tblPrEx>
          <w:tblCellMar>
            <w:top w:w="0" w:type="dxa"/>
            <w:bottom w:w="0" w:type="dxa"/>
          </w:tblCellMar>
        </w:tblPrEx>
        <w:trPr>
          <w:trHeight w:val="518"/>
        </w:trPr>
        <w:tc>
          <w:tcPr>
            <w:tcW w:w="1797" w:type="pct"/>
            <w:tcBorders>
              <w:top w:val="single" w:sz="4" w:space="0" w:color="auto"/>
              <w:left w:val="single" w:sz="4" w:space="0" w:color="auto"/>
              <w:bottom w:val="single" w:sz="4" w:space="0" w:color="auto"/>
              <w:right w:val="single" w:sz="4" w:space="0" w:color="auto"/>
            </w:tcBorders>
          </w:tcPr>
          <w:p w:rsidR="004E1637" w:rsidRPr="00497F47" w:rsidRDefault="004E1637" w:rsidP="00A95D9D">
            <w:pPr>
              <w:pStyle w:val="Normal"/>
              <w:keepNext/>
              <w:widowControl w:val="0"/>
              <w:jc w:val="both"/>
              <w:rPr>
                <w:snapToGrid w:val="0"/>
                <w:sz w:val="22"/>
                <w:szCs w:val="22"/>
              </w:rPr>
            </w:pPr>
            <w:r w:rsidRPr="00497F47">
              <w:rPr>
                <w:snapToGrid w:val="0"/>
                <w:sz w:val="22"/>
                <w:szCs w:val="22"/>
              </w:rPr>
              <w:lastRenderedPageBreak/>
              <w:t>Морозы</w:t>
            </w:r>
          </w:p>
        </w:tc>
        <w:tc>
          <w:tcPr>
            <w:tcW w:w="3203" w:type="pct"/>
            <w:tcBorders>
              <w:top w:val="single" w:sz="6" w:space="0" w:color="auto"/>
              <w:bottom w:val="single" w:sz="6" w:space="0" w:color="auto"/>
              <w:right w:val="single" w:sz="6" w:space="0" w:color="auto"/>
            </w:tcBorders>
          </w:tcPr>
          <w:p w:rsidR="004E1637" w:rsidRPr="00497F47" w:rsidRDefault="004E1637" w:rsidP="00A95D9D">
            <w:pPr>
              <w:pStyle w:val="Normal"/>
              <w:keepNext/>
              <w:widowControl w:val="0"/>
              <w:jc w:val="both"/>
              <w:rPr>
                <w:snapToGrid w:val="0"/>
                <w:sz w:val="22"/>
                <w:szCs w:val="22"/>
              </w:rPr>
            </w:pPr>
            <w:r w:rsidRPr="00497F47">
              <w:rPr>
                <w:snapToGrid w:val="0"/>
                <w:sz w:val="22"/>
                <w:szCs w:val="22"/>
              </w:rPr>
              <w:t>Температурные деформации ограждающих конструкций, замораживание и разрыв коммуник</w:t>
            </w:r>
            <w:r w:rsidRPr="00497F47">
              <w:rPr>
                <w:snapToGrid w:val="0"/>
                <w:sz w:val="22"/>
                <w:szCs w:val="22"/>
              </w:rPr>
              <w:t>а</w:t>
            </w:r>
            <w:r w:rsidRPr="00497F47">
              <w:rPr>
                <w:snapToGrid w:val="0"/>
                <w:sz w:val="22"/>
                <w:szCs w:val="22"/>
              </w:rPr>
              <w:t>ций</w:t>
            </w:r>
          </w:p>
        </w:tc>
      </w:tr>
    </w:tbl>
    <w:p w:rsidR="004E1637" w:rsidRPr="00497F47" w:rsidRDefault="004E1637" w:rsidP="004E1637">
      <w:pPr>
        <w:pStyle w:val="Normal"/>
        <w:keepNext/>
        <w:widowControl w:val="0"/>
        <w:ind w:firstLine="851"/>
        <w:jc w:val="both"/>
        <w:rPr>
          <w:snapToGrid w:val="0"/>
          <w:sz w:val="16"/>
          <w:szCs w:val="16"/>
        </w:rPr>
      </w:pPr>
    </w:p>
    <w:p w:rsidR="004E1637" w:rsidRPr="000E5C3A" w:rsidRDefault="004E1637" w:rsidP="004E1637">
      <w:pPr>
        <w:keepNext/>
        <w:shd w:val="clear" w:color="auto" w:fill="FFFFFF"/>
        <w:ind w:firstLine="619"/>
        <w:jc w:val="both"/>
      </w:pPr>
      <w:r w:rsidRPr="000E5C3A">
        <w:rPr>
          <w:spacing w:val="-6"/>
        </w:rPr>
        <w:t xml:space="preserve">Сильный </w:t>
      </w:r>
      <w:r w:rsidRPr="000E5C3A">
        <w:rPr>
          <w:spacing w:val="-10"/>
        </w:rPr>
        <w:t>снегопад, сильные ветра, грозы, могут привести к поломке опор и обрыву л</w:t>
      </w:r>
      <w:r w:rsidRPr="000E5C3A">
        <w:rPr>
          <w:spacing w:val="-10"/>
        </w:rPr>
        <w:t>и</w:t>
      </w:r>
      <w:r w:rsidRPr="000E5C3A">
        <w:rPr>
          <w:spacing w:val="-10"/>
        </w:rPr>
        <w:t xml:space="preserve">ний электропередач, проводной связи, разрушению </w:t>
      </w:r>
      <w:r w:rsidRPr="000E5C3A">
        <w:rPr>
          <w:spacing w:val="-12"/>
        </w:rPr>
        <w:t>оконных проемов, крыш объектов, в том числе – вследствие падения деревьев.</w:t>
      </w:r>
    </w:p>
    <w:p w:rsidR="004E1637" w:rsidRDefault="004E1637" w:rsidP="004E1637">
      <w:pPr>
        <w:keepNext/>
        <w:widowControl w:val="0"/>
        <w:ind w:firstLine="851"/>
        <w:jc w:val="both"/>
        <w:rPr>
          <w:b/>
          <w:i/>
          <w:snapToGrid w:val="0"/>
        </w:rPr>
      </w:pPr>
      <w:r>
        <w:rPr>
          <w:b/>
          <w:i/>
          <w:snapToGrid w:val="0"/>
        </w:rPr>
        <w:t>Температурные экстремумы</w:t>
      </w:r>
    </w:p>
    <w:p w:rsidR="004E1637" w:rsidRDefault="004E1637" w:rsidP="004E1637">
      <w:pPr>
        <w:pStyle w:val="HTML"/>
        <w:keepNext/>
        <w:ind w:firstLine="540"/>
        <w:jc w:val="both"/>
        <w:rPr>
          <w:rFonts w:ascii="Times New Roman" w:hAnsi="Times New Roman" w:cs="Times New Roman"/>
          <w:bCs/>
          <w:iCs/>
          <w:sz w:val="24"/>
          <w:szCs w:val="24"/>
        </w:rPr>
      </w:pPr>
      <w:r w:rsidRPr="00155831">
        <w:rPr>
          <w:rFonts w:ascii="Times New Roman" w:hAnsi="Times New Roman" w:cs="Times New Roman"/>
          <w:bCs/>
          <w:iCs/>
          <w:sz w:val="24"/>
          <w:szCs w:val="24"/>
        </w:rPr>
        <w:t>Экстремально</w:t>
      </w:r>
      <w:r w:rsidRPr="00A45836">
        <w:rPr>
          <w:rFonts w:ascii="Times New Roman" w:hAnsi="Times New Roman" w:cs="Times New Roman"/>
          <w:b/>
          <w:bCs/>
          <w:iCs/>
          <w:sz w:val="24"/>
          <w:szCs w:val="24"/>
        </w:rPr>
        <w:t xml:space="preserve"> высокая температура</w:t>
      </w:r>
      <w:r>
        <w:rPr>
          <w:rFonts w:ascii="Times New Roman" w:hAnsi="Times New Roman" w:cs="Times New Roman"/>
          <w:bCs/>
          <w:iCs/>
          <w:sz w:val="24"/>
          <w:szCs w:val="24"/>
        </w:rPr>
        <w:t xml:space="preserve"> воздуха создаёт неблагоприятные и сложные условия для жизни и деятельности человека (увеличивается вероятность сердечно - сосудистых заболеваний, тепловых ударов, возрастает число гипертонических кризов).</w:t>
      </w:r>
    </w:p>
    <w:p w:rsidR="004E1637" w:rsidRDefault="004E1637" w:rsidP="004E1637">
      <w:pPr>
        <w:pStyle w:val="HTML"/>
        <w:keepNext/>
        <w:ind w:firstLine="540"/>
        <w:jc w:val="both"/>
        <w:rPr>
          <w:rFonts w:ascii="Times New Roman" w:hAnsi="Times New Roman" w:cs="Times New Roman"/>
          <w:bCs/>
          <w:iCs/>
          <w:sz w:val="24"/>
          <w:szCs w:val="24"/>
        </w:rPr>
      </w:pPr>
      <w:r>
        <w:rPr>
          <w:rFonts w:ascii="Times New Roman" w:hAnsi="Times New Roman" w:cs="Times New Roman"/>
          <w:bCs/>
          <w:iCs/>
          <w:sz w:val="24"/>
          <w:szCs w:val="24"/>
        </w:rPr>
        <w:t>При э</w:t>
      </w:r>
      <w:r w:rsidRPr="00A45836">
        <w:rPr>
          <w:rFonts w:ascii="Times New Roman" w:hAnsi="Times New Roman" w:cs="Times New Roman"/>
          <w:bCs/>
          <w:iCs/>
          <w:sz w:val="24"/>
          <w:szCs w:val="24"/>
        </w:rPr>
        <w:t>кстремально высок</w:t>
      </w:r>
      <w:r>
        <w:rPr>
          <w:rFonts w:ascii="Times New Roman" w:hAnsi="Times New Roman" w:cs="Times New Roman"/>
          <w:bCs/>
          <w:iCs/>
          <w:sz w:val="24"/>
          <w:szCs w:val="24"/>
        </w:rPr>
        <w:t>их</w:t>
      </w:r>
      <w:r w:rsidRPr="00A45836">
        <w:rPr>
          <w:rFonts w:ascii="Times New Roman" w:hAnsi="Times New Roman" w:cs="Times New Roman"/>
          <w:bCs/>
          <w:iCs/>
          <w:sz w:val="24"/>
          <w:szCs w:val="24"/>
        </w:rPr>
        <w:t xml:space="preserve"> температура</w:t>
      </w:r>
      <w:r>
        <w:rPr>
          <w:rFonts w:ascii="Times New Roman" w:hAnsi="Times New Roman" w:cs="Times New Roman"/>
          <w:bCs/>
          <w:iCs/>
          <w:sz w:val="24"/>
          <w:szCs w:val="24"/>
        </w:rPr>
        <w:t>х</w:t>
      </w:r>
      <w:r w:rsidRPr="00A45836">
        <w:rPr>
          <w:rFonts w:ascii="Times New Roman" w:hAnsi="Times New Roman" w:cs="Times New Roman"/>
          <w:bCs/>
          <w:iCs/>
          <w:sz w:val="24"/>
          <w:szCs w:val="24"/>
        </w:rPr>
        <w:t xml:space="preserve"> </w:t>
      </w:r>
      <w:r>
        <w:rPr>
          <w:rFonts w:ascii="Times New Roman" w:hAnsi="Times New Roman" w:cs="Times New Roman"/>
          <w:bCs/>
          <w:iCs/>
          <w:sz w:val="24"/>
          <w:szCs w:val="24"/>
        </w:rPr>
        <w:t>воздуха происходят сбои в работе сложных технологических процессов, оснащённых вычислительной техникой, работа которой зависит от внешних метеорологических условий. Длительные периоды э</w:t>
      </w:r>
      <w:r w:rsidRPr="00A45836">
        <w:rPr>
          <w:rFonts w:ascii="Times New Roman" w:hAnsi="Times New Roman" w:cs="Times New Roman"/>
          <w:bCs/>
          <w:iCs/>
          <w:sz w:val="24"/>
          <w:szCs w:val="24"/>
        </w:rPr>
        <w:t>кстремально высок</w:t>
      </w:r>
      <w:r>
        <w:rPr>
          <w:rFonts w:ascii="Times New Roman" w:hAnsi="Times New Roman" w:cs="Times New Roman"/>
          <w:bCs/>
          <w:iCs/>
          <w:sz w:val="24"/>
          <w:szCs w:val="24"/>
        </w:rPr>
        <w:t>ой</w:t>
      </w:r>
      <w:r w:rsidRPr="00A45836">
        <w:rPr>
          <w:rFonts w:ascii="Times New Roman" w:hAnsi="Times New Roman" w:cs="Times New Roman"/>
          <w:bCs/>
          <w:iCs/>
          <w:sz w:val="24"/>
          <w:szCs w:val="24"/>
        </w:rPr>
        <w:t xml:space="preserve"> температур</w:t>
      </w:r>
      <w:r>
        <w:rPr>
          <w:rFonts w:ascii="Times New Roman" w:hAnsi="Times New Roman" w:cs="Times New Roman"/>
          <w:bCs/>
          <w:iCs/>
          <w:sz w:val="24"/>
          <w:szCs w:val="24"/>
        </w:rPr>
        <w:t>ы</w:t>
      </w:r>
      <w:r w:rsidRPr="00A45836">
        <w:rPr>
          <w:rFonts w:ascii="Times New Roman" w:hAnsi="Times New Roman" w:cs="Times New Roman"/>
          <w:bCs/>
          <w:iCs/>
          <w:sz w:val="24"/>
          <w:szCs w:val="24"/>
        </w:rPr>
        <w:t xml:space="preserve"> </w:t>
      </w:r>
      <w:r>
        <w:rPr>
          <w:rFonts w:ascii="Times New Roman" w:hAnsi="Times New Roman" w:cs="Times New Roman"/>
          <w:bCs/>
          <w:iCs/>
          <w:sz w:val="24"/>
          <w:szCs w:val="24"/>
        </w:rPr>
        <w:t>воздуха приводят к засухам, лесным, торфяным и степным пожарам.</w:t>
      </w:r>
    </w:p>
    <w:p w:rsidR="004E1637" w:rsidRDefault="004E1637" w:rsidP="004E1637">
      <w:pPr>
        <w:pStyle w:val="HTML"/>
        <w:keepNext/>
        <w:ind w:firstLine="540"/>
        <w:jc w:val="both"/>
        <w:rPr>
          <w:rFonts w:ascii="Times New Roman" w:hAnsi="Times New Roman" w:cs="Times New Roman"/>
          <w:bCs/>
          <w:iCs/>
          <w:sz w:val="24"/>
          <w:szCs w:val="24"/>
        </w:rPr>
      </w:pPr>
      <w:r>
        <w:rPr>
          <w:rFonts w:ascii="Times New Roman" w:hAnsi="Times New Roman" w:cs="Times New Roman"/>
          <w:bCs/>
          <w:iCs/>
          <w:sz w:val="24"/>
          <w:szCs w:val="24"/>
        </w:rPr>
        <w:t>Район расположения сельсовета относится к районам с опасно высокими температурами воздуха летом, где число дней в году с максимальной</w:t>
      </w:r>
      <w:r w:rsidRPr="00A45836">
        <w:rPr>
          <w:rFonts w:ascii="Times New Roman" w:hAnsi="Times New Roman" w:cs="Times New Roman"/>
          <w:bCs/>
          <w:iCs/>
          <w:sz w:val="24"/>
          <w:szCs w:val="24"/>
        </w:rPr>
        <w:t xml:space="preserve"> температур</w:t>
      </w:r>
      <w:r>
        <w:rPr>
          <w:rFonts w:ascii="Times New Roman" w:hAnsi="Times New Roman" w:cs="Times New Roman"/>
          <w:bCs/>
          <w:iCs/>
          <w:sz w:val="24"/>
          <w:szCs w:val="24"/>
        </w:rPr>
        <w:t>ой, превышающей +30</w:t>
      </w:r>
      <w:r>
        <w:rPr>
          <w:rFonts w:ascii="Times New Roman" w:hAnsi="Times New Roman" w:cs="Times New Roman"/>
          <w:bCs/>
          <w:iCs/>
          <w:sz w:val="24"/>
          <w:szCs w:val="24"/>
          <w:vertAlign w:val="superscript"/>
        </w:rPr>
        <w:t>0</w:t>
      </w:r>
      <w:r>
        <w:rPr>
          <w:rFonts w:ascii="Times New Roman" w:hAnsi="Times New Roman" w:cs="Times New Roman"/>
          <w:bCs/>
          <w:iCs/>
          <w:sz w:val="24"/>
          <w:szCs w:val="24"/>
        </w:rPr>
        <w:t>С больше или равно пяти.</w:t>
      </w:r>
    </w:p>
    <w:p w:rsidR="004E1637" w:rsidRDefault="004E1637" w:rsidP="004E1637">
      <w:pPr>
        <w:pStyle w:val="HTML"/>
        <w:keepNext/>
        <w:ind w:firstLine="540"/>
        <w:jc w:val="both"/>
        <w:rPr>
          <w:rFonts w:ascii="Times New Roman" w:hAnsi="Times New Roman" w:cs="Times New Roman"/>
          <w:bCs/>
          <w:iCs/>
          <w:sz w:val="24"/>
          <w:szCs w:val="24"/>
        </w:rPr>
      </w:pPr>
      <w:r>
        <w:rPr>
          <w:rFonts w:ascii="Times New Roman" w:hAnsi="Times New Roman" w:cs="Times New Roman"/>
          <w:bCs/>
          <w:iCs/>
          <w:sz w:val="24"/>
          <w:szCs w:val="24"/>
        </w:rPr>
        <w:t>Среднее число дней с температурой на 20</w:t>
      </w:r>
      <w:r>
        <w:rPr>
          <w:rFonts w:ascii="Times New Roman" w:hAnsi="Times New Roman" w:cs="Times New Roman"/>
          <w:bCs/>
          <w:iCs/>
          <w:sz w:val="24"/>
          <w:szCs w:val="24"/>
          <w:vertAlign w:val="superscript"/>
        </w:rPr>
        <w:t>0</w:t>
      </w:r>
      <w:r>
        <w:rPr>
          <w:rFonts w:ascii="Times New Roman" w:hAnsi="Times New Roman" w:cs="Times New Roman"/>
          <w:bCs/>
          <w:iCs/>
          <w:sz w:val="24"/>
          <w:szCs w:val="24"/>
        </w:rPr>
        <w:t xml:space="preserve">С выше средней июльской составляет более 1 в год (очень высокий риск). При этом максимальная температура в летний период зафиксирована </w:t>
      </w:r>
      <w:proofErr w:type="gramStart"/>
      <w:r>
        <w:rPr>
          <w:rFonts w:ascii="Times New Roman" w:hAnsi="Times New Roman" w:cs="Times New Roman"/>
          <w:bCs/>
          <w:iCs/>
          <w:sz w:val="24"/>
          <w:szCs w:val="24"/>
        </w:rPr>
        <w:t>равной</w:t>
      </w:r>
      <w:proofErr w:type="gramEnd"/>
      <w:r>
        <w:rPr>
          <w:rFonts w:ascii="Times New Roman" w:hAnsi="Times New Roman" w:cs="Times New Roman"/>
          <w:bCs/>
          <w:iCs/>
          <w:sz w:val="24"/>
          <w:szCs w:val="24"/>
        </w:rPr>
        <w:t xml:space="preserve"> + 39</w:t>
      </w:r>
      <w:r>
        <w:rPr>
          <w:rFonts w:ascii="Times New Roman" w:hAnsi="Times New Roman" w:cs="Times New Roman"/>
          <w:bCs/>
          <w:iCs/>
          <w:sz w:val="24"/>
          <w:szCs w:val="24"/>
          <w:vertAlign w:val="superscript"/>
        </w:rPr>
        <w:t>0</w:t>
      </w:r>
      <w:r>
        <w:rPr>
          <w:rFonts w:ascii="Times New Roman" w:hAnsi="Times New Roman" w:cs="Times New Roman"/>
          <w:bCs/>
          <w:iCs/>
          <w:sz w:val="24"/>
          <w:szCs w:val="24"/>
        </w:rPr>
        <w:t>С. Максимальная непрерывная продолжительность периода высоких значений температуры воздуха (+ 30</w:t>
      </w:r>
      <w:r>
        <w:rPr>
          <w:rFonts w:ascii="Times New Roman" w:hAnsi="Times New Roman" w:cs="Times New Roman"/>
          <w:bCs/>
          <w:iCs/>
          <w:sz w:val="24"/>
          <w:szCs w:val="24"/>
          <w:vertAlign w:val="superscript"/>
        </w:rPr>
        <w:t>0</w:t>
      </w:r>
      <w:r>
        <w:rPr>
          <w:rFonts w:ascii="Times New Roman" w:hAnsi="Times New Roman" w:cs="Times New Roman"/>
          <w:bCs/>
          <w:iCs/>
          <w:sz w:val="24"/>
          <w:szCs w:val="24"/>
        </w:rPr>
        <w:t>С и выше) составляет 12 часов.</w:t>
      </w:r>
    </w:p>
    <w:p w:rsidR="004E1637" w:rsidRDefault="004E1637" w:rsidP="004E1637">
      <w:pPr>
        <w:pStyle w:val="HTML"/>
        <w:keepNext/>
        <w:ind w:firstLine="540"/>
        <w:jc w:val="both"/>
        <w:rPr>
          <w:rFonts w:ascii="Times New Roman" w:hAnsi="Times New Roman" w:cs="Times New Roman"/>
          <w:bCs/>
          <w:iCs/>
          <w:sz w:val="24"/>
          <w:szCs w:val="24"/>
        </w:rPr>
      </w:pPr>
      <w:r>
        <w:rPr>
          <w:rFonts w:ascii="Times New Roman" w:hAnsi="Times New Roman" w:cs="Times New Roman"/>
          <w:bCs/>
          <w:iCs/>
          <w:sz w:val="24"/>
          <w:szCs w:val="24"/>
        </w:rPr>
        <w:t>Степень опасности экстремально высоких температур воздуха составляет 1 балл.</w:t>
      </w:r>
    </w:p>
    <w:p w:rsidR="004E1637" w:rsidRDefault="004E1637" w:rsidP="004E1637">
      <w:pPr>
        <w:pStyle w:val="HTML"/>
        <w:keepNext/>
        <w:ind w:firstLine="540"/>
        <w:jc w:val="both"/>
        <w:rPr>
          <w:rFonts w:ascii="Times New Roman" w:hAnsi="Times New Roman" w:cs="Times New Roman"/>
          <w:bCs/>
          <w:iCs/>
          <w:sz w:val="24"/>
          <w:szCs w:val="24"/>
        </w:rPr>
      </w:pPr>
      <w:r w:rsidRPr="00155831">
        <w:rPr>
          <w:rFonts w:ascii="Times New Roman" w:hAnsi="Times New Roman" w:cs="Times New Roman"/>
          <w:bCs/>
          <w:iCs/>
          <w:sz w:val="24"/>
          <w:szCs w:val="24"/>
        </w:rPr>
        <w:t>Экстремально</w:t>
      </w:r>
      <w:r w:rsidRPr="00A45836">
        <w:rPr>
          <w:rFonts w:ascii="Times New Roman" w:hAnsi="Times New Roman" w:cs="Times New Roman"/>
          <w:b/>
          <w:bCs/>
          <w:iCs/>
          <w:sz w:val="24"/>
          <w:szCs w:val="24"/>
        </w:rPr>
        <w:t xml:space="preserve"> </w:t>
      </w:r>
      <w:r>
        <w:rPr>
          <w:rFonts w:ascii="Times New Roman" w:hAnsi="Times New Roman" w:cs="Times New Roman"/>
          <w:b/>
          <w:bCs/>
          <w:iCs/>
          <w:sz w:val="24"/>
          <w:szCs w:val="24"/>
        </w:rPr>
        <w:t>низкие</w:t>
      </w:r>
      <w:r w:rsidRPr="00A45836">
        <w:rPr>
          <w:rFonts w:ascii="Times New Roman" w:hAnsi="Times New Roman" w:cs="Times New Roman"/>
          <w:b/>
          <w:bCs/>
          <w:iCs/>
          <w:sz w:val="24"/>
          <w:szCs w:val="24"/>
        </w:rPr>
        <w:t xml:space="preserve"> температур</w:t>
      </w:r>
      <w:r>
        <w:rPr>
          <w:rFonts w:ascii="Times New Roman" w:hAnsi="Times New Roman" w:cs="Times New Roman"/>
          <w:b/>
          <w:bCs/>
          <w:iCs/>
          <w:sz w:val="24"/>
          <w:szCs w:val="24"/>
        </w:rPr>
        <w:t>ы</w:t>
      </w:r>
      <w:r>
        <w:rPr>
          <w:rFonts w:ascii="Times New Roman" w:hAnsi="Times New Roman" w:cs="Times New Roman"/>
          <w:bCs/>
          <w:iCs/>
          <w:sz w:val="24"/>
          <w:szCs w:val="24"/>
        </w:rPr>
        <w:t xml:space="preserve"> угрожают обморожением людей на открытом воздухе, нарушением систем эксплуатации зданий и условий работы техники.</w:t>
      </w:r>
    </w:p>
    <w:p w:rsidR="004E1637" w:rsidRDefault="004E1637" w:rsidP="004E1637">
      <w:pPr>
        <w:pStyle w:val="HTML"/>
        <w:keepNext/>
        <w:ind w:firstLine="540"/>
        <w:jc w:val="both"/>
        <w:rPr>
          <w:rFonts w:ascii="Times New Roman" w:hAnsi="Times New Roman" w:cs="Times New Roman"/>
          <w:bCs/>
          <w:iCs/>
          <w:sz w:val="24"/>
          <w:szCs w:val="24"/>
        </w:rPr>
      </w:pPr>
      <w:r>
        <w:rPr>
          <w:rFonts w:ascii="Times New Roman" w:hAnsi="Times New Roman" w:cs="Times New Roman"/>
          <w:bCs/>
          <w:iCs/>
          <w:sz w:val="24"/>
          <w:szCs w:val="24"/>
        </w:rPr>
        <w:t>Низкие отрицательные температуры воздуха в течение длительного периода способствуют не только неблагоприятным условиям проживания, дополнительным расходам во время отопительного сезона, но и создаёт условия для возникновения ЧС. Помимо жилищно-коммунального хозяйства сильные морозы могут создавать ЧС на автомобильном транспорте.</w:t>
      </w:r>
    </w:p>
    <w:p w:rsidR="004E1637" w:rsidRPr="004A05D4" w:rsidRDefault="004E1637" w:rsidP="004E1637">
      <w:pPr>
        <w:pStyle w:val="HTML"/>
        <w:keepNext/>
        <w:tabs>
          <w:tab w:val="left" w:pos="567"/>
        </w:tabs>
        <w:ind w:firstLine="567"/>
        <w:jc w:val="both"/>
        <w:rPr>
          <w:rFonts w:ascii="Times New Roman" w:hAnsi="Times New Roman" w:cs="Times New Roman"/>
          <w:bCs/>
          <w:iCs/>
          <w:sz w:val="24"/>
          <w:szCs w:val="24"/>
        </w:rPr>
      </w:pPr>
      <w:r>
        <w:rPr>
          <w:rFonts w:ascii="Times New Roman" w:hAnsi="Times New Roman" w:cs="Times New Roman"/>
          <w:bCs/>
          <w:iCs/>
          <w:sz w:val="24"/>
          <w:szCs w:val="24"/>
        </w:rPr>
        <w:t>Среднее число дней с температурой на 20</w:t>
      </w:r>
      <w:r>
        <w:rPr>
          <w:rFonts w:ascii="Times New Roman" w:hAnsi="Times New Roman" w:cs="Times New Roman"/>
          <w:bCs/>
          <w:iCs/>
          <w:sz w:val="24"/>
          <w:szCs w:val="24"/>
          <w:vertAlign w:val="superscript"/>
        </w:rPr>
        <w:t>0</w:t>
      </w:r>
      <w:r>
        <w:rPr>
          <w:rFonts w:ascii="Times New Roman" w:hAnsi="Times New Roman" w:cs="Times New Roman"/>
          <w:bCs/>
          <w:iCs/>
          <w:sz w:val="24"/>
          <w:szCs w:val="24"/>
        </w:rPr>
        <w:t xml:space="preserve">С ниже средней январской составляет более 1 в год (очень высокий риск). Степень опасности экстремально низких температур воздуха составляет 1 балл. Абсолютная минимальная температура в </w:t>
      </w:r>
      <w:r w:rsidRPr="004A05D4">
        <w:rPr>
          <w:rFonts w:ascii="Times New Roman" w:hAnsi="Times New Roman" w:cs="Times New Roman"/>
          <w:noProof/>
          <w:sz w:val="24"/>
          <w:szCs w:val="24"/>
        </w:rPr>
        <w:t>поселени</w:t>
      </w:r>
      <w:r>
        <w:rPr>
          <w:rFonts w:ascii="Times New Roman" w:hAnsi="Times New Roman" w:cs="Times New Roman"/>
          <w:noProof/>
          <w:sz w:val="24"/>
          <w:szCs w:val="24"/>
        </w:rPr>
        <w:t xml:space="preserve">и </w:t>
      </w:r>
      <w:r w:rsidRPr="004A05D4">
        <w:rPr>
          <w:rFonts w:ascii="Times New Roman" w:hAnsi="Times New Roman" w:cs="Times New Roman"/>
          <w:bCs/>
          <w:iCs/>
          <w:sz w:val="24"/>
          <w:szCs w:val="24"/>
        </w:rPr>
        <w:t xml:space="preserve">отмечалась </w:t>
      </w:r>
      <w:proofErr w:type="gramStart"/>
      <w:r w:rsidRPr="004A05D4">
        <w:rPr>
          <w:rFonts w:ascii="Times New Roman" w:hAnsi="Times New Roman" w:cs="Times New Roman"/>
          <w:bCs/>
          <w:iCs/>
          <w:sz w:val="24"/>
          <w:szCs w:val="24"/>
        </w:rPr>
        <w:t>равной</w:t>
      </w:r>
      <w:proofErr w:type="gramEnd"/>
      <w:r w:rsidRPr="004A05D4">
        <w:rPr>
          <w:rFonts w:ascii="Times New Roman" w:hAnsi="Times New Roman" w:cs="Times New Roman"/>
          <w:bCs/>
          <w:iCs/>
          <w:sz w:val="24"/>
          <w:szCs w:val="24"/>
        </w:rPr>
        <w:t xml:space="preserve"> -</w:t>
      </w:r>
      <w:r>
        <w:rPr>
          <w:rFonts w:ascii="Times New Roman" w:hAnsi="Times New Roman" w:cs="Times New Roman"/>
          <w:bCs/>
          <w:iCs/>
          <w:sz w:val="24"/>
          <w:szCs w:val="24"/>
        </w:rPr>
        <w:t xml:space="preserve"> 27</w:t>
      </w:r>
      <w:r w:rsidRPr="004A05D4">
        <w:rPr>
          <w:rFonts w:ascii="Times New Roman" w:hAnsi="Times New Roman" w:cs="Times New Roman"/>
          <w:bCs/>
          <w:iCs/>
          <w:sz w:val="24"/>
          <w:szCs w:val="24"/>
          <w:vertAlign w:val="superscript"/>
        </w:rPr>
        <w:t>0</w:t>
      </w:r>
      <w:r w:rsidRPr="004A05D4">
        <w:rPr>
          <w:rFonts w:ascii="Times New Roman" w:hAnsi="Times New Roman" w:cs="Times New Roman"/>
          <w:bCs/>
          <w:iCs/>
          <w:sz w:val="24"/>
          <w:szCs w:val="24"/>
        </w:rPr>
        <w:t xml:space="preserve">С. </w:t>
      </w:r>
    </w:p>
    <w:p w:rsidR="004E1637" w:rsidRPr="00497F47" w:rsidRDefault="004E1637" w:rsidP="004E1637">
      <w:pPr>
        <w:keepNext/>
        <w:widowControl w:val="0"/>
        <w:ind w:firstLine="851"/>
        <w:jc w:val="both"/>
        <w:rPr>
          <w:snapToGrid w:val="0"/>
        </w:rPr>
      </w:pPr>
      <w:r w:rsidRPr="00497F47">
        <w:rPr>
          <w:b/>
          <w:i/>
          <w:snapToGrid w:val="0"/>
        </w:rPr>
        <w:t>Ливневые дожди</w:t>
      </w:r>
      <w:r w:rsidRPr="00497F47">
        <w:rPr>
          <w:snapToGrid w:val="0"/>
        </w:rPr>
        <w:t xml:space="preserve"> </w:t>
      </w:r>
    </w:p>
    <w:p w:rsidR="004E1637" w:rsidRPr="00497F47" w:rsidRDefault="004E1637" w:rsidP="004E1637">
      <w:pPr>
        <w:keepNext/>
        <w:ind w:firstLine="851"/>
        <w:jc w:val="both"/>
      </w:pPr>
      <w:r w:rsidRPr="00497F47">
        <w:t xml:space="preserve">Уровень опасности сильных дождей - высокий (повторяемость интенсивных осадков </w:t>
      </w:r>
      <w:smartTag w:uri="urn:schemas-microsoft-com:office:smarttags" w:element="metricconverter">
        <w:smartTagPr>
          <w:attr w:name="ProductID" w:val="20 мм"/>
        </w:smartTagPr>
        <w:r w:rsidRPr="00497F47">
          <w:t>20 мм</w:t>
        </w:r>
      </w:smartTag>
      <w:r w:rsidRPr="00497F47">
        <w:t xml:space="preserve"> и более в сутки - 01.-1.0 раз в год; возможно возникновение ЧС объектового и муниципального уро</w:t>
      </w:r>
      <w:r w:rsidRPr="00497F47">
        <w:t>в</w:t>
      </w:r>
      <w:r w:rsidRPr="00497F47">
        <w:t xml:space="preserve">ня). </w:t>
      </w:r>
    </w:p>
    <w:p w:rsidR="004E1637" w:rsidRPr="00497F47" w:rsidRDefault="004E1637" w:rsidP="004E1637">
      <w:pPr>
        <w:keepNext/>
        <w:ind w:firstLine="851"/>
        <w:jc w:val="both"/>
      </w:pPr>
      <w:r w:rsidRPr="00497F47">
        <w:t xml:space="preserve">Воздействию ливневых дождей </w:t>
      </w:r>
      <w:r>
        <w:t>подвержена вся территория сельсовета</w:t>
      </w:r>
      <w:r w:rsidRPr="00497F47">
        <w:t xml:space="preserve"> Основные н</w:t>
      </w:r>
      <w:r w:rsidRPr="00497F47">
        <w:t>а</w:t>
      </w:r>
      <w:r w:rsidRPr="00497F47">
        <w:t>правления движений фронтов с юго-востока на север и с</w:t>
      </w:r>
      <w:r>
        <w:t>е</w:t>
      </w:r>
      <w:r w:rsidRPr="00497F47">
        <w:t>веро-восток; с юго-запада на север; с юго-запада на северо-восток и с северо-запада на юго-восток.</w:t>
      </w:r>
    </w:p>
    <w:p w:rsidR="004E1637" w:rsidRPr="00497F47" w:rsidRDefault="004E1637" w:rsidP="004E1637">
      <w:pPr>
        <w:keepNext/>
        <w:ind w:firstLine="851"/>
        <w:jc w:val="both"/>
      </w:pPr>
      <w:r w:rsidRPr="00497F47">
        <w:t xml:space="preserve">Наиболее часто ливневые дожди проходят в период с </w:t>
      </w:r>
      <w:r>
        <w:t>мая</w:t>
      </w:r>
      <w:r w:rsidRPr="00497F47">
        <w:t xml:space="preserve"> по сентябрь мес</w:t>
      </w:r>
      <w:r w:rsidRPr="00497F47">
        <w:t>я</w:t>
      </w:r>
      <w:r w:rsidRPr="00497F47">
        <w:t>цы.</w:t>
      </w:r>
    </w:p>
    <w:p w:rsidR="004E1637" w:rsidRPr="00497F47" w:rsidRDefault="004E1637" w:rsidP="004E1637">
      <w:pPr>
        <w:keepNext/>
        <w:ind w:firstLine="851"/>
        <w:jc w:val="both"/>
      </w:pPr>
      <w:r w:rsidRPr="00497F47">
        <w:t>Основное поражающее воздействие приходится на элементы электросетевых объектов, здания с плоской поверхностью крыш, сельскохозяйственные посевы, д</w:t>
      </w:r>
      <w:r w:rsidRPr="00497F47">
        <w:t>о</w:t>
      </w:r>
      <w:r w:rsidRPr="00497F47">
        <w:t>рожную сеть межпоселкового уровня.</w:t>
      </w:r>
    </w:p>
    <w:p w:rsidR="004E1637" w:rsidRPr="00497F47" w:rsidRDefault="004E1637" w:rsidP="004E1637">
      <w:pPr>
        <w:keepNext/>
        <w:ind w:firstLine="851"/>
        <w:jc w:val="both"/>
      </w:pPr>
      <w:r w:rsidRPr="00497F47">
        <w:t>В результате ливневых дождей увеличивается частота эрозии оврагов, проса</w:t>
      </w:r>
      <w:r w:rsidRPr="00497F47">
        <w:t>д</w:t>
      </w:r>
      <w:r w:rsidRPr="00497F47">
        <w:t>ки грунтов, обрушения речных откосов</w:t>
      </w:r>
      <w:r>
        <w:t>, размыв улично-дорожной сети, расположенной на скатах и в дефиле балочной сети, возрастает уровень затопления поверхностными водами территорий населённых пунктов, расположенных в пойменной  части водных объектов, возможен смыв огородных культур на приусадебных участках, сельскохозяйственных культур</w:t>
      </w:r>
      <w:r w:rsidRPr="00497F47">
        <w:t>.</w:t>
      </w:r>
    </w:p>
    <w:p w:rsidR="004E1637" w:rsidRPr="00497F47" w:rsidRDefault="004E1637" w:rsidP="004E1637">
      <w:pPr>
        <w:keepNext/>
        <w:ind w:firstLine="851"/>
        <w:jc w:val="both"/>
      </w:pPr>
      <w:r>
        <w:rPr>
          <w:b/>
          <w:i/>
          <w:snapToGrid w:val="0"/>
        </w:rPr>
        <w:lastRenderedPageBreak/>
        <w:t>В</w:t>
      </w:r>
      <w:r w:rsidRPr="00497F47">
        <w:rPr>
          <w:b/>
          <w:i/>
          <w:snapToGrid w:val="0"/>
        </w:rPr>
        <w:t>етровые нагрузки</w:t>
      </w:r>
      <w:r w:rsidRPr="00497F47">
        <w:rPr>
          <w:snapToGrid w:val="0"/>
        </w:rPr>
        <w:t xml:space="preserve"> – </w:t>
      </w:r>
      <w:r w:rsidRPr="00497F47">
        <w:t>уровень опасности сильных ветров - высокий (среднее мног</w:t>
      </w:r>
      <w:r w:rsidRPr="00497F47">
        <w:t>о</w:t>
      </w:r>
      <w:r w:rsidRPr="00497F47">
        <w:t>летнее число дней за год с сильным ветром 23 м/сек и более - более 1.0; возможно возникн</w:t>
      </w:r>
      <w:r w:rsidRPr="00497F47">
        <w:t>о</w:t>
      </w:r>
      <w:r w:rsidRPr="00497F47">
        <w:t xml:space="preserve">вение ЧС объектового, муниципального и межмуниципального уровня в результате </w:t>
      </w:r>
      <w:proofErr w:type="gramStart"/>
      <w:r w:rsidRPr="00497F47">
        <w:t>нарушения устойчивости функционирования линейных объектов энергосна</w:t>
      </w:r>
      <w:r w:rsidRPr="00497F47">
        <w:t>б</w:t>
      </w:r>
      <w:r w:rsidRPr="00497F47">
        <w:t>жения</w:t>
      </w:r>
      <w:proofErr w:type="gramEnd"/>
      <w:r w:rsidRPr="00497F47">
        <w:t>).</w:t>
      </w:r>
    </w:p>
    <w:p w:rsidR="004E1637" w:rsidRDefault="004E1637" w:rsidP="004E1637">
      <w:pPr>
        <w:pStyle w:val="Normal"/>
        <w:keepNext/>
        <w:widowControl w:val="0"/>
        <w:ind w:firstLine="851"/>
        <w:jc w:val="right"/>
        <w:rPr>
          <w:snapToGrid w:val="0"/>
        </w:rPr>
      </w:pPr>
      <w:r>
        <w:rPr>
          <w:snapToGrid w:val="0"/>
        </w:rPr>
        <w:t>Таблица 4.2.2.</w:t>
      </w:r>
    </w:p>
    <w:p w:rsidR="004E1637" w:rsidRDefault="004E1637" w:rsidP="004E1637">
      <w:pPr>
        <w:pStyle w:val="Normal"/>
        <w:keepNext/>
        <w:jc w:val="center"/>
      </w:pPr>
      <w:r>
        <w:t>Средняя месячная и годовая скорость ветра (</w:t>
      </w:r>
      <w:proofErr w:type="gramStart"/>
      <w:r>
        <w:t>м</w:t>
      </w:r>
      <w:proofErr w:type="gramEnd"/>
      <w:r>
        <w:t>/сек)</w:t>
      </w:r>
    </w:p>
    <w:p w:rsidR="004E1637" w:rsidRPr="007B2292" w:rsidRDefault="004E1637" w:rsidP="004E1637">
      <w:pPr>
        <w:pStyle w:val="Normal"/>
        <w:keepNext/>
        <w:jc w:val="center"/>
        <w:rPr>
          <w:sz w:val="16"/>
          <w:szCs w:val="16"/>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610"/>
        <w:gridCol w:w="611"/>
        <w:gridCol w:w="610"/>
        <w:gridCol w:w="611"/>
        <w:gridCol w:w="611"/>
        <w:gridCol w:w="610"/>
        <w:gridCol w:w="611"/>
        <w:gridCol w:w="610"/>
        <w:gridCol w:w="611"/>
        <w:gridCol w:w="611"/>
        <w:gridCol w:w="610"/>
        <w:gridCol w:w="611"/>
        <w:gridCol w:w="611"/>
      </w:tblGrid>
      <w:tr w:rsidR="004E1637" w:rsidRPr="00B772B9" w:rsidTr="00A95D9D">
        <w:tblPrEx>
          <w:tblCellMar>
            <w:top w:w="0" w:type="dxa"/>
            <w:bottom w:w="0" w:type="dxa"/>
          </w:tblCellMar>
        </w:tblPrEx>
        <w:trPr>
          <w:trHeight w:val="294"/>
        </w:trPr>
        <w:tc>
          <w:tcPr>
            <w:tcW w:w="1134" w:type="dxa"/>
            <w:shd w:val="pct10" w:color="auto" w:fill="FFFFFF"/>
          </w:tcPr>
          <w:p w:rsidR="004E1637" w:rsidRPr="00B772B9" w:rsidRDefault="004E1637" w:rsidP="00A95D9D">
            <w:pPr>
              <w:pStyle w:val="Normal"/>
              <w:keepNext/>
              <w:widowControl w:val="0"/>
              <w:ind w:left="-108" w:right="-157"/>
              <w:jc w:val="both"/>
              <w:rPr>
                <w:snapToGrid w:val="0"/>
              </w:rPr>
            </w:pPr>
            <w:r w:rsidRPr="00B772B9">
              <w:rPr>
                <w:snapToGrid w:val="0"/>
              </w:rPr>
              <w:t xml:space="preserve"> М</w:t>
            </w:r>
            <w:r w:rsidRPr="00B772B9">
              <w:rPr>
                <w:snapToGrid w:val="0"/>
              </w:rPr>
              <w:t>е</w:t>
            </w:r>
            <w:r w:rsidRPr="00B772B9">
              <w:rPr>
                <w:snapToGrid w:val="0"/>
              </w:rPr>
              <w:t>сяц</w:t>
            </w:r>
          </w:p>
        </w:tc>
        <w:tc>
          <w:tcPr>
            <w:tcW w:w="610" w:type="dxa"/>
            <w:shd w:val="pct10" w:color="auto" w:fill="FFFFFF"/>
          </w:tcPr>
          <w:p w:rsidR="004E1637" w:rsidRPr="00B772B9" w:rsidRDefault="004E1637" w:rsidP="00A95D9D">
            <w:pPr>
              <w:pStyle w:val="Normal"/>
              <w:keepNext/>
              <w:widowControl w:val="0"/>
              <w:jc w:val="center"/>
              <w:rPr>
                <w:snapToGrid w:val="0"/>
              </w:rPr>
            </w:pPr>
            <w:r w:rsidRPr="00B772B9">
              <w:rPr>
                <w:snapToGrid w:val="0"/>
              </w:rPr>
              <w:t>1</w:t>
            </w:r>
          </w:p>
        </w:tc>
        <w:tc>
          <w:tcPr>
            <w:tcW w:w="611" w:type="dxa"/>
            <w:shd w:val="pct10" w:color="auto" w:fill="FFFFFF"/>
          </w:tcPr>
          <w:p w:rsidR="004E1637" w:rsidRPr="00B772B9" w:rsidRDefault="004E1637" w:rsidP="00A95D9D">
            <w:pPr>
              <w:pStyle w:val="Normal"/>
              <w:keepNext/>
              <w:widowControl w:val="0"/>
              <w:jc w:val="center"/>
              <w:rPr>
                <w:snapToGrid w:val="0"/>
              </w:rPr>
            </w:pPr>
            <w:r w:rsidRPr="00B772B9">
              <w:rPr>
                <w:snapToGrid w:val="0"/>
              </w:rPr>
              <w:t>2</w:t>
            </w:r>
          </w:p>
        </w:tc>
        <w:tc>
          <w:tcPr>
            <w:tcW w:w="610" w:type="dxa"/>
            <w:shd w:val="pct10" w:color="auto" w:fill="FFFFFF"/>
          </w:tcPr>
          <w:p w:rsidR="004E1637" w:rsidRPr="00B772B9" w:rsidRDefault="004E1637" w:rsidP="00A95D9D">
            <w:pPr>
              <w:pStyle w:val="Normal"/>
              <w:keepNext/>
              <w:widowControl w:val="0"/>
              <w:jc w:val="center"/>
              <w:rPr>
                <w:snapToGrid w:val="0"/>
              </w:rPr>
            </w:pPr>
            <w:r w:rsidRPr="00B772B9">
              <w:rPr>
                <w:snapToGrid w:val="0"/>
              </w:rPr>
              <w:t>3</w:t>
            </w:r>
          </w:p>
        </w:tc>
        <w:tc>
          <w:tcPr>
            <w:tcW w:w="611" w:type="dxa"/>
            <w:shd w:val="pct10" w:color="auto" w:fill="FFFFFF"/>
          </w:tcPr>
          <w:p w:rsidR="004E1637" w:rsidRPr="00B772B9" w:rsidRDefault="004E1637" w:rsidP="00A95D9D">
            <w:pPr>
              <w:pStyle w:val="Normal"/>
              <w:keepNext/>
              <w:widowControl w:val="0"/>
              <w:jc w:val="center"/>
              <w:rPr>
                <w:snapToGrid w:val="0"/>
              </w:rPr>
            </w:pPr>
            <w:r w:rsidRPr="00B772B9">
              <w:rPr>
                <w:snapToGrid w:val="0"/>
              </w:rPr>
              <w:t>4</w:t>
            </w:r>
          </w:p>
        </w:tc>
        <w:tc>
          <w:tcPr>
            <w:tcW w:w="611" w:type="dxa"/>
            <w:shd w:val="pct10" w:color="auto" w:fill="FFFFFF"/>
          </w:tcPr>
          <w:p w:rsidR="004E1637" w:rsidRPr="00B772B9" w:rsidRDefault="004E1637" w:rsidP="00A95D9D">
            <w:pPr>
              <w:pStyle w:val="Normal"/>
              <w:keepNext/>
              <w:widowControl w:val="0"/>
              <w:jc w:val="center"/>
              <w:rPr>
                <w:snapToGrid w:val="0"/>
              </w:rPr>
            </w:pPr>
            <w:r w:rsidRPr="00B772B9">
              <w:rPr>
                <w:snapToGrid w:val="0"/>
              </w:rPr>
              <w:t>5</w:t>
            </w:r>
          </w:p>
        </w:tc>
        <w:tc>
          <w:tcPr>
            <w:tcW w:w="610" w:type="dxa"/>
            <w:shd w:val="pct10" w:color="auto" w:fill="FFFFFF"/>
          </w:tcPr>
          <w:p w:rsidR="004E1637" w:rsidRPr="00B772B9" w:rsidRDefault="004E1637" w:rsidP="00A95D9D">
            <w:pPr>
              <w:pStyle w:val="Normal"/>
              <w:keepNext/>
              <w:widowControl w:val="0"/>
              <w:jc w:val="center"/>
              <w:rPr>
                <w:snapToGrid w:val="0"/>
              </w:rPr>
            </w:pPr>
            <w:r w:rsidRPr="00B772B9">
              <w:rPr>
                <w:snapToGrid w:val="0"/>
              </w:rPr>
              <w:t>6</w:t>
            </w:r>
          </w:p>
        </w:tc>
        <w:tc>
          <w:tcPr>
            <w:tcW w:w="611" w:type="dxa"/>
            <w:shd w:val="pct10" w:color="auto" w:fill="FFFFFF"/>
          </w:tcPr>
          <w:p w:rsidR="004E1637" w:rsidRPr="00B772B9" w:rsidRDefault="004E1637" w:rsidP="00A95D9D">
            <w:pPr>
              <w:pStyle w:val="Normal"/>
              <w:keepNext/>
              <w:widowControl w:val="0"/>
              <w:jc w:val="center"/>
              <w:rPr>
                <w:snapToGrid w:val="0"/>
              </w:rPr>
            </w:pPr>
            <w:r w:rsidRPr="00B772B9">
              <w:rPr>
                <w:snapToGrid w:val="0"/>
              </w:rPr>
              <w:t>7</w:t>
            </w:r>
          </w:p>
        </w:tc>
        <w:tc>
          <w:tcPr>
            <w:tcW w:w="610" w:type="dxa"/>
            <w:shd w:val="pct10" w:color="auto" w:fill="FFFFFF"/>
          </w:tcPr>
          <w:p w:rsidR="004E1637" w:rsidRPr="00B772B9" w:rsidRDefault="004E1637" w:rsidP="00A95D9D">
            <w:pPr>
              <w:pStyle w:val="Normal"/>
              <w:keepNext/>
              <w:widowControl w:val="0"/>
              <w:jc w:val="center"/>
              <w:rPr>
                <w:snapToGrid w:val="0"/>
              </w:rPr>
            </w:pPr>
            <w:r w:rsidRPr="00B772B9">
              <w:rPr>
                <w:snapToGrid w:val="0"/>
              </w:rPr>
              <w:t>8</w:t>
            </w:r>
          </w:p>
        </w:tc>
        <w:tc>
          <w:tcPr>
            <w:tcW w:w="611" w:type="dxa"/>
            <w:shd w:val="pct10" w:color="auto" w:fill="FFFFFF"/>
          </w:tcPr>
          <w:p w:rsidR="004E1637" w:rsidRPr="00B772B9" w:rsidRDefault="004E1637" w:rsidP="00A95D9D">
            <w:pPr>
              <w:pStyle w:val="Normal"/>
              <w:keepNext/>
              <w:widowControl w:val="0"/>
              <w:jc w:val="center"/>
              <w:rPr>
                <w:snapToGrid w:val="0"/>
              </w:rPr>
            </w:pPr>
            <w:r w:rsidRPr="00B772B9">
              <w:rPr>
                <w:snapToGrid w:val="0"/>
              </w:rPr>
              <w:t>9</w:t>
            </w:r>
          </w:p>
        </w:tc>
        <w:tc>
          <w:tcPr>
            <w:tcW w:w="611" w:type="dxa"/>
            <w:shd w:val="pct10" w:color="auto" w:fill="FFFFFF"/>
          </w:tcPr>
          <w:p w:rsidR="004E1637" w:rsidRPr="00B772B9" w:rsidRDefault="004E1637" w:rsidP="00A95D9D">
            <w:pPr>
              <w:pStyle w:val="Normal"/>
              <w:keepNext/>
              <w:widowControl w:val="0"/>
              <w:jc w:val="center"/>
              <w:rPr>
                <w:snapToGrid w:val="0"/>
              </w:rPr>
            </w:pPr>
            <w:r w:rsidRPr="00B772B9">
              <w:rPr>
                <w:snapToGrid w:val="0"/>
              </w:rPr>
              <w:t>10</w:t>
            </w:r>
          </w:p>
        </w:tc>
        <w:tc>
          <w:tcPr>
            <w:tcW w:w="610" w:type="dxa"/>
            <w:shd w:val="pct10" w:color="auto" w:fill="FFFFFF"/>
          </w:tcPr>
          <w:p w:rsidR="004E1637" w:rsidRPr="00B772B9" w:rsidRDefault="004E1637" w:rsidP="00A95D9D">
            <w:pPr>
              <w:pStyle w:val="Normal"/>
              <w:keepNext/>
              <w:widowControl w:val="0"/>
              <w:jc w:val="center"/>
              <w:rPr>
                <w:snapToGrid w:val="0"/>
              </w:rPr>
            </w:pPr>
            <w:r w:rsidRPr="00B772B9">
              <w:rPr>
                <w:snapToGrid w:val="0"/>
              </w:rPr>
              <w:t>11</w:t>
            </w:r>
          </w:p>
        </w:tc>
        <w:tc>
          <w:tcPr>
            <w:tcW w:w="611" w:type="dxa"/>
            <w:shd w:val="pct10" w:color="auto" w:fill="FFFFFF"/>
          </w:tcPr>
          <w:p w:rsidR="004E1637" w:rsidRPr="00B772B9" w:rsidRDefault="004E1637" w:rsidP="00A95D9D">
            <w:pPr>
              <w:pStyle w:val="Normal"/>
              <w:keepNext/>
              <w:widowControl w:val="0"/>
              <w:jc w:val="center"/>
              <w:rPr>
                <w:snapToGrid w:val="0"/>
              </w:rPr>
            </w:pPr>
            <w:r w:rsidRPr="00B772B9">
              <w:rPr>
                <w:snapToGrid w:val="0"/>
              </w:rPr>
              <w:t>12</w:t>
            </w:r>
          </w:p>
        </w:tc>
        <w:tc>
          <w:tcPr>
            <w:tcW w:w="611" w:type="dxa"/>
            <w:shd w:val="pct10" w:color="auto" w:fill="FFFFFF"/>
          </w:tcPr>
          <w:p w:rsidR="004E1637" w:rsidRPr="00B772B9" w:rsidRDefault="004E1637" w:rsidP="00A95D9D">
            <w:pPr>
              <w:pStyle w:val="Normal"/>
              <w:keepNext/>
              <w:widowControl w:val="0"/>
              <w:jc w:val="center"/>
              <w:rPr>
                <w:snapToGrid w:val="0"/>
              </w:rPr>
            </w:pPr>
            <w:r w:rsidRPr="00B772B9">
              <w:rPr>
                <w:snapToGrid w:val="0"/>
              </w:rPr>
              <w:t>год</w:t>
            </w:r>
          </w:p>
        </w:tc>
      </w:tr>
      <w:tr w:rsidR="004E1637" w:rsidRPr="007B2292" w:rsidTr="00A95D9D">
        <w:tblPrEx>
          <w:tblCellMar>
            <w:top w:w="0" w:type="dxa"/>
            <w:bottom w:w="0" w:type="dxa"/>
          </w:tblCellMar>
        </w:tblPrEx>
        <w:trPr>
          <w:trHeight w:val="294"/>
        </w:trPr>
        <w:tc>
          <w:tcPr>
            <w:tcW w:w="1134" w:type="dxa"/>
          </w:tcPr>
          <w:p w:rsidR="004E1637" w:rsidRDefault="004E1637" w:rsidP="00A95D9D">
            <w:pPr>
              <w:keepNext/>
              <w:ind w:right="-30"/>
              <w:rPr>
                <w:snapToGrid w:val="0"/>
                <w:color w:val="000000"/>
              </w:rPr>
            </w:pPr>
            <w:proofErr w:type="gramStart"/>
            <w:r>
              <w:rPr>
                <w:snapToGrid w:val="0"/>
                <w:color w:val="000000"/>
              </w:rPr>
              <w:t>h</w:t>
            </w:r>
            <w:proofErr w:type="gramEnd"/>
            <w:r>
              <w:rPr>
                <w:snapToGrid w:val="0"/>
                <w:color w:val="000000"/>
              </w:rPr>
              <w:t>фл=10м</w:t>
            </w:r>
          </w:p>
        </w:tc>
        <w:tc>
          <w:tcPr>
            <w:tcW w:w="610" w:type="dxa"/>
          </w:tcPr>
          <w:p w:rsidR="004E1637" w:rsidRPr="007B2292" w:rsidRDefault="004E1637" w:rsidP="00A95D9D">
            <w:pPr>
              <w:keepNext/>
              <w:jc w:val="center"/>
            </w:pPr>
            <w:r w:rsidRPr="007B2292">
              <w:t>4,8</w:t>
            </w:r>
          </w:p>
        </w:tc>
        <w:tc>
          <w:tcPr>
            <w:tcW w:w="611" w:type="dxa"/>
          </w:tcPr>
          <w:p w:rsidR="004E1637" w:rsidRPr="007B2292" w:rsidRDefault="004E1637" w:rsidP="00A95D9D">
            <w:pPr>
              <w:keepNext/>
              <w:jc w:val="center"/>
            </w:pPr>
            <w:r w:rsidRPr="007B2292">
              <w:t>5,2</w:t>
            </w:r>
          </w:p>
        </w:tc>
        <w:tc>
          <w:tcPr>
            <w:tcW w:w="610" w:type="dxa"/>
          </w:tcPr>
          <w:p w:rsidR="004E1637" w:rsidRPr="007B2292" w:rsidRDefault="004E1637" w:rsidP="00A95D9D">
            <w:pPr>
              <w:keepNext/>
              <w:jc w:val="center"/>
            </w:pPr>
            <w:r w:rsidRPr="007B2292">
              <w:t>5,0</w:t>
            </w:r>
          </w:p>
        </w:tc>
        <w:tc>
          <w:tcPr>
            <w:tcW w:w="611" w:type="dxa"/>
          </w:tcPr>
          <w:p w:rsidR="004E1637" w:rsidRPr="007B2292" w:rsidRDefault="004E1637" w:rsidP="00A95D9D">
            <w:pPr>
              <w:keepNext/>
              <w:jc w:val="center"/>
            </w:pPr>
            <w:r w:rsidRPr="007B2292">
              <w:t>4,6</w:t>
            </w:r>
          </w:p>
        </w:tc>
        <w:tc>
          <w:tcPr>
            <w:tcW w:w="611" w:type="dxa"/>
          </w:tcPr>
          <w:p w:rsidR="004E1637" w:rsidRPr="007B2292" w:rsidRDefault="004E1637" w:rsidP="00A95D9D">
            <w:pPr>
              <w:keepNext/>
              <w:jc w:val="center"/>
            </w:pPr>
            <w:r w:rsidRPr="007B2292">
              <w:t>4,2</w:t>
            </w:r>
          </w:p>
        </w:tc>
        <w:tc>
          <w:tcPr>
            <w:tcW w:w="610" w:type="dxa"/>
          </w:tcPr>
          <w:p w:rsidR="004E1637" w:rsidRPr="007B2292" w:rsidRDefault="004E1637" w:rsidP="00A95D9D">
            <w:pPr>
              <w:keepNext/>
              <w:jc w:val="center"/>
            </w:pPr>
            <w:r w:rsidRPr="007B2292">
              <w:t>3,8</w:t>
            </w:r>
          </w:p>
        </w:tc>
        <w:tc>
          <w:tcPr>
            <w:tcW w:w="611" w:type="dxa"/>
          </w:tcPr>
          <w:p w:rsidR="004E1637" w:rsidRPr="007B2292" w:rsidRDefault="004E1637" w:rsidP="00A95D9D">
            <w:pPr>
              <w:keepNext/>
              <w:jc w:val="center"/>
            </w:pPr>
            <w:r w:rsidRPr="007B2292">
              <w:t>3,5</w:t>
            </w:r>
          </w:p>
        </w:tc>
        <w:tc>
          <w:tcPr>
            <w:tcW w:w="610" w:type="dxa"/>
          </w:tcPr>
          <w:p w:rsidR="004E1637" w:rsidRPr="007B2292" w:rsidRDefault="004E1637" w:rsidP="00A95D9D">
            <w:pPr>
              <w:keepNext/>
              <w:jc w:val="center"/>
            </w:pPr>
            <w:r w:rsidRPr="007B2292">
              <w:t>3,4</w:t>
            </w:r>
          </w:p>
        </w:tc>
        <w:tc>
          <w:tcPr>
            <w:tcW w:w="611" w:type="dxa"/>
          </w:tcPr>
          <w:p w:rsidR="004E1637" w:rsidRPr="007B2292" w:rsidRDefault="004E1637" w:rsidP="00A95D9D">
            <w:pPr>
              <w:keepNext/>
              <w:jc w:val="center"/>
            </w:pPr>
            <w:r w:rsidRPr="007B2292">
              <w:t>3,9</w:t>
            </w:r>
          </w:p>
        </w:tc>
        <w:tc>
          <w:tcPr>
            <w:tcW w:w="611" w:type="dxa"/>
          </w:tcPr>
          <w:p w:rsidR="004E1637" w:rsidRPr="007B2292" w:rsidRDefault="004E1637" w:rsidP="00A95D9D">
            <w:pPr>
              <w:keepNext/>
              <w:jc w:val="center"/>
            </w:pPr>
            <w:r w:rsidRPr="007B2292">
              <w:t>4,5</w:t>
            </w:r>
          </w:p>
        </w:tc>
        <w:tc>
          <w:tcPr>
            <w:tcW w:w="610" w:type="dxa"/>
          </w:tcPr>
          <w:p w:rsidR="004E1637" w:rsidRPr="007B2292" w:rsidRDefault="004E1637" w:rsidP="00A95D9D">
            <w:pPr>
              <w:keepNext/>
              <w:jc w:val="center"/>
            </w:pPr>
            <w:r w:rsidRPr="007B2292">
              <w:t>4,8</w:t>
            </w:r>
          </w:p>
        </w:tc>
        <w:tc>
          <w:tcPr>
            <w:tcW w:w="611" w:type="dxa"/>
          </w:tcPr>
          <w:p w:rsidR="004E1637" w:rsidRPr="007B2292" w:rsidRDefault="004E1637" w:rsidP="00A95D9D">
            <w:pPr>
              <w:keepNext/>
              <w:jc w:val="center"/>
            </w:pPr>
            <w:r w:rsidRPr="007B2292">
              <w:t>5,2</w:t>
            </w:r>
          </w:p>
        </w:tc>
        <w:tc>
          <w:tcPr>
            <w:tcW w:w="611" w:type="dxa"/>
          </w:tcPr>
          <w:p w:rsidR="004E1637" w:rsidRPr="007B2292" w:rsidRDefault="004E1637" w:rsidP="00A95D9D">
            <w:pPr>
              <w:keepNext/>
              <w:jc w:val="center"/>
            </w:pPr>
            <w:r w:rsidRPr="007B2292">
              <w:t>4,5</w:t>
            </w:r>
          </w:p>
        </w:tc>
      </w:tr>
    </w:tbl>
    <w:p w:rsidR="004E1637" w:rsidRDefault="004E1637" w:rsidP="004E1637">
      <w:pPr>
        <w:pStyle w:val="Normal"/>
        <w:keepNext/>
        <w:widowControl w:val="0"/>
        <w:ind w:firstLine="851"/>
        <w:jc w:val="right"/>
        <w:rPr>
          <w:snapToGrid w:val="0"/>
          <w:sz w:val="16"/>
          <w:szCs w:val="16"/>
        </w:rPr>
      </w:pPr>
    </w:p>
    <w:p w:rsidR="004E1637" w:rsidRDefault="004E1637" w:rsidP="004E1637">
      <w:pPr>
        <w:pStyle w:val="Normal"/>
        <w:keepNext/>
        <w:widowControl w:val="0"/>
        <w:ind w:firstLine="851"/>
        <w:jc w:val="right"/>
        <w:rPr>
          <w:snapToGrid w:val="0"/>
        </w:rPr>
      </w:pPr>
      <w:r>
        <w:rPr>
          <w:snapToGrid w:val="0"/>
        </w:rPr>
        <w:t>Таблица 4.2.3.</w:t>
      </w:r>
    </w:p>
    <w:p w:rsidR="004E1637" w:rsidRDefault="004E1637" w:rsidP="004E1637">
      <w:pPr>
        <w:pStyle w:val="Normal"/>
        <w:keepNext/>
        <w:widowControl w:val="0"/>
        <w:jc w:val="center"/>
        <w:rPr>
          <w:snapToGrid w:val="0"/>
        </w:rPr>
      </w:pPr>
      <w:r>
        <w:rPr>
          <w:snapToGrid w:val="0"/>
        </w:rPr>
        <w:t>Повторяемость</w:t>
      </w:r>
      <w:proofErr w:type="gramStart"/>
      <w:r>
        <w:rPr>
          <w:snapToGrid w:val="0"/>
        </w:rPr>
        <w:t xml:space="preserve"> (%) </w:t>
      </w:r>
      <w:proofErr w:type="gramEnd"/>
      <w:r>
        <w:rPr>
          <w:snapToGrid w:val="0"/>
        </w:rPr>
        <w:t>направлений ветра и штилей по месяцам и за год</w:t>
      </w:r>
    </w:p>
    <w:p w:rsidR="004E1637" w:rsidRPr="007B2292" w:rsidRDefault="004E1637" w:rsidP="004E1637">
      <w:pPr>
        <w:pStyle w:val="Normal"/>
        <w:keepNext/>
        <w:widowControl w:val="0"/>
        <w:jc w:val="center"/>
        <w:rPr>
          <w:snapToGrid w:val="0"/>
          <w:sz w:val="16"/>
          <w:szCs w:val="16"/>
        </w:rPr>
      </w:pPr>
    </w:p>
    <w:tbl>
      <w:tblPr>
        <w:tblW w:w="9041" w:type="dxa"/>
        <w:tblInd w:w="30" w:type="dxa"/>
        <w:tblLayout w:type="fixed"/>
        <w:tblCellMar>
          <w:left w:w="30" w:type="dxa"/>
          <w:right w:w="30" w:type="dxa"/>
        </w:tblCellMar>
        <w:tblLook w:val="0000" w:firstRow="0" w:lastRow="0" w:firstColumn="0" w:lastColumn="0" w:noHBand="0" w:noVBand="0"/>
      </w:tblPr>
      <w:tblGrid>
        <w:gridCol w:w="993"/>
        <w:gridCol w:w="619"/>
        <w:gridCol w:w="619"/>
        <w:gridCol w:w="619"/>
        <w:gridCol w:w="619"/>
        <w:gridCol w:w="619"/>
        <w:gridCol w:w="619"/>
        <w:gridCol w:w="619"/>
        <w:gridCol w:w="619"/>
        <w:gridCol w:w="619"/>
        <w:gridCol w:w="619"/>
        <w:gridCol w:w="619"/>
        <w:gridCol w:w="619"/>
        <w:gridCol w:w="620"/>
      </w:tblGrid>
      <w:tr w:rsidR="004E1637" w:rsidRPr="00B772B9" w:rsidTr="00A95D9D">
        <w:tblPrEx>
          <w:tblCellMar>
            <w:top w:w="0" w:type="dxa"/>
            <w:bottom w:w="0" w:type="dxa"/>
          </w:tblCellMar>
        </w:tblPrEx>
        <w:trPr>
          <w:trHeight w:val="290"/>
        </w:trPr>
        <w:tc>
          <w:tcPr>
            <w:tcW w:w="993" w:type="dxa"/>
            <w:tcBorders>
              <w:top w:val="single" w:sz="6" w:space="0" w:color="auto"/>
              <w:left w:val="single" w:sz="6" w:space="0" w:color="auto"/>
              <w:bottom w:val="single" w:sz="6" w:space="0" w:color="auto"/>
              <w:right w:val="single" w:sz="6" w:space="0" w:color="auto"/>
            </w:tcBorders>
            <w:shd w:val="pct5" w:color="000000" w:fill="FFFFFF"/>
          </w:tcPr>
          <w:p w:rsidR="004E1637" w:rsidRPr="00B772B9" w:rsidRDefault="004E1637" w:rsidP="00A95D9D">
            <w:pPr>
              <w:keepNext/>
              <w:jc w:val="center"/>
              <w:rPr>
                <w:snapToGrid w:val="0"/>
                <w:color w:val="000000"/>
                <w:sz w:val="22"/>
                <w:szCs w:val="22"/>
              </w:rPr>
            </w:pPr>
            <w:r w:rsidRPr="00B772B9">
              <w:rPr>
                <w:snapToGrid w:val="0"/>
                <w:sz w:val="22"/>
                <w:szCs w:val="22"/>
              </w:rPr>
              <w:t>Месяц</w:t>
            </w:r>
          </w:p>
        </w:tc>
        <w:tc>
          <w:tcPr>
            <w:tcW w:w="619" w:type="dxa"/>
            <w:tcBorders>
              <w:top w:val="single" w:sz="6" w:space="0" w:color="auto"/>
              <w:left w:val="single" w:sz="6" w:space="0" w:color="auto"/>
              <w:bottom w:val="single" w:sz="6" w:space="0" w:color="auto"/>
              <w:right w:val="single" w:sz="6" w:space="0" w:color="auto"/>
            </w:tcBorders>
            <w:shd w:val="pct5" w:color="000000" w:fill="FFFFFF"/>
          </w:tcPr>
          <w:p w:rsidR="004E1637" w:rsidRPr="00B772B9" w:rsidRDefault="004E1637" w:rsidP="00A95D9D">
            <w:pPr>
              <w:keepNext/>
              <w:jc w:val="center"/>
              <w:rPr>
                <w:snapToGrid w:val="0"/>
                <w:color w:val="000000"/>
                <w:sz w:val="22"/>
                <w:szCs w:val="22"/>
              </w:rPr>
            </w:pPr>
            <w:r w:rsidRPr="00B772B9">
              <w:rPr>
                <w:snapToGrid w:val="0"/>
                <w:color w:val="000000"/>
                <w:sz w:val="22"/>
                <w:szCs w:val="22"/>
              </w:rPr>
              <w:t>I</w:t>
            </w:r>
          </w:p>
        </w:tc>
        <w:tc>
          <w:tcPr>
            <w:tcW w:w="619" w:type="dxa"/>
            <w:tcBorders>
              <w:top w:val="single" w:sz="6" w:space="0" w:color="auto"/>
              <w:left w:val="single" w:sz="6" w:space="0" w:color="auto"/>
              <w:bottom w:val="single" w:sz="6" w:space="0" w:color="auto"/>
              <w:right w:val="single" w:sz="6" w:space="0" w:color="auto"/>
            </w:tcBorders>
            <w:shd w:val="pct5" w:color="000000" w:fill="FFFFFF"/>
          </w:tcPr>
          <w:p w:rsidR="004E1637" w:rsidRPr="00B772B9" w:rsidRDefault="004E1637" w:rsidP="00A95D9D">
            <w:pPr>
              <w:keepNext/>
              <w:jc w:val="center"/>
              <w:rPr>
                <w:snapToGrid w:val="0"/>
                <w:color w:val="000000"/>
                <w:sz w:val="22"/>
                <w:szCs w:val="22"/>
              </w:rPr>
            </w:pPr>
            <w:r w:rsidRPr="00B772B9">
              <w:rPr>
                <w:snapToGrid w:val="0"/>
                <w:color w:val="000000"/>
                <w:sz w:val="22"/>
                <w:szCs w:val="22"/>
              </w:rPr>
              <w:t>II</w:t>
            </w:r>
          </w:p>
        </w:tc>
        <w:tc>
          <w:tcPr>
            <w:tcW w:w="619" w:type="dxa"/>
            <w:tcBorders>
              <w:top w:val="single" w:sz="6" w:space="0" w:color="auto"/>
              <w:left w:val="single" w:sz="6" w:space="0" w:color="auto"/>
              <w:bottom w:val="single" w:sz="6" w:space="0" w:color="auto"/>
              <w:right w:val="single" w:sz="6" w:space="0" w:color="auto"/>
            </w:tcBorders>
            <w:shd w:val="pct5" w:color="000000" w:fill="FFFFFF"/>
          </w:tcPr>
          <w:p w:rsidR="004E1637" w:rsidRPr="00B772B9" w:rsidRDefault="004E1637" w:rsidP="00A95D9D">
            <w:pPr>
              <w:keepNext/>
              <w:jc w:val="center"/>
              <w:rPr>
                <w:snapToGrid w:val="0"/>
                <w:color w:val="000000"/>
                <w:sz w:val="22"/>
                <w:szCs w:val="22"/>
              </w:rPr>
            </w:pPr>
            <w:r w:rsidRPr="00B772B9">
              <w:rPr>
                <w:snapToGrid w:val="0"/>
                <w:color w:val="000000"/>
                <w:sz w:val="22"/>
                <w:szCs w:val="22"/>
              </w:rPr>
              <w:t>III</w:t>
            </w:r>
          </w:p>
        </w:tc>
        <w:tc>
          <w:tcPr>
            <w:tcW w:w="619" w:type="dxa"/>
            <w:tcBorders>
              <w:top w:val="single" w:sz="6" w:space="0" w:color="auto"/>
              <w:left w:val="single" w:sz="6" w:space="0" w:color="auto"/>
              <w:bottom w:val="single" w:sz="6" w:space="0" w:color="auto"/>
              <w:right w:val="single" w:sz="6" w:space="0" w:color="auto"/>
            </w:tcBorders>
            <w:shd w:val="pct5" w:color="000000" w:fill="FFFFFF"/>
          </w:tcPr>
          <w:p w:rsidR="004E1637" w:rsidRPr="00B772B9" w:rsidRDefault="004E1637" w:rsidP="00A95D9D">
            <w:pPr>
              <w:keepNext/>
              <w:jc w:val="center"/>
              <w:rPr>
                <w:snapToGrid w:val="0"/>
                <w:color w:val="000000"/>
                <w:sz w:val="22"/>
                <w:szCs w:val="22"/>
              </w:rPr>
            </w:pPr>
            <w:r w:rsidRPr="00B772B9">
              <w:rPr>
                <w:snapToGrid w:val="0"/>
                <w:color w:val="000000"/>
                <w:sz w:val="22"/>
                <w:szCs w:val="22"/>
              </w:rPr>
              <w:t>IV</w:t>
            </w:r>
          </w:p>
        </w:tc>
        <w:tc>
          <w:tcPr>
            <w:tcW w:w="619" w:type="dxa"/>
            <w:tcBorders>
              <w:top w:val="single" w:sz="6" w:space="0" w:color="auto"/>
              <w:left w:val="single" w:sz="6" w:space="0" w:color="auto"/>
              <w:bottom w:val="single" w:sz="6" w:space="0" w:color="auto"/>
              <w:right w:val="single" w:sz="6" w:space="0" w:color="auto"/>
            </w:tcBorders>
            <w:shd w:val="pct5" w:color="000000" w:fill="FFFFFF"/>
          </w:tcPr>
          <w:p w:rsidR="004E1637" w:rsidRPr="00B772B9" w:rsidRDefault="004E1637" w:rsidP="00A95D9D">
            <w:pPr>
              <w:keepNext/>
              <w:jc w:val="center"/>
              <w:rPr>
                <w:snapToGrid w:val="0"/>
                <w:color w:val="000000"/>
                <w:sz w:val="22"/>
                <w:szCs w:val="22"/>
              </w:rPr>
            </w:pPr>
            <w:r w:rsidRPr="00B772B9">
              <w:rPr>
                <w:snapToGrid w:val="0"/>
                <w:color w:val="000000"/>
                <w:sz w:val="22"/>
                <w:szCs w:val="22"/>
              </w:rPr>
              <w:t>V</w:t>
            </w:r>
          </w:p>
        </w:tc>
        <w:tc>
          <w:tcPr>
            <w:tcW w:w="619" w:type="dxa"/>
            <w:tcBorders>
              <w:top w:val="single" w:sz="6" w:space="0" w:color="auto"/>
              <w:left w:val="single" w:sz="6" w:space="0" w:color="auto"/>
              <w:bottom w:val="single" w:sz="6" w:space="0" w:color="auto"/>
              <w:right w:val="single" w:sz="6" w:space="0" w:color="auto"/>
            </w:tcBorders>
            <w:shd w:val="pct5" w:color="000000" w:fill="FFFFFF"/>
          </w:tcPr>
          <w:p w:rsidR="004E1637" w:rsidRPr="00B772B9" w:rsidRDefault="004E1637" w:rsidP="00A95D9D">
            <w:pPr>
              <w:keepNext/>
              <w:jc w:val="center"/>
              <w:rPr>
                <w:snapToGrid w:val="0"/>
                <w:color w:val="000000"/>
                <w:sz w:val="22"/>
                <w:szCs w:val="22"/>
              </w:rPr>
            </w:pPr>
            <w:r w:rsidRPr="00B772B9">
              <w:rPr>
                <w:snapToGrid w:val="0"/>
                <w:color w:val="000000"/>
                <w:sz w:val="22"/>
                <w:szCs w:val="22"/>
              </w:rPr>
              <w:t>VI</w:t>
            </w:r>
          </w:p>
        </w:tc>
        <w:tc>
          <w:tcPr>
            <w:tcW w:w="619" w:type="dxa"/>
            <w:tcBorders>
              <w:top w:val="single" w:sz="6" w:space="0" w:color="auto"/>
              <w:left w:val="single" w:sz="6" w:space="0" w:color="auto"/>
              <w:bottom w:val="single" w:sz="6" w:space="0" w:color="auto"/>
              <w:right w:val="single" w:sz="6" w:space="0" w:color="auto"/>
            </w:tcBorders>
            <w:shd w:val="pct5" w:color="000000" w:fill="FFFFFF"/>
          </w:tcPr>
          <w:p w:rsidR="004E1637" w:rsidRPr="00B772B9" w:rsidRDefault="004E1637" w:rsidP="00A95D9D">
            <w:pPr>
              <w:keepNext/>
              <w:jc w:val="center"/>
              <w:rPr>
                <w:snapToGrid w:val="0"/>
                <w:color w:val="000000"/>
                <w:sz w:val="22"/>
                <w:szCs w:val="22"/>
              </w:rPr>
            </w:pPr>
            <w:r w:rsidRPr="00B772B9">
              <w:rPr>
                <w:snapToGrid w:val="0"/>
                <w:color w:val="000000"/>
                <w:sz w:val="22"/>
                <w:szCs w:val="22"/>
              </w:rPr>
              <w:t>VII</w:t>
            </w:r>
          </w:p>
        </w:tc>
        <w:tc>
          <w:tcPr>
            <w:tcW w:w="619" w:type="dxa"/>
            <w:tcBorders>
              <w:top w:val="single" w:sz="6" w:space="0" w:color="auto"/>
              <w:left w:val="single" w:sz="6" w:space="0" w:color="auto"/>
              <w:bottom w:val="single" w:sz="6" w:space="0" w:color="auto"/>
              <w:right w:val="single" w:sz="6" w:space="0" w:color="auto"/>
            </w:tcBorders>
            <w:shd w:val="pct5" w:color="000000" w:fill="FFFFFF"/>
          </w:tcPr>
          <w:p w:rsidR="004E1637" w:rsidRPr="00B772B9" w:rsidRDefault="004E1637" w:rsidP="00A95D9D">
            <w:pPr>
              <w:keepNext/>
              <w:jc w:val="center"/>
              <w:rPr>
                <w:snapToGrid w:val="0"/>
                <w:color w:val="000000"/>
                <w:sz w:val="22"/>
                <w:szCs w:val="22"/>
              </w:rPr>
            </w:pPr>
            <w:r w:rsidRPr="00B772B9">
              <w:rPr>
                <w:snapToGrid w:val="0"/>
                <w:color w:val="000000"/>
                <w:sz w:val="22"/>
                <w:szCs w:val="22"/>
              </w:rPr>
              <w:t>VIII</w:t>
            </w:r>
          </w:p>
        </w:tc>
        <w:tc>
          <w:tcPr>
            <w:tcW w:w="619" w:type="dxa"/>
            <w:tcBorders>
              <w:top w:val="single" w:sz="6" w:space="0" w:color="auto"/>
              <w:left w:val="single" w:sz="6" w:space="0" w:color="auto"/>
              <w:bottom w:val="single" w:sz="6" w:space="0" w:color="auto"/>
              <w:right w:val="single" w:sz="6" w:space="0" w:color="auto"/>
            </w:tcBorders>
            <w:shd w:val="pct5" w:color="000000" w:fill="FFFFFF"/>
          </w:tcPr>
          <w:p w:rsidR="004E1637" w:rsidRPr="00B772B9" w:rsidRDefault="004E1637" w:rsidP="00A95D9D">
            <w:pPr>
              <w:keepNext/>
              <w:jc w:val="center"/>
              <w:rPr>
                <w:snapToGrid w:val="0"/>
                <w:color w:val="000000"/>
                <w:sz w:val="22"/>
                <w:szCs w:val="22"/>
              </w:rPr>
            </w:pPr>
            <w:r w:rsidRPr="00B772B9">
              <w:rPr>
                <w:snapToGrid w:val="0"/>
                <w:color w:val="000000"/>
                <w:sz w:val="22"/>
                <w:szCs w:val="22"/>
              </w:rPr>
              <w:t>IX</w:t>
            </w:r>
          </w:p>
        </w:tc>
        <w:tc>
          <w:tcPr>
            <w:tcW w:w="619" w:type="dxa"/>
            <w:tcBorders>
              <w:top w:val="single" w:sz="6" w:space="0" w:color="auto"/>
              <w:left w:val="single" w:sz="6" w:space="0" w:color="auto"/>
              <w:bottom w:val="single" w:sz="6" w:space="0" w:color="auto"/>
              <w:right w:val="single" w:sz="6" w:space="0" w:color="auto"/>
            </w:tcBorders>
            <w:shd w:val="pct5" w:color="000000" w:fill="FFFFFF"/>
          </w:tcPr>
          <w:p w:rsidR="004E1637" w:rsidRPr="00B772B9" w:rsidRDefault="004E1637" w:rsidP="00A95D9D">
            <w:pPr>
              <w:keepNext/>
              <w:jc w:val="center"/>
              <w:rPr>
                <w:snapToGrid w:val="0"/>
                <w:color w:val="000000"/>
                <w:sz w:val="22"/>
                <w:szCs w:val="22"/>
              </w:rPr>
            </w:pPr>
            <w:r w:rsidRPr="00B772B9">
              <w:rPr>
                <w:snapToGrid w:val="0"/>
                <w:color w:val="000000"/>
                <w:sz w:val="22"/>
                <w:szCs w:val="22"/>
              </w:rPr>
              <w:t>X</w:t>
            </w:r>
          </w:p>
        </w:tc>
        <w:tc>
          <w:tcPr>
            <w:tcW w:w="619" w:type="dxa"/>
            <w:tcBorders>
              <w:top w:val="single" w:sz="6" w:space="0" w:color="auto"/>
              <w:left w:val="single" w:sz="6" w:space="0" w:color="auto"/>
              <w:bottom w:val="single" w:sz="6" w:space="0" w:color="auto"/>
              <w:right w:val="single" w:sz="6" w:space="0" w:color="auto"/>
            </w:tcBorders>
            <w:shd w:val="pct5" w:color="000000" w:fill="FFFFFF"/>
          </w:tcPr>
          <w:p w:rsidR="004E1637" w:rsidRPr="00B772B9" w:rsidRDefault="004E1637" w:rsidP="00A95D9D">
            <w:pPr>
              <w:keepNext/>
              <w:jc w:val="center"/>
              <w:rPr>
                <w:snapToGrid w:val="0"/>
                <w:color w:val="000000"/>
                <w:sz w:val="22"/>
                <w:szCs w:val="22"/>
              </w:rPr>
            </w:pPr>
            <w:r w:rsidRPr="00B772B9">
              <w:rPr>
                <w:snapToGrid w:val="0"/>
                <w:color w:val="000000"/>
                <w:sz w:val="22"/>
                <w:szCs w:val="22"/>
              </w:rPr>
              <w:t>XI</w:t>
            </w:r>
          </w:p>
        </w:tc>
        <w:tc>
          <w:tcPr>
            <w:tcW w:w="619" w:type="dxa"/>
            <w:tcBorders>
              <w:top w:val="single" w:sz="6" w:space="0" w:color="auto"/>
              <w:left w:val="single" w:sz="6" w:space="0" w:color="auto"/>
              <w:bottom w:val="single" w:sz="6" w:space="0" w:color="auto"/>
              <w:right w:val="single" w:sz="6" w:space="0" w:color="auto"/>
            </w:tcBorders>
            <w:shd w:val="pct5" w:color="000000" w:fill="FFFFFF"/>
          </w:tcPr>
          <w:p w:rsidR="004E1637" w:rsidRPr="00B772B9" w:rsidRDefault="004E1637" w:rsidP="00A95D9D">
            <w:pPr>
              <w:keepNext/>
              <w:jc w:val="center"/>
              <w:rPr>
                <w:snapToGrid w:val="0"/>
                <w:color w:val="000000"/>
                <w:sz w:val="22"/>
                <w:szCs w:val="22"/>
              </w:rPr>
            </w:pPr>
            <w:r w:rsidRPr="00B772B9">
              <w:rPr>
                <w:snapToGrid w:val="0"/>
                <w:color w:val="000000"/>
                <w:sz w:val="22"/>
                <w:szCs w:val="22"/>
              </w:rPr>
              <w:t>XII</w:t>
            </w:r>
          </w:p>
        </w:tc>
        <w:tc>
          <w:tcPr>
            <w:tcW w:w="620" w:type="dxa"/>
            <w:tcBorders>
              <w:top w:val="single" w:sz="6" w:space="0" w:color="auto"/>
              <w:left w:val="single" w:sz="6" w:space="0" w:color="auto"/>
              <w:bottom w:val="single" w:sz="6" w:space="0" w:color="auto"/>
              <w:right w:val="single" w:sz="6" w:space="0" w:color="auto"/>
            </w:tcBorders>
            <w:shd w:val="pct5" w:color="000000" w:fill="FFFFFF"/>
          </w:tcPr>
          <w:p w:rsidR="004E1637" w:rsidRPr="00B772B9" w:rsidRDefault="004E1637" w:rsidP="00A95D9D">
            <w:pPr>
              <w:keepNext/>
              <w:jc w:val="center"/>
              <w:rPr>
                <w:snapToGrid w:val="0"/>
                <w:color w:val="000000"/>
                <w:sz w:val="22"/>
                <w:szCs w:val="22"/>
              </w:rPr>
            </w:pPr>
            <w:r w:rsidRPr="00B772B9">
              <w:rPr>
                <w:snapToGrid w:val="0"/>
                <w:color w:val="000000"/>
                <w:sz w:val="22"/>
                <w:szCs w:val="22"/>
              </w:rPr>
              <w:t>год</w:t>
            </w:r>
          </w:p>
        </w:tc>
      </w:tr>
      <w:tr w:rsidR="004E1637" w:rsidTr="00A95D9D">
        <w:tblPrEx>
          <w:tblCellMar>
            <w:top w:w="0" w:type="dxa"/>
            <w:bottom w:w="0" w:type="dxa"/>
          </w:tblCellMar>
        </w:tblPrEx>
        <w:trPr>
          <w:trHeight w:val="230"/>
        </w:trPr>
        <w:tc>
          <w:tcPr>
            <w:tcW w:w="993" w:type="dxa"/>
            <w:tcBorders>
              <w:top w:val="single" w:sz="6" w:space="0" w:color="auto"/>
              <w:left w:val="single" w:sz="6" w:space="0" w:color="auto"/>
              <w:bottom w:val="single" w:sz="6" w:space="0" w:color="auto"/>
              <w:right w:val="single" w:sz="6" w:space="0" w:color="auto"/>
            </w:tcBorders>
            <w:shd w:val="pct5" w:color="000000" w:fill="FFFFFF"/>
          </w:tcPr>
          <w:p w:rsidR="004E1637" w:rsidRPr="00B772B9" w:rsidRDefault="004E1637" w:rsidP="00A95D9D">
            <w:pPr>
              <w:keepNext/>
              <w:jc w:val="center"/>
              <w:rPr>
                <w:snapToGrid w:val="0"/>
                <w:color w:val="000000"/>
                <w:sz w:val="22"/>
                <w:szCs w:val="22"/>
              </w:rPr>
            </w:pPr>
            <w:r w:rsidRPr="00B772B9">
              <w:rPr>
                <w:snapToGrid w:val="0"/>
                <w:color w:val="000000"/>
                <w:sz w:val="22"/>
                <w:szCs w:val="22"/>
              </w:rPr>
              <w:t>С</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7</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7</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9</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9</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12</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14</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14</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12</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11</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7</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5</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5</w:t>
            </w:r>
          </w:p>
        </w:tc>
        <w:tc>
          <w:tcPr>
            <w:tcW w:w="620"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9</w:t>
            </w:r>
          </w:p>
        </w:tc>
      </w:tr>
      <w:tr w:rsidR="004E1637" w:rsidTr="00A95D9D">
        <w:tblPrEx>
          <w:tblCellMar>
            <w:top w:w="0" w:type="dxa"/>
            <w:bottom w:w="0" w:type="dxa"/>
          </w:tblCellMar>
        </w:tblPrEx>
        <w:trPr>
          <w:trHeight w:val="230"/>
        </w:trPr>
        <w:tc>
          <w:tcPr>
            <w:tcW w:w="993" w:type="dxa"/>
            <w:tcBorders>
              <w:top w:val="single" w:sz="6" w:space="0" w:color="auto"/>
              <w:left w:val="single" w:sz="6" w:space="0" w:color="auto"/>
              <w:bottom w:val="single" w:sz="6" w:space="0" w:color="auto"/>
              <w:right w:val="single" w:sz="6" w:space="0" w:color="auto"/>
            </w:tcBorders>
            <w:shd w:val="pct5" w:color="000000" w:fill="FFFFFF"/>
          </w:tcPr>
          <w:p w:rsidR="004E1637" w:rsidRPr="00B772B9" w:rsidRDefault="004E1637" w:rsidP="00A95D9D">
            <w:pPr>
              <w:keepNext/>
              <w:jc w:val="center"/>
              <w:rPr>
                <w:snapToGrid w:val="0"/>
                <w:color w:val="000000"/>
                <w:sz w:val="22"/>
                <w:szCs w:val="22"/>
              </w:rPr>
            </w:pPr>
            <w:proofErr w:type="gramStart"/>
            <w:r w:rsidRPr="00B772B9">
              <w:rPr>
                <w:snapToGrid w:val="0"/>
                <w:color w:val="000000"/>
                <w:sz w:val="22"/>
                <w:szCs w:val="22"/>
              </w:rPr>
              <w:t>СВ</w:t>
            </w:r>
            <w:proofErr w:type="gramEnd"/>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14</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12</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12</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13</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15</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16</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16</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17</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10</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11</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8</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10</w:t>
            </w:r>
          </w:p>
        </w:tc>
        <w:tc>
          <w:tcPr>
            <w:tcW w:w="620"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13</w:t>
            </w:r>
          </w:p>
        </w:tc>
      </w:tr>
      <w:tr w:rsidR="004E1637" w:rsidTr="00A95D9D">
        <w:tblPrEx>
          <w:tblCellMar>
            <w:top w:w="0" w:type="dxa"/>
            <w:bottom w:w="0" w:type="dxa"/>
          </w:tblCellMar>
        </w:tblPrEx>
        <w:trPr>
          <w:trHeight w:val="230"/>
        </w:trPr>
        <w:tc>
          <w:tcPr>
            <w:tcW w:w="993" w:type="dxa"/>
            <w:tcBorders>
              <w:top w:val="single" w:sz="6" w:space="0" w:color="auto"/>
              <w:left w:val="single" w:sz="6" w:space="0" w:color="auto"/>
              <w:bottom w:val="single" w:sz="6" w:space="0" w:color="auto"/>
              <w:right w:val="single" w:sz="6" w:space="0" w:color="auto"/>
            </w:tcBorders>
            <w:shd w:val="pct5" w:color="000000" w:fill="FFFFFF"/>
          </w:tcPr>
          <w:p w:rsidR="004E1637" w:rsidRPr="00B772B9" w:rsidRDefault="004E1637" w:rsidP="00A95D9D">
            <w:pPr>
              <w:keepNext/>
              <w:jc w:val="center"/>
              <w:rPr>
                <w:snapToGrid w:val="0"/>
                <w:color w:val="000000"/>
                <w:sz w:val="22"/>
                <w:szCs w:val="22"/>
              </w:rPr>
            </w:pPr>
            <w:r w:rsidRPr="00B772B9">
              <w:rPr>
                <w:snapToGrid w:val="0"/>
                <w:color w:val="000000"/>
                <w:sz w:val="22"/>
                <w:szCs w:val="22"/>
              </w:rPr>
              <w:t>В</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13</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13</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12</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13</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12</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11</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10</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11</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8</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11</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14</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15</w:t>
            </w:r>
          </w:p>
        </w:tc>
        <w:tc>
          <w:tcPr>
            <w:tcW w:w="620"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12</w:t>
            </w:r>
          </w:p>
        </w:tc>
      </w:tr>
      <w:tr w:rsidR="004E1637" w:rsidTr="00A95D9D">
        <w:tblPrEx>
          <w:tblCellMar>
            <w:top w:w="0" w:type="dxa"/>
            <w:bottom w:w="0" w:type="dxa"/>
          </w:tblCellMar>
        </w:tblPrEx>
        <w:trPr>
          <w:trHeight w:val="230"/>
        </w:trPr>
        <w:tc>
          <w:tcPr>
            <w:tcW w:w="993" w:type="dxa"/>
            <w:tcBorders>
              <w:top w:val="single" w:sz="6" w:space="0" w:color="auto"/>
              <w:left w:val="single" w:sz="6" w:space="0" w:color="auto"/>
              <w:bottom w:val="single" w:sz="6" w:space="0" w:color="auto"/>
              <w:right w:val="single" w:sz="6" w:space="0" w:color="auto"/>
            </w:tcBorders>
            <w:shd w:val="pct5" w:color="000000" w:fill="FFFFFF"/>
          </w:tcPr>
          <w:p w:rsidR="004E1637" w:rsidRPr="00B772B9" w:rsidRDefault="004E1637" w:rsidP="00A95D9D">
            <w:pPr>
              <w:keepNext/>
              <w:jc w:val="center"/>
              <w:rPr>
                <w:snapToGrid w:val="0"/>
                <w:color w:val="000000"/>
                <w:sz w:val="22"/>
                <w:szCs w:val="22"/>
              </w:rPr>
            </w:pPr>
            <w:r w:rsidRPr="00B772B9">
              <w:rPr>
                <w:snapToGrid w:val="0"/>
                <w:color w:val="000000"/>
                <w:sz w:val="22"/>
                <w:szCs w:val="22"/>
              </w:rPr>
              <w:t>ЮВ</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15</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17</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13</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16</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12</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10</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9</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9</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8</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12</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23</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18</w:t>
            </w:r>
          </w:p>
        </w:tc>
        <w:tc>
          <w:tcPr>
            <w:tcW w:w="620"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14</w:t>
            </w:r>
          </w:p>
        </w:tc>
      </w:tr>
      <w:tr w:rsidR="004E1637" w:rsidTr="00A95D9D">
        <w:tblPrEx>
          <w:tblCellMar>
            <w:top w:w="0" w:type="dxa"/>
            <w:bottom w:w="0" w:type="dxa"/>
          </w:tblCellMar>
        </w:tblPrEx>
        <w:trPr>
          <w:trHeight w:val="230"/>
        </w:trPr>
        <w:tc>
          <w:tcPr>
            <w:tcW w:w="993" w:type="dxa"/>
            <w:tcBorders>
              <w:top w:val="single" w:sz="6" w:space="0" w:color="auto"/>
              <w:left w:val="single" w:sz="6" w:space="0" w:color="auto"/>
              <w:bottom w:val="single" w:sz="6" w:space="0" w:color="auto"/>
              <w:right w:val="single" w:sz="6" w:space="0" w:color="auto"/>
            </w:tcBorders>
            <w:shd w:val="pct5" w:color="000000" w:fill="FFFFFF"/>
          </w:tcPr>
          <w:p w:rsidR="004E1637" w:rsidRPr="00B772B9" w:rsidRDefault="004E1637" w:rsidP="00A95D9D">
            <w:pPr>
              <w:keepNext/>
              <w:jc w:val="center"/>
              <w:rPr>
                <w:snapToGrid w:val="0"/>
                <w:color w:val="000000"/>
                <w:sz w:val="22"/>
                <w:szCs w:val="22"/>
              </w:rPr>
            </w:pPr>
            <w:proofErr w:type="gramStart"/>
            <w:r w:rsidRPr="00B772B9">
              <w:rPr>
                <w:snapToGrid w:val="0"/>
                <w:color w:val="000000"/>
                <w:sz w:val="22"/>
                <w:szCs w:val="22"/>
              </w:rPr>
              <w:t>Ю</w:t>
            </w:r>
            <w:proofErr w:type="gramEnd"/>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8</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9</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11</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9</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9</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7</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5</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5</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8</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7</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11</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11</w:t>
            </w:r>
          </w:p>
        </w:tc>
        <w:tc>
          <w:tcPr>
            <w:tcW w:w="620"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8</w:t>
            </w:r>
          </w:p>
        </w:tc>
      </w:tr>
      <w:tr w:rsidR="004E1637" w:rsidTr="00A95D9D">
        <w:tblPrEx>
          <w:tblCellMar>
            <w:top w:w="0" w:type="dxa"/>
            <w:bottom w:w="0" w:type="dxa"/>
          </w:tblCellMar>
        </w:tblPrEx>
        <w:trPr>
          <w:trHeight w:val="230"/>
        </w:trPr>
        <w:tc>
          <w:tcPr>
            <w:tcW w:w="993" w:type="dxa"/>
            <w:tcBorders>
              <w:top w:val="single" w:sz="6" w:space="0" w:color="auto"/>
              <w:left w:val="single" w:sz="6" w:space="0" w:color="auto"/>
              <w:bottom w:val="single" w:sz="6" w:space="0" w:color="auto"/>
              <w:right w:val="single" w:sz="6" w:space="0" w:color="auto"/>
            </w:tcBorders>
            <w:shd w:val="pct5" w:color="000000" w:fill="FFFFFF"/>
          </w:tcPr>
          <w:p w:rsidR="004E1637" w:rsidRPr="00B772B9" w:rsidRDefault="004E1637" w:rsidP="00A95D9D">
            <w:pPr>
              <w:keepNext/>
              <w:jc w:val="center"/>
              <w:rPr>
                <w:snapToGrid w:val="0"/>
                <w:color w:val="000000"/>
                <w:sz w:val="22"/>
                <w:szCs w:val="22"/>
              </w:rPr>
            </w:pPr>
            <w:r w:rsidRPr="00B772B9">
              <w:rPr>
                <w:snapToGrid w:val="0"/>
                <w:color w:val="000000"/>
                <w:sz w:val="22"/>
                <w:szCs w:val="22"/>
              </w:rPr>
              <w:t>Ю3</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17</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14</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16</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13</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13</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11</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10</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11</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18</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19</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15</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18</w:t>
            </w:r>
          </w:p>
        </w:tc>
        <w:tc>
          <w:tcPr>
            <w:tcW w:w="620"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15</w:t>
            </w:r>
          </w:p>
        </w:tc>
      </w:tr>
      <w:tr w:rsidR="004E1637" w:rsidTr="00A95D9D">
        <w:tblPrEx>
          <w:tblCellMar>
            <w:top w:w="0" w:type="dxa"/>
            <w:bottom w:w="0" w:type="dxa"/>
          </w:tblCellMar>
        </w:tblPrEx>
        <w:trPr>
          <w:trHeight w:val="230"/>
        </w:trPr>
        <w:tc>
          <w:tcPr>
            <w:tcW w:w="993" w:type="dxa"/>
            <w:tcBorders>
              <w:top w:val="single" w:sz="6" w:space="0" w:color="auto"/>
              <w:left w:val="single" w:sz="6" w:space="0" w:color="auto"/>
              <w:bottom w:val="single" w:sz="6" w:space="0" w:color="auto"/>
              <w:right w:val="single" w:sz="6" w:space="0" w:color="auto"/>
            </w:tcBorders>
            <w:shd w:val="pct5" w:color="000000" w:fill="FFFFFF"/>
          </w:tcPr>
          <w:p w:rsidR="004E1637" w:rsidRPr="00B772B9" w:rsidRDefault="004E1637" w:rsidP="00A95D9D">
            <w:pPr>
              <w:keepNext/>
              <w:jc w:val="center"/>
              <w:rPr>
                <w:snapToGrid w:val="0"/>
                <w:color w:val="000000"/>
                <w:sz w:val="22"/>
                <w:szCs w:val="22"/>
              </w:rPr>
            </w:pPr>
            <w:r w:rsidRPr="00B772B9">
              <w:rPr>
                <w:snapToGrid w:val="0"/>
                <w:color w:val="000000"/>
                <w:sz w:val="22"/>
                <w:szCs w:val="22"/>
              </w:rPr>
              <w:t>3</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16</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16</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15</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15</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12</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15</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17</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17</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20</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18</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15</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16</w:t>
            </w:r>
          </w:p>
        </w:tc>
        <w:tc>
          <w:tcPr>
            <w:tcW w:w="620"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16</w:t>
            </w:r>
          </w:p>
        </w:tc>
      </w:tr>
      <w:tr w:rsidR="004E1637" w:rsidTr="00A95D9D">
        <w:tblPrEx>
          <w:tblCellMar>
            <w:top w:w="0" w:type="dxa"/>
            <w:bottom w:w="0" w:type="dxa"/>
          </w:tblCellMar>
        </w:tblPrEx>
        <w:trPr>
          <w:trHeight w:val="230"/>
        </w:trPr>
        <w:tc>
          <w:tcPr>
            <w:tcW w:w="993" w:type="dxa"/>
            <w:tcBorders>
              <w:top w:val="single" w:sz="6" w:space="0" w:color="auto"/>
              <w:left w:val="single" w:sz="6" w:space="0" w:color="auto"/>
              <w:bottom w:val="single" w:sz="6" w:space="0" w:color="auto"/>
              <w:right w:val="single" w:sz="6" w:space="0" w:color="auto"/>
            </w:tcBorders>
            <w:shd w:val="pct5" w:color="000000" w:fill="FFFFFF"/>
          </w:tcPr>
          <w:p w:rsidR="004E1637" w:rsidRPr="00B772B9" w:rsidRDefault="004E1637" w:rsidP="00A95D9D">
            <w:pPr>
              <w:keepNext/>
              <w:jc w:val="center"/>
              <w:rPr>
                <w:snapToGrid w:val="0"/>
                <w:color w:val="000000"/>
                <w:sz w:val="22"/>
                <w:szCs w:val="22"/>
              </w:rPr>
            </w:pPr>
            <w:r w:rsidRPr="00B772B9">
              <w:rPr>
                <w:snapToGrid w:val="0"/>
                <w:color w:val="000000"/>
                <w:sz w:val="22"/>
                <w:szCs w:val="22"/>
              </w:rPr>
              <w:t>СЗ</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10</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12</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12</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12</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15</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16</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19</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18</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17</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15</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9</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7</w:t>
            </w:r>
          </w:p>
        </w:tc>
        <w:tc>
          <w:tcPr>
            <w:tcW w:w="620"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13</w:t>
            </w:r>
          </w:p>
        </w:tc>
      </w:tr>
      <w:tr w:rsidR="004E1637" w:rsidTr="00A95D9D">
        <w:tblPrEx>
          <w:tblCellMar>
            <w:top w:w="0" w:type="dxa"/>
            <w:bottom w:w="0" w:type="dxa"/>
          </w:tblCellMar>
        </w:tblPrEx>
        <w:trPr>
          <w:trHeight w:val="230"/>
        </w:trPr>
        <w:tc>
          <w:tcPr>
            <w:tcW w:w="993" w:type="dxa"/>
            <w:tcBorders>
              <w:top w:val="single" w:sz="6" w:space="0" w:color="auto"/>
              <w:left w:val="single" w:sz="6" w:space="0" w:color="auto"/>
              <w:bottom w:val="single" w:sz="6" w:space="0" w:color="auto"/>
              <w:right w:val="single" w:sz="6" w:space="0" w:color="auto"/>
            </w:tcBorders>
            <w:shd w:val="pct5" w:color="000000" w:fill="FFFFFF"/>
          </w:tcPr>
          <w:p w:rsidR="004E1637" w:rsidRPr="00B772B9" w:rsidRDefault="004E1637" w:rsidP="00A95D9D">
            <w:pPr>
              <w:keepNext/>
              <w:jc w:val="center"/>
              <w:rPr>
                <w:snapToGrid w:val="0"/>
                <w:color w:val="000000"/>
                <w:sz w:val="22"/>
                <w:szCs w:val="22"/>
              </w:rPr>
            </w:pPr>
            <w:r w:rsidRPr="00B772B9">
              <w:rPr>
                <w:snapToGrid w:val="0"/>
                <w:color w:val="000000"/>
                <w:sz w:val="22"/>
                <w:szCs w:val="22"/>
              </w:rPr>
              <w:t>штиль</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3</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3</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3</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4</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3</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5</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5</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8</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7</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4</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3</w:t>
            </w:r>
          </w:p>
        </w:tc>
        <w:tc>
          <w:tcPr>
            <w:tcW w:w="619"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3</w:t>
            </w:r>
          </w:p>
        </w:tc>
        <w:tc>
          <w:tcPr>
            <w:tcW w:w="620" w:type="dxa"/>
            <w:tcBorders>
              <w:top w:val="single" w:sz="6" w:space="0" w:color="auto"/>
              <w:left w:val="single" w:sz="6" w:space="0" w:color="auto"/>
              <w:bottom w:val="single" w:sz="6" w:space="0" w:color="auto"/>
              <w:right w:val="single" w:sz="6" w:space="0" w:color="auto"/>
            </w:tcBorders>
          </w:tcPr>
          <w:p w:rsidR="004E1637" w:rsidRPr="007B2292" w:rsidRDefault="004E1637" w:rsidP="00A95D9D">
            <w:pPr>
              <w:keepNext/>
              <w:jc w:val="center"/>
            </w:pPr>
            <w:r w:rsidRPr="007B2292">
              <w:t>4</w:t>
            </w:r>
          </w:p>
        </w:tc>
      </w:tr>
    </w:tbl>
    <w:p w:rsidR="004E1637" w:rsidRDefault="004E1637" w:rsidP="004E1637">
      <w:pPr>
        <w:pStyle w:val="Normal"/>
        <w:keepNext/>
        <w:widowControl w:val="0"/>
        <w:ind w:firstLine="2410"/>
        <w:jc w:val="both"/>
      </w:pPr>
    </w:p>
    <w:p w:rsidR="004E1637" w:rsidRPr="000E5C3A" w:rsidRDefault="004E1637" w:rsidP="004E1637">
      <w:pPr>
        <w:keepNext/>
        <w:tabs>
          <w:tab w:val="left" w:pos="-2127"/>
        </w:tabs>
        <w:jc w:val="center"/>
      </w:pPr>
      <w:r w:rsidRPr="004E1637">
        <w:t>Рис. 2.1. Повторяемость</w:t>
      </w:r>
      <w:proofErr w:type="gramStart"/>
      <w:r w:rsidRPr="004E1637">
        <w:t xml:space="preserve"> (%) </w:t>
      </w:r>
      <w:proofErr w:type="gramEnd"/>
      <w:r w:rsidRPr="004E1637">
        <w:t>направлений ветра по кварталам и за год</w:t>
      </w:r>
    </w:p>
    <w:p w:rsidR="004E1637" w:rsidRPr="00497F47" w:rsidRDefault="004E1637" w:rsidP="004E1637">
      <w:pPr>
        <w:keepNext/>
        <w:ind w:firstLine="851"/>
        <w:jc w:val="both"/>
      </w:pPr>
      <w:r w:rsidRPr="00497F47">
        <w:t>Основному поражающему воздействию  сильных ветров подвержены линейные об</w:t>
      </w:r>
      <w:r w:rsidRPr="00497F47">
        <w:t>ъ</w:t>
      </w:r>
      <w:r w:rsidRPr="00497F47">
        <w:t>екты систем энергоснабжения и кровли зданий различного назначения.</w:t>
      </w:r>
    </w:p>
    <w:p w:rsidR="004E1637" w:rsidRPr="00497F47" w:rsidRDefault="004E1637" w:rsidP="004E1637">
      <w:pPr>
        <w:keepNext/>
        <w:ind w:firstLine="851"/>
        <w:jc w:val="both"/>
      </w:pPr>
      <w:r w:rsidRPr="00497F47">
        <w:t xml:space="preserve">В </w:t>
      </w:r>
      <w:smartTag w:uri="urn:schemas-microsoft-com:office:smarttags" w:element="metricconverter">
        <w:smartTagPr>
          <w:attr w:name="ProductID" w:val="2010 г"/>
        </w:smartTagPr>
        <w:r w:rsidRPr="00497F47">
          <w:t>20</w:t>
        </w:r>
        <w:r>
          <w:t>10</w:t>
        </w:r>
        <w:r w:rsidRPr="00497F47">
          <w:t xml:space="preserve"> г</w:t>
        </w:r>
      </w:smartTag>
      <w:r w:rsidRPr="00497F47">
        <w:t>.- 20</w:t>
      </w:r>
      <w:r>
        <w:t>12</w:t>
      </w:r>
      <w:r w:rsidRPr="00497F47">
        <w:t>г.</w:t>
      </w:r>
      <w:r w:rsidRPr="00497F47">
        <w:rPr>
          <w:szCs w:val="28"/>
        </w:rPr>
        <w:t xml:space="preserve"> п</w:t>
      </w:r>
      <w:r w:rsidRPr="00497F47">
        <w:t>ри прохождении атмосферных фронтов и развитии внутримасс</w:t>
      </w:r>
      <w:r w:rsidRPr="00497F47">
        <w:t>о</w:t>
      </w:r>
      <w:r w:rsidRPr="00497F47">
        <w:t>вой конвективной облачности в летний период отмечались дожди различной и</w:t>
      </w:r>
      <w:r w:rsidRPr="00497F47">
        <w:t>н</w:t>
      </w:r>
      <w:r w:rsidRPr="00497F47">
        <w:t>тенсивности с грозами, в отдельные дни с градо</w:t>
      </w:r>
      <w:r>
        <w:t>м и шквалистым усилением ветра.</w:t>
      </w:r>
    </w:p>
    <w:p w:rsidR="004E1637" w:rsidRPr="00497F47" w:rsidRDefault="004E1637" w:rsidP="004E1637">
      <w:pPr>
        <w:keepNext/>
        <w:ind w:firstLine="851"/>
        <w:jc w:val="both"/>
      </w:pPr>
      <w:r w:rsidRPr="00497F47">
        <w:t>В то же время в течени</w:t>
      </w:r>
      <w:proofErr w:type="gramStart"/>
      <w:r w:rsidRPr="00497F47">
        <w:t>и</w:t>
      </w:r>
      <w:proofErr w:type="gramEnd"/>
      <w:r w:rsidRPr="00497F47">
        <w:t xml:space="preserve"> летнего периода в 2 раза возросла интенсивность прохождения опасных гидрометеорологических явлений (сил</w:t>
      </w:r>
      <w:r w:rsidRPr="00497F47">
        <w:t>ь</w:t>
      </w:r>
      <w:r w:rsidRPr="00497F47">
        <w:t>ные ветры, дождь).</w:t>
      </w:r>
    </w:p>
    <w:p w:rsidR="004E1637" w:rsidRDefault="004E1637" w:rsidP="004E1637">
      <w:pPr>
        <w:pStyle w:val="Normal"/>
        <w:keepNext/>
        <w:ind w:firstLine="851"/>
        <w:jc w:val="right"/>
        <w:rPr>
          <w:snapToGrid w:val="0"/>
          <w:sz w:val="16"/>
          <w:szCs w:val="16"/>
        </w:rPr>
      </w:pPr>
    </w:p>
    <w:p w:rsidR="004E1637" w:rsidRDefault="004E1637" w:rsidP="004E1637">
      <w:pPr>
        <w:pStyle w:val="Normal"/>
        <w:keepNext/>
        <w:rPr>
          <w:snapToGrid w:val="0"/>
          <w:sz w:val="16"/>
          <w:szCs w:val="16"/>
        </w:rPr>
      </w:pPr>
    </w:p>
    <w:p w:rsidR="004E1637" w:rsidRPr="00497F47" w:rsidRDefault="004E1637" w:rsidP="004E1637">
      <w:pPr>
        <w:pStyle w:val="Normal"/>
        <w:keepNext/>
        <w:ind w:firstLine="851"/>
        <w:jc w:val="right"/>
        <w:rPr>
          <w:snapToGrid w:val="0"/>
          <w:sz w:val="16"/>
          <w:szCs w:val="16"/>
        </w:rPr>
      </w:pPr>
    </w:p>
    <w:p w:rsidR="004E1637" w:rsidRPr="00497F47" w:rsidRDefault="004E1637" w:rsidP="004E1637">
      <w:pPr>
        <w:pStyle w:val="Normal"/>
        <w:keepNext/>
        <w:ind w:firstLine="851"/>
        <w:jc w:val="right"/>
        <w:rPr>
          <w:snapToGrid w:val="0"/>
          <w:szCs w:val="24"/>
        </w:rPr>
      </w:pPr>
      <w:r w:rsidRPr="00497F47">
        <w:rPr>
          <w:snapToGrid w:val="0"/>
          <w:szCs w:val="24"/>
        </w:rPr>
        <w:t>Таблица 4.2.</w:t>
      </w:r>
      <w:r>
        <w:rPr>
          <w:snapToGrid w:val="0"/>
          <w:szCs w:val="24"/>
        </w:rPr>
        <w:t>4</w:t>
      </w:r>
      <w:r w:rsidRPr="00497F47">
        <w:rPr>
          <w:snapToGrid w:val="0"/>
          <w:szCs w:val="24"/>
        </w:rPr>
        <w:t>..</w:t>
      </w:r>
    </w:p>
    <w:p w:rsidR="004E1637" w:rsidRPr="00497F47" w:rsidRDefault="004E1637" w:rsidP="004E1637">
      <w:pPr>
        <w:keepNext/>
        <w:jc w:val="center"/>
      </w:pPr>
      <w:r w:rsidRPr="00497F47">
        <w:t>Степень разрушения зданий и сооружений при ураганах</w:t>
      </w:r>
    </w:p>
    <w:tbl>
      <w:tblPr>
        <w:tblW w:w="0" w:type="auto"/>
        <w:tblInd w:w="40" w:type="dxa"/>
        <w:tblLayout w:type="fixed"/>
        <w:tblCellMar>
          <w:left w:w="40" w:type="dxa"/>
          <w:right w:w="40" w:type="dxa"/>
        </w:tblCellMar>
        <w:tblLook w:val="0000" w:firstRow="0" w:lastRow="0" w:firstColumn="0" w:lastColumn="0" w:noHBand="0" w:noVBand="0"/>
      </w:tblPr>
      <w:tblGrid>
        <w:gridCol w:w="426"/>
        <w:gridCol w:w="4961"/>
        <w:gridCol w:w="850"/>
        <w:gridCol w:w="993"/>
        <w:gridCol w:w="992"/>
        <w:gridCol w:w="850"/>
      </w:tblGrid>
      <w:tr w:rsidR="004E1637" w:rsidRPr="00497F47" w:rsidTr="00A95D9D">
        <w:tblPrEx>
          <w:tblCellMar>
            <w:top w:w="0" w:type="dxa"/>
            <w:bottom w:w="0" w:type="dxa"/>
          </w:tblCellMar>
        </w:tblPrEx>
        <w:trPr>
          <w:cantSplit/>
        </w:trPr>
        <w:tc>
          <w:tcPr>
            <w:tcW w:w="426" w:type="dxa"/>
            <w:vMerge w:val="restart"/>
            <w:tcBorders>
              <w:top w:val="single" w:sz="4" w:space="0" w:color="auto"/>
              <w:left w:val="single" w:sz="4" w:space="0" w:color="auto"/>
              <w:bottom w:val="single" w:sz="4" w:space="0" w:color="auto"/>
              <w:right w:val="single" w:sz="4" w:space="0" w:color="auto"/>
            </w:tcBorders>
            <w:shd w:val="clear" w:color="auto" w:fill="E0E0E0"/>
          </w:tcPr>
          <w:p w:rsidR="004E1637" w:rsidRPr="00497F47" w:rsidRDefault="004E1637" w:rsidP="00A95D9D">
            <w:pPr>
              <w:keepNext/>
              <w:jc w:val="center"/>
            </w:pPr>
            <w:r w:rsidRPr="00497F47">
              <w:t>№</w:t>
            </w:r>
          </w:p>
          <w:p w:rsidR="004E1637" w:rsidRPr="00497F47" w:rsidRDefault="004E1637" w:rsidP="00A95D9D">
            <w:pPr>
              <w:keepNext/>
              <w:jc w:val="center"/>
            </w:pPr>
            <w:proofErr w:type="gramStart"/>
            <w:r w:rsidRPr="00497F47">
              <w:t>п</w:t>
            </w:r>
            <w:proofErr w:type="gramEnd"/>
            <w:r w:rsidRPr="00497F47">
              <w:t>/п</w:t>
            </w:r>
          </w:p>
          <w:p w:rsidR="004E1637" w:rsidRPr="00497F47" w:rsidRDefault="004E1637" w:rsidP="00A95D9D">
            <w:pPr>
              <w:keepNext/>
              <w:jc w:val="center"/>
            </w:pPr>
          </w:p>
        </w:tc>
        <w:tc>
          <w:tcPr>
            <w:tcW w:w="4961" w:type="dxa"/>
            <w:vMerge w:val="restart"/>
            <w:tcBorders>
              <w:top w:val="single" w:sz="4" w:space="0" w:color="auto"/>
              <w:left w:val="single" w:sz="4" w:space="0" w:color="auto"/>
              <w:bottom w:val="single" w:sz="4" w:space="0" w:color="auto"/>
              <w:right w:val="single" w:sz="4" w:space="0" w:color="auto"/>
            </w:tcBorders>
            <w:shd w:val="clear" w:color="auto" w:fill="E0E0E0"/>
          </w:tcPr>
          <w:p w:rsidR="004E1637" w:rsidRPr="00497F47" w:rsidRDefault="004E1637" w:rsidP="00A95D9D">
            <w:pPr>
              <w:keepNext/>
              <w:jc w:val="center"/>
            </w:pPr>
            <w:r w:rsidRPr="00497F47">
              <w:t xml:space="preserve">Типы конструктивных решений здания, </w:t>
            </w:r>
          </w:p>
          <w:p w:rsidR="004E1637" w:rsidRPr="00497F47" w:rsidRDefault="004E1637" w:rsidP="00A95D9D">
            <w:pPr>
              <w:keepNext/>
              <w:jc w:val="center"/>
            </w:pPr>
            <w:proofErr w:type="gramStart"/>
            <w:r w:rsidRPr="00497F47">
              <w:t>соор</w:t>
            </w:r>
            <w:r w:rsidRPr="00497F47">
              <w:t>у</w:t>
            </w:r>
            <w:r w:rsidRPr="00497F47">
              <w:t>жении</w:t>
            </w:r>
            <w:proofErr w:type="gramEnd"/>
            <w:r w:rsidRPr="00497F47">
              <w:t xml:space="preserve"> и оборудования</w:t>
            </w:r>
          </w:p>
        </w:tc>
        <w:tc>
          <w:tcPr>
            <w:tcW w:w="3685" w:type="dxa"/>
            <w:gridSpan w:val="4"/>
            <w:tcBorders>
              <w:top w:val="single" w:sz="4" w:space="0" w:color="auto"/>
              <w:left w:val="single" w:sz="4" w:space="0" w:color="auto"/>
              <w:bottom w:val="single" w:sz="4" w:space="0" w:color="auto"/>
              <w:right w:val="single" w:sz="4" w:space="0" w:color="auto"/>
            </w:tcBorders>
            <w:shd w:val="clear" w:color="auto" w:fill="E0E0E0"/>
          </w:tcPr>
          <w:p w:rsidR="004E1637" w:rsidRPr="00497F47" w:rsidRDefault="004E1637" w:rsidP="00A95D9D">
            <w:pPr>
              <w:keepNext/>
              <w:jc w:val="center"/>
            </w:pPr>
            <w:r w:rsidRPr="00497F47">
              <w:t>Скорость ветра, м/</w:t>
            </w:r>
            <w:proofErr w:type="gramStart"/>
            <w:r w:rsidRPr="00497F47">
              <w:t>с</w:t>
            </w:r>
            <w:proofErr w:type="gramEnd"/>
          </w:p>
        </w:tc>
      </w:tr>
      <w:tr w:rsidR="004E1637" w:rsidRPr="00497F47" w:rsidTr="00A95D9D">
        <w:tblPrEx>
          <w:tblCellMar>
            <w:top w:w="0" w:type="dxa"/>
            <w:bottom w:w="0" w:type="dxa"/>
          </w:tblCellMar>
        </w:tblPrEx>
        <w:trPr>
          <w:cantSplit/>
        </w:trPr>
        <w:tc>
          <w:tcPr>
            <w:tcW w:w="426" w:type="dxa"/>
            <w:vMerge/>
            <w:tcBorders>
              <w:top w:val="single" w:sz="4" w:space="0" w:color="auto"/>
              <w:left w:val="single" w:sz="4" w:space="0" w:color="auto"/>
              <w:bottom w:val="single" w:sz="4" w:space="0" w:color="auto"/>
              <w:right w:val="single" w:sz="4" w:space="0" w:color="auto"/>
            </w:tcBorders>
            <w:shd w:val="clear" w:color="auto" w:fill="E0E0E0"/>
          </w:tcPr>
          <w:p w:rsidR="004E1637" w:rsidRPr="00497F47" w:rsidRDefault="004E1637" w:rsidP="00A95D9D">
            <w:pPr>
              <w:keepNext/>
              <w:jc w:val="center"/>
            </w:pPr>
          </w:p>
        </w:tc>
        <w:tc>
          <w:tcPr>
            <w:tcW w:w="4961" w:type="dxa"/>
            <w:vMerge/>
            <w:tcBorders>
              <w:top w:val="single" w:sz="4" w:space="0" w:color="auto"/>
              <w:left w:val="single" w:sz="4" w:space="0" w:color="auto"/>
              <w:bottom w:val="single" w:sz="4" w:space="0" w:color="auto"/>
              <w:right w:val="single" w:sz="4" w:space="0" w:color="auto"/>
            </w:tcBorders>
            <w:shd w:val="clear" w:color="auto" w:fill="E0E0E0"/>
          </w:tcPr>
          <w:p w:rsidR="004E1637" w:rsidRPr="00497F47" w:rsidRDefault="004E1637" w:rsidP="00A95D9D">
            <w:pPr>
              <w:keepNext/>
              <w:jc w:val="center"/>
            </w:pPr>
          </w:p>
        </w:tc>
        <w:tc>
          <w:tcPr>
            <w:tcW w:w="3685" w:type="dxa"/>
            <w:gridSpan w:val="4"/>
            <w:tcBorders>
              <w:top w:val="single" w:sz="4" w:space="0" w:color="auto"/>
              <w:left w:val="single" w:sz="4" w:space="0" w:color="auto"/>
              <w:bottom w:val="single" w:sz="4" w:space="0" w:color="auto"/>
              <w:right w:val="single" w:sz="4" w:space="0" w:color="auto"/>
            </w:tcBorders>
            <w:shd w:val="clear" w:color="auto" w:fill="E0E0E0"/>
          </w:tcPr>
          <w:p w:rsidR="004E1637" w:rsidRPr="00497F47" w:rsidRDefault="004E1637" w:rsidP="00A95D9D">
            <w:pPr>
              <w:keepNext/>
              <w:jc w:val="center"/>
            </w:pPr>
            <w:r w:rsidRPr="00497F47">
              <w:t>Степень разрушения</w:t>
            </w:r>
          </w:p>
        </w:tc>
      </w:tr>
      <w:tr w:rsidR="004E1637" w:rsidRPr="00497F47" w:rsidTr="00A95D9D">
        <w:tblPrEx>
          <w:tblCellMar>
            <w:top w:w="0" w:type="dxa"/>
            <w:bottom w:w="0" w:type="dxa"/>
          </w:tblCellMar>
        </w:tblPrEx>
        <w:trPr>
          <w:cantSplit/>
        </w:trPr>
        <w:tc>
          <w:tcPr>
            <w:tcW w:w="426" w:type="dxa"/>
            <w:vMerge/>
            <w:tcBorders>
              <w:top w:val="single" w:sz="4" w:space="0" w:color="auto"/>
              <w:left w:val="single" w:sz="4" w:space="0" w:color="auto"/>
              <w:bottom w:val="double" w:sz="4" w:space="0" w:color="auto"/>
              <w:right w:val="single" w:sz="4" w:space="0" w:color="auto"/>
            </w:tcBorders>
            <w:shd w:val="clear" w:color="auto" w:fill="E0E0E0"/>
          </w:tcPr>
          <w:p w:rsidR="004E1637" w:rsidRPr="00497F47" w:rsidRDefault="004E1637" w:rsidP="00A95D9D">
            <w:pPr>
              <w:keepNext/>
              <w:jc w:val="center"/>
            </w:pPr>
          </w:p>
        </w:tc>
        <w:tc>
          <w:tcPr>
            <w:tcW w:w="4961" w:type="dxa"/>
            <w:vMerge/>
            <w:tcBorders>
              <w:top w:val="single" w:sz="4" w:space="0" w:color="auto"/>
              <w:left w:val="single" w:sz="4" w:space="0" w:color="auto"/>
              <w:bottom w:val="double" w:sz="4" w:space="0" w:color="auto"/>
              <w:right w:val="single" w:sz="4" w:space="0" w:color="auto"/>
            </w:tcBorders>
            <w:shd w:val="clear" w:color="auto" w:fill="E0E0E0"/>
          </w:tcPr>
          <w:p w:rsidR="004E1637" w:rsidRPr="00497F47" w:rsidRDefault="004E1637" w:rsidP="00A95D9D">
            <w:pPr>
              <w:keepNext/>
              <w:jc w:val="center"/>
            </w:pPr>
          </w:p>
        </w:tc>
        <w:tc>
          <w:tcPr>
            <w:tcW w:w="850" w:type="dxa"/>
            <w:tcBorders>
              <w:top w:val="single" w:sz="4" w:space="0" w:color="auto"/>
              <w:left w:val="single" w:sz="4" w:space="0" w:color="auto"/>
              <w:bottom w:val="double" w:sz="4" w:space="0" w:color="auto"/>
              <w:right w:val="single" w:sz="4" w:space="0" w:color="auto"/>
            </w:tcBorders>
            <w:shd w:val="clear" w:color="auto" w:fill="E0E0E0"/>
          </w:tcPr>
          <w:p w:rsidR="004E1637" w:rsidRPr="00497F47" w:rsidRDefault="004E1637" w:rsidP="00A95D9D">
            <w:pPr>
              <w:keepNext/>
              <w:jc w:val="center"/>
            </w:pPr>
            <w:r w:rsidRPr="00497F47">
              <w:t>слабая</w:t>
            </w:r>
          </w:p>
        </w:tc>
        <w:tc>
          <w:tcPr>
            <w:tcW w:w="993" w:type="dxa"/>
            <w:tcBorders>
              <w:top w:val="single" w:sz="4" w:space="0" w:color="auto"/>
              <w:left w:val="single" w:sz="4" w:space="0" w:color="auto"/>
              <w:bottom w:val="double" w:sz="4" w:space="0" w:color="auto"/>
              <w:right w:val="single" w:sz="4" w:space="0" w:color="auto"/>
            </w:tcBorders>
            <w:shd w:val="clear" w:color="auto" w:fill="E0E0E0"/>
          </w:tcPr>
          <w:p w:rsidR="004E1637" w:rsidRPr="00497F47" w:rsidRDefault="004E1637" w:rsidP="00A95D9D">
            <w:pPr>
              <w:keepNext/>
              <w:jc w:val="center"/>
            </w:pPr>
            <w:r w:rsidRPr="00497F47">
              <w:t>средняя</w:t>
            </w:r>
          </w:p>
        </w:tc>
        <w:tc>
          <w:tcPr>
            <w:tcW w:w="992" w:type="dxa"/>
            <w:tcBorders>
              <w:top w:val="single" w:sz="4" w:space="0" w:color="auto"/>
              <w:left w:val="single" w:sz="4" w:space="0" w:color="auto"/>
              <w:bottom w:val="double" w:sz="4" w:space="0" w:color="auto"/>
              <w:right w:val="single" w:sz="4" w:space="0" w:color="auto"/>
            </w:tcBorders>
            <w:shd w:val="clear" w:color="auto" w:fill="E0E0E0"/>
          </w:tcPr>
          <w:p w:rsidR="004E1637" w:rsidRPr="00497F47" w:rsidRDefault="004E1637" w:rsidP="00A95D9D">
            <w:pPr>
              <w:keepNext/>
              <w:jc w:val="center"/>
            </w:pPr>
            <w:r w:rsidRPr="00497F47">
              <w:t>сил</w:t>
            </w:r>
            <w:r w:rsidRPr="00497F47">
              <w:t>ь</w:t>
            </w:r>
            <w:r w:rsidRPr="00497F47">
              <w:t>ная</w:t>
            </w:r>
          </w:p>
        </w:tc>
        <w:tc>
          <w:tcPr>
            <w:tcW w:w="850" w:type="dxa"/>
            <w:tcBorders>
              <w:top w:val="single" w:sz="4" w:space="0" w:color="auto"/>
              <w:left w:val="single" w:sz="4" w:space="0" w:color="auto"/>
              <w:bottom w:val="double" w:sz="4" w:space="0" w:color="auto"/>
              <w:right w:val="single" w:sz="4" w:space="0" w:color="auto"/>
            </w:tcBorders>
            <w:shd w:val="clear" w:color="auto" w:fill="E0E0E0"/>
          </w:tcPr>
          <w:p w:rsidR="004E1637" w:rsidRPr="00497F47" w:rsidRDefault="004E1637" w:rsidP="00A95D9D">
            <w:pPr>
              <w:keepNext/>
              <w:jc w:val="center"/>
            </w:pPr>
            <w:r w:rsidRPr="00497F47">
              <w:t>полная</w:t>
            </w:r>
          </w:p>
        </w:tc>
      </w:tr>
      <w:tr w:rsidR="004E1637" w:rsidRPr="00497F47" w:rsidTr="00A95D9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426"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1</w:t>
            </w:r>
          </w:p>
        </w:tc>
        <w:tc>
          <w:tcPr>
            <w:tcW w:w="4961"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ind w:left="102"/>
            </w:pPr>
            <w:r w:rsidRPr="00497F47">
              <w:t>Кирпичные малоэтажные здания</w:t>
            </w:r>
          </w:p>
        </w:tc>
        <w:tc>
          <w:tcPr>
            <w:tcW w:w="850"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20-25</w:t>
            </w:r>
          </w:p>
        </w:tc>
        <w:tc>
          <w:tcPr>
            <w:tcW w:w="993"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25-40</w:t>
            </w:r>
          </w:p>
        </w:tc>
        <w:tc>
          <w:tcPr>
            <w:tcW w:w="992"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40-60</w:t>
            </w:r>
          </w:p>
        </w:tc>
        <w:tc>
          <w:tcPr>
            <w:tcW w:w="850"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&gt;60</w:t>
            </w:r>
          </w:p>
        </w:tc>
      </w:tr>
      <w:tr w:rsidR="004E1637" w:rsidRPr="00497F47" w:rsidTr="00A95D9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426"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2</w:t>
            </w:r>
          </w:p>
        </w:tc>
        <w:tc>
          <w:tcPr>
            <w:tcW w:w="4961"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ind w:left="102"/>
            </w:pPr>
            <w:r w:rsidRPr="00497F47">
              <w:t>Складские кирпичные здания</w:t>
            </w:r>
          </w:p>
        </w:tc>
        <w:tc>
          <w:tcPr>
            <w:tcW w:w="850"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25-30</w:t>
            </w:r>
          </w:p>
        </w:tc>
        <w:tc>
          <w:tcPr>
            <w:tcW w:w="993"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30-45</w:t>
            </w:r>
          </w:p>
        </w:tc>
        <w:tc>
          <w:tcPr>
            <w:tcW w:w="992"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45-55</w:t>
            </w:r>
          </w:p>
        </w:tc>
        <w:tc>
          <w:tcPr>
            <w:tcW w:w="850"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&gt;55</w:t>
            </w:r>
          </w:p>
        </w:tc>
      </w:tr>
      <w:tr w:rsidR="004E1637" w:rsidRPr="00497F47" w:rsidTr="00A95D9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426"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3</w:t>
            </w:r>
          </w:p>
        </w:tc>
        <w:tc>
          <w:tcPr>
            <w:tcW w:w="4961"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ind w:left="102"/>
            </w:pPr>
            <w:r w:rsidRPr="00497F47">
              <w:t>Склады-навесы с металлическим ка</w:t>
            </w:r>
            <w:r w:rsidRPr="00497F47">
              <w:t>р</w:t>
            </w:r>
            <w:r w:rsidRPr="00497F47">
              <w:t xml:space="preserve">касом </w:t>
            </w:r>
          </w:p>
        </w:tc>
        <w:tc>
          <w:tcPr>
            <w:tcW w:w="850"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15-20</w:t>
            </w:r>
          </w:p>
        </w:tc>
        <w:tc>
          <w:tcPr>
            <w:tcW w:w="993"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20-45</w:t>
            </w:r>
          </w:p>
        </w:tc>
        <w:tc>
          <w:tcPr>
            <w:tcW w:w="992"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45-60</w:t>
            </w:r>
          </w:p>
        </w:tc>
        <w:tc>
          <w:tcPr>
            <w:tcW w:w="850"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&gt;60</w:t>
            </w:r>
          </w:p>
        </w:tc>
      </w:tr>
      <w:tr w:rsidR="004E1637" w:rsidRPr="00497F47" w:rsidTr="00A95D9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426"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4</w:t>
            </w:r>
          </w:p>
        </w:tc>
        <w:tc>
          <w:tcPr>
            <w:tcW w:w="4961"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ind w:left="102"/>
            </w:pPr>
            <w:r w:rsidRPr="00497F47">
              <w:t>Трансформаторные подстанции закрыт</w:t>
            </w:r>
            <w:proofErr w:type="gramStart"/>
            <w:r w:rsidRPr="00497F47">
              <w:t>.</w:t>
            </w:r>
            <w:proofErr w:type="gramEnd"/>
            <w:r w:rsidRPr="00497F47">
              <w:t xml:space="preserve"> </w:t>
            </w:r>
            <w:proofErr w:type="gramStart"/>
            <w:r w:rsidRPr="00497F47">
              <w:t>т</w:t>
            </w:r>
            <w:proofErr w:type="gramEnd"/>
            <w:r w:rsidRPr="00497F47">
              <w:t>и</w:t>
            </w:r>
            <w:r w:rsidRPr="00497F47">
              <w:t>па</w:t>
            </w:r>
          </w:p>
        </w:tc>
        <w:tc>
          <w:tcPr>
            <w:tcW w:w="850"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35-45</w:t>
            </w:r>
          </w:p>
        </w:tc>
        <w:tc>
          <w:tcPr>
            <w:tcW w:w="993"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45-70</w:t>
            </w:r>
          </w:p>
        </w:tc>
        <w:tc>
          <w:tcPr>
            <w:tcW w:w="992"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70-100</w:t>
            </w:r>
          </w:p>
        </w:tc>
        <w:tc>
          <w:tcPr>
            <w:tcW w:w="850"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&gt;100</w:t>
            </w:r>
          </w:p>
        </w:tc>
      </w:tr>
      <w:tr w:rsidR="004E1637" w:rsidRPr="00497F47" w:rsidTr="00A95D9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426"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5</w:t>
            </w:r>
          </w:p>
        </w:tc>
        <w:tc>
          <w:tcPr>
            <w:tcW w:w="4961"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ind w:left="102" w:right="-40"/>
            </w:pPr>
            <w:r w:rsidRPr="00497F47">
              <w:t>Насосные станции наземные железобето</w:t>
            </w:r>
            <w:r w:rsidRPr="00497F47">
              <w:t>н</w:t>
            </w:r>
            <w:r w:rsidRPr="00497F47">
              <w:t>ные</w:t>
            </w:r>
          </w:p>
        </w:tc>
        <w:tc>
          <w:tcPr>
            <w:tcW w:w="850"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25-35</w:t>
            </w:r>
          </w:p>
        </w:tc>
        <w:tc>
          <w:tcPr>
            <w:tcW w:w="993"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35-45</w:t>
            </w:r>
          </w:p>
        </w:tc>
        <w:tc>
          <w:tcPr>
            <w:tcW w:w="992"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45-55</w:t>
            </w:r>
          </w:p>
        </w:tc>
        <w:tc>
          <w:tcPr>
            <w:tcW w:w="850"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&gt;55</w:t>
            </w:r>
          </w:p>
        </w:tc>
      </w:tr>
      <w:tr w:rsidR="004E1637" w:rsidRPr="00497F47" w:rsidTr="00A95D9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426"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6</w:t>
            </w:r>
          </w:p>
        </w:tc>
        <w:tc>
          <w:tcPr>
            <w:tcW w:w="4961"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ind w:left="102"/>
            </w:pPr>
            <w:r w:rsidRPr="00497F47">
              <w:t>Кабельные наземные линии св</w:t>
            </w:r>
            <w:r w:rsidRPr="00497F47">
              <w:t>я</w:t>
            </w:r>
            <w:r w:rsidRPr="00497F47">
              <w:t>зи</w:t>
            </w:r>
          </w:p>
        </w:tc>
        <w:tc>
          <w:tcPr>
            <w:tcW w:w="850"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20-25</w:t>
            </w:r>
          </w:p>
        </w:tc>
        <w:tc>
          <w:tcPr>
            <w:tcW w:w="993"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25-35</w:t>
            </w:r>
          </w:p>
        </w:tc>
        <w:tc>
          <w:tcPr>
            <w:tcW w:w="992"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 xml:space="preserve">35-50 </w:t>
            </w:r>
          </w:p>
        </w:tc>
        <w:tc>
          <w:tcPr>
            <w:tcW w:w="850"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&gt;50</w:t>
            </w:r>
          </w:p>
        </w:tc>
      </w:tr>
      <w:tr w:rsidR="004E1637" w:rsidRPr="00497F47" w:rsidTr="00A95D9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426"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7</w:t>
            </w:r>
          </w:p>
        </w:tc>
        <w:tc>
          <w:tcPr>
            <w:tcW w:w="4961"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ind w:left="102"/>
            </w:pPr>
            <w:r w:rsidRPr="00497F47">
              <w:t>Кабельные наземные линии</w:t>
            </w:r>
          </w:p>
        </w:tc>
        <w:tc>
          <w:tcPr>
            <w:tcW w:w="850"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25-30</w:t>
            </w:r>
          </w:p>
        </w:tc>
        <w:tc>
          <w:tcPr>
            <w:tcW w:w="993"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30-40</w:t>
            </w:r>
          </w:p>
        </w:tc>
        <w:tc>
          <w:tcPr>
            <w:tcW w:w="992"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 xml:space="preserve">40-50 </w:t>
            </w:r>
          </w:p>
        </w:tc>
        <w:tc>
          <w:tcPr>
            <w:tcW w:w="850"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&gt;50</w:t>
            </w:r>
          </w:p>
        </w:tc>
      </w:tr>
      <w:tr w:rsidR="004E1637" w:rsidRPr="00497F47" w:rsidTr="00A95D9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426"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8</w:t>
            </w:r>
          </w:p>
        </w:tc>
        <w:tc>
          <w:tcPr>
            <w:tcW w:w="4961"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ind w:left="102"/>
            </w:pPr>
            <w:r w:rsidRPr="00497F47">
              <w:t>Воздушные линии низкого напряжения</w:t>
            </w:r>
          </w:p>
        </w:tc>
        <w:tc>
          <w:tcPr>
            <w:tcW w:w="850"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25-30</w:t>
            </w:r>
          </w:p>
        </w:tc>
        <w:tc>
          <w:tcPr>
            <w:tcW w:w="993"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30-45</w:t>
            </w:r>
          </w:p>
        </w:tc>
        <w:tc>
          <w:tcPr>
            <w:tcW w:w="992"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 xml:space="preserve">45-60 </w:t>
            </w:r>
          </w:p>
        </w:tc>
        <w:tc>
          <w:tcPr>
            <w:tcW w:w="850"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&gt;60</w:t>
            </w:r>
          </w:p>
        </w:tc>
      </w:tr>
      <w:tr w:rsidR="004E1637" w:rsidRPr="00497F47" w:rsidTr="00A95D9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426"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9</w:t>
            </w:r>
          </w:p>
        </w:tc>
        <w:tc>
          <w:tcPr>
            <w:tcW w:w="4961"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ind w:left="102"/>
            </w:pPr>
            <w:r w:rsidRPr="00497F47">
              <w:t>Контрольно-измерительные приборы</w:t>
            </w:r>
          </w:p>
        </w:tc>
        <w:tc>
          <w:tcPr>
            <w:tcW w:w="850"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20-25</w:t>
            </w:r>
          </w:p>
        </w:tc>
        <w:tc>
          <w:tcPr>
            <w:tcW w:w="993"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25-35</w:t>
            </w:r>
          </w:p>
        </w:tc>
        <w:tc>
          <w:tcPr>
            <w:tcW w:w="992"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35-45</w:t>
            </w:r>
          </w:p>
        </w:tc>
        <w:tc>
          <w:tcPr>
            <w:tcW w:w="850" w:type="dxa"/>
            <w:tcBorders>
              <w:top w:val="single" w:sz="4" w:space="0" w:color="auto"/>
              <w:left w:val="single" w:sz="4" w:space="0" w:color="auto"/>
              <w:bottom w:val="single" w:sz="4" w:space="0" w:color="auto"/>
              <w:right w:val="single" w:sz="4" w:space="0" w:color="auto"/>
            </w:tcBorders>
          </w:tcPr>
          <w:p w:rsidR="004E1637" w:rsidRPr="00497F47" w:rsidRDefault="004E1637" w:rsidP="00A95D9D">
            <w:pPr>
              <w:keepNext/>
              <w:jc w:val="center"/>
            </w:pPr>
            <w:r w:rsidRPr="00497F47">
              <w:t>&gt;45</w:t>
            </w:r>
          </w:p>
        </w:tc>
      </w:tr>
    </w:tbl>
    <w:p w:rsidR="004E1637" w:rsidRDefault="004E1637" w:rsidP="004E1637">
      <w:pPr>
        <w:pStyle w:val="HTML"/>
        <w:keepNext/>
        <w:ind w:firstLine="539"/>
        <w:jc w:val="both"/>
        <w:rPr>
          <w:rFonts w:ascii="Times New Roman" w:hAnsi="Times New Roman" w:cs="Times New Roman"/>
          <w:bCs/>
          <w:iCs/>
          <w:sz w:val="24"/>
          <w:szCs w:val="24"/>
          <w:lang w:val="en-US"/>
        </w:rPr>
      </w:pPr>
    </w:p>
    <w:p w:rsidR="004E1637" w:rsidRDefault="004E1637" w:rsidP="004E1637">
      <w:pPr>
        <w:pStyle w:val="HTML"/>
        <w:keepNext/>
        <w:ind w:firstLine="539"/>
        <w:jc w:val="both"/>
        <w:rPr>
          <w:rFonts w:ascii="Times New Roman" w:hAnsi="Times New Roman" w:cs="Times New Roman"/>
          <w:bCs/>
          <w:iCs/>
          <w:sz w:val="24"/>
          <w:szCs w:val="24"/>
        </w:rPr>
      </w:pPr>
      <w:r>
        <w:rPr>
          <w:rFonts w:ascii="Times New Roman" w:hAnsi="Times New Roman" w:cs="Times New Roman"/>
          <w:bCs/>
          <w:iCs/>
          <w:sz w:val="24"/>
          <w:szCs w:val="24"/>
        </w:rPr>
        <w:lastRenderedPageBreak/>
        <w:t>Опасность сильных ветров связана с их разрушительной способностью, которая описывается шкалой Э.Бофорта. Ветер со скоростью более 23 м/</w:t>
      </w:r>
      <w:proofErr w:type="gramStart"/>
      <w:r>
        <w:rPr>
          <w:rFonts w:ascii="Times New Roman" w:hAnsi="Times New Roman" w:cs="Times New Roman"/>
          <w:bCs/>
          <w:iCs/>
          <w:sz w:val="24"/>
          <w:szCs w:val="24"/>
        </w:rPr>
        <w:t>с</w:t>
      </w:r>
      <w:proofErr w:type="gramEnd"/>
      <w:r>
        <w:rPr>
          <w:rFonts w:ascii="Times New Roman" w:hAnsi="Times New Roman" w:cs="Times New Roman"/>
          <w:bCs/>
          <w:iCs/>
          <w:sz w:val="24"/>
          <w:szCs w:val="24"/>
        </w:rPr>
        <w:t xml:space="preserve"> способен вызвать разрушение лёгких построек и таким образом создать ЧС. В Росгидромете принято относить к опасным ветрам те, которые имеют скорости более 15 м/с, а особо опасным – более 20 м/с. Последний случай сильного ветра на территории  Курского района зафиксирован в июне </w:t>
      </w:r>
      <w:smartTag w:uri="urn:schemas-microsoft-com:office:smarttags" w:element="metricconverter">
        <w:smartTagPr>
          <w:attr w:name="ProductID" w:val="2013 г"/>
        </w:smartTagPr>
        <w:r>
          <w:rPr>
            <w:rFonts w:ascii="Times New Roman" w:hAnsi="Times New Roman" w:cs="Times New Roman"/>
            <w:bCs/>
            <w:iCs/>
            <w:sz w:val="24"/>
            <w:szCs w:val="24"/>
          </w:rPr>
          <w:t>2013 г</w:t>
        </w:r>
      </w:smartTag>
      <w:r>
        <w:rPr>
          <w:rFonts w:ascii="Times New Roman" w:hAnsi="Times New Roman" w:cs="Times New Roman"/>
          <w:bCs/>
          <w:iCs/>
          <w:sz w:val="24"/>
          <w:szCs w:val="24"/>
        </w:rPr>
        <w:t>.</w:t>
      </w:r>
    </w:p>
    <w:p w:rsidR="004E1637" w:rsidRDefault="004E1637" w:rsidP="004E1637">
      <w:pPr>
        <w:pStyle w:val="HTML"/>
        <w:keepNext/>
        <w:ind w:firstLine="539"/>
        <w:jc w:val="both"/>
        <w:rPr>
          <w:rFonts w:ascii="Times New Roman" w:hAnsi="Times New Roman" w:cs="Times New Roman"/>
          <w:bCs/>
          <w:iCs/>
          <w:sz w:val="24"/>
          <w:szCs w:val="24"/>
        </w:rPr>
      </w:pPr>
      <w:r>
        <w:rPr>
          <w:rFonts w:ascii="Times New Roman" w:hAnsi="Times New Roman" w:cs="Times New Roman"/>
          <w:bCs/>
          <w:iCs/>
          <w:sz w:val="24"/>
          <w:szCs w:val="24"/>
        </w:rPr>
        <w:t xml:space="preserve">Для рассматриваемого района возникновение ветров со скоростью равной или превышающей 20 м/с возможно не реже 1 раза в 3 года. </w:t>
      </w:r>
      <w:proofErr w:type="gramStart"/>
      <w:r>
        <w:rPr>
          <w:rFonts w:ascii="Times New Roman" w:hAnsi="Times New Roman" w:cs="Times New Roman"/>
          <w:bCs/>
          <w:iCs/>
          <w:sz w:val="24"/>
          <w:szCs w:val="24"/>
        </w:rPr>
        <w:t>Повторяемость ветров со  скоростью более 35 м/с возможна реже 1 раза в 100 лет.</w:t>
      </w:r>
      <w:proofErr w:type="gramEnd"/>
      <w:r>
        <w:rPr>
          <w:rFonts w:ascii="Times New Roman" w:hAnsi="Times New Roman" w:cs="Times New Roman"/>
          <w:bCs/>
          <w:iCs/>
          <w:sz w:val="24"/>
          <w:szCs w:val="24"/>
        </w:rPr>
        <w:t xml:space="preserve"> Степень опасности сильных ветров составляет 3 балла.</w:t>
      </w:r>
    </w:p>
    <w:p w:rsidR="004E1637" w:rsidRPr="00497F47" w:rsidRDefault="004E1637" w:rsidP="004E1637">
      <w:pPr>
        <w:keepNext/>
        <w:widowControl w:val="0"/>
        <w:ind w:firstLine="851"/>
        <w:jc w:val="both"/>
        <w:rPr>
          <w:snapToGrid w:val="0"/>
        </w:rPr>
      </w:pPr>
      <w:r w:rsidRPr="00497F47">
        <w:rPr>
          <w:snapToGrid w:val="0"/>
        </w:rPr>
        <w:t>В соответствии с требованиями СНиП 2.01.07-85* "Нагрузки и воздействия" элеме</w:t>
      </w:r>
      <w:r w:rsidRPr="00497F47">
        <w:rPr>
          <w:snapToGrid w:val="0"/>
        </w:rPr>
        <w:t>н</w:t>
      </w:r>
      <w:r w:rsidRPr="00497F47">
        <w:rPr>
          <w:snapToGrid w:val="0"/>
        </w:rPr>
        <w:t>ты сооружений должны рассчитываться на восприятие ветровых нагрузок при скорости ветра 23 м/</w:t>
      </w:r>
      <w:proofErr w:type="gramStart"/>
      <w:r w:rsidRPr="00497F47">
        <w:rPr>
          <w:snapToGrid w:val="0"/>
        </w:rPr>
        <w:t>с</w:t>
      </w:r>
      <w:proofErr w:type="gramEnd"/>
      <w:r w:rsidRPr="00497F47">
        <w:rPr>
          <w:snapToGrid w:val="0"/>
        </w:rPr>
        <w:t xml:space="preserve"> и полностью удовлетворять требованиям для данного климатич</w:t>
      </w:r>
      <w:r w:rsidRPr="00497F47">
        <w:rPr>
          <w:snapToGrid w:val="0"/>
        </w:rPr>
        <w:t>е</w:t>
      </w:r>
      <w:r w:rsidRPr="00497F47">
        <w:rPr>
          <w:snapToGrid w:val="0"/>
        </w:rPr>
        <w:t xml:space="preserve">ского района. </w:t>
      </w:r>
    </w:p>
    <w:p w:rsidR="004E1637" w:rsidRPr="00497F47" w:rsidRDefault="004E1637" w:rsidP="004E1637">
      <w:pPr>
        <w:keepNext/>
        <w:widowControl w:val="0"/>
        <w:ind w:firstLine="851"/>
        <w:jc w:val="both"/>
        <w:rPr>
          <w:snapToGrid w:val="0"/>
        </w:rPr>
      </w:pPr>
      <w:r w:rsidRPr="00497F47">
        <w:rPr>
          <w:b/>
          <w:i/>
          <w:snapToGrid w:val="0"/>
        </w:rPr>
        <w:t>Выпадение снега</w:t>
      </w:r>
      <w:r w:rsidRPr="00497F47">
        <w:rPr>
          <w:snapToGrid w:val="0"/>
        </w:rPr>
        <w:t xml:space="preserve"> </w:t>
      </w:r>
    </w:p>
    <w:p w:rsidR="004E1637" w:rsidRPr="00497F47" w:rsidRDefault="004E1637" w:rsidP="004E1637">
      <w:pPr>
        <w:keepNext/>
        <w:widowControl w:val="0"/>
        <w:ind w:firstLine="851"/>
        <w:jc w:val="both"/>
        <w:rPr>
          <w:snapToGrid w:val="0"/>
        </w:rPr>
      </w:pPr>
      <w:r w:rsidRPr="00497F47">
        <w:rPr>
          <w:snapToGrid w:val="0"/>
        </w:rPr>
        <w:t xml:space="preserve">Явление распространено на всей территории  </w:t>
      </w:r>
      <w:r>
        <w:rPr>
          <w:snapToGrid w:val="0"/>
        </w:rPr>
        <w:t xml:space="preserve">сельсовета </w:t>
      </w:r>
      <w:r w:rsidRPr="00497F47">
        <w:rPr>
          <w:snapToGrid w:val="0"/>
        </w:rPr>
        <w:t>в период с ноября по март месяцы. Интенсивность выпадения осадков носит различный характер (0.5-1 месячной но</w:t>
      </w:r>
      <w:r w:rsidRPr="00497F47">
        <w:rPr>
          <w:snapToGrid w:val="0"/>
        </w:rPr>
        <w:t>р</w:t>
      </w:r>
      <w:r w:rsidRPr="00497F47">
        <w:rPr>
          <w:snapToGrid w:val="0"/>
        </w:rPr>
        <w:t>мы, частота таких проявлений  1-3 случая в зимний период), направление движения совпадает с направлен</w:t>
      </w:r>
      <w:r w:rsidRPr="00497F47">
        <w:rPr>
          <w:snapToGrid w:val="0"/>
        </w:rPr>
        <w:t>и</w:t>
      </w:r>
      <w:r w:rsidRPr="00497F47">
        <w:rPr>
          <w:snapToGrid w:val="0"/>
        </w:rPr>
        <w:t>ем движения ветров.</w:t>
      </w:r>
    </w:p>
    <w:p w:rsidR="004E1637" w:rsidRPr="00497F47" w:rsidRDefault="004E1637" w:rsidP="004E1637">
      <w:pPr>
        <w:keepNext/>
        <w:widowControl w:val="0"/>
        <w:ind w:firstLine="851"/>
        <w:jc w:val="both"/>
        <w:rPr>
          <w:snapToGrid w:val="0"/>
        </w:rPr>
      </w:pPr>
      <w:r w:rsidRPr="00497F47">
        <w:rPr>
          <w:snapToGrid w:val="0"/>
        </w:rPr>
        <w:t>Прогнозируется возникновение источников ЧС объектового и муниципального уровня.</w:t>
      </w:r>
    </w:p>
    <w:p w:rsidR="004E1637" w:rsidRDefault="004E1637" w:rsidP="004E1637">
      <w:pPr>
        <w:keepNext/>
        <w:tabs>
          <w:tab w:val="left" w:pos="10080"/>
          <w:tab w:val="left" w:pos="10620"/>
        </w:tabs>
        <w:ind w:right="-3" w:firstLine="697"/>
        <w:jc w:val="both"/>
      </w:pPr>
      <w:r w:rsidRPr="00497F47">
        <w:rPr>
          <w:snapToGrid w:val="0"/>
        </w:rPr>
        <w:t xml:space="preserve">Основными поражающими факторами </w:t>
      </w:r>
      <w:proofErr w:type="gramStart"/>
      <w:r w:rsidRPr="00497F47">
        <w:rPr>
          <w:snapToGrid w:val="0"/>
        </w:rPr>
        <w:t>сильных снегопадов, сопровождающихся морозами и ветрами являются</w:t>
      </w:r>
      <w:proofErr w:type="gramEnd"/>
      <w:r w:rsidRPr="00497F47">
        <w:rPr>
          <w:snapToGrid w:val="0"/>
        </w:rPr>
        <w:t xml:space="preserve"> обрывы линий электропередач и возникновение снежных заносов. Обрушения кровель зданий под воздействием снеговой нагрузки </w:t>
      </w:r>
      <w:r>
        <w:rPr>
          <w:snapToGrid w:val="0"/>
        </w:rPr>
        <w:t xml:space="preserve">не </w:t>
      </w:r>
      <w:r w:rsidRPr="00497F47">
        <w:rPr>
          <w:snapToGrid w:val="0"/>
        </w:rPr>
        <w:t>регис</w:t>
      </w:r>
      <w:r w:rsidRPr="00497F47">
        <w:rPr>
          <w:snapToGrid w:val="0"/>
        </w:rPr>
        <w:t>т</w:t>
      </w:r>
      <w:r w:rsidRPr="00497F47">
        <w:rPr>
          <w:snapToGrid w:val="0"/>
        </w:rPr>
        <w:t>рировалось.</w:t>
      </w:r>
      <w:r w:rsidRPr="00DB39C9">
        <w:t xml:space="preserve"> </w:t>
      </w:r>
    </w:p>
    <w:p w:rsidR="004E1637" w:rsidRPr="00930A97" w:rsidRDefault="004E1637" w:rsidP="004E1637">
      <w:pPr>
        <w:keepNext/>
        <w:tabs>
          <w:tab w:val="left" w:pos="10080"/>
          <w:tab w:val="left" w:pos="10620"/>
        </w:tabs>
        <w:ind w:right="-3" w:firstLine="697"/>
        <w:jc w:val="both"/>
      </w:pPr>
      <w:r w:rsidRPr="00930A97">
        <w:t>В зимний период при скоростях ветра более 6 м/</w:t>
      </w:r>
      <w:proofErr w:type="gramStart"/>
      <w:r w:rsidRPr="00930A97">
        <w:t>сек</w:t>
      </w:r>
      <w:proofErr w:type="gramEnd"/>
      <w:r w:rsidRPr="00930A97">
        <w:t xml:space="preserve"> возникают метели. Раз</w:t>
      </w:r>
      <w:r w:rsidRPr="00930A97">
        <w:softHyphen/>
        <w:t>личают общие метели (при выпадении снега и переносе выпавшего) и низовые метели (при п</w:t>
      </w:r>
      <w:r w:rsidRPr="00930A97">
        <w:t>е</w:t>
      </w:r>
      <w:r w:rsidRPr="00930A97">
        <w:t>реносе ранее выпавшего снега). В среднем число дне</w:t>
      </w:r>
      <w:r>
        <w:t>й с метелью составляет от 1</w:t>
      </w:r>
      <w:r w:rsidRPr="00930A97">
        <w:t xml:space="preserve">3 до </w:t>
      </w:r>
      <w:r>
        <w:t>2</w:t>
      </w:r>
      <w:r w:rsidRPr="00930A97">
        <w:t>0 дней. Средняя продолжительность метелей 5-8 часов, максимальная - 50 часов. Отмечается увелич</w:t>
      </w:r>
      <w:r w:rsidRPr="00930A97">
        <w:t>е</w:t>
      </w:r>
      <w:r w:rsidRPr="00930A97">
        <w:t>ние частоты повторяемости метелей вблизи крупных водоёмов, а также в пределах ветрового кор</w:t>
      </w:r>
      <w:r w:rsidRPr="00930A97">
        <w:t>и</w:t>
      </w:r>
      <w:r w:rsidRPr="00930A97">
        <w:t>дора.</w:t>
      </w:r>
    </w:p>
    <w:p w:rsidR="004E1637" w:rsidRDefault="004E1637" w:rsidP="004E1637">
      <w:pPr>
        <w:pStyle w:val="HTML"/>
        <w:keepNext/>
        <w:ind w:firstLine="697"/>
        <w:jc w:val="both"/>
        <w:rPr>
          <w:rFonts w:ascii="Times New Roman" w:hAnsi="Times New Roman" w:cs="Times New Roman"/>
          <w:bCs/>
          <w:iCs/>
          <w:sz w:val="24"/>
          <w:szCs w:val="24"/>
        </w:rPr>
      </w:pPr>
      <w:r>
        <w:rPr>
          <w:rFonts w:ascii="Times New Roman" w:hAnsi="Times New Roman" w:cs="Times New Roman"/>
          <w:bCs/>
          <w:iCs/>
          <w:sz w:val="24"/>
          <w:szCs w:val="24"/>
        </w:rPr>
        <w:t>Для рассматриваемого региона повторяемость метелей составляет</w:t>
      </w:r>
      <w:r w:rsidRPr="007635EE">
        <w:rPr>
          <w:rFonts w:ascii="Times New Roman" w:hAnsi="Times New Roman" w:cs="Times New Roman"/>
          <w:bCs/>
          <w:iCs/>
          <w:sz w:val="24"/>
          <w:szCs w:val="24"/>
        </w:rPr>
        <w:t xml:space="preserve"> </w:t>
      </w:r>
      <w:r>
        <w:rPr>
          <w:rFonts w:ascii="Times New Roman" w:hAnsi="Times New Roman" w:cs="Times New Roman"/>
          <w:bCs/>
          <w:iCs/>
          <w:sz w:val="24"/>
          <w:szCs w:val="24"/>
        </w:rPr>
        <w:t>более 1 раза в год (очень высокий риск). Степень опасности метелей - 3 балла.</w:t>
      </w:r>
    </w:p>
    <w:p w:rsidR="004E1637" w:rsidRPr="00497F47" w:rsidRDefault="004E1637" w:rsidP="004E1637">
      <w:pPr>
        <w:keepNext/>
        <w:ind w:firstLine="851"/>
        <w:jc w:val="both"/>
        <w:rPr>
          <w:snapToGrid w:val="0"/>
        </w:rPr>
      </w:pPr>
      <w:r w:rsidRPr="00497F47">
        <w:rPr>
          <w:b/>
          <w:i/>
          <w:snapToGrid w:val="0"/>
        </w:rPr>
        <w:t>Сильные морозы</w:t>
      </w:r>
      <w:r w:rsidRPr="00497F47">
        <w:rPr>
          <w:snapToGrid w:val="0"/>
        </w:rPr>
        <w:t xml:space="preserve"> </w:t>
      </w:r>
    </w:p>
    <w:p w:rsidR="004E1637" w:rsidRPr="00497F47" w:rsidRDefault="004E1637" w:rsidP="004E1637">
      <w:pPr>
        <w:keepNext/>
        <w:ind w:firstLine="851"/>
        <w:jc w:val="both"/>
        <w:rPr>
          <w:snapToGrid w:val="0"/>
        </w:rPr>
      </w:pPr>
      <w:r w:rsidRPr="00497F47">
        <w:rPr>
          <w:snapToGrid w:val="0"/>
        </w:rPr>
        <w:t>Явление распространено на всей территории</w:t>
      </w:r>
      <w:r>
        <w:rPr>
          <w:snapToGrid w:val="0"/>
        </w:rPr>
        <w:t xml:space="preserve"> сельсовета</w:t>
      </w:r>
      <w:r w:rsidRPr="00497F47">
        <w:rPr>
          <w:snapToGrid w:val="0"/>
        </w:rPr>
        <w:t>. Частота явления не выс</w:t>
      </w:r>
      <w:r w:rsidRPr="00497F47">
        <w:rPr>
          <w:snapToGrid w:val="0"/>
        </w:rPr>
        <w:t>о</w:t>
      </w:r>
      <w:r w:rsidRPr="00497F47">
        <w:rPr>
          <w:snapToGrid w:val="0"/>
        </w:rPr>
        <w:t>кая 1-3 случая в период с ноября по февраль месяцы, наибольшая длительность явления 3-5 дней в период с декабря по февраль месяцы.</w:t>
      </w:r>
    </w:p>
    <w:p w:rsidR="004E1637" w:rsidRPr="00497F47" w:rsidRDefault="004E1637" w:rsidP="004E1637">
      <w:pPr>
        <w:keepNext/>
        <w:ind w:firstLine="851"/>
        <w:jc w:val="both"/>
        <w:rPr>
          <w:snapToGrid w:val="0"/>
        </w:rPr>
      </w:pPr>
      <w:r w:rsidRPr="00497F47">
        <w:rPr>
          <w:snapToGrid w:val="0"/>
        </w:rPr>
        <w:t>Основным поражающим фактором сильных морозов является воздействие на лине</w:t>
      </w:r>
      <w:r w:rsidRPr="00497F47">
        <w:rPr>
          <w:snapToGrid w:val="0"/>
        </w:rPr>
        <w:t>й</w:t>
      </w:r>
      <w:r w:rsidRPr="00497F47">
        <w:rPr>
          <w:snapToGrid w:val="0"/>
        </w:rPr>
        <w:t>ные объекты систем энергоснабжения. Источниками чрезвычайных ситуаций являются порывы инженерных систем, обрывы проводов линий электропередач замерз</w:t>
      </w:r>
      <w:r w:rsidRPr="00497F47">
        <w:rPr>
          <w:snapToGrid w:val="0"/>
        </w:rPr>
        <w:t>а</w:t>
      </w:r>
      <w:r w:rsidRPr="00497F47">
        <w:rPr>
          <w:snapToGrid w:val="0"/>
        </w:rPr>
        <w:t>ние природного газа в наружных сетях газопроводов низкого давления.</w:t>
      </w:r>
    </w:p>
    <w:p w:rsidR="004E1637" w:rsidRPr="00497F47" w:rsidRDefault="004E1637" w:rsidP="004E1637">
      <w:pPr>
        <w:keepNext/>
        <w:widowControl w:val="0"/>
        <w:ind w:firstLine="851"/>
        <w:jc w:val="both"/>
        <w:rPr>
          <w:snapToGrid w:val="0"/>
        </w:rPr>
      </w:pPr>
      <w:r w:rsidRPr="00497F47">
        <w:rPr>
          <w:b/>
          <w:i/>
          <w:snapToGrid w:val="0"/>
        </w:rPr>
        <w:t>Грозовые разряды</w:t>
      </w:r>
      <w:r w:rsidRPr="00497F47">
        <w:rPr>
          <w:snapToGrid w:val="0"/>
        </w:rPr>
        <w:t xml:space="preserve"> </w:t>
      </w:r>
    </w:p>
    <w:p w:rsidR="004E1637" w:rsidRPr="00497F47" w:rsidRDefault="004E1637" w:rsidP="004E1637">
      <w:pPr>
        <w:keepNext/>
        <w:widowControl w:val="0"/>
        <w:ind w:firstLine="851"/>
        <w:jc w:val="both"/>
        <w:rPr>
          <w:snapToGrid w:val="0"/>
        </w:rPr>
      </w:pPr>
      <w:r w:rsidRPr="00497F47">
        <w:rPr>
          <w:snapToGrid w:val="0"/>
        </w:rPr>
        <w:t>Указанное явление сопровождает, как правило, прохождение ливневых дождей с сильными ветрами и имеет распространение на всей территории области.</w:t>
      </w:r>
    </w:p>
    <w:p w:rsidR="004E1637" w:rsidRPr="00497F47" w:rsidRDefault="004E1637" w:rsidP="004E1637">
      <w:pPr>
        <w:keepNext/>
        <w:widowControl w:val="0"/>
        <w:ind w:firstLine="851"/>
        <w:jc w:val="both"/>
        <w:rPr>
          <w:snapToGrid w:val="0"/>
        </w:rPr>
      </w:pPr>
      <w:r w:rsidRPr="00497F47">
        <w:rPr>
          <w:snapToGrid w:val="0"/>
        </w:rPr>
        <w:t>Наибольшему поражающему воздействию по статистической оценке  подвержены линейные и точечные электросетевые объекты (комплектные трансформаторные подста</w:t>
      </w:r>
      <w:r w:rsidRPr="00497F47">
        <w:rPr>
          <w:snapToGrid w:val="0"/>
        </w:rPr>
        <w:t>н</w:t>
      </w:r>
      <w:r w:rsidRPr="00497F47">
        <w:rPr>
          <w:snapToGrid w:val="0"/>
        </w:rPr>
        <w:t>ции, линии электропередач 10-35кВ).</w:t>
      </w:r>
    </w:p>
    <w:p w:rsidR="004E1637" w:rsidRPr="00497F47" w:rsidRDefault="004E1637" w:rsidP="004E1637">
      <w:pPr>
        <w:keepNext/>
        <w:ind w:firstLine="851"/>
        <w:jc w:val="both"/>
      </w:pPr>
      <w:r w:rsidRPr="00497F47">
        <w:t>Для данного района удельная плотность ударов молнии в землю составляет более 5.1 ударов на 1 км</w:t>
      </w:r>
      <w:proofErr w:type="gramStart"/>
      <w:r w:rsidRPr="00497F47">
        <w:rPr>
          <w:vertAlign w:val="superscript"/>
        </w:rPr>
        <w:t>2</w:t>
      </w:r>
      <w:proofErr w:type="gramEnd"/>
      <w:r w:rsidRPr="00497F47">
        <w:t xml:space="preserve"> в год (исходя из среднегодовой продолжительности гроз - 50 ч</w:t>
      </w:r>
      <w:r w:rsidRPr="00497F47">
        <w:t>а</w:t>
      </w:r>
      <w:r w:rsidRPr="00497F47">
        <w:t>сов в год).</w:t>
      </w:r>
    </w:p>
    <w:p w:rsidR="004E1637" w:rsidRPr="00DB39C9" w:rsidRDefault="004E1637" w:rsidP="004E1637">
      <w:pPr>
        <w:pStyle w:val="HTML"/>
        <w:keepNext/>
        <w:spacing w:line="276" w:lineRule="auto"/>
        <w:ind w:firstLine="700"/>
        <w:jc w:val="both"/>
        <w:rPr>
          <w:rFonts w:ascii="Times New Roman" w:hAnsi="Times New Roman" w:cs="Times New Roman"/>
          <w:b/>
          <w:bCs/>
          <w:i/>
          <w:iCs/>
          <w:sz w:val="24"/>
          <w:szCs w:val="24"/>
        </w:rPr>
      </w:pPr>
      <w:r w:rsidRPr="00DB39C9">
        <w:rPr>
          <w:rFonts w:ascii="Times New Roman" w:hAnsi="Times New Roman" w:cs="Times New Roman"/>
          <w:b/>
          <w:bCs/>
          <w:i/>
          <w:iCs/>
          <w:sz w:val="24"/>
          <w:szCs w:val="24"/>
        </w:rPr>
        <w:t>Градобитие.</w:t>
      </w:r>
    </w:p>
    <w:p w:rsidR="004E1637" w:rsidRDefault="004E1637" w:rsidP="004E1637">
      <w:pPr>
        <w:pStyle w:val="HTML"/>
        <w:keepNext/>
        <w:ind w:firstLine="540"/>
        <w:jc w:val="both"/>
        <w:rPr>
          <w:rFonts w:ascii="Times New Roman" w:hAnsi="Times New Roman" w:cs="Times New Roman"/>
          <w:bCs/>
          <w:iCs/>
          <w:sz w:val="24"/>
          <w:szCs w:val="24"/>
        </w:rPr>
      </w:pPr>
      <w:r>
        <w:rPr>
          <w:rFonts w:ascii="Times New Roman" w:hAnsi="Times New Roman" w:cs="Times New Roman"/>
          <w:bCs/>
          <w:iCs/>
          <w:sz w:val="24"/>
          <w:szCs w:val="24"/>
        </w:rPr>
        <w:lastRenderedPageBreak/>
        <w:t xml:space="preserve">Выпадения губительного града (диаметром </w:t>
      </w:r>
      <w:smartTag w:uri="urn:schemas-microsoft-com:office:smarttags" w:element="metricconverter">
        <w:smartTagPr>
          <w:attr w:name="ProductID" w:val="20 мм"/>
        </w:smartTagPr>
        <w:r>
          <w:rPr>
            <w:rFonts w:ascii="Times New Roman" w:hAnsi="Times New Roman" w:cs="Times New Roman"/>
            <w:bCs/>
            <w:iCs/>
            <w:sz w:val="24"/>
            <w:szCs w:val="24"/>
          </w:rPr>
          <w:t>20 мм</w:t>
        </w:r>
      </w:smartTag>
      <w:r>
        <w:rPr>
          <w:rFonts w:ascii="Times New Roman" w:hAnsi="Times New Roman" w:cs="Times New Roman"/>
          <w:bCs/>
          <w:iCs/>
          <w:sz w:val="24"/>
          <w:szCs w:val="24"/>
        </w:rPr>
        <w:t xml:space="preserve"> и более) менее 1 дня в год соответствует 1 баллу опасности. Среднее многолетнее число дней с градом (диаметром </w:t>
      </w:r>
      <w:smartTag w:uri="urn:schemas-microsoft-com:office:smarttags" w:element="metricconverter">
        <w:smartTagPr>
          <w:attr w:name="ProductID" w:val="20 мм"/>
        </w:smartTagPr>
        <w:r>
          <w:rPr>
            <w:rFonts w:ascii="Times New Roman" w:hAnsi="Times New Roman" w:cs="Times New Roman"/>
            <w:bCs/>
            <w:iCs/>
            <w:sz w:val="24"/>
            <w:szCs w:val="24"/>
          </w:rPr>
          <w:t>20 мм</w:t>
        </w:r>
      </w:smartTag>
      <w:r>
        <w:rPr>
          <w:rFonts w:ascii="Times New Roman" w:hAnsi="Times New Roman" w:cs="Times New Roman"/>
          <w:bCs/>
          <w:iCs/>
          <w:sz w:val="24"/>
          <w:szCs w:val="24"/>
        </w:rPr>
        <w:t xml:space="preserve"> и более) составляет 0,5-1,5 в год (низкий риск).</w:t>
      </w:r>
    </w:p>
    <w:p w:rsidR="004E1637" w:rsidRPr="00DB39C9" w:rsidRDefault="004E1637" w:rsidP="004E1637">
      <w:pPr>
        <w:keepNext/>
        <w:widowControl w:val="0"/>
        <w:ind w:firstLine="851"/>
        <w:jc w:val="both"/>
        <w:rPr>
          <w:sz w:val="16"/>
          <w:szCs w:val="16"/>
        </w:rPr>
      </w:pPr>
      <w:r w:rsidRPr="00DB39C9">
        <w:rPr>
          <w:bCs/>
          <w:iCs/>
        </w:rPr>
        <w:t>Степень опасности гроз и градобитий для рассматриваемого региона составляет 3 балла</w:t>
      </w:r>
    </w:p>
    <w:p w:rsidR="004E1637" w:rsidRDefault="004E1637" w:rsidP="004E1637">
      <w:pPr>
        <w:pStyle w:val="HTML"/>
        <w:keepNext/>
        <w:ind w:firstLine="700"/>
        <w:jc w:val="both"/>
        <w:rPr>
          <w:rFonts w:ascii="Times New Roman" w:hAnsi="Times New Roman" w:cs="Times New Roman"/>
          <w:bCs/>
          <w:iCs/>
          <w:sz w:val="24"/>
          <w:szCs w:val="24"/>
        </w:rPr>
      </w:pPr>
      <w:r w:rsidRPr="00B866BA">
        <w:rPr>
          <w:rFonts w:ascii="Times New Roman" w:hAnsi="Times New Roman" w:cs="Times New Roman"/>
          <w:b/>
          <w:bCs/>
          <w:i/>
          <w:iCs/>
          <w:sz w:val="24"/>
          <w:szCs w:val="24"/>
        </w:rPr>
        <w:t>Гололёдно - изморозные явления.</w:t>
      </w:r>
      <w:r>
        <w:rPr>
          <w:rFonts w:ascii="Times New Roman" w:hAnsi="Times New Roman" w:cs="Times New Roman"/>
          <w:b/>
          <w:bCs/>
          <w:iCs/>
          <w:sz w:val="24"/>
          <w:szCs w:val="24"/>
        </w:rPr>
        <w:t xml:space="preserve"> </w:t>
      </w:r>
      <w:r>
        <w:rPr>
          <w:rFonts w:ascii="Times New Roman" w:hAnsi="Times New Roman" w:cs="Times New Roman"/>
          <w:bCs/>
          <w:iCs/>
          <w:sz w:val="24"/>
          <w:szCs w:val="24"/>
        </w:rPr>
        <w:t>Опасность гололёдно – изморозных явлений оценивалась по диаметру их отложений. Каждому баллу опасности характерен определённый интервал значений диаметра (толщины) гололёдно - изморозных образований.</w:t>
      </w:r>
    </w:p>
    <w:p w:rsidR="004E1637" w:rsidRDefault="004E1637" w:rsidP="004E1637">
      <w:pPr>
        <w:pStyle w:val="HTML"/>
        <w:keepNext/>
        <w:ind w:firstLine="700"/>
        <w:jc w:val="both"/>
        <w:rPr>
          <w:rFonts w:ascii="Times New Roman" w:hAnsi="Times New Roman" w:cs="Times New Roman"/>
          <w:b/>
          <w:bCs/>
          <w:iCs/>
          <w:sz w:val="24"/>
          <w:szCs w:val="24"/>
        </w:rPr>
      </w:pPr>
      <w:r>
        <w:rPr>
          <w:rFonts w:ascii="Times New Roman" w:hAnsi="Times New Roman" w:cs="Times New Roman"/>
          <w:bCs/>
          <w:iCs/>
          <w:sz w:val="24"/>
          <w:szCs w:val="24"/>
        </w:rPr>
        <w:t>Для рассматриваемого региона опасность гололёдно - изморозных явлений</w:t>
      </w:r>
      <w:r w:rsidRPr="00396169">
        <w:rPr>
          <w:rFonts w:ascii="Times New Roman" w:hAnsi="Times New Roman" w:cs="Times New Roman"/>
          <w:bCs/>
          <w:iCs/>
          <w:sz w:val="24"/>
          <w:szCs w:val="24"/>
        </w:rPr>
        <w:t xml:space="preserve"> </w:t>
      </w:r>
      <w:r>
        <w:rPr>
          <w:rFonts w:ascii="Times New Roman" w:hAnsi="Times New Roman" w:cs="Times New Roman"/>
          <w:bCs/>
          <w:iCs/>
          <w:sz w:val="24"/>
          <w:szCs w:val="24"/>
        </w:rPr>
        <w:t xml:space="preserve">составляет 2 балла. Толщина гололёдной стенки, возможная 1 раз в 5 лет составит </w:t>
      </w:r>
      <w:smartTag w:uri="urn:schemas-microsoft-com:office:smarttags" w:element="metricconverter">
        <w:smartTagPr>
          <w:attr w:name="ProductID" w:val="10 мм"/>
        </w:smartTagPr>
        <w:r>
          <w:rPr>
            <w:rFonts w:ascii="Times New Roman" w:hAnsi="Times New Roman" w:cs="Times New Roman"/>
            <w:bCs/>
            <w:iCs/>
            <w:sz w:val="24"/>
            <w:szCs w:val="24"/>
          </w:rPr>
          <w:t>10 мм</w:t>
        </w:r>
      </w:smartTag>
      <w:r>
        <w:rPr>
          <w:rFonts w:ascii="Times New Roman" w:hAnsi="Times New Roman" w:cs="Times New Roman"/>
          <w:bCs/>
          <w:iCs/>
          <w:sz w:val="24"/>
          <w:szCs w:val="24"/>
        </w:rPr>
        <w:t xml:space="preserve"> (средний риск). Указанные данные приведены для провода, расположенного на высоте </w:t>
      </w:r>
      <w:smartTag w:uri="urn:schemas-microsoft-com:office:smarttags" w:element="metricconverter">
        <w:smartTagPr>
          <w:attr w:name="ProductID" w:val="10 м"/>
        </w:smartTagPr>
        <w:r>
          <w:rPr>
            <w:rFonts w:ascii="Times New Roman" w:hAnsi="Times New Roman" w:cs="Times New Roman"/>
            <w:bCs/>
            <w:iCs/>
            <w:sz w:val="24"/>
            <w:szCs w:val="24"/>
          </w:rPr>
          <w:t>10 м</w:t>
        </w:r>
      </w:smartTag>
      <w:r>
        <w:rPr>
          <w:rFonts w:ascii="Times New Roman" w:hAnsi="Times New Roman" w:cs="Times New Roman"/>
          <w:bCs/>
          <w:iCs/>
          <w:sz w:val="24"/>
          <w:szCs w:val="24"/>
        </w:rPr>
        <w:t xml:space="preserve">, толщиной </w:t>
      </w:r>
      <w:smartTag w:uri="urn:schemas-microsoft-com:office:smarttags" w:element="metricconverter">
        <w:smartTagPr>
          <w:attr w:name="ProductID" w:val="1 см"/>
        </w:smartTagPr>
        <w:r>
          <w:rPr>
            <w:rFonts w:ascii="Times New Roman" w:hAnsi="Times New Roman" w:cs="Times New Roman"/>
            <w:bCs/>
            <w:iCs/>
            <w:sz w:val="24"/>
            <w:szCs w:val="24"/>
          </w:rPr>
          <w:t>1 см</w:t>
        </w:r>
      </w:smartTag>
      <w:r>
        <w:rPr>
          <w:rFonts w:ascii="Times New Roman" w:hAnsi="Times New Roman" w:cs="Times New Roman"/>
          <w:bCs/>
          <w:iCs/>
          <w:sz w:val="24"/>
          <w:szCs w:val="24"/>
        </w:rPr>
        <w:t>. Плотность гололёда приведена к 0,9 г/см</w:t>
      </w:r>
      <w:r>
        <w:rPr>
          <w:rFonts w:ascii="Times New Roman" w:hAnsi="Times New Roman" w:cs="Times New Roman"/>
          <w:bCs/>
          <w:iCs/>
          <w:sz w:val="24"/>
          <w:szCs w:val="24"/>
          <w:vertAlign w:val="superscript"/>
        </w:rPr>
        <w:t>3</w:t>
      </w:r>
      <w:r>
        <w:rPr>
          <w:rFonts w:ascii="Times New Roman" w:hAnsi="Times New Roman" w:cs="Times New Roman"/>
          <w:bCs/>
          <w:iCs/>
          <w:sz w:val="24"/>
          <w:szCs w:val="24"/>
        </w:rPr>
        <w:t>.</w:t>
      </w:r>
    </w:p>
    <w:p w:rsidR="004E1637" w:rsidRPr="00930A97" w:rsidRDefault="004E1637" w:rsidP="004E1637">
      <w:pPr>
        <w:keepNext/>
        <w:tabs>
          <w:tab w:val="left" w:pos="10080"/>
          <w:tab w:val="left" w:pos="10620"/>
        </w:tabs>
        <w:ind w:right="-3" w:firstLine="700"/>
        <w:jc w:val="both"/>
      </w:pPr>
      <w:r w:rsidRPr="00930A97">
        <w:t>Ущерб от гололёдно - изморозевых явлений обусловлен увеличением веса предметов и объектов, вследствие отло</w:t>
      </w:r>
      <w:r w:rsidRPr="00930A97">
        <w:softHyphen/>
        <w:t>жения на них частиц воды и льда. Нередко при этом происходит обрыв ЛЭП, линий связи, вероятны оледенения транспортных магистралей, затруднения в строительных работах, в сельском хозяйстве. Возникновение гололёдно - изморозевых я</w:t>
      </w:r>
      <w:r w:rsidRPr="00930A97">
        <w:t>в</w:t>
      </w:r>
      <w:r w:rsidRPr="00930A97">
        <w:t>лений во многом зависит от проникновения тёплого очень влажного воздуха на территорию занятую более холодным воздухом. Максимальные частоты явлений отмечаются в октябре-ноябре и в д</w:t>
      </w:r>
      <w:r w:rsidRPr="00930A97">
        <w:t>е</w:t>
      </w:r>
      <w:r w:rsidRPr="00930A97">
        <w:t>кабре-январе.</w:t>
      </w:r>
    </w:p>
    <w:p w:rsidR="004E1637" w:rsidRPr="00497F47" w:rsidRDefault="004E1637" w:rsidP="004E1637">
      <w:pPr>
        <w:keepNext/>
        <w:widowControl w:val="0"/>
        <w:ind w:firstLine="851"/>
        <w:jc w:val="both"/>
        <w:rPr>
          <w:b/>
        </w:rPr>
      </w:pPr>
      <w:r w:rsidRPr="00497F47">
        <w:rPr>
          <w:b/>
        </w:rPr>
        <w:t>Опасные геологические процессы</w:t>
      </w:r>
    </w:p>
    <w:p w:rsidR="004E1637" w:rsidRPr="00323258" w:rsidRDefault="004E1637" w:rsidP="004E1637">
      <w:pPr>
        <w:keepNext/>
        <w:ind w:firstLine="700"/>
        <w:jc w:val="both"/>
        <w:rPr>
          <w:bCs/>
        </w:rPr>
      </w:pPr>
      <w:r w:rsidRPr="00323258">
        <w:t xml:space="preserve">Уровень </w:t>
      </w:r>
      <w:r w:rsidRPr="006D225A">
        <w:rPr>
          <w:b/>
          <w:i/>
        </w:rPr>
        <w:t>землетрясения</w:t>
      </w:r>
      <w:r w:rsidRPr="00323258">
        <w:rPr>
          <w:b/>
        </w:rPr>
        <w:t xml:space="preserve"> </w:t>
      </w:r>
      <w:r w:rsidRPr="00323258">
        <w:t>- незначительно опасный</w:t>
      </w:r>
      <w:proofErr w:type="gramStart"/>
      <w:r w:rsidRPr="00323258">
        <w:t xml:space="preserve"> Н</w:t>
      </w:r>
      <w:proofErr w:type="gramEnd"/>
      <w:r w:rsidRPr="00323258">
        <w:t xml:space="preserve">а территории </w:t>
      </w:r>
      <w:r>
        <w:t>сельсовета</w:t>
      </w:r>
      <w:r w:rsidRPr="00323258">
        <w:t xml:space="preserve"> не регистрировались.</w:t>
      </w:r>
      <w:r w:rsidRPr="00323258">
        <w:rPr>
          <w:b/>
          <w:bCs/>
          <w:iCs/>
        </w:rPr>
        <w:t xml:space="preserve"> </w:t>
      </w:r>
    </w:p>
    <w:p w:rsidR="004E1637" w:rsidRDefault="004E1637" w:rsidP="004E1637">
      <w:pPr>
        <w:pStyle w:val="HTML"/>
        <w:keepNext/>
        <w:ind w:firstLine="539"/>
        <w:jc w:val="both"/>
        <w:rPr>
          <w:rFonts w:ascii="Times New Roman" w:hAnsi="Times New Roman" w:cs="Times New Roman"/>
          <w:bCs/>
          <w:sz w:val="24"/>
          <w:szCs w:val="24"/>
        </w:rPr>
      </w:pPr>
      <w:proofErr w:type="gramStart"/>
      <w:r>
        <w:rPr>
          <w:rFonts w:ascii="Times New Roman" w:hAnsi="Times New Roman" w:cs="Times New Roman"/>
          <w:bCs/>
          <w:sz w:val="24"/>
          <w:szCs w:val="24"/>
        </w:rPr>
        <w:t>Регион расположения объекта по уровню опасности  относится к незначительно опасным (интенсивность землетрясения по шкале М</w:t>
      </w:r>
      <w:r>
        <w:rPr>
          <w:rFonts w:ascii="Times New Roman" w:hAnsi="Times New Roman" w:cs="Times New Roman"/>
          <w:bCs/>
          <w:sz w:val="24"/>
          <w:szCs w:val="24"/>
          <w:lang w:val="en-US"/>
        </w:rPr>
        <w:t>S</w:t>
      </w:r>
      <w:r>
        <w:rPr>
          <w:rFonts w:ascii="Times New Roman" w:hAnsi="Times New Roman" w:cs="Times New Roman"/>
          <w:bCs/>
          <w:sz w:val="24"/>
          <w:szCs w:val="24"/>
        </w:rPr>
        <w:t>К-64 составляет 5 баллов и менее.</w:t>
      </w:r>
      <w:proofErr w:type="gramEnd"/>
    </w:p>
    <w:p w:rsidR="004E1637" w:rsidRDefault="004E1637" w:rsidP="004E1637">
      <w:pPr>
        <w:pStyle w:val="HTML"/>
        <w:keepNext/>
        <w:ind w:firstLine="539"/>
        <w:jc w:val="both"/>
        <w:rPr>
          <w:rFonts w:ascii="Times New Roman" w:hAnsi="Times New Roman" w:cs="Times New Roman"/>
          <w:bCs/>
          <w:iCs/>
          <w:sz w:val="24"/>
          <w:szCs w:val="24"/>
        </w:rPr>
      </w:pPr>
      <w:r>
        <w:rPr>
          <w:rFonts w:ascii="Times New Roman" w:hAnsi="Times New Roman" w:cs="Times New Roman"/>
          <w:bCs/>
          <w:sz w:val="24"/>
          <w:szCs w:val="24"/>
        </w:rPr>
        <w:t>В соответствии с картами общего сейсмического районирования РФ ОСР-97 на территории Курской области могут происходить 5-и бальные  землетрясения по шкале М</w:t>
      </w:r>
      <w:proofErr w:type="gramStart"/>
      <w:r>
        <w:rPr>
          <w:rFonts w:ascii="Times New Roman" w:hAnsi="Times New Roman" w:cs="Times New Roman"/>
          <w:bCs/>
          <w:sz w:val="24"/>
          <w:szCs w:val="24"/>
          <w:lang w:val="en-US"/>
        </w:rPr>
        <w:t>S</w:t>
      </w:r>
      <w:proofErr w:type="gramEnd"/>
      <w:r>
        <w:rPr>
          <w:rFonts w:ascii="Times New Roman" w:hAnsi="Times New Roman" w:cs="Times New Roman"/>
          <w:bCs/>
          <w:sz w:val="24"/>
          <w:szCs w:val="24"/>
        </w:rPr>
        <w:t>К с частотой реализации 1 раз в 500 лет (2 * 10</w:t>
      </w:r>
      <w:r>
        <w:rPr>
          <w:rFonts w:ascii="Times New Roman" w:hAnsi="Times New Roman" w:cs="Times New Roman"/>
          <w:bCs/>
          <w:sz w:val="24"/>
          <w:szCs w:val="24"/>
          <w:vertAlign w:val="superscript"/>
        </w:rPr>
        <w:t>-3</w:t>
      </w:r>
      <w:r>
        <w:rPr>
          <w:rFonts w:ascii="Times New Roman" w:hAnsi="Times New Roman" w:cs="Times New Roman"/>
          <w:bCs/>
          <w:sz w:val="24"/>
          <w:szCs w:val="24"/>
        </w:rPr>
        <w:t xml:space="preserve">  год) и 6-и бальные  землетрясения по шкале М</w:t>
      </w:r>
      <w:r>
        <w:rPr>
          <w:rFonts w:ascii="Times New Roman" w:hAnsi="Times New Roman" w:cs="Times New Roman"/>
          <w:bCs/>
          <w:sz w:val="24"/>
          <w:szCs w:val="24"/>
          <w:lang w:val="en-US"/>
        </w:rPr>
        <w:t>S</w:t>
      </w:r>
      <w:r>
        <w:rPr>
          <w:rFonts w:ascii="Times New Roman" w:hAnsi="Times New Roman" w:cs="Times New Roman"/>
          <w:bCs/>
          <w:sz w:val="24"/>
          <w:szCs w:val="24"/>
        </w:rPr>
        <w:t>К с частотой реализации 1 раз в 5000 лет (2 * 10</w:t>
      </w:r>
      <w:r>
        <w:rPr>
          <w:rFonts w:ascii="Times New Roman" w:hAnsi="Times New Roman" w:cs="Times New Roman"/>
          <w:bCs/>
          <w:sz w:val="24"/>
          <w:szCs w:val="24"/>
          <w:vertAlign w:val="superscript"/>
        </w:rPr>
        <w:t>-4</w:t>
      </w:r>
      <w:r>
        <w:rPr>
          <w:rFonts w:ascii="Times New Roman" w:hAnsi="Times New Roman" w:cs="Times New Roman"/>
          <w:bCs/>
          <w:sz w:val="24"/>
          <w:szCs w:val="24"/>
        </w:rPr>
        <w:t xml:space="preserve">  год). Уровень</w:t>
      </w:r>
      <w:r>
        <w:rPr>
          <w:rFonts w:ascii="Times New Roman" w:hAnsi="Times New Roman" w:cs="Times New Roman"/>
          <w:bCs/>
          <w:iCs/>
          <w:sz w:val="24"/>
          <w:szCs w:val="24"/>
        </w:rPr>
        <w:t xml:space="preserve"> опасности землетрясений составляет 3 балла.</w:t>
      </w:r>
    </w:p>
    <w:p w:rsidR="004E1637" w:rsidRDefault="004E1637" w:rsidP="004E1637">
      <w:pPr>
        <w:keepNext/>
        <w:ind w:firstLine="851"/>
        <w:jc w:val="both"/>
      </w:pPr>
      <w:r>
        <w:t xml:space="preserve">Уровень опасности </w:t>
      </w:r>
      <w:r w:rsidRPr="006D225A">
        <w:rPr>
          <w:b/>
          <w:i/>
        </w:rPr>
        <w:t>подтопления территории</w:t>
      </w:r>
      <w:r w:rsidRPr="006D225A">
        <w:rPr>
          <w:i/>
        </w:rPr>
        <w:t xml:space="preserve"> </w:t>
      </w:r>
      <w:r>
        <w:t xml:space="preserve">поверхностными и грунтовыми водами – умеренного и </w:t>
      </w:r>
      <w:proofErr w:type="gramStart"/>
      <w:r>
        <w:t>мало опасный</w:t>
      </w:r>
      <w:proofErr w:type="gramEnd"/>
      <w:r>
        <w:t>.</w:t>
      </w:r>
    </w:p>
    <w:p w:rsidR="004E1637" w:rsidRPr="001E7170" w:rsidRDefault="004E1637" w:rsidP="004E1637">
      <w:pPr>
        <w:keepNext/>
        <w:shd w:val="clear" w:color="auto" w:fill="FFFFFF"/>
        <w:ind w:firstLine="619"/>
        <w:jc w:val="both"/>
        <w:rPr>
          <w:spacing w:val="-9"/>
        </w:rPr>
      </w:pPr>
      <w:r w:rsidRPr="001E7170">
        <w:rPr>
          <w:spacing w:val="-9"/>
        </w:rPr>
        <w:t xml:space="preserve">В пойменной части </w:t>
      </w:r>
      <w:r>
        <w:rPr>
          <w:spacing w:val="-9"/>
        </w:rPr>
        <w:t>р. Тускарь</w:t>
      </w:r>
      <w:r w:rsidRPr="001E7170">
        <w:rPr>
          <w:spacing w:val="-9"/>
        </w:rPr>
        <w:t xml:space="preserve"> имеются  </w:t>
      </w:r>
      <w:r>
        <w:rPr>
          <w:spacing w:val="-9"/>
        </w:rPr>
        <w:t>отдельные</w:t>
      </w:r>
      <w:r w:rsidRPr="001E7170">
        <w:rPr>
          <w:spacing w:val="-9"/>
        </w:rPr>
        <w:t xml:space="preserve"> подзоны сильного и умеренного подтопления грунтовыми водами, выражающиеся процессами заболачивания и олуговения территории (за счёт подпора реки на сопрягаемую территорию, уменьшения пропускной способности русла, при</w:t>
      </w:r>
      <w:r w:rsidRPr="001E7170">
        <w:rPr>
          <w:spacing w:val="-9"/>
        </w:rPr>
        <w:t>ё</w:t>
      </w:r>
      <w:r w:rsidRPr="001E7170">
        <w:rPr>
          <w:spacing w:val="-9"/>
        </w:rPr>
        <w:t>ма поверхностных стоков).</w:t>
      </w:r>
    </w:p>
    <w:p w:rsidR="004E1637" w:rsidRPr="001E7170" w:rsidRDefault="004E1637" w:rsidP="004E1637">
      <w:pPr>
        <w:keepNext/>
        <w:shd w:val="clear" w:color="auto" w:fill="FFFFFF"/>
        <w:ind w:firstLine="619"/>
        <w:jc w:val="both"/>
        <w:rPr>
          <w:spacing w:val="-9"/>
        </w:rPr>
      </w:pPr>
      <w:r w:rsidRPr="001E7170">
        <w:rPr>
          <w:spacing w:val="-9"/>
        </w:rPr>
        <w:t>Поверхностный сток на территориях населённых пунктов не организован.</w:t>
      </w:r>
    </w:p>
    <w:p w:rsidR="004E1637" w:rsidRPr="00FE5415" w:rsidRDefault="004E1637" w:rsidP="004E1637">
      <w:pPr>
        <w:keepNext/>
        <w:ind w:firstLine="851"/>
        <w:jc w:val="both"/>
      </w:pPr>
      <w:r w:rsidRPr="00497F47">
        <w:t xml:space="preserve">Уровень опасности </w:t>
      </w:r>
      <w:r w:rsidRPr="00497F47">
        <w:rPr>
          <w:b/>
          <w:i/>
        </w:rPr>
        <w:t>оползней</w:t>
      </w:r>
      <w:r w:rsidRPr="00497F47">
        <w:t xml:space="preserve"> </w:t>
      </w:r>
      <w:r>
        <w:t>–</w:t>
      </w:r>
      <w:r w:rsidRPr="00497F47">
        <w:t xml:space="preserve"> </w:t>
      </w:r>
      <w:r>
        <w:t xml:space="preserve">мало </w:t>
      </w:r>
      <w:r w:rsidRPr="00497F47">
        <w:t>опасный</w:t>
      </w:r>
      <w:proofErr w:type="gramStart"/>
      <w:r w:rsidRPr="00497F47">
        <w:t xml:space="preserve"> Н</w:t>
      </w:r>
      <w:proofErr w:type="gramEnd"/>
      <w:r w:rsidRPr="00497F47">
        <w:t>а возникновение опол</w:t>
      </w:r>
      <w:r w:rsidRPr="00497F47">
        <w:t>з</w:t>
      </w:r>
      <w:r w:rsidRPr="00497F47">
        <w:t>ней оказывают влияние подземные (в т.ч. грунтовые) воды и различные техногенные возде</w:t>
      </w:r>
      <w:r w:rsidRPr="00497F47">
        <w:t>й</w:t>
      </w:r>
      <w:r w:rsidRPr="00497F47">
        <w:t xml:space="preserve">ствия. </w:t>
      </w:r>
      <w:r w:rsidRPr="00FE5415">
        <w:t xml:space="preserve">Оползневые процессы на территории </w:t>
      </w:r>
      <w:r>
        <w:t xml:space="preserve">сельсовета </w:t>
      </w:r>
      <w:r w:rsidRPr="00FE5415">
        <w:t xml:space="preserve">не имеют превалирующего значения в общей картине морфогенеза и </w:t>
      </w:r>
      <w:proofErr w:type="gramStart"/>
      <w:r w:rsidRPr="00FE5415">
        <w:t>вызывают отдельное внимание</w:t>
      </w:r>
      <w:proofErr w:type="gramEnd"/>
      <w:r w:rsidRPr="00FE5415">
        <w:t xml:space="preserve"> как процесс,  потенциально опа</w:t>
      </w:r>
      <w:r w:rsidRPr="00FE5415">
        <w:t>с</w:t>
      </w:r>
      <w:r w:rsidRPr="00FE5415">
        <w:t>ный для состояния отдельных населенных пунктов и народно-хозяйственных объектов.  Проя</w:t>
      </w:r>
      <w:r w:rsidRPr="00FE5415">
        <w:t>в</w:t>
      </w:r>
      <w:r w:rsidRPr="00FE5415">
        <w:t>ляется данный генетический тип ЭГП на склонах долин</w:t>
      </w:r>
      <w:r>
        <w:t>ы и в русле</w:t>
      </w:r>
      <w:r w:rsidRPr="00FE5415">
        <w:t xml:space="preserve"> рек</w:t>
      </w:r>
      <w:r>
        <w:t>и Тускарь</w:t>
      </w:r>
      <w:proofErr w:type="gramStart"/>
      <w:r w:rsidRPr="00FE5415">
        <w:t>,</w:t>
      </w:r>
      <w:r>
        <w:t>В</w:t>
      </w:r>
      <w:proofErr w:type="gramEnd"/>
      <w:r>
        <w:t>иногробль,</w:t>
      </w:r>
      <w:r w:rsidRPr="00FE5415">
        <w:t xml:space="preserve"> балок и оврагов, развиваясь по п</w:t>
      </w:r>
      <w:r w:rsidRPr="00FE5415">
        <w:t>о</w:t>
      </w:r>
      <w:r w:rsidRPr="00FE5415">
        <w:t>гребенным формам древнего рельефа.</w:t>
      </w:r>
    </w:p>
    <w:p w:rsidR="004E1637" w:rsidRDefault="004E1637" w:rsidP="004E1637">
      <w:pPr>
        <w:keepNext/>
        <w:ind w:firstLine="851"/>
        <w:jc w:val="both"/>
      </w:pPr>
      <w:r w:rsidRPr="00497F47">
        <w:t xml:space="preserve">Уровень опасности </w:t>
      </w:r>
      <w:r w:rsidRPr="00497F47">
        <w:rPr>
          <w:b/>
          <w:i/>
        </w:rPr>
        <w:t>карстового процесса</w:t>
      </w:r>
      <w:r w:rsidRPr="00497F47">
        <w:t xml:space="preserve"> </w:t>
      </w:r>
      <w:r>
        <w:t>–</w:t>
      </w:r>
      <w:r w:rsidRPr="00497F47">
        <w:t xml:space="preserve"> </w:t>
      </w:r>
      <w:r>
        <w:t>умеренно о</w:t>
      </w:r>
      <w:r w:rsidRPr="00497F47">
        <w:t>пасный (пор</w:t>
      </w:r>
      <w:r w:rsidRPr="00497F47">
        <w:t>а</w:t>
      </w:r>
      <w:r w:rsidRPr="00497F47">
        <w:t>женность территории - локальная, 1-3%)..</w:t>
      </w:r>
    </w:p>
    <w:p w:rsidR="004E1637" w:rsidRPr="00FE5415" w:rsidRDefault="004E1637" w:rsidP="004E1637">
      <w:pPr>
        <w:keepNext/>
        <w:ind w:firstLine="700"/>
        <w:jc w:val="both"/>
      </w:pPr>
      <w:r w:rsidRPr="00FE5415">
        <w:t xml:space="preserve">Карстово-суффозионные процессы на территории сельсовета </w:t>
      </w:r>
      <w:r>
        <w:t xml:space="preserve">не </w:t>
      </w:r>
      <w:r w:rsidRPr="00FE5415">
        <w:t>имеют широкое распространение</w:t>
      </w:r>
      <w:r w:rsidRPr="001E7170">
        <w:t xml:space="preserve"> </w:t>
      </w:r>
      <w:r w:rsidRPr="00FE5415">
        <w:t xml:space="preserve">и в основном </w:t>
      </w:r>
      <w:r>
        <w:t xml:space="preserve">могут </w:t>
      </w:r>
      <w:r w:rsidRPr="00FE5415">
        <w:t>разви</w:t>
      </w:r>
      <w:r>
        <w:t>ваться</w:t>
      </w:r>
      <w:r w:rsidRPr="00FE5415">
        <w:t xml:space="preserve"> в пределах турон-маастрихтского инженерно-геологического комплекса, представленного терригенными отложениями преимущественно карбонатного состава.</w:t>
      </w:r>
    </w:p>
    <w:p w:rsidR="004E1637" w:rsidRPr="00FE5415" w:rsidRDefault="004E1637" w:rsidP="004E1637">
      <w:pPr>
        <w:keepNext/>
        <w:ind w:firstLine="700"/>
        <w:jc w:val="both"/>
      </w:pPr>
      <w:r w:rsidRPr="00FE5415">
        <w:lastRenderedPageBreak/>
        <w:t xml:space="preserve">В плане границы распространения карстово-суффозионных процессов несколько шире </w:t>
      </w:r>
      <w:r>
        <w:t xml:space="preserve">могут </w:t>
      </w:r>
      <w:r w:rsidRPr="00FE5415">
        <w:t>повторя</w:t>
      </w:r>
      <w:r>
        <w:t>ть</w:t>
      </w:r>
      <w:r w:rsidRPr="00FE5415">
        <w:t xml:space="preserve"> контуры </w:t>
      </w:r>
      <w:r>
        <w:t>водораздельного пространства</w:t>
      </w:r>
      <w:r w:rsidRPr="00FE5415">
        <w:t>. Плотность форм проявления данного генетического типа ЭГП на отдельных участках наблюдений (блю</w:t>
      </w:r>
      <w:r w:rsidRPr="00FE5415">
        <w:t>д</w:t>
      </w:r>
      <w:r w:rsidRPr="00FE5415">
        <w:t xml:space="preserve">цеобразные впадины глубиной до </w:t>
      </w:r>
      <w:smartTag w:uri="urn:schemas-microsoft-com:office:smarttags" w:element="metricconverter">
        <w:smartTagPr>
          <w:attr w:name="ProductID" w:val="1,5 метра"/>
        </w:smartTagPr>
        <w:r w:rsidRPr="00FE5415">
          <w:t>1,5 метра</w:t>
        </w:r>
      </w:smartTag>
      <w:r w:rsidRPr="00FE5415">
        <w:t xml:space="preserve"> и диаметром 20–30 м), достигает более 5 воронок на 1 км</w:t>
      </w:r>
      <w:proofErr w:type="gramStart"/>
      <w:r w:rsidRPr="00FE5415">
        <w:t>2</w:t>
      </w:r>
      <w:proofErr w:type="gramEnd"/>
      <w:r w:rsidRPr="00FE5415">
        <w:t xml:space="preserve">. </w:t>
      </w:r>
    </w:p>
    <w:p w:rsidR="004E1637" w:rsidRPr="00497F47" w:rsidRDefault="004E1637" w:rsidP="004E1637">
      <w:pPr>
        <w:keepNext/>
        <w:ind w:firstLine="851"/>
        <w:jc w:val="both"/>
      </w:pPr>
      <w:r w:rsidRPr="00497F47">
        <w:t>Необходимо учитывать при проектировании расположения объектов и магистрал</w:t>
      </w:r>
      <w:r w:rsidRPr="00497F47">
        <w:t>ь</w:t>
      </w:r>
      <w:r w:rsidRPr="00497F47">
        <w:t>ных инженерных сетей.</w:t>
      </w:r>
    </w:p>
    <w:p w:rsidR="004E1637" w:rsidRPr="00497F47" w:rsidRDefault="004E1637" w:rsidP="004E1637">
      <w:pPr>
        <w:keepNext/>
        <w:ind w:firstLine="851"/>
        <w:jc w:val="both"/>
      </w:pPr>
      <w:r w:rsidRPr="00497F47">
        <w:t xml:space="preserve">Уровень опасности </w:t>
      </w:r>
      <w:r w:rsidRPr="00497F47">
        <w:rPr>
          <w:b/>
          <w:i/>
        </w:rPr>
        <w:t>просадок лессовых грунтов</w:t>
      </w:r>
      <w:r w:rsidRPr="00497F47">
        <w:t xml:space="preserve"> - малоопасный (пораженность территории - 2-10%). </w:t>
      </w:r>
    </w:p>
    <w:p w:rsidR="004E1637" w:rsidRPr="00497F47" w:rsidRDefault="004E1637" w:rsidP="004E1637">
      <w:pPr>
        <w:keepNext/>
        <w:ind w:firstLine="851"/>
        <w:jc w:val="both"/>
      </w:pPr>
      <w:r w:rsidRPr="00497F47">
        <w:t xml:space="preserve">Лёссовые грунты на территории </w:t>
      </w:r>
      <w:r>
        <w:t xml:space="preserve">сельсовета </w:t>
      </w:r>
      <w:r w:rsidRPr="00497F47">
        <w:t>представлены лёссовидными сугли</w:t>
      </w:r>
      <w:r w:rsidRPr="00497F47">
        <w:t>н</w:t>
      </w:r>
      <w:r w:rsidRPr="00497F47">
        <w:t xml:space="preserve">ками 1-й категории с незначительной просадкой – до </w:t>
      </w:r>
      <w:smartTag w:uri="urn:schemas-microsoft-com:office:smarttags" w:element="metricconverter">
        <w:smartTagPr>
          <w:attr w:name="ProductID" w:val="5 см"/>
        </w:smartTagPr>
        <w:r w:rsidRPr="00497F47">
          <w:t>5 см</w:t>
        </w:r>
      </w:smartTag>
      <w:r w:rsidRPr="00497F47">
        <w:t>. Толщина грунтов колеблется на ра</w:t>
      </w:r>
      <w:r w:rsidRPr="00497F47">
        <w:t>з</w:t>
      </w:r>
      <w:r w:rsidRPr="00497F47">
        <w:t xml:space="preserve">ных участках от 1 до 15м. </w:t>
      </w:r>
    </w:p>
    <w:p w:rsidR="004E1637" w:rsidRDefault="004E1637" w:rsidP="004E1637">
      <w:pPr>
        <w:keepNext/>
        <w:ind w:firstLine="851"/>
        <w:jc w:val="both"/>
      </w:pPr>
      <w:r w:rsidRPr="00497F47">
        <w:t>Основной поражающий фактор – снижение прочности при просачивании гру</w:t>
      </w:r>
      <w:r w:rsidRPr="00497F47">
        <w:t>н</w:t>
      </w:r>
      <w:r w:rsidRPr="00497F47">
        <w:t>товых вод.</w:t>
      </w:r>
    </w:p>
    <w:p w:rsidR="004E1637" w:rsidRPr="00FE5415" w:rsidRDefault="004E1637" w:rsidP="004E1637">
      <w:pPr>
        <w:keepNext/>
        <w:ind w:firstLine="700"/>
        <w:jc w:val="both"/>
      </w:pPr>
      <w:r w:rsidRPr="00FE5415">
        <w:t>Процесс имеет широкое распространение и обусловлен специфическими физико-механическими свойствами лёссовидных суглинков. Данные породы входят в состав инженерно-геологического комплекса нерасчлененных покро</w:t>
      </w:r>
      <w:r w:rsidRPr="00FE5415">
        <w:t>в</w:t>
      </w:r>
      <w:r w:rsidRPr="00FE5415">
        <w:t xml:space="preserve">ных отложений и распространены сплошным чехлом на водораздельных элементах рельефа. </w:t>
      </w:r>
    </w:p>
    <w:p w:rsidR="004E1637" w:rsidRPr="00FE5415" w:rsidRDefault="004E1637" w:rsidP="004E1637">
      <w:pPr>
        <w:keepNext/>
        <w:ind w:firstLine="700"/>
        <w:jc w:val="both"/>
        <w:rPr>
          <w:u w:val="single"/>
        </w:rPr>
      </w:pPr>
      <w:r w:rsidRPr="00FE5415">
        <w:t>Учитывая то обстоятельство, что лёссовидные суглинки выходят на дневную повер</w:t>
      </w:r>
      <w:r w:rsidRPr="00FE5415">
        <w:t>х</w:t>
      </w:r>
      <w:r w:rsidRPr="00FE5415">
        <w:t>ность водоразделов, на которых часто располагаются сложившиеся исторически застроенные территории, проблемы оценки динамики, факторов, а также получение прогнозов активиз</w:t>
      </w:r>
      <w:r w:rsidRPr="00FE5415">
        <w:t>а</w:t>
      </w:r>
      <w:r w:rsidRPr="00FE5415">
        <w:t xml:space="preserve">ции данного генетического типа ЭГП носят весьма актуальный характер. </w:t>
      </w:r>
    </w:p>
    <w:p w:rsidR="004E1637" w:rsidRPr="00FE5415" w:rsidRDefault="004E1637" w:rsidP="004E1637">
      <w:pPr>
        <w:keepNext/>
        <w:ind w:firstLine="700"/>
        <w:jc w:val="both"/>
      </w:pPr>
      <w:r w:rsidRPr="00FE5415">
        <w:t>Проведение необходимых инженерно-геологических изысканий перед началом стро</w:t>
      </w:r>
      <w:r w:rsidRPr="00FE5415">
        <w:t>и</w:t>
      </w:r>
      <w:r w:rsidRPr="00FE5415">
        <w:t>тельства различных объектов полностью обеспечивает предупреждения риска воздействия да</w:t>
      </w:r>
      <w:r w:rsidRPr="00FE5415">
        <w:t>н</w:t>
      </w:r>
      <w:r w:rsidRPr="00FE5415">
        <w:t xml:space="preserve">ного типа ЭГП. </w:t>
      </w:r>
    </w:p>
    <w:p w:rsidR="004E1637" w:rsidRDefault="004E1637" w:rsidP="004E1637">
      <w:pPr>
        <w:keepNext/>
        <w:ind w:firstLine="851"/>
        <w:jc w:val="both"/>
      </w:pPr>
      <w:r w:rsidRPr="00497F47">
        <w:t xml:space="preserve">Уровень опасности </w:t>
      </w:r>
      <w:r>
        <w:rPr>
          <w:b/>
          <w:i/>
        </w:rPr>
        <w:t>эрозионных процессов</w:t>
      </w:r>
      <w:r w:rsidRPr="00497F47">
        <w:t xml:space="preserve"> </w:t>
      </w:r>
      <w:r>
        <w:t>–</w:t>
      </w:r>
      <w:r w:rsidRPr="00497F47">
        <w:t xml:space="preserve"> </w:t>
      </w:r>
      <w:r>
        <w:t xml:space="preserve">мало опасный (балл - 1-2; плотность оврагов - </w:t>
      </w:r>
      <w:r w:rsidRPr="00D724C4">
        <w:t>0–</w:t>
      </w:r>
      <w:r>
        <w:t>0</w:t>
      </w:r>
      <w:r w:rsidRPr="00D724C4">
        <w:t xml:space="preserve">,9 </w:t>
      </w:r>
      <w:r w:rsidRPr="00497F47">
        <w:t>ед./кв</w:t>
      </w:r>
      <w:proofErr w:type="gramStart"/>
      <w:r w:rsidRPr="00497F47">
        <w:t>.к</w:t>
      </w:r>
      <w:proofErr w:type="gramEnd"/>
      <w:r w:rsidRPr="00497F47">
        <w:t xml:space="preserve">м). </w:t>
      </w:r>
    </w:p>
    <w:p w:rsidR="004E1637" w:rsidRDefault="004E1637" w:rsidP="004E1637">
      <w:pPr>
        <w:keepNext/>
        <w:ind w:firstLine="851"/>
        <w:jc w:val="both"/>
      </w:pPr>
      <w:r w:rsidRPr="009C0332">
        <w:rPr>
          <w:i/>
        </w:rPr>
        <w:t>Овражная эрозия</w:t>
      </w:r>
      <w:r w:rsidRPr="00D724C4">
        <w:t xml:space="preserve"> </w:t>
      </w:r>
      <w:r w:rsidRPr="009C0332">
        <w:t>является доминирующим генетическим типом ЭГП,</w:t>
      </w:r>
      <w:r w:rsidRPr="00D724C4">
        <w:t xml:space="preserve"> в целом определяя общую морфологию рельефа территории Курской области. </w:t>
      </w:r>
    </w:p>
    <w:p w:rsidR="004E1637" w:rsidRPr="00497F47" w:rsidRDefault="004E1637" w:rsidP="004E1637">
      <w:pPr>
        <w:keepNext/>
        <w:ind w:firstLine="851"/>
        <w:jc w:val="both"/>
      </w:pPr>
      <w:r>
        <w:t>На территории сельсовета л</w:t>
      </w:r>
      <w:r w:rsidRPr="009C0332">
        <w:rPr>
          <w:i/>
        </w:rPr>
        <w:t>инейная эрозия</w:t>
      </w:r>
      <w:r w:rsidRPr="00D724C4">
        <w:t xml:space="preserve"> представлена д</w:t>
      </w:r>
      <w:r w:rsidRPr="00D724C4">
        <w:t>о</w:t>
      </w:r>
      <w:r w:rsidRPr="00D724C4">
        <w:t>лин</w:t>
      </w:r>
      <w:r>
        <w:t>ой</w:t>
      </w:r>
      <w:r w:rsidRPr="00D724C4">
        <w:t xml:space="preserve"> </w:t>
      </w:r>
      <w:r>
        <w:t>реки  Тускарь, Виногробль</w:t>
      </w:r>
      <w:r w:rsidRPr="00D724C4">
        <w:t xml:space="preserve">, балками, большинство из которых суходолы, донными оврагами. </w:t>
      </w:r>
      <w:r w:rsidRPr="00497F47">
        <w:t>Основной причиной проявления является во</w:t>
      </w:r>
      <w:r w:rsidRPr="00497F47">
        <w:t>з</w:t>
      </w:r>
      <w:r w:rsidRPr="00497F47">
        <w:t>действие поверхностных вод в ходе таяния снега, выпадения осадков в виде дождя.</w:t>
      </w:r>
    </w:p>
    <w:p w:rsidR="004E1637" w:rsidRPr="00323258" w:rsidRDefault="004E1637" w:rsidP="004E1637">
      <w:pPr>
        <w:keepNext/>
        <w:shd w:val="clear" w:color="auto" w:fill="FFFFFF"/>
        <w:ind w:firstLine="554"/>
        <w:jc w:val="both"/>
        <w:rPr>
          <w:spacing w:val="-8"/>
        </w:rPr>
      </w:pPr>
      <w:r w:rsidRPr="00323258">
        <w:rPr>
          <w:spacing w:val="-8"/>
        </w:rPr>
        <w:t xml:space="preserve">Уровень активации эрозионных процессов </w:t>
      </w:r>
      <w:r>
        <w:rPr>
          <w:spacing w:val="-8"/>
        </w:rPr>
        <w:t>средней степени вероятности</w:t>
      </w:r>
      <w:r w:rsidRPr="002472A6">
        <w:rPr>
          <w:spacing w:val="-8"/>
        </w:rPr>
        <w:t>.</w:t>
      </w:r>
    </w:p>
    <w:p w:rsidR="004E1637" w:rsidRDefault="004E1637" w:rsidP="004E1637">
      <w:pPr>
        <w:keepNext/>
        <w:ind w:firstLine="851"/>
        <w:jc w:val="both"/>
      </w:pPr>
      <w:r w:rsidRPr="00497F47">
        <w:t>Основной поражающий фактор овражной эрозии – обрушение грунтов, влияющее на устойчивость строений и дорожной сети.</w:t>
      </w:r>
    </w:p>
    <w:p w:rsidR="004E1637" w:rsidRPr="00D724C4" w:rsidRDefault="004E1637" w:rsidP="004E1637">
      <w:pPr>
        <w:keepNext/>
        <w:ind w:firstLine="700"/>
        <w:jc w:val="both"/>
      </w:pPr>
      <w:r w:rsidRPr="009C0332">
        <w:rPr>
          <w:i/>
        </w:rPr>
        <w:t>Плоскостной смыв</w:t>
      </w:r>
      <w:r w:rsidRPr="00D724C4">
        <w:t xml:space="preserve"> (струйчатая эрозия) — распространенная, но не отчетливо выраже</w:t>
      </w:r>
      <w:r w:rsidRPr="00D724C4">
        <w:t>н</w:t>
      </w:r>
      <w:r w:rsidRPr="00D724C4">
        <w:t>ная визуально форма современной эрозии. Для народнохозяйственного значения, с учетом пр</w:t>
      </w:r>
      <w:r w:rsidRPr="00D724C4">
        <w:t>е</w:t>
      </w:r>
      <w:r w:rsidRPr="00D724C4">
        <w:t xml:space="preserve">обладающей сельскохозяйственной специализации </w:t>
      </w:r>
      <w:r>
        <w:t>сельсовета</w:t>
      </w:r>
      <w:r w:rsidRPr="00D724C4">
        <w:t xml:space="preserve"> данный генетический тип ЭГП имеет одно из первостепенных значений. </w:t>
      </w:r>
    </w:p>
    <w:p w:rsidR="004E1637" w:rsidRPr="00D724C4" w:rsidRDefault="004E1637" w:rsidP="004E1637">
      <w:pPr>
        <w:keepNext/>
        <w:ind w:firstLine="700"/>
        <w:jc w:val="both"/>
      </w:pPr>
      <w:r w:rsidRPr="00D724C4">
        <w:t>Плоскостному смыву способствуют лессовидные суглинки легкого механического состава (нерасчлененный комплекс покровных отложений), высокая степень сельскохозяйстве</w:t>
      </w:r>
      <w:r w:rsidRPr="00D724C4">
        <w:t>н</w:t>
      </w:r>
      <w:r w:rsidRPr="00D724C4">
        <w:t xml:space="preserve">ного освоения территории, ливневый характер осадков и интенсивное весеннее снеготаяние. Плоскостным смывом выносится в днища балок, оврагов и долины рек гумусовый материал почвенного покрова, резко снижая его плодородие. </w:t>
      </w:r>
    </w:p>
    <w:p w:rsidR="004E1637" w:rsidRPr="00D724C4" w:rsidRDefault="004E1637" w:rsidP="004E1637">
      <w:pPr>
        <w:keepNext/>
        <w:ind w:firstLine="700"/>
        <w:jc w:val="both"/>
      </w:pPr>
      <w:r w:rsidRPr="00D724C4">
        <w:t>Рельефообразующее значение плоскостного смыва заключается в постепенном выравн</w:t>
      </w:r>
      <w:r w:rsidRPr="00D724C4">
        <w:t>и</w:t>
      </w:r>
      <w:r w:rsidRPr="00D724C4">
        <w:t xml:space="preserve">вании, выполаживании склонов, сглаживании контрастных форм рельефа, в итоге придавая увалистый характер дневной поверхности. </w:t>
      </w:r>
    </w:p>
    <w:p w:rsidR="004E1637" w:rsidRPr="00497F47" w:rsidRDefault="004E1637" w:rsidP="004E1637">
      <w:pPr>
        <w:keepNext/>
        <w:ind w:firstLine="851"/>
        <w:jc w:val="both"/>
      </w:pPr>
      <w:r w:rsidRPr="00497F47">
        <w:t xml:space="preserve">Уровень опасности </w:t>
      </w:r>
      <w:r w:rsidRPr="00497F47">
        <w:rPr>
          <w:b/>
          <w:i/>
        </w:rPr>
        <w:t>геокриологических процессов</w:t>
      </w:r>
      <w:r w:rsidRPr="00497F47">
        <w:t xml:space="preserve"> - </w:t>
      </w:r>
      <w:proofErr w:type="gramStart"/>
      <w:r>
        <w:t>мало</w:t>
      </w:r>
      <w:r w:rsidRPr="00497F47">
        <w:t xml:space="preserve"> опасные</w:t>
      </w:r>
      <w:proofErr w:type="gramEnd"/>
      <w:r w:rsidRPr="00497F47">
        <w:t xml:space="preserve"> - (те</w:t>
      </w:r>
      <w:r w:rsidRPr="00497F47">
        <w:t>р</w:t>
      </w:r>
      <w:r w:rsidRPr="00497F47">
        <w:t xml:space="preserve">мокарст, тепловая осадка грунтов - 0.1-0.3 м/год; морозное пучение грунтов - 0.1-0.3 м/год). </w:t>
      </w:r>
    </w:p>
    <w:p w:rsidR="004E1637" w:rsidRPr="00497F47" w:rsidRDefault="004E1637" w:rsidP="004E1637">
      <w:pPr>
        <w:keepNext/>
        <w:ind w:firstLine="851"/>
        <w:jc w:val="both"/>
      </w:pPr>
      <w:r w:rsidRPr="00497F47">
        <w:lastRenderedPageBreak/>
        <w:t xml:space="preserve">Распространены по всей территории </w:t>
      </w:r>
      <w:r>
        <w:t>сельсовета</w:t>
      </w:r>
      <w:r w:rsidRPr="00497F47">
        <w:t>. Наименее выражены процессы терм</w:t>
      </w:r>
      <w:r w:rsidRPr="00497F47">
        <w:t>о</w:t>
      </w:r>
      <w:r w:rsidRPr="00497F47">
        <w:t>карста.</w:t>
      </w:r>
    </w:p>
    <w:p w:rsidR="004E1637" w:rsidRDefault="004E1637" w:rsidP="004E1637">
      <w:pPr>
        <w:keepNext/>
        <w:ind w:firstLine="851"/>
        <w:jc w:val="both"/>
      </w:pPr>
      <w:r w:rsidRPr="00497F47">
        <w:t>Основной поражающий фактор – воздействие на строительные конструкции фунд</w:t>
      </w:r>
      <w:r w:rsidRPr="00497F47">
        <w:t>а</w:t>
      </w:r>
      <w:r w:rsidRPr="00497F47">
        <w:t>ментов объектов ленточного типа.</w:t>
      </w:r>
    </w:p>
    <w:p w:rsidR="004E1637" w:rsidRPr="00BF37D0" w:rsidRDefault="004E1637" w:rsidP="004E1637">
      <w:pPr>
        <w:keepNext/>
        <w:ind w:firstLine="851"/>
        <w:jc w:val="both"/>
      </w:pPr>
      <w:r>
        <w:t xml:space="preserve">Границы районов воздействия опасных геологических процессов на территории сельсовета отражены на  </w:t>
      </w:r>
      <w:r w:rsidRPr="00BF37D0">
        <w:t>Карте территорий, подверженных риску возникновения чрезвычайных ситуаций природного и техногенного хара</w:t>
      </w:r>
      <w:r w:rsidRPr="00BF37D0">
        <w:t>к</w:t>
      </w:r>
      <w:r w:rsidRPr="00BF37D0">
        <w:t>тера</w:t>
      </w:r>
      <w:r>
        <w:t>.</w:t>
      </w:r>
    </w:p>
    <w:p w:rsidR="004E1637" w:rsidRPr="00497F47" w:rsidRDefault="004E1637" w:rsidP="004E1637">
      <w:pPr>
        <w:keepNext/>
        <w:ind w:firstLine="851"/>
        <w:jc w:val="both"/>
        <w:rPr>
          <w:b/>
        </w:rPr>
      </w:pPr>
      <w:r w:rsidRPr="00497F47">
        <w:rPr>
          <w:b/>
        </w:rPr>
        <w:t>Природные пожары.</w:t>
      </w:r>
    </w:p>
    <w:p w:rsidR="004E1637" w:rsidRPr="00420564" w:rsidRDefault="004E1637" w:rsidP="004E1637">
      <w:pPr>
        <w:keepNext/>
        <w:ind w:firstLine="709"/>
        <w:jc w:val="both"/>
      </w:pPr>
      <w:r w:rsidRPr="00420564">
        <w:t xml:space="preserve">Уязвимость территории </w:t>
      </w:r>
      <w:r>
        <w:t>населённых пунктов сельсовета</w:t>
      </w:r>
      <w:r w:rsidRPr="00420564">
        <w:t xml:space="preserve"> к природ</w:t>
      </w:r>
      <w:r>
        <w:t>ным пожарам (лесным, торфяным,   лан</w:t>
      </w:r>
      <w:r w:rsidRPr="00420564">
        <w:t>дшафтным) оценивается как ниже среднего по Курской области. Объекты жилой, с</w:t>
      </w:r>
      <w:r w:rsidRPr="00420564">
        <w:t>о</w:t>
      </w:r>
      <w:r w:rsidRPr="00420564">
        <w:t>циальной сфер, производственные здания и сооружения угрозе природных пожаров не подвергались.</w:t>
      </w:r>
      <w:r>
        <w:t xml:space="preserve">                                                                                                                                                                                                       </w:t>
      </w:r>
    </w:p>
    <w:p w:rsidR="004E1637" w:rsidRDefault="004E1637" w:rsidP="004E1637">
      <w:pPr>
        <w:keepNext/>
        <w:ind w:firstLine="709"/>
        <w:jc w:val="both"/>
      </w:pPr>
      <w:r w:rsidRPr="00420564">
        <w:t>Высока вероятность возникновения источников природных пожаров (возгорания мусора) а также пожнивных остат</w:t>
      </w:r>
      <w:r>
        <w:t>ков, сухой травы, возгораний в п</w:t>
      </w:r>
      <w:r w:rsidRPr="00420564">
        <w:t xml:space="preserve">олосах отвода дорог на территории, прилегающей к застройке </w:t>
      </w:r>
      <w:r>
        <w:t>населённых пунктов, а также со стороны смешанной растительности в овражно-балочной  сети</w:t>
      </w:r>
      <w:r w:rsidRPr="00420564">
        <w:t>.</w:t>
      </w:r>
    </w:p>
    <w:p w:rsidR="004E1637" w:rsidRPr="00420564" w:rsidRDefault="004E1637" w:rsidP="004E1637">
      <w:pPr>
        <w:keepNext/>
        <w:ind w:firstLine="709"/>
        <w:jc w:val="both"/>
      </w:pPr>
    </w:p>
    <w:p w:rsidR="004E1637" w:rsidRPr="00C665C9" w:rsidRDefault="004E1637" w:rsidP="004E1637">
      <w:pPr>
        <w:keepNext/>
        <w:ind w:firstLine="851"/>
        <w:jc w:val="center"/>
        <w:rPr>
          <w:b/>
          <w:caps/>
          <w:sz w:val="20"/>
          <w:vertAlign w:val="superscript"/>
        </w:rPr>
      </w:pPr>
      <w:r w:rsidRPr="00C665C9">
        <w:rPr>
          <w:b/>
          <w:caps/>
          <w:sz w:val="20"/>
        </w:rPr>
        <w:t>Показатели риска природных ЧРЕЗВЫЧАЙНЫХ СИТУАЦИЙ</w:t>
      </w:r>
    </w:p>
    <w:p w:rsidR="004E1637" w:rsidRPr="00C665C9" w:rsidRDefault="004E1637" w:rsidP="004E1637">
      <w:pPr>
        <w:keepNext/>
        <w:ind w:firstLine="851"/>
        <w:jc w:val="center"/>
        <w:rPr>
          <w:b/>
        </w:rPr>
      </w:pPr>
      <w:r w:rsidRPr="00C665C9">
        <w:rPr>
          <w:b/>
        </w:rPr>
        <w:t>(при наиболее опасном сценарии развития чрезвычайных ситуаций)</w:t>
      </w:r>
    </w:p>
    <w:tbl>
      <w:tblPr>
        <w:tblW w:w="10000"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93"/>
        <w:gridCol w:w="907"/>
        <w:gridCol w:w="1100"/>
        <w:gridCol w:w="1500"/>
        <w:gridCol w:w="1700"/>
        <w:gridCol w:w="1100"/>
        <w:gridCol w:w="1200"/>
        <w:gridCol w:w="1300"/>
      </w:tblGrid>
      <w:tr w:rsidR="004E1637" w:rsidRPr="00C665C9" w:rsidTr="00A95D9D">
        <w:trPr>
          <w:trHeight w:val="20"/>
        </w:trPr>
        <w:tc>
          <w:tcPr>
            <w:tcW w:w="1193" w:type="dxa"/>
            <w:vMerge w:val="restart"/>
            <w:vAlign w:val="center"/>
          </w:tcPr>
          <w:p w:rsidR="004E1637" w:rsidRPr="00C665C9" w:rsidRDefault="004E1637" w:rsidP="00A95D9D">
            <w:pPr>
              <w:keepNext/>
              <w:jc w:val="center"/>
              <w:rPr>
                <w:sz w:val="20"/>
                <w:szCs w:val="20"/>
              </w:rPr>
            </w:pPr>
            <w:r w:rsidRPr="00C665C9">
              <w:rPr>
                <w:sz w:val="20"/>
                <w:szCs w:val="20"/>
              </w:rPr>
              <w:t xml:space="preserve">Виды </w:t>
            </w:r>
            <w:proofErr w:type="gramStart"/>
            <w:r w:rsidRPr="00C665C9">
              <w:rPr>
                <w:sz w:val="20"/>
                <w:szCs w:val="20"/>
              </w:rPr>
              <w:t>опа</w:t>
            </w:r>
            <w:r w:rsidRPr="00C665C9">
              <w:rPr>
                <w:sz w:val="20"/>
                <w:szCs w:val="20"/>
              </w:rPr>
              <w:t>с</w:t>
            </w:r>
            <w:r w:rsidRPr="00C665C9">
              <w:rPr>
                <w:sz w:val="20"/>
                <w:szCs w:val="20"/>
              </w:rPr>
              <w:t>ных</w:t>
            </w:r>
            <w:proofErr w:type="gramEnd"/>
          </w:p>
          <w:p w:rsidR="004E1637" w:rsidRPr="00C665C9" w:rsidRDefault="004E1637" w:rsidP="00A95D9D">
            <w:pPr>
              <w:keepNext/>
              <w:jc w:val="center"/>
              <w:rPr>
                <w:sz w:val="20"/>
                <w:szCs w:val="20"/>
              </w:rPr>
            </w:pPr>
            <w:r w:rsidRPr="00C665C9">
              <w:rPr>
                <w:sz w:val="20"/>
                <w:szCs w:val="20"/>
              </w:rPr>
              <w:t>природных явлений</w:t>
            </w:r>
          </w:p>
        </w:tc>
        <w:tc>
          <w:tcPr>
            <w:tcW w:w="907" w:type="dxa"/>
            <w:vMerge w:val="restart"/>
            <w:textDirection w:val="btLr"/>
            <w:vAlign w:val="center"/>
          </w:tcPr>
          <w:p w:rsidR="004E1637" w:rsidRPr="00C665C9" w:rsidRDefault="004E1637" w:rsidP="00A95D9D">
            <w:pPr>
              <w:keepNext/>
              <w:jc w:val="center"/>
              <w:rPr>
                <w:sz w:val="20"/>
                <w:szCs w:val="20"/>
              </w:rPr>
            </w:pPr>
            <w:r w:rsidRPr="00C665C9">
              <w:rPr>
                <w:sz w:val="20"/>
                <w:szCs w:val="20"/>
              </w:rPr>
              <w:t>Интенси</w:t>
            </w:r>
            <w:r w:rsidRPr="00C665C9">
              <w:rPr>
                <w:sz w:val="20"/>
                <w:szCs w:val="20"/>
              </w:rPr>
              <w:t>в</w:t>
            </w:r>
            <w:r w:rsidRPr="00C665C9">
              <w:rPr>
                <w:sz w:val="20"/>
                <w:szCs w:val="20"/>
              </w:rPr>
              <w:t>ность</w:t>
            </w:r>
          </w:p>
          <w:p w:rsidR="004E1637" w:rsidRPr="00C665C9" w:rsidRDefault="004E1637" w:rsidP="00A95D9D">
            <w:pPr>
              <w:keepNext/>
              <w:jc w:val="center"/>
              <w:rPr>
                <w:sz w:val="20"/>
                <w:szCs w:val="20"/>
              </w:rPr>
            </w:pPr>
            <w:r w:rsidRPr="00C665C9">
              <w:rPr>
                <w:sz w:val="20"/>
                <w:szCs w:val="20"/>
              </w:rPr>
              <w:t>природного явл</w:t>
            </w:r>
            <w:r w:rsidRPr="00C665C9">
              <w:rPr>
                <w:sz w:val="20"/>
                <w:szCs w:val="20"/>
              </w:rPr>
              <w:t>е</w:t>
            </w:r>
            <w:r w:rsidRPr="00C665C9">
              <w:rPr>
                <w:sz w:val="20"/>
                <w:szCs w:val="20"/>
              </w:rPr>
              <w:t>ния</w:t>
            </w:r>
          </w:p>
        </w:tc>
        <w:tc>
          <w:tcPr>
            <w:tcW w:w="1100" w:type="dxa"/>
            <w:vMerge w:val="restart"/>
            <w:textDirection w:val="btLr"/>
            <w:vAlign w:val="center"/>
          </w:tcPr>
          <w:p w:rsidR="004E1637" w:rsidRPr="00C665C9" w:rsidRDefault="004E1637" w:rsidP="00A95D9D">
            <w:pPr>
              <w:keepNext/>
              <w:jc w:val="center"/>
              <w:rPr>
                <w:sz w:val="20"/>
                <w:szCs w:val="20"/>
              </w:rPr>
            </w:pPr>
            <w:r w:rsidRPr="00C665C9">
              <w:rPr>
                <w:sz w:val="20"/>
                <w:szCs w:val="20"/>
              </w:rPr>
              <w:t xml:space="preserve">Частота </w:t>
            </w:r>
            <w:proofErr w:type="gramStart"/>
            <w:r w:rsidRPr="00C665C9">
              <w:rPr>
                <w:sz w:val="20"/>
                <w:szCs w:val="20"/>
              </w:rPr>
              <w:t>природн</w:t>
            </w:r>
            <w:r w:rsidRPr="00C665C9">
              <w:rPr>
                <w:sz w:val="20"/>
                <w:szCs w:val="20"/>
              </w:rPr>
              <w:t>о</w:t>
            </w:r>
            <w:r w:rsidRPr="00C665C9">
              <w:rPr>
                <w:sz w:val="20"/>
                <w:szCs w:val="20"/>
              </w:rPr>
              <w:t>го</w:t>
            </w:r>
            <w:proofErr w:type="gramEnd"/>
          </w:p>
          <w:p w:rsidR="004E1637" w:rsidRPr="00C665C9" w:rsidRDefault="004E1637" w:rsidP="00A95D9D">
            <w:pPr>
              <w:keepNext/>
              <w:jc w:val="center"/>
              <w:rPr>
                <w:sz w:val="20"/>
                <w:szCs w:val="20"/>
                <w:vertAlign w:val="superscript"/>
              </w:rPr>
            </w:pPr>
            <w:r w:rsidRPr="00C665C9">
              <w:rPr>
                <w:sz w:val="20"/>
                <w:szCs w:val="20"/>
              </w:rPr>
              <w:t>явл</w:t>
            </w:r>
            <w:r w:rsidRPr="00C665C9">
              <w:rPr>
                <w:sz w:val="20"/>
                <w:szCs w:val="20"/>
              </w:rPr>
              <w:t>е</w:t>
            </w:r>
            <w:r w:rsidRPr="00C665C9">
              <w:rPr>
                <w:sz w:val="20"/>
                <w:szCs w:val="20"/>
              </w:rPr>
              <w:t>ния, год</w:t>
            </w:r>
            <w:r w:rsidRPr="00C665C9">
              <w:rPr>
                <w:sz w:val="20"/>
                <w:szCs w:val="20"/>
                <w:vertAlign w:val="superscript"/>
              </w:rPr>
              <w:t>-1</w:t>
            </w:r>
          </w:p>
        </w:tc>
        <w:tc>
          <w:tcPr>
            <w:tcW w:w="1500" w:type="dxa"/>
            <w:vMerge w:val="restart"/>
            <w:textDirection w:val="btLr"/>
          </w:tcPr>
          <w:p w:rsidR="004E1637" w:rsidRPr="00C665C9" w:rsidRDefault="004E1637" w:rsidP="00A95D9D">
            <w:pPr>
              <w:keepNext/>
              <w:jc w:val="center"/>
              <w:rPr>
                <w:sz w:val="20"/>
                <w:szCs w:val="20"/>
                <w:vertAlign w:val="superscript"/>
              </w:rPr>
            </w:pPr>
            <w:r w:rsidRPr="00C665C9">
              <w:rPr>
                <w:sz w:val="20"/>
                <w:szCs w:val="20"/>
              </w:rPr>
              <w:t>Частота наступления чрезвычайных ситуаций при возникновении природного я</w:t>
            </w:r>
            <w:r w:rsidRPr="00C665C9">
              <w:rPr>
                <w:sz w:val="20"/>
                <w:szCs w:val="20"/>
              </w:rPr>
              <w:t>в</w:t>
            </w:r>
            <w:r w:rsidRPr="00C665C9">
              <w:rPr>
                <w:sz w:val="20"/>
                <w:szCs w:val="20"/>
              </w:rPr>
              <w:t>ления, год</w:t>
            </w:r>
            <w:r w:rsidRPr="00C665C9">
              <w:rPr>
                <w:sz w:val="20"/>
                <w:szCs w:val="20"/>
                <w:vertAlign w:val="superscript"/>
              </w:rPr>
              <w:t>-1</w:t>
            </w:r>
          </w:p>
        </w:tc>
        <w:tc>
          <w:tcPr>
            <w:tcW w:w="1700" w:type="dxa"/>
            <w:vMerge w:val="restart"/>
            <w:textDirection w:val="btLr"/>
            <w:vAlign w:val="center"/>
          </w:tcPr>
          <w:p w:rsidR="004E1637" w:rsidRPr="00C665C9" w:rsidRDefault="004E1637" w:rsidP="00A95D9D">
            <w:pPr>
              <w:keepNext/>
              <w:jc w:val="center"/>
              <w:rPr>
                <w:sz w:val="20"/>
                <w:szCs w:val="20"/>
              </w:rPr>
            </w:pPr>
            <w:r w:rsidRPr="00C665C9">
              <w:rPr>
                <w:sz w:val="20"/>
                <w:szCs w:val="20"/>
              </w:rPr>
              <w:t>Возмо</w:t>
            </w:r>
            <w:r w:rsidRPr="00C665C9">
              <w:rPr>
                <w:sz w:val="20"/>
                <w:szCs w:val="20"/>
              </w:rPr>
              <w:t>ж</w:t>
            </w:r>
            <w:r w:rsidRPr="00C665C9">
              <w:rPr>
                <w:sz w:val="20"/>
                <w:szCs w:val="20"/>
              </w:rPr>
              <w:t>ная площадь воздействия территории, %</w:t>
            </w:r>
          </w:p>
        </w:tc>
        <w:tc>
          <w:tcPr>
            <w:tcW w:w="3600" w:type="dxa"/>
            <w:gridSpan w:val="3"/>
          </w:tcPr>
          <w:p w:rsidR="004E1637" w:rsidRPr="00C665C9" w:rsidRDefault="004E1637" w:rsidP="00A95D9D">
            <w:pPr>
              <w:keepNext/>
              <w:jc w:val="center"/>
              <w:rPr>
                <w:sz w:val="20"/>
                <w:szCs w:val="20"/>
              </w:rPr>
            </w:pPr>
            <w:r w:rsidRPr="00C665C9">
              <w:rPr>
                <w:sz w:val="20"/>
                <w:szCs w:val="20"/>
              </w:rPr>
              <w:t>Социально-экономические последс</w:t>
            </w:r>
            <w:r w:rsidRPr="00C665C9">
              <w:rPr>
                <w:sz w:val="20"/>
                <w:szCs w:val="20"/>
              </w:rPr>
              <w:t>т</w:t>
            </w:r>
            <w:r w:rsidRPr="00C665C9">
              <w:rPr>
                <w:sz w:val="20"/>
                <w:szCs w:val="20"/>
              </w:rPr>
              <w:t>вия</w:t>
            </w:r>
          </w:p>
        </w:tc>
      </w:tr>
      <w:tr w:rsidR="004E1637" w:rsidRPr="00C665C9" w:rsidTr="00A95D9D">
        <w:trPr>
          <w:trHeight w:val="2293"/>
        </w:trPr>
        <w:tc>
          <w:tcPr>
            <w:tcW w:w="1193" w:type="dxa"/>
            <w:vMerge/>
            <w:vAlign w:val="center"/>
          </w:tcPr>
          <w:p w:rsidR="004E1637" w:rsidRPr="00C665C9" w:rsidRDefault="004E1637" w:rsidP="00A95D9D">
            <w:pPr>
              <w:keepNext/>
              <w:jc w:val="center"/>
              <w:rPr>
                <w:sz w:val="20"/>
                <w:szCs w:val="20"/>
              </w:rPr>
            </w:pPr>
          </w:p>
        </w:tc>
        <w:tc>
          <w:tcPr>
            <w:tcW w:w="907" w:type="dxa"/>
            <w:vMerge/>
            <w:vAlign w:val="center"/>
          </w:tcPr>
          <w:p w:rsidR="004E1637" w:rsidRPr="00C665C9" w:rsidRDefault="004E1637" w:rsidP="00A95D9D">
            <w:pPr>
              <w:keepNext/>
              <w:jc w:val="center"/>
              <w:rPr>
                <w:sz w:val="20"/>
                <w:szCs w:val="20"/>
              </w:rPr>
            </w:pPr>
          </w:p>
        </w:tc>
        <w:tc>
          <w:tcPr>
            <w:tcW w:w="1100" w:type="dxa"/>
            <w:vMerge/>
            <w:vAlign w:val="center"/>
          </w:tcPr>
          <w:p w:rsidR="004E1637" w:rsidRPr="00C665C9" w:rsidRDefault="004E1637" w:rsidP="00A95D9D">
            <w:pPr>
              <w:keepNext/>
              <w:jc w:val="center"/>
              <w:rPr>
                <w:sz w:val="20"/>
                <w:szCs w:val="20"/>
              </w:rPr>
            </w:pPr>
          </w:p>
        </w:tc>
        <w:tc>
          <w:tcPr>
            <w:tcW w:w="1500" w:type="dxa"/>
            <w:vMerge/>
            <w:vAlign w:val="center"/>
          </w:tcPr>
          <w:p w:rsidR="004E1637" w:rsidRPr="00C665C9" w:rsidRDefault="004E1637" w:rsidP="00A95D9D">
            <w:pPr>
              <w:keepNext/>
              <w:jc w:val="center"/>
              <w:rPr>
                <w:sz w:val="20"/>
                <w:szCs w:val="20"/>
              </w:rPr>
            </w:pPr>
          </w:p>
        </w:tc>
        <w:tc>
          <w:tcPr>
            <w:tcW w:w="1700" w:type="dxa"/>
            <w:vMerge/>
            <w:vAlign w:val="center"/>
          </w:tcPr>
          <w:p w:rsidR="004E1637" w:rsidRPr="00C665C9" w:rsidRDefault="004E1637" w:rsidP="00A95D9D">
            <w:pPr>
              <w:keepNext/>
              <w:jc w:val="center"/>
              <w:rPr>
                <w:sz w:val="20"/>
                <w:szCs w:val="20"/>
              </w:rPr>
            </w:pPr>
          </w:p>
        </w:tc>
        <w:tc>
          <w:tcPr>
            <w:tcW w:w="1100" w:type="dxa"/>
            <w:textDirection w:val="btLr"/>
            <w:vAlign w:val="center"/>
          </w:tcPr>
          <w:p w:rsidR="004E1637" w:rsidRPr="00C665C9" w:rsidRDefault="004E1637" w:rsidP="00A95D9D">
            <w:pPr>
              <w:keepNext/>
              <w:jc w:val="center"/>
              <w:rPr>
                <w:sz w:val="20"/>
                <w:szCs w:val="20"/>
              </w:rPr>
            </w:pPr>
            <w:r w:rsidRPr="00C665C9">
              <w:rPr>
                <w:sz w:val="20"/>
                <w:szCs w:val="20"/>
              </w:rPr>
              <w:t>Возможное число поги</w:t>
            </w:r>
            <w:r w:rsidRPr="00C665C9">
              <w:rPr>
                <w:sz w:val="20"/>
                <w:szCs w:val="20"/>
              </w:rPr>
              <w:t>б</w:t>
            </w:r>
            <w:r w:rsidRPr="00C665C9">
              <w:rPr>
                <w:sz w:val="20"/>
                <w:szCs w:val="20"/>
              </w:rPr>
              <w:t>ших, чел.</w:t>
            </w:r>
          </w:p>
        </w:tc>
        <w:tc>
          <w:tcPr>
            <w:tcW w:w="1200" w:type="dxa"/>
            <w:textDirection w:val="btLr"/>
            <w:vAlign w:val="center"/>
          </w:tcPr>
          <w:p w:rsidR="004E1637" w:rsidRPr="00C665C9" w:rsidRDefault="004E1637" w:rsidP="00A95D9D">
            <w:pPr>
              <w:keepNext/>
              <w:jc w:val="center"/>
              <w:rPr>
                <w:sz w:val="20"/>
                <w:szCs w:val="20"/>
              </w:rPr>
            </w:pPr>
            <w:r w:rsidRPr="00C665C9">
              <w:rPr>
                <w:sz w:val="20"/>
                <w:szCs w:val="20"/>
              </w:rPr>
              <w:t>Возможное число пострада</w:t>
            </w:r>
            <w:r w:rsidRPr="00C665C9">
              <w:rPr>
                <w:sz w:val="20"/>
                <w:szCs w:val="20"/>
              </w:rPr>
              <w:t>в</w:t>
            </w:r>
            <w:r w:rsidRPr="00C665C9">
              <w:rPr>
                <w:sz w:val="20"/>
                <w:szCs w:val="20"/>
              </w:rPr>
              <w:t>ших, чел.</w:t>
            </w:r>
          </w:p>
        </w:tc>
        <w:tc>
          <w:tcPr>
            <w:tcW w:w="1300" w:type="dxa"/>
            <w:textDirection w:val="btLr"/>
          </w:tcPr>
          <w:p w:rsidR="004E1637" w:rsidRPr="00C665C9" w:rsidRDefault="004E1637" w:rsidP="00A95D9D">
            <w:pPr>
              <w:keepNext/>
              <w:jc w:val="center"/>
              <w:rPr>
                <w:sz w:val="20"/>
                <w:szCs w:val="20"/>
              </w:rPr>
            </w:pPr>
            <w:r w:rsidRPr="00C665C9">
              <w:rPr>
                <w:sz w:val="20"/>
                <w:szCs w:val="20"/>
              </w:rPr>
              <w:t>Возмо</w:t>
            </w:r>
            <w:r w:rsidRPr="00C665C9">
              <w:rPr>
                <w:sz w:val="20"/>
                <w:szCs w:val="20"/>
              </w:rPr>
              <w:t>ж</w:t>
            </w:r>
            <w:r w:rsidRPr="00C665C9">
              <w:rPr>
                <w:sz w:val="20"/>
                <w:szCs w:val="20"/>
              </w:rPr>
              <w:t>ный ущерб, тыс. руб.</w:t>
            </w:r>
          </w:p>
        </w:tc>
      </w:tr>
      <w:tr w:rsidR="004E1637" w:rsidRPr="00C665C9" w:rsidTr="00A95D9D">
        <w:trPr>
          <w:trHeight w:val="20"/>
        </w:trPr>
        <w:tc>
          <w:tcPr>
            <w:tcW w:w="1193" w:type="dxa"/>
          </w:tcPr>
          <w:p w:rsidR="004E1637" w:rsidRPr="00C665C9" w:rsidRDefault="004E1637" w:rsidP="00A95D9D">
            <w:pPr>
              <w:keepNext/>
              <w:jc w:val="center"/>
              <w:rPr>
                <w:sz w:val="22"/>
                <w:szCs w:val="22"/>
              </w:rPr>
            </w:pPr>
            <w:r w:rsidRPr="00C665C9">
              <w:rPr>
                <w:sz w:val="22"/>
                <w:szCs w:val="22"/>
              </w:rPr>
              <w:t>Землетр</w:t>
            </w:r>
            <w:r w:rsidRPr="00C665C9">
              <w:rPr>
                <w:sz w:val="22"/>
                <w:szCs w:val="22"/>
              </w:rPr>
              <w:t>я</w:t>
            </w:r>
            <w:r w:rsidRPr="00C665C9">
              <w:rPr>
                <w:sz w:val="22"/>
                <w:szCs w:val="22"/>
              </w:rPr>
              <w:t>сения, балл</w:t>
            </w:r>
          </w:p>
        </w:tc>
        <w:tc>
          <w:tcPr>
            <w:tcW w:w="907" w:type="dxa"/>
          </w:tcPr>
          <w:p w:rsidR="004E1637" w:rsidRPr="00C665C9" w:rsidRDefault="004E1637" w:rsidP="00A95D9D">
            <w:pPr>
              <w:keepNext/>
              <w:jc w:val="center"/>
              <w:rPr>
                <w:sz w:val="22"/>
                <w:szCs w:val="22"/>
              </w:rPr>
            </w:pPr>
            <w:r w:rsidRPr="00C665C9">
              <w:rPr>
                <w:sz w:val="22"/>
                <w:szCs w:val="22"/>
              </w:rPr>
              <w:t>7-8</w:t>
            </w:r>
          </w:p>
          <w:p w:rsidR="004E1637" w:rsidRPr="00C665C9" w:rsidRDefault="004E1637" w:rsidP="00A95D9D">
            <w:pPr>
              <w:keepNext/>
              <w:jc w:val="center"/>
              <w:rPr>
                <w:sz w:val="22"/>
                <w:szCs w:val="22"/>
              </w:rPr>
            </w:pPr>
            <w:r w:rsidRPr="00C665C9">
              <w:rPr>
                <w:sz w:val="22"/>
                <w:szCs w:val="22"/>
              </w:rPr>
              <w:t>8-9</w:t>
            </w:r>
          </w:p>
          <w:p w:rsidR="004E1637" w:rsidRPr="00C665C9" w:rsidRDefault="004E1637" w:rsidP="00A95D9D">
            <w:pPr>
              <w:keepNext/>
              <w:jc w:val="center"/>
              <w:rPr>
                <w:sz w:val="22"/>
                <w:szCs w:val="22"/>
              </w:rPr>
            </w:pPr>
            <w:r w:rsidRPr="00C665C9">
              <w:rPr>
                <w:sz w:val="22"/>
                <w:szCs w:val="22"/>
              </w:rPr>
              <w:t>&gt;9</w:t>
            </w:r>
          </w:p>
        </w:tc>
        <w:tc>
          <w:tcPr>
            <w:tcW w:w="1100" w:type="dxa"/>
          </w:tcPr>
          <w:p w:rsidR="004E1637" w:rsidRPr="00C665C9" w:rsidRDefault="004E1637" w:rsidP="00A95D9D">
            <w:pPr>
              <w:keepNext/>
              <w:jc w:val="center"/>
              <w:rPr>
                <w:sz w:val="22"/>
                <w:szCs w:val="22"/>
              </w:rPr>
            </w:pPr>
            <w:r w:rsidRPr="00C665C9">
              <w:rPr>
                <w:sz w:val="22"/>
                <w:szCs w:val="22"/>
              </w:rPr>
              <w:t>-</w:t>
            </w:r>
          </w:p>
        </w:tc>
        <w:tc>
          <w:tcPr>
            <w:tcW w:w="1500" w:type="dxa"/>
          </w:tcPr>
          <w:p w:rsidR="004E1637" w:rsidRPr="00C665C9" w:rsidRDefault="004E1637" w:rsidP="00A95D9D">
            <w:pPr>
              <w:keepNext/>
              <w:jc w:val="center"/>
              <w:rPr>
                <w:sz w:val="22"/>
                <w:szCs w:val="22"/>
              </w:rPr>
            </w:pPr>
            <w:r w:rsidRPr="00C665C9">
              <w:rPr>
                <w:sz w:val="22"/>
                <w:szCs w:val="22"/>
              </w:rPr>
              <w:t>-</w:t>
            </w:r>
          </w:p>
        </w:tc>
        <w:tc>
          <w:tcPr>
            <w:tcW w:w="1700" w:type="dxa"/>
          </w:tcPr>
          <w:p w:rsidR="004E1637" w:rsidRPr="00C665C9" w:rsidRDefault="004E1637" w:rsidP="00A95D9D">
            <w:pPr>
              <w:keepNext/>
              <w:jc w:val="center"/>
              <w:rPr>
                <w:sz w:val="22"/>
                <w:szCs w:val="22"/>
              </w:rPr>
            </w:pPr>
            <w:r w:rsidRPr="00C665C9">
              <w:rPr>
                <w:sz w:val="22"/>
                <w:szCs w:val="22"/>
              </w:rPr>
              <w:t>-</w:t>
            </w:r>
          </w:p>
        </w:tc>
        <w:tc>
          <w:tcPr>
            <w:tcW w:w="1100" w:type="dxa"/>
          </w:tcPr>
          <w:p w:rsidR="004E1637" w:rsidRPr="00C665C9" w:rsidRDefault="004E1637" w:rsidP="00A95D9D">
            <w:pPr>
              <w:keepNext/>
              <w:jc w:val="center"/>
              <w:rPr>
                <w:sz w:val="22"/>
                <w:szCs w:val="22"/>
              </w:rPr>
            </w:pPr>
            <w:r w:rsidRPr="00C665C9">
              <w:rPr>
                <w:sz w:val="22"/>
                <w:szCs w:val="22"/>
              </w:rPr>
              <w:t>-</w:t>
            </w:r>
          </w:p>
        </w:tc>
        <w:tc>
          <w:tcPr>
            <w:tcW w:w="1200" w:type="dxa"/>
          </w:tcPr>
          <w:p w:rsidR="004E1637" w:rsidRPr="00C665C9" w:rsidRDefault="004E1637" w:rsidP="00A95D9D">
            <w:pPr>
              <w:keepNext/>
              <w:jc w:val="center"/>
              <w:rPr>
                <w:sz w:val="22"/>
                <w:szCs w:val="22"/>
              </w:rPr>
            </w:pPr>
            <w:r w:rsidRPr="00C665C9">
              <w:rPr>
                <w:sz w:val="22"/>
                <w:szCs w:val="22"/>
              </w:rPr>
              <w:t>-</w:t>
            </w:r>
          </w:p>
        </w:tc>
        <w:tc>
          <w:tcPr>
            <w:tcW w:w="1300" w:type="dxa"/>
          </w:tcPr>
          <w:p w:rsidR="004E1637" w:rsidRPr="00C665C9" w:rsidRDefault="004E1637" w:rsidP="00A95D9D">
            <w:pPr>
              <w:keepNext/>
              <w:jc w:val="center"/>
              <w:rPr>
                <w:sz w:val="22"/>
                <w:szCs w:val="22"/>
              </w:rPr>
            </w:pPr>
            <w:r w:rsidRPr="00C665C9">
              <w:rPr>
                <w:sz w:val="22"/>
                <w:szCs w:val="22"/>
              </w:rPr>
              <w:t>-</w:t>
            </w:r>
          </w:p>
        </w:tc>
      </w:tr>
      <w:tr w:rsidR="004E1637" w:rsidRPr="003410D5" w:rsidTr="00A95D9D">
        <w:trPr>
          <w:trHeight w:val="20"/>
        </w:trPr>
        <w:tc>
          <w:tcPr>
            <w:tcW w:w="1193" w:type="dxa"/>
          </w:tcPr>
          <w:p w:rsidR="004E1637" w:rsidRPr="00C665C9" w:rsidRDefault="004E1637" w:rsidP="00A95D9D">
            <w:pPr>
              <w:keepNext/>
              <w:jc w:val="center"/>
              <w:rPr>
                <w:sz w:val="22"/>
                <w:szCs w:val="22"/>
              </w:rPr>
            </w:pPr>
            <w:r w:rsidRPr="00C665C9">
              <w:rPr>
                <w:sz w:val="22"/>
                <w:szCs w:val="22"/>
              </w:rPr>
              <w:t>Опол</w:t>
            </w:r>
            <w:r w:rsidRPr="00C665C9">
              <w:rPr>
                <w:sz w:val="22"/>
                <w:szCs w:val="22"/>
              </w:rPr>
              <w:t>з</w:t>
            </w:r>
            <w:r w:rsidRPr="00C665C9">
              <w:rPr>
                <w:sz w:val="22"/>
                <w:szCs w:val="22"/>
              </w:rPr>
              <w:t xml:space="preserve">ни, </w:t>
            </w:r>
            <w:proofErr w:type="gramStart"/>
            <w:r w:rsidRPr="00C665C9">
              <w:rPr>
                <w:sz w:val="22"/>
                <w:szCs w:val="22"/>
              </w:rPr>
              <w:t>м</w:t>
            </w:r>
            <w:proofErr w:type="gramEnd"/>
          </w:p>
        </w:tc>
        <w:tc>
          <w:tcPr>
            <w:tcW w:w="907" w:type="dxa"/>
          </w:tcPr>
          <w:p w:rsidR="004E1637" w:rsidRPr="00C665C9" w:rsidRDefault="004E1637" w:rsidP="00A95D9D">
            <w:pPr>
              <w:keepNext/>
              <w:jc w:val="center"/>
              <w:rPr>
                <w:sz w:val="22"/>
                <w:szCs w:val="22"/>
              </w:rPr>
            </w:pPr>
          </w:p>
        </w:tc>
        <w:tc>
          <w:tcPr>
            <w:tcW w:w="1100" w:type="dxa"/>
          </w:tcPr>
          <w:p w:rsidR="004E1637" w:rsidRPr="00C665C9" w:rsidRDefault="004E1637" w:rsidP="00A95D9D">
            <w:pPr>
              <w:keepNext/>
              <w:jc w:val="center"/>
              <w:rPr>
                <w:sz w:val="22"/>
                <w:szCs w:val="22"/>
              </w:rPr>
            </w:pPr>
            <w:r w:rsidRPr="00C665C9">
              <w:rPr>
                <w:sz w:val="22"/>
                <w:szCs w:val="22"/>
              </w:rPr>
              <w:t>5*10</w:t>
            </w:r>
            <w:r w:rsidRPr="00C665C9">
              <w:rPr>
                <w:sz w:val="22"/>
                <w:szCs w:val="22"/>
                <w:vertAlign w:val="superscript"/>
              </w:rPr>
              <w:t>-</w:t>
            </w:r>
            <w:r>
              <w:rPr>
                <w:sz w:val="22"/>
                <w:szCs w:val="22"/>
                <w:vertAlign w:val="superscript"/>
              </w:rPr>
              <w:t>4</w:t>
            </w:r>
          </w:p>
        </w:tc>
        <w:tc>
          <w:tcPr>
            <w:tcW w:w="1500" w:type="dxa"/>
          </w:tcPr>
          <w:p w:rsidR="004E1637" w:rsidRPr="00C665C9" w:rsidRDefault="004E1637" w:rsidP="00A95D9D">
            <w:pPr>
              <w:keepNext/>
              <w:jc w:val="center"/>
              <w:rPr>
                <w:sz w:val="22"/>
                <w:szCs w:val="22"/>
              </w:rPr>
            </w:pPr>
            <w:r w:rsidRPr="00C665C9">
              <w:rPr>
                <w:sz w:val="22"/>
                <w:szCs w:val="22"/>
              </w:rPr>
              <w:t>5*10</w:t>
            </w:r>
            <w:r w:rsidRPr="00C665C9">
              <w:rPr>
                <w:sz w:val="22"/>
                <w:szCs w:val="22"/>
                <w:vertAlign w:val="superscript"/>
              </w:rPr>
              <w:t>-</w:t>
            </w:r>
            <w:r>
              <w:rPr>
                <w:sz w:val="22"/>
                <w:szCs w:val="22"/>
                <w:vertAlign w:val="superscript"/>
              </w:rPr>
              <w:t>5</w:t>
            </w:r>
          </w:p>
        </w:tc>
        <w:tc>
          <w:tcPr>
            <w:tcW w:w="1700" w:type="dxa"/>
          </w:tcPr>
          <w:p w:rsidR="004E1637" w:rsidRPr="003410D5" w:rsidRDefault="004E1637" w:rsidP="00A95D9D">
            <w:pPr>
              <w:keepNext/>
              <w:jc w:val="center"/>
              <w:rPr>
                <w:sz w:val="22"/>
                <w:szCs w:val="22"/>
              </w:rPr>
            </w:pPr>
            <w:r>
              <w:rPr>
                <w:sz w:val="22"/>
                <w:szCs w:val="22"/>
              </w:rPr>
              <w:t>Русло реки Тускарь</w:t>
            </w:r>
          </w:p>
        </w:tc>
        <w:tc>
          <w:tcPr>
            <w:tcW w:w="1100" w:type="dxa"/>
          </w:tcPr>
          <w:p w:rsidR="004E1637" w:rsidRPr="003410D5" w:rsidRDefault="004E1637" w:rsidP="00A95D9D">
            <w:pPr>
              <w:keepNext/>
              <w:jc w:val="center"/>
              <w:rPr>
                <w:sz w:val="22"/>
                <w:szCs w:val="22"/>
              </w:rPr>
            </w:pPr>
            <w:r w:rsidRPr="003410D5">
              <w:rPr>
                <w:sz w:val="22"/>
                <w:szCs w:val="22"/>
              </w:rPr>
              <w:t>-</w:t>
            </w:r>
          </w:p>
        </w:tc>
        <w:tc>
          <w:tcPr>
            <w:tcW w:w="1200" w:type="dxa"/>
          </w:tcPr>
          <w:p w:rsidR="004E1637" w:rsidRPr="003410D5" w:rsidRDefault="004E1637" w:rsidP="00A95D9D">
            <w:pPr>
              <w:keepNext/>
              <w:jc w:val="center"/>
              <w:rPr>
                <w:sz w:val="22"/>
                <w:szCs w:val="22"/>
              </w:rPr>
            </w:pPr>
            <w:r w:rsidRPr="003410D5">
              <w:rPr>
                <w:sz w:val="22"/>
                <w:szCs w:val="22"/>
              </w:rPr>
              <w:t>-</w:t>
            </w:r>
          </w:p>
        </w:tc>
        <w:tc>
          <w:tcPr>
            <w:tcW w:w="1300" w:type="dxa"/>
          </w:tcPr>
          <w:p w:rsidR="004E1637" w:rsidRPr="003410D5" w:rsidRDefault="004E1637" w:rsidP="00A95D9D">
            <w:pPr>
              <w:keepNext/>
              <w:jc w:val="center"/>
              <w:rPr>
                <w:sz w:val="22"/>
                <w:szCs w:val="22"/>
              </w:rPr>
            </w:pPr>
            <w:r w:rsidRPr="003410D5">
              <w:rPr>
                <w:sz w:val="22"/>
                <w:szCs w:val="22"/>
              </w:rPr>
              <w:t>-</w:t>
            </w:r>
          </w:p>
        </w:tc>
      </w:tr>
      <w:tr w:rsidR="004E1637" w:rsidRPr="003410D5" w:rsidTr="00A95D9D">
        <w:trPr>
          <w:trHeight w:val="20"/>
        </w:trPr>
        <w:tc>
          <w:tcPr>
            <w:tcW w:w="1193" w:type="dxa"/>
          </w:tcPr>
          <w:p w:rsidR="004E1637" w:rsidRPr="00C665C9" w:rsidRDefault="004E1637" w:rsidP="00A95D9D">
            <w:pPr>
              <w:keepNext/>
              <w:jc w:val="center"/>
              <w:rPr>
                <w:sz w:val="22"/>
                <w:szCs w:val="22"/>
              </w:rPr>
            </w:pPr>
            <w:r>
              <w:rPr>
                <w:sz w:val="22"/>
                <w:szCs w:val="22"/>
              </w:rPr>
              <w:t>Штормовые ветра</w:t>
            </w:r>
            <w:r w:rsidRPr="00C665C9">
              <w:rPr>
                <w:sz w:val="22"/>
                <w:szCs w:val="22"/>
              </w:rPr>
              <w:t>, смерчи, м/</w:t>
            </w:r>
            <w:proofErr w:type="gramStart"/>
            <w:r w:rsidRPr="00C665C9">
              <w:rPr>
                <w:sz w:val="22"/>
                <w:szCs w:val="22"/>
              </w:rPr>
              <w:t>с</w:t>
            </w:r>
            <w:proofErr w:type="gramEnd"/>
          </w:p>
        </w:tc>
        <w:tc>
          <w:tcPr>
            <w:tcW w:w="907" w:type="dxa"/>
          </w:tcPr>
          <w:p w:rsidR="004E1637" w:rsidRPr="004E5278" w:rsidRDefault="004E1637" w:rsidP="00A95D9D">
            <w:pPr>
              <w:keepNext/>
              <w:jc w:val="center"/>
              <w:rPr>
                <w:sz w:val="22"/>
                <w:szCs w:val="22"/>
              </w:rPr>
            </w:pPr>
            <w:r w:rsidRPr="003410D5">
              <w:rPr>
                <w:sz w:val="22"/>
                <w:szCs w:val="22"/>
              </w:rPr>
              <w:t>&gt;</w:t>
            </w:r>
            <w:r>
              <w:rPr>
                <w:sz w:val="22"/>
                <w:szCs w:val="22"/>
              </w:rPr>
              <w:t>20</w:t>
            </w:r>
          </w:p>
        </w:tc>
        <w:tc>
          <w:tcPr>
            <w:tcW w:w="1100" w:type="dxa"/>
          </w:tcPr>
          <w:p w:rsidR="004E1637" w:rsidRPr="00C665C9" w:rsidRDefault="004E1637" w:rsidP="00A95D9D">
            <w:pPr>
              <w:keepNext/>
              <w:jc w:val="center"/>
              <w:rPr>
                <w:sz w:val="22"/>
                <w:szCs w:val="22"/>
                <w:vertAlign w:val="superscript"/>
              </w:rPr>
            </w:pPr>
            <w:r w:rsidRPr="003410D5">
              <w:rPr>
                <w:sz w:val="22"/>
                <w:szCs w:val="22"/>
              </w:rPr>
              <w:t>5*10</w:t>
            </w:r>
            <w:r w:rsidRPr="003410D5">
              <w:rPr>
                <w:sz w:val="22"/>
                <w:szCs w:val="22"/>
                <w:vertAlign w:val="superscript"/>
              </w:rPr>
              <w:t>-</w:t>
            </w:r>
            <w:r>
              <w:rPr>
                <w:sz w:val="22"/>
                <w:szCs w:val="22"/>
                <w:vertAlign w:val="superscript"/>
              </w:rPr>
              <w:t>4</w:t>
            </w:r>
          </w:p>
        </w:tc>
        <w:tc>
          <w:tcPr>
            <w:tcW w:w="1500" w:type="dxa"/>
          </w:tcPr>
          <w:p w:rsidR="004E1637" w:rsidRPr="00C665C9" w:rsidRDefault="004E1637" w:rsidP="00A95D9D">
            <w:pPr>
              <w:keepNext/>
              <w:jc w:val="center"/>
              <w:rPr>
                <w:sz w:val="22"/>
                <w:szCs w:val="22"/>
              </w:rPr>
            </w:pPr>
            <w:r w:rsidRPr="003410D5">
              <w:rPr>
                <w:sz w:val="22"/>
                <w:szCs w:val="22"/>
              </w:rPr>
              <w:t>5*10</w:t>
            </w:r>
            <w:r w:rsidRPr="00C665C9">
              <w:rPr>
                <w:sz w:val="22"/>
                <w:szCs w:val="22"/>
              </w:rPr>
              <w:t xml:space="preserve"> </w:t>
            </w:r>
            <w:r w:rsidRPr="00C665C9">
              <w:rPr>
                <w:sz w:val="22"/>
                <w:szCs w:val="22"/>
                <w:vertAlign w:val="superscript"/>
              </w:rPr>
              <w:t xml:space="preserve">- </w:t>
            </w:r>
            <w:r>
              <w:rPr>
                <w:sz w:val="22"/>
                <w:szCs w:val="22"/>
                <w:vertAlign w:val="superscript"/>
              </w:rPr>
              <w:t>5</w:t>
            </w:r>
          </w:p>
        </w:tc>
        <w:tc>
          <w:tcPr>
            <w:tcW w:w="1700" w:type="dxa"/>
          </w:tcPr>
          <w:p w:rsidR="004E1637" w:rsidRPr="00C665C9" w:rsidRDefault="004E1637" w:rsidP="00A95D9D">
            <w:pPr>
              <w:keepNext/>
              <w:jc w:val="center"/>
              <w:rPr>
                <w:sz w:val="22"/>
                <w:szCs w:val="22"/>
              </w:rPr>
            </w:pPr>
            <w:r w:rsidRPr="00C665C9">
              <w:rPr>
                <w:sz w:val="22"/>
                <w:szCs w:val="22"/>
              </w:rPr>
              <w:t>до 60</w:t>
            </w:r>
          </w:p>
        </w:tc>
        <w:tc>
          <w:tcPr>
            <w:tcW w:w="1100" w:type="dxa"/>
          </w:tcPr>
          <w:p w:rsidR="004E1637" w:rsidRPr="00C665C9" w:rsidRDefault="004E1637" w:rsidP="00A95D9D">
            <w:pPr>
              <w:keepNext/>
              <w:jc w:val="center"/>
              <w:rPr>
                <w:sz w:val="22"/>
                <w:szCs w:val="22"/>
              </w:rPr>
            </w:pPr>
            <w:r w:rsidRPr="003410D5">
              <w:rPr>
                <w:sz w:val="22"/>
                <w:szCs w:val="22"/>
              </w:rPr>
              <w:t>1</w:t>
            </w:r>
          </w:p>
        </w:tc>
        <w:tc>
          <w:tcPr>
            <w:tcW w:w="1200" w:type="dxa"/>
          </w:tcPr>
          <w:p w:rsidR="004E1637" w:rsidRPr="00C665C9" w:rsidRDefault="004E1637" w:rsidP="00A95D9D">
            <w:pPr>
              <w:keepNext/>
              <w:jc w:val="center"/>
              <w:rPr>
                <w:sz w:val="22"/>
                <w:szCs w:val="22"/>
              </w:rPr>
            </w:pPr>
            <w:r w:rsidRPr="00C665C9">
              <w:rPr>
                <w:sz w:val="22"/>
                <w:szCs w:val="22"/>
              </w:rPr>
              <w:t>24-70</w:t>
            </w:r>
          </w:p>
        </w:tc>
        <w:tc>
          <w:tcPr>
            <w:tcW w:w="1300" w:type="dxa"/>
          </w:tcPr>
          <w:p w:rsidR="004E1637" w:rsidRPr="00C665C9" w:rsidRDefault="004E1637" w:rsidP="00A95D9D">
            <w:pPr>
              <w:keepNext/>
              <w:jc w:val="center"/>
              <w:rPr>
                <w:sz w:val="22"/>
                <w:szCs w:val="22"/>
              </w:rPr>
            </w:pPr>
            <w:r w:rsidRPr="00C665C9">
              <w:rPr>
                <w:sz w:val="22"/>
                <w:szCs w:val="22"/>
              </w:rPr>
              <w:t>2</w:t>
            </w:r>
            <w:r w:rsidRPr="003410D5">
              <w:rPr>
                <w:sz w:val="22"/>
                <w:szCs w:val="22"/>
              </w:rPr>
              <w:t>0</w:t>
            </w:r>
            <w:r w:rsidRPr="00C665C9">
              <w:rPr>
                <w:sz w:val="22"/>
                <w:szCs w:val="22"/>
              </w:rPr>
              <w:t xml:space="preserve"> - 250</w:t>
            </w:r>
          </w:p>
        </w:tc>
      </w:tr>
      <w:tr w:rsidR="004E1637" w:rsidRPr="003410D5" w:rsidTr="00A95D9D">
        <w:trPr>
          <w:trHeight w:val="20"/>
        </w:trPr>
        <w:tc>
          <w:tcPr>
            <w:tcW w:w="1193" w:type="dxa"/>
          </w:tcPr>
          <w:p w:rsidR="004E1637" w:rsidRPr="003410D5" w:rsidRDefault="004E1637" w:rsidP="00A95D9D">
            <w:pPr>
              <w:keepNext/>
              <w:jc w:val="center"/>
              <w:rPr>
                <w:sz w:val="22"/>
                <w:szCs w:val="22"/>
              </w:rPr>
            </w:pPr>
            <w:r w:rsidRPr="003410D5">
              <w:rPr>
                <w:sz w:val="22"/>
                <w:szCs w:val="22"/>
              </w:rPr>
              <w:t xml:space="preserve">Град, </w:t>
            </w:r>
            <w:proofErr w:type="gramStart"/>
            <w:r w:rsidRPr="003410D5">
              <w:rPr>
                <w:sz w:val="22"/>
                <w:szCs w:val="22"/>
              </w:rPr>
              <w:t>мм</w:t>
            </w:r>
            <w:proofErr w:type="gramEnd"/>
          </w:p>
        </w:tc>
        <w:tc>
          <w:tcPr>
            <w:tcW w:w="907" w:type="dxa"/>
          </w:tcPr>
          <w:p w:rsidR="004E1637" w:rsidRPr="003410D5" w:rsidRDefault="004E1637" w:rsidP="00A95D9D">
            <w:pPr>
              <w:keepNext/>
              <w:jc w:val="center"/>
              <w:rPr>
                <w:sz w:val="22"/>
                <w:szCs w:val="22"/>
              </w:rPr>
            </w:pPr>
            <w:r w:rsidRPr="003410D5">
              <w:rPr>
                <w:sz w:val="22"/>
                <w:szCs w:val="22"/>
              </w:rPr>
              <w:t>20-31</w:t>
            </w:r>
          </w:p>
        </w:tc>
        <w:tc>
          <w:tcPr>
            <w:tcW w:w="1100" w:type="dxa"/>
          </w:tcPr>
          <w:p w:rsidR="004E1637" w:rsidRPr="003410D5" w:rsidRDefault="004E1637" w:rsidP="00A95D9D">
            <w:pPr>
              <w:keepNext/>
              <w:jc w:val="center"/>
              <w:rPr>
                <w:sz w:val="22"/>
                <w:szCs w:val="22"/>
              </w:rPr>
            </w:pPr>
            <w:r w:rsidRPr="003410D5">
              <w:rPr>
                <w:sz w:val="22"/>
                <w:szCs w:val="22"/>
              </w:rPr>
              <w:t>0,2</w:t>
            </w:r>
          </w:p>
        </w:tc>
        <w:tc>
          <w:tcPr>
            <w:tcW w:w="1500" w:type="dxa"/>
          </w:tcPr>
          <w:p w:rsidR="004E1637" w:rsidRPr="003410D5" w:rsidRDefault="004E1637" w:rsidP="00A95D9D">
            <w:pPr>
              <w:keepNext/>
              <w:jc w:val="center"/>
              <w:rPr>
                <w:sz w:val="22"/>
                <w:szCs w:val="22"/>
              </w:rPr>
            </w:pPr>
            <w:r w:rsidRPr="003410D5">
              <w:rPr>
                <w:sz w:val="22"/>
                <w:szCs w:val="22"/>
              </w:rPr>
              <w:t>0,2</w:t>
            </w:r>
          </w:p>
        </w:tc>
        <w:tc>
          <w:tcPr>
            <w:tcW w:w="1700" w:type="dxa"/>
          </w:tcPr>
          <w:p w:rsidR="004E1637" w:rsidRPr="00C665C9" w:rsidRDefault="004E1637" w:rsidP="00A95D9D">
            <w:pPr>
              <w:keepNext/>
              <w:jc w:val="center"/>
              <w:rPr>
                <w:sz w:val="22"/>
                <w:szCs w:val="22"/>
              </w:rPr>
            </w:pPr>
            <w:r w:rsidRPr="00C665C9">
              <w:rPr>
                <w:sz w:val="22"/>
                <w:szCs w:val="22"/>
              </w:rPr>
              <w:t>До 65</w:t>
            </w:r>
          </w:p>
        </w:tc>
        <w:tc>
          <w:tcPr>
            <w:tcW w:w="1100" w:type="dxa"/>
          </w:tcPr>
          <w:p w:rsidR="004E1637" w:rsidRPr="003410D5" w:rsidRDefault="004E1637" w:rsidP="00A95D9D">
            <w:pPr>
              <w:keepNext/>
              <w:jc w:val="center"/>
              <w:rPr>
                <w:sz w:val="22"/>
                <w:szCs w:val="22"/>
              </w:rPr>
            </w:pPr>
            <w:r w:rsidRPr="003410D5">
              <w:rPr>
                <w:sz w:val="22"/>
                <w:szCs w:val="22"/>
              </w:rPr>
              <w:t>-</w:t>
            </w:r>
          </w:p>
        </w:tc>
        <w:tc>
          <w:tcPr>
            <w:tcW w:w="1200" w:type="dxa"/>
          </w:tcPr>
          <w:p w:rsidR="004E1637" w:rsidRPr="003410D5" w:rsidRDefault="004E1637" w:rsidP="00A95D9D">
            <w:pPr>
              <w:keepNext/>
              <w:jc w:val="center"/>
              <w:rPr>
                <w:sz w:val="22"/>
                <w:szCs w:val="22"/>
              </w:rPr>
            </w:pPr>
            <w:r w:rsidRPr="003410D5">
              <w:rPr>
                <w:sz w:val="22"/>
                <w:szCs w:val="22"/>
              </w:rPr>
              <w:t>-</w:t>
            </w:r>
          </w:p>
        </w:tc>
        <w:tc>
          <w:tcPr>
            <w:tcW w:w="1300" w:type="dxa"/>
          </w:tcPr>
          <w:p w:rsidR="004E1637" w:rsidRPr="003410D5" w:rsidRDefault="004E1637" w:rsidP="00A95D9D">
            <w:pPr>
              <w:keepNext/>
              <w:jc w:val="center"/>
              <w:rPr>
                <w:sz w:val="22"/>
                <w:szCs w:val="22"/>
              </w:rPr>
            </w:pPr>
            <w:r w:rsidRPr="00C665C9">
              <w:rPr>
                <w:sz w:val="22"/>
                <w:szCs w:val="22"/>
              </w:rPr>
              <w:t>45-110</w:t>
            </w:r>
          </w:p>
        </w:tc>
      </w:tr>
      <w:tr w:rsidR="004E1637" w:rsidRPr="000146BB" w:rsidTr="00A95D9D">
        <w:trPr>
          <w:trHeight w:val="20"/>
        </w:trPr>
        <w:tc>
          <w:tcPr>
            <w:tcW w:w="1193" w:type="dxa"/>
          </w:tcPr>
          <w:p w:rsidR="004E1637" w:rsidRPr="000146BB" w:rsidRDefault="004E1637" w:rsidP="00A95D9D">
            <w:pPr>
              <w:keepNext/>
              <w:jc w:val="center"/>
              <w:rPr>
                <w:sz w:val="22"/>
                <w:szCs w:val="22"/>
              </w:rPr>
            </w:pPr>
            <w:r w:rsidRPr="000146BB">
              <w:rPr>
                <w:sz w:val="22"/>
                <w:szCs w:val="22"/>
              </w:rPr>
              <w:t>Подто</w:t>
            </w:r>
            <w:r w:rsidRPr="000146BB">
              <w:rPr>
                <w:sz w:val="22"/>
                <w:szCs w:val="22"/>
              </w:rPr>
              <w:t>п</w:t>
            </w:r>
            <w:r w:rsidRPr="000146BB">
              <w:rPr>
                <w:sz w:val="22"/>
                <w:szCs w:val="22"/>
              </w:rPr>
              <w:t xml:space="preserve">ления, </w:t>
            </w:r>
            <w:proofErr w:type="gramStart"/>
            <w:r w:rsidRPr="000146BB">
              <w:rPr>
                <w:sz w:val="22"/>
                <w:szCs w:val="22"/>
              </w:rPr>
              <w:t>м</w:t>
            </w:r>
            <w:proofErr w:type="gramEnd"/>
          </w:p>
        </w:tc>
        <w:tc>
          <w:tcPr>
            <w:tcW w:w="907" w:type="dxa"/>
          </w:tcPr>
          <w:p w:rsidR="004E1637" w:rsidRPr="000146BB" w:rsidRDefault="004E1637" w:rsidP="00A95D9D">
            <w:pPr>
              <w:keepNext/>
              <w:jc w:val="center"/>
              <w:rPr>
                <w:sz w:val="22"/>
                <w:szCs w:val="22"/>
              </w:rPr>
            </w:pPr>
            <w:r w:rsidRPr="000146BB">
              <w:rPr>
                <w:sz w:val="22"/>
                <w:szCs w:val="22"/>
              </w:rPr>
              <w:t>&gt;3</w:t>
            </w:r>
          </w:p>
        </w:tc>
        <w:tc>
          <w:tcPr>
            <w:tcW w:w="1100" w:type="dxa"/>
          </w:tcPr>
          <w:p w:rsidR="004E1637" w:rsidRPr="000146BB" w:rsidRDefault="004E1637" w:rsidP="00A95D9D">
            <w:pPr>
              <w:keepNext/>
              <w:jc w:val="center"/>
              <w:rPr>
                <w:sz w:val="22"/>
                <w:szCs w:val="22"/>
                <w:vertAlign w:val="superscript"/>
              </w:rPr>
            </w:pPr>
            <w:r w:rsidRPr="000146BB">
              <w:rPr>
                <w:sz w:val="22"/>
                <w:szCs w:val="22"/>
              </w:rPr>
              <w:t>5*10</w:t>
            </w:r>
            <w:r w:rsidRPr="000146BB">
              <w:rPr>
                <w:sz w:val="22"/>
                <w:szCs w:val="22"/>
                <w:vertAlign w:val="superscript"/>
              </w:rPr>
              <w:t>-5</w:t>
            </w:r>
          </w:p>
        </w:tc>
        <w:tc>
          <w:tcPr>
            <w:tcW w:w="1500" w:type="dxa"/>
          </w:tcPr>
          <w:p w:rsidR="004E1637" w:rsidRPr="000146BB" w:rsidRDefault="004E1637" w:rsidP="00A95D9D">
            <w:pPr>
              <w:keepNext/>
              <w:jc w:val="center"/>
              <w:rPr>
                <w:sz w:val="22"/>
                <w:szCs w:val="22"/>
              </w:rPr>
            </w:pPr>
            <w:r w:rsidRPr="000146BB">
              <w:rPr>
                <w:sz w:val="22"/>
                <w:szCs w:val="22"/>
              </w:rPr>
              <w:t xml:space="preserve">5*10 </w:t>
            </w:r>
            <w:r w:rsidRPr="000146BB">
              <w:rPr>
                <w:sz w:val="22"/>
                <w:szCs w:val="22"/>
                <w:vertAlign w:val="superscript"/>
              </w:rPr>
              <w:t>- 6</w:t>
            </w:r>
          </w:p>
        </w:tc>
        <w:tc>
          <w:tcPr>
            <w:tcW w:w="1700" w:type="dxa"/>
          </w:tcPr>
          <w:p w:rsidR="004E1637" w:rsidRPr="000146BB" w:rsidRDefault="004E1637" w:rsidP="00A95D9D">
            <w:pPr>
              <w:keepNext/>
              <w:jc w:val="center"/>
              <w:rPr>
                <w:sz w:val="22"/>
                <w:szCs w:val="22"/>
              </w:rPr>
            </w:pPr>
            <w:r w:rsidRPr="000146BB">
              <w:rPr>
                <w:sz w:val="22"/>
                <w:szCs w:val="22"/>
              </w:rPr>
              <w:t>При таянии снега, половодье, проливных дождях</w:t>
            </w:r>
          </w:p>
        </w:tc>
        <w:tc>
          <w:tcPr>
            <w:tcW w:w="1100" w:type="dxa"/>
          </w:tcPr>
          <w:p w:rsidR="004E1637" w:rsidRPr="000146BB" w:rsidRDefault="004E1637" w:rsidP="00A95D9D">
            <w:pPr>
              <w:keepNext/>
              <w:jc w:val="center"/>
              <w:rPr>
                <w:sz w:val="22"/>
                <w:szCs w:val="22"/>
              </w:rPr>
            </w:pPr>
            <w:r w:rsidRPr="000146BB">
              <w:rPr>
                <w:sz w:val="22"/>
                <w:szCs w:val="22"/>
              </w:rPr>
              <w:t>-</w:t>
            </w:r>
          </w:p>
        </w:tc>
        <w:tc>
          <w:tcPr>
            <w:tcW w:w="1200" w:type="dxa"/>
          </w:tcPr>
          <w:p w:rsidR="004E1637" w:rsidRPr="000146BB" w:rsidRDefault="004E1637" w:rsidP="00A95D9D">
            <w:pPr>
              <w:keepNext/>
              <w:jc w:val="center"/>
              <w:rPr>
                <w:sz w:val="22"/>
                <w:szCs w:val="22"/>
              </w:rPr>
            </w:pPr>
            <w:r w:rsidRPr="000146BB">
              <w:rPr>
                <w:sz w:val="22"/>
                <w:szCs w:val="22"/>
              </w:rPr>
              <w:t>-</w:t>
            </w:r>
          </w:p>
        </w:tc>
        <w:tc>
          <w:tcPr>
            <w:tcW w:w="1300" w:type="dxa"/>
          </w:tcPr>
          <w:p w:rsidR="004E1637" w:rsidRPr="000146BB" w:rsidRDefault="004E1637" w:rsidP="00A95D9D">
            <w:pPr>
              <w:keepNext/>
              <w:jc w:val="center"/>
              <w:rPr>
                <w:sz w:val="22"/>
                <w:szCs w:val="22"/>
              </w:rPr>
            </w:pPr>
            <w:r w:rsidRPr="000146BB">
              <w:rPr>
                <w:sz w:val="22"/>
                <w:szCs w:val="22"/>
              </w:rPr>
              <w:t>-</w:t>
            </w:r>
          </w:p>
        </w:tc>
      </w:tr>
      <w:tr w:rsidR="004E1637" w:rsidRPr="000146BB" w:rsidTr="00A95D9D">
        <w:trPr>
          <w:trHeight w:val="20"/>
        </w:trPr>
        <w:tc>
          <w:tcPr>
            <w:tcW w:w="1193" w:type="dxa"/>
          </w:tcPr>
          <w:p w:rsidR="004E1637" w:rsidRPr="000146BB" w:rsidRDefault="004E1637" w:rsidP="00A95D9D">
            <w:pPr>
              <w:keepNext/>
              <w:jc w:val="center"/>
              <w:rPr>
                <w:sz w:val="22"/>
                <w:szCs w:val="22"/>
              </w:rPr>
            </w:pPr>
            <w:r>
              <w:rPr>
                <w:sz w:val="22"/>
                <w:szCs w:val="22"/>
              </w:rPr>
              <w:t>Овражная эр</w:t>
            </w:r>
            <w:r w:rsidRPr="000146BB">
              <w:rPr>
                <w:sz w:val="22"/>
                <w:szCs w:val="22"/>
              </w:rPr>
              <w:t>озия</w:t>
            </w:r>
            <w:r>
              <w:rPr>
                <w:sz w:val="22"/>
                <w:szCs w:val="22"/>
              </w:rPr>
              <w:t>, плоскостной смыв</w:t>
            </w:r>
          </w:p>
        </w:tc>
        <w:tc>
          <w:tcPr>
            <w:tcW w:w="907" w:type="dxa"/>
          </w:tcPr>
          <w:p w:rsidR="004E1637" w:rsidRPr="000146BB" w:rsidRDefault="004E1637" w:rsidP="00A95D9D">
            <w:pPr>
              <w:keepNext/>
              <w:jc w:val="center"/>
              <w:rPr>
                <w:sz w:val="22"/>
                <w:szCs w:val="22"/>
              </w:rPr>
            </w:pPr>
          </w:p>
        </w:tc>
        <w:tc>
          <w:tcPr>
            <w:tcW w:w="1100" w:type="dxa"/>
          </w:tcPr>
          <w:p w:rsidR="004E1637" w:rsidRPr="000146BB" w:rsidRDefault="004E1637" w:rsidP="00A95D9D">
            <w:pPr>
              <w:keepNext/>
              <w:jc w:val="center"/>
              <w:rPr>
                <w:sz w:val="22"/>
                <w:szCs w:val="22"/>
              </w:rPr>
            </w:pPr>
            <w:r w:rsidRPr="000146BB">
              <w:rPr>
                <w:sz w:val="22"/>
                <w:szCs w:val="22"/>
              </w:rPr>
              <w:t>6,5</w:t>
            </w:r>
          </w:p>
          <w:p w:rsidR="004E1637" w:rsidRPr="000146BB" w:rsidRDefault="004E1637" w:rsidP="00A95D9D">
            <w:pPr>
              <w:keepNext/>
              <w:jc w:val="center"/>
              <w:rPr>
                <w:sz w:val="22"/>
                <w:szCs w:val="22"/>
                <w:vertAlign w:val="superscript"/>
              </w:rPr>
            </w:pPr>
            <w:r w:rsidRPr="000146BB">
              <w:rPr>
                <w:sz w:val="22"/>
                <w:szCs w:val="22"/>
              </w:rPr>
              <w:t>*10</w:t>
            </w:r>
            <w:r w:rsidRPr="000146BB">
              <w:rPr>
                <w:sz w:val="22"/>
                <w:szCs w:val="22"/>
                <w:vertAlign w:val="superscript"/>
              </w:rPr>
              <w:t>-</w:t>
            </w:r>
            <w:r>
              <w:rPr>
                <w:sz w:val="22"/>
                <w:szCs w:val="22"/>
                <w:vertAlign w:val="superscript"/>
              </w:rPr>
              <w:t>6</w:t>
            </w:r>
          </w:p>
        </w:tc>
        <w:tc>
          <w:tcPr>
            <w:tcW w:w="1500" w:type="dxa"/>
          </w:tcPr>
          <w:p w:rsidR="004E1637" w:rsidRPr="000146BB" w:rsidRDefault="004E1637" w:rsidP="00A95D9D">
            <w:pPr>
              <w:keepNext/>
              <w:jc w:val="center"/>
              <w:rPr>
                <w:sz w:val="22"/>
                <w:szCs w:val="22"/>
              </w:rPr>
            </w:pPr>
            <w:r w:rsidRPr="000146BB">
              <w:rPr>
                <w:sz w:val="22"/>
                <w:szCs w:val="22"/>
              </w:rPr>
              <w:t>4,8</w:t>
            </w:r>
          </w:p>
          <w:p w:rsidR="004E1637" w:rsidRPr="000146BB" w:rsidRDefault="004E1637" w:rsidP="00A95D9D">
            <w:pPr>
              <w:keepNext/>
              <w:jc w:val="center"/>
              <w:rPr>
                <w:sz w:val="22"/>
                <w:szCs w:val="22"/>
                <w:vertAlign w:val="superscript"/>
              </w:rPr>
            </w:pPr>
            <w:r w:rsidRPr="000146BB">
              <w:rPr>
                <w:sz w:val="22"/>
                <w:szCs w:val="22"/>
              </w:rPr>
              <w:t>*10</w:t>
            </w:r>
            <w:r w:rsidRPr="000146BB">
              <w:rPr>
                <w:sz w:val="22"/>
                <w:szCs w:val="22"/>
                <w:vertAlign w:val="superscript"/>
              </w:rPr>
              <w:t>-5</w:t>
            </w:r>
          </w:p>
        </w:tc>
        <w:tc>
          <w:tcPr>
            <w:tcW w:w="1700" w:type="dxa"/>
          </w:tcPr>
          <w:p w:rsidR="004E1637" w:rsidRPr="00444FD1" w:rsidRDefault="004E1637" w:rsidP="00A95D9D">
            <w:pPr>
              <w:keepNext/>
              <w:jc w:val="center"/>
              <w:rPr>
                <w:sz w:val="22"/>
                <w:szCs w:val="22"/>
              </w:rPr>
            </w:pPr>
            <w:r w:rsidRPr="000146BB">
              <w:rPr>
                <w:sz w:val="22"/>
                <w:szCs w:val="22"/>
              </w:rPr>
              <w:t xml:space="preserve">Территории, </w:t>
            </w:r>
            <w:r>
              <w:rPr>
                <w:sz w:val="22"/>
                <w:szCs w:val="22"/>
              </w:rPr>
              <w:t>расположенные на восточных надпойменных террасах р</w:t>
            </w:r>
            <w:proofErr w:type="gramStart"/>
            <w:r>
              <w:rPr>
                <w:sz w:val="22"/>
                <w:szCs w:val="22"/>
              </w:rPr>
              <w:t>.Т</w:t>
            </w:r>
            <w:proofErr w:type="gramEnd"/>
            <w:r>
              <w:rPr>
                <w:sz w:val="22"/>
                <w:szCs w:val="22"/>
              </w:rPr>
              <w:t>ускарь</w:t>
            </w:r>
          </w:p>
          <w:p w:rsidR="004E1637" w:rsidRPr="000146BB" w:rsidRDefault="004E1637" w:rsidP="00A95D9D">
            <w:pPr>
              <w:keepNext/>
              <w:jc w:val="center"/>
              <w:rPr>
                <w:sz w:val="22"/>
                <w:szCs w:val="22"/>
              </w:rPr>
            </w:pPr>
          </w:p>
        </w:tc>
        <w:tc>
          <w:tcPr>
            <w:tcW w:w="1100" w:type="dxa"/>
          </w:tcPr>
          <w:p w:rsidR="004E1637" w:rsidRPr="000146BB" w:rsidRDefault="004E1637" w:rsidP="00A95D9D">
            <w:pPr>
              <w:keepNext/>
              <w:jc w:val="center"/>
              <w:rPr>
                <w:sz w:val="22"/>
                <w:szCs w:val="22"/>
              </w:rPr>
            </w:pPr>
            <w:r w:rsidRPr="000146BB">
              <w:rPr>
                <w:sz w:val="22"/>
                <w:szCs w:val="22"/>
              </w:rPr>
              <w:t>0</w:t>
            </w:r>
          </w:p>
        </w:tc>
        <w:tc>
          <w:tcPr>
            <w:tcW w:w="1200" w:type="dxa"/>
          </w:tcPr>
          <w:p w:rsidR="004E1637" w:rsidRPr="000146BB" w:rsidRDefault="004E1637" w:rsidP="00A95D9D">
            <w:pPr>
              <w:keepNext/>
              <w:jc w:val="center"/>
              <w:rPr>
                <w:sz w:val="22"/>
                <w:szCs w:val="22"/>
              </w:rPr>
            </w:pPr>
            <w:r>
              <w:rPr>
                <w:sz w:val="22"/>
                <w:szCs w:val="22"/>
              </w:rPr>
              <w:t>1</w:t>
            </w:r>
            <w:r w:rsidRPr="000146BB">
              <w:rPr>
                <w:sz w:val="22"/>
                <w:szCs w:val="22"/>
              </w:rPr>
              <w:t>5-</w:t>
            </w:r>
            <w:r>
              <w:rPr>
                <w:sz w:val="22"/>
                <w:szCs w:val="22"/>
              </w:rPr>
              <w:t>3</w:t>
            </w:r>
            <w:r w:rsidRPr="000146BB">
              <w:rPr>
                <w:sz w:val="22"/>
                <w:szCs w:val="22"/>
              </w:rPr>
              <w:t>5</w:t>
            </w:r>
          </w:p>
        </w:tc>
        <w:tc>
          <w:tcPr>
            <w:tcW w:w="1300" w:type="dxa"/>
          </w:tcPr>
          <w:p w:rsidR="004E1637" w:rsidRPr="000146BB" w:rsidRDefault="004E1637" w:rsidP="00A95D9D">
            <w:pPr>
              <w:keepNext/>
              <w:jc w:val="center"/>
              <w:rPr>
                <w:sz w:val="22"/>
                <w:szCs w:val="22"/>
              </w:rPr>
            </w:pPr>
            <w:r w:rsidRPr="000146BB">
              <w:rPr>
                <w:sz w:val="22"/>
                <w:szCs w:val="22"/>
              </w:rPr>
              <w:t>90-264</w:t>
            </w:r>
          </w:p>
        </w:tc>
      </w:tr>
    </w:tbl>
    <w:p w:rsidR="004E1637" w:rsidRDefault="004E1637" w:rsidP="004E1637">
      <w:pPr>
        <w:keepNext/>
        <w:ind w:firstLine="709"/>
        <w:jc w:val="both"/>
        <w:rPr>
          <w:b/>
        </w:rPr>
      </w:pPr>
    </w:p>
    <w:p w:rsidR="004E1637" w:rsidRDefault="004E1637" w:rsidP="004E1637">
      <w:pPr>
        <w:keepNext/>
        <w:ind w:firstLine="709"/>
        <w:jc w:val="both"/>
        <w:rPr>
          <w:b/>
        </w:rPr>
      </w:pPr>
    </w:p>
    <w:p w:rsidR="004E1637" w:rsidRDefault="004E1637" w:rsidP="004E1637">
      <w:pPr>
        <w:keepNext/>
        <w:ind w:firstLine="709"/>
        <w:jc w:val="both"/>
        <w:rPr>
          <w:b/>
        </w:rPr>
      </w:pPr>
    </w:p>
    <w:p w:rsidR="004E1637" w:rsidRPr="00B52323" w:rsidRDefault="004E1637" w:rsidP="004E1637">
      <w:pPr>
        <w:keepNext/>
        <w:ind w:firstLine="709"/>
        <w:jc w:val="both"/>
        <w:rPr>
          <w:b/>
        </w:rPr>
      </w:pPr>
      <w:r w:rsidRPr="00B52323">
        <w:rPr>
          <w:b/>
        </w:rPr>
        <w:lastRenderedPageBreak/>
        <w:t>Вывод</w:t>
      </w:r>
      <w:r>
        <w:rPr>
          <w:b/>
        </w:rPr>
        <w:t>:</w:t>
      </w:r>
    </w:p>
    <w:p w:rsidR="004E1637" w:rsidRDefault="004E1637" w:rsidP="004E1637">
      <w:pPr>
        <w:keepNext/>
        <w:ind w:firstLine="709"/>
        <w:jc w:val="both"/>
      </w:pPr>
      <w:r w:rsidRPr="000B7462">
        <w:t>Показатель риска природных ЧС по опасным метеорологическим явлениям составляет 10</w:t>
      </w:r>
      <w:r w:rsidRPr="000B7462">
        <w:rPr>
          <w:vertAlign w:val="superscript"/>
        </w:rPr>
        <w:t>-4</w:t>
      </w:r>
      <w:r w:rsidRPr="000B7462">
        <w:t xml:space="preserve"> – 10</w:t>
      </w:r>
      <w:r w:rsidRPr="000B7462">
        <w:rPr>
          <w:vertAlign w:val="superscript"/>
        </w:rPr>
        <w:t xml:space="preserve">-5  </w:t>
      </w:r>
      <w:r w:rsidRPr="000B7462">
        <w:t xml:space="preserve"> (штормовые ветра, ливневые дожди), территория находится в зоне условно</w:t>
      </w:r>
      <w:r>
        <w:t xml:space="preserve"> приемлемого риска, требуется  принятие неотложных мер по снижению риска.</w:t>
      </w:r>
    </w:p>
    <w:p w:rsidR="004E1637" w:rsidRDefault="004E1637" w:rsidP="004E1637">
      <w:pPr>
        <w:keepNext/>
        <w:ind w:firstLine="709"/>
        <w:jc w:val="both"/>
      </w:pPr>
      <w:r>
        <w:t xml:space="preserve"> Показатель риска природных ЧС по опасным гидрологическим процессам составляет 10 </w:t>
      </w:r>
      <w:r>
        <w:rPr>
          <w:vertAlign w:val="superscript"/>
        </w:rPr>
        <w:t xml:space="preserve">-5 </w:t>
      </w:r>
      <w:r>
        <w:t xml:space="preserve">– 10 </w:t>
      </w:r>
      <w:r>
        <w:rPr>
          <w:vertAlign w:val="superscript"/>
        </w:rPr>
        <w:t xml:space="preserve">-6 </w:t>
      </w:r>
      <w:r>
        <w:t>, уровень приемлемого риска. Требуется проведение мероприятий инженерной защиты от подтоплений поверхностными водами для территорий населённых пунктов и грунтовыми водами, руслорегулирования водотоков.</w:t>
      </w:r>
      <w:r w:rsidRPr="006C3894">
        <w:t xml:space="preserve"> </w:t>
      </w:r>
    </w:p>
    <w:p w:rsidR="004E1637" w:rsidRPr="00D721A5" w:rsidRDefault="004E1637" w:rsidP="004E1637">
      <w:pPr>
        <w:keepNext/>
        <w:shd w:val="clear" w:color="auto" w:fill="FFFFFF"/>
        <w:ind w:firstLine="554"/>
        <w:jc w:val="both"/>
        <w:rPr>
          <w:spacing w:val="-8"/>
        </w:rPr>
      </w:pPr>
      <w:r>
        <w:t xml:space="preserve">Показатель риска природных ЧС по опасным геологическим процессам составляет 10 </w:t>
      </w:r>
      <w:r>
        <w:rPr>
          <w:vertAlign w:val="superscript"/>
        </w:rPr>
        <w:t xml:space="preserve">-4 </w:t>
      </w:r>
      <w:r>
        <w:t xml:space="preserve">– 10 </w:t>
      </w:r>
      <w:r>
        <w:rPr>
          <w:vertAlign w:val="superscript"/>
        </w:rPr>
        <w:t xml:space="preserve">-5 </w:t>
      </w:r>
      <w:r>
        <w:t xml:space="preserve"> (по активации овражной эрозии – территории на восточных надпойменных террасах р. Тускарь, средняя степень вероятности активации</w:t>
      </w:r>
      <w:r>
        <w:rPr>
          <w:spacing w:val="-8"/>
        </w:rPr>
        <w:t xml:space="preserve">) - </w:t>
      </w:r>
      <w:r>
        <w:t>уровень условно-приемлемого риска,  требуется оценка целесообразности мер, принимаемых по снижению риска от указанных процессов, проведение мероприятий инженерной подготовки и защиты территорий.</w:t>
      </w:r>
    </w:p>
    <w:p w:rsidR="004E1637" w:rsidRPr="004B41B8" w:rsidRDefault="004E1637" w:rsidP="004E1637">
      <w:pPr>
        <w:keepNext/>
        <w:ind w:firstLine="700"/>
        <w:jc w:val="both"/>
        <w:rPr>
          <w:b/>
        </w:rPr>
      </w:pPr>
    </w:p>
    <w:p w:rsidR="004E1637" w:rsidRPr="004B41B8" w:rsidRDefault="004E1637" w:rsidP="004E1637">
      <w:pPr>
        <w:keepNext/>
        <w:widowControl w:val="0"/>
        <w:tabs>
          <w:tab w:val="left" w:pos="511"/>
          <w:tab w:val="left" w:pos="8641"/>
        </w:tabs>
        <w:ind w:firstLine="700"/>
        <w:jc w:val="both"/>
        <w:outlineLvl w:val="1"/>
        <w:rPr>
          <w:b/>
        </w:rPr>
      </w:pPr>
      <w:bookmarkStart w:id="886" w:name="_Toc514171454"/>
      <w:r w:rsidRPr="004B41B8">
        <w:rPr>
          <w:b/>
        </w:rPr>
        <w:t>4.3. Характеристика факторов риска ЧС биолого-социального характера и воздействия их последствий на территорию муниципального образования</w:t>
      </w:r>
      <w:bookmarkEnd w:id="886"/>
      <w:r w:rsidRPr="004B41B8">
        <w:rPr>
          <w:b/>
        </w:rPr>
        <w:t xml:space="preserve"> </w:t>
      </w:r>
    </w:p>
    <w:p w:rsidR="004E1637" w:rsidRPr="007F1800" w:rsidRDefault="004E1637" w:rsidP="004E1637">
      <w:pPr>
        <w:keepNext/>
        <w:widowControl w:val="0"/>
        <w:autoSpaceDE w:val="0"/>
        <w:autoSpaceDN w:val="0"/>
        <w:adjustRightInd w:val="0"/>
        <w:ind w:firstLine="700"/>
        <w:jc w:val="both"/>
        <w:rPr>
          <w:b/>
        </w:rPr>
      </w:pPr>
      <w:r w:rsidRPr="007F1800">
        <w:rPr>
          <w:b/>
        </w:rPr>
        <w:t>Эпидемии, эпифитотии и эпизоотии на территории МО «Камышинский сельсовет» не регистрировались.</w:t>
      </w:r>
    </w:p>
    <w:p w:rsidR="004E1637" w:rsidRPr="007F1800" w:rsidRDefault="004E1637" w:rsidP="004E1637">
      <w:pPr>
        <w:keepNext/>
        <w:widowControl w:val="0"/>
        <w:autoSpaceDE w:val="0"/>
        <w:autoSpaceDN w:val="0"/>
        <w:adjustRightInd w:val="0"/>
        <w:ind w:firstLine="700"/>
        <w:jc w:val="both"/>
      </w:pPr>
      <w:r w:rsidRPr="007F1800">
        <w:t>На территории сельсовета регистрировались заболевания гриппом, вирусный гепатит (носящие очаговый характер без признаков эпидемии).</w:t>
      </w:r>
    </w:p>
    <w:p w:rsidR="004E1637" w:rsidRPr="007F1800" w:rsidRDefault="004E1637" w:rsidP="004E1637">
      <w:pPr>
        <w:keepNext/>
        <w:widowControl w:val="0"/>
        <w:autoSpaceDE w:val="0"/>
        <w:autoSpaceDN w:val="0"/>
        <w:adjustRightInd w:val="0"/>
        <w:ind w:firstLine="700"/>
        <w:jc w:val="both"/>
      </w:pPr>
      <w:r w:rsidRPr="007F1800">
        <w:t>В 2011 году регистрировались отдельные случаи свиного гриппа.</w:t>
      </w:r>
    </w:p>
    <w:p w:rsidR="004E1637" w:rsidRPr="007F1800" w:rsidRDefault="004E1637" w:rsidP="004E1637">
      <w:pPr>
        <w:keepNext/>
        <w:widowControl w:val="0"/>
        <w:autoSpaceDE w:val="0"/>
        <w:autoSpaceDN w:val="0"/>
        <w:adjustRightInd w:val="0"/>
        <w:ind w:firstLine="700"/>
        <w:jc w:val="both"/>
      </w:pPr>
      <w:r w:rsidRPr="007F1800">
        <w:t>Регистрировались случаи заболевания животных бешенством, переносчики болезни – дикие животные. Природные очаги бешенства поддерживаются главным образом лисицами, которые заносят рабическую инфекцию в популяции животных, особенно безнадзорных.</w:t>
      </w:r>
    </w:p>
    <w:p w:rsidR="004E1637" w:rsidRPr="007F1800" w:rsidRDefault="004E1637" w:rsidP="004E1637">
      <w:pPr>
        <w:keepNext/>
        <w:ind w:firstLine="709"/>
        <w:jc w:val="both"/>
      </w:pPr>
      <w:r w:rsidRPr="007F1800">
        <w:t xml:space="preserve">На территории МО «Камышинский   сельсовет», п. Камыши имеются не идентифицированные пестициды и ядохимикаты, количество - </w:t>
      </w:r>
      <w:smartTag w:uri="urn:schemas-microsoft-com:office:smarttags" w:element="metricconverter">
        <w:smartTagPr>
          <w:attr w:name="ProductID" w:val="1000 кг"/>
        </w:smartTagPr>
        <w:r w:rsidRPr="007F1800">
          <w:t>1000 кг</w:t>
        </w:r>
      </w:smartTag>
      <w:r w:rsidRPr="007F1800">
        <w:t>. Необходимо проведение мероприятий по утилизации.</w:t>
      </w:r>
    </w:p>
    <w:p w:rsidR="004E1637" w:rsidRPr="007F1800" w:rsidRDefault="004E1637" w:rsidP="004E1637">
      <w:pPr>
        <w:keepNext/>
        <w:widowControl w:val="0"/>
        <w:ind w:firstLine="720"/>
        <w:jc w:val="both"/>
      </w:pPr>
      <w:r w:rsidRPr="007F1800">
        <w:t>На территории сельсовета не  расположены захоронения животных (скотомогильники), представляющие опасность разноса инфекции поверхностными и грунтовыми водами при разгерметиз</w:t>
      </w:r>
      <w:r w:rsidRPr="007F1800">
        <w:t>а</w:t>
      </w:r>
      <w:r w:rsidRPr="007F1800">
        <w:t>ции.</w:t>
      </w:r>
    </w:p>
    <w:p w:rsidR="004E1637" w:rsidRPr="006C32E9" w:rsidRDefault="004E1637" w:rsidP="004E1637">
      <w:pPr>
        <w:pStyle w:val="afff2"/>
        <w:ind w:firstLine="720"/>
        <w:rPr>
          <w:sz w:val="24"/>
          <w:szCs w:val="24"/>
        </w:rPr>
      </w:pPr>
      <w:r w:rsidRPr="006C32E9">
        <w:rPr>
          <w:sz w:val="24"/>
          <w:szCs w:val="24"/>
        </w:rPr>
        <w:t>Эпифитотии и вспышки массового размножения наиболее опасных болезней и вредителей сельскохозяйственных растений</w:t>
      </w:r>
    </w:p>
    <w:p w:rsidR="004E1637" w:rsidRPr="00022798" w:rsidRDefault="004E1637" w:rsidP="004E1637">
      <w:pPr>
        <w:pStyle w:val="afff2"/>
        <w:ind w:firstLine="720"/>
        <w:rPr>
          <w:b/>
          <w:sz w:val="24"/>
          <w:szCs w:val="24"/>
        </w:rPr>
      </w:pPr>
      <w:r w:rsidRPr="006C32E9">
        <w:rPr>
          <w:b/>
          <w:sz w:val="24"/>
          <w:szCs w:val="24"/>
        </w:rPr>
        <w:t xml:space="preserve">Чрезвычайных ситуаций, связанных с развитием  и размножением вредных объектов, а также от их вредоносности, на территории </w:t>
      </w:r>
      <w:r>
        <w:rPr>
          <w:b/>
          <w:sz w:val="24"/>
          <w:szCs w:val="24"/>
        </w:rPr>
        <w:t xml:space="preserve">сельсовета </w:t>
      </w:r>
      <w:r w:rsidRPr="006C32E9">
        <w:rPr>
          <w:b/>
          <w:sz w:val="24"/>
          <w:szCs w:val="24"/>
        </w:rPr>
        <w:t>не зарегистрировано.</w:t>
      </w:r>
      <w:r w:rsidRPr="00022798">
        <w:rPr>
          <w:b/>
          <w:sz w:val="24"/>
          <w:szCs w:val="24"/>
        </w:rPr>
        <w:t xml:space="preserve"> </w:t>
      </w:r>
    </w:p>
    <w:p w:rsidR="004E1637" w:rsidRPr="007F1800" w:rsidRDefault="004E1637" w:rsidP="004E1637">
      <w:pPr>
        <w:keepNext/>
        <w:widowControl w:val="0"/>
        <w:autoSpaceDE w:val="0"/>
        <w:autoSpaceDN w:val="0"/>
        <w:adjustRightInd w:val="0"/>
        <w:ind w:firstLine="700"/>
        <w:jc w:val="both"/>
      </w:pPr>
      <w:r w:rsidRPr="007F1800">
        <w:t>Из вредителей сельскохозяйственных растений наиболее распространен колорадский жук (на картофеле), на зерновых колосовых, подсолнечнике, рапсе, сое - луговой мотылек (бабочки перезимовавшего поколения  и гусеницы), клоп вредная чер</w:t>
      </w:r>
      <w:r w:rsidRPr="007F1800">
        <w:t>е</w:t>
      </w:r>
      <w:r w:rsidRPr="007F1800">
        <w:t>пашка, полосатая хлебная блошка; на сахарной свекле – свекловичные долгоносики и блошки.</w:t>
      </w:r>
    </w:p>
    <w:p w:rsidR="004E1637" w:rsidRPr="007F1800" w:rsidRDefault="004E1637" w:rsidP="004E1637">
      <w:pPr>
        <w:ind w:firstLine="700"/>
        <w:jc w:val="both"/>
        <w:rPr>
          <w:b/>
        </w:rPr>
      </w:pPr>
      <w:r w:rsidRPr="007F1800">
        <w:rPr>
          <w:b/>
        </w:rPr>
        <w:t>Вывод</w:t>
      </w:r>
      <w:r>
        <w:rPr>
          <w:b/>
        </w:rPr>
        <w:t>:</w:t>
      </w:r>
    </w:p>
    <w:p w:rsidR="004E1637" w:rsidRDefault="004E1637" w:rsidP="004E1637">
      <w:pPr>
        <w:ind w:firstLine="700"/>
        <w:jc w:val="both"/>
      </w:pPr>
      <w:r w:rsidRPr="007F1800">
        <w:t>Уровень риска ЧС биолого-социального характера на территории сельсовета .10</w:t>
      </w:r>
      <w:r w:rsidRPr="007F1800">
        <w:rPr>
          <w:vertAlign w:val="superscript"/>
        </w:rPr>
        <w:t>-4</w:t>
      </w:r>
      <w:r w:rsidRPr="007F1800">
        <w:t xml:space="preserve">  -  10</w:t>
      </w:r>
      <w:r w:rsidRPr="007F1800">
        <w:rPr>
          <w:vertAlign w:val="superscript"/>
        </w:rPr>
        <w:t xml:space="preserve">-5  </w:t>
      </w:r>
      <w:r w:rsidRPr="007F1800">
        <w:t xml:space="preserve"> (уровень жёсткого контроля) и требует оценки целесообразности принимаемых мер по снижению риска возникновения сезонных инфекционных заболеваний.</w:t>
      </w:r>
    </w:p>
    <w:p w:rsidR="004E1637" w:rsidRPr="00022798" w:rsidRDefault="004E1637" w:rsidP="004E1637">
      <w:pPr>
        <w:ind w:firstLine="700"/>
        <w:jc w:val="both"/>
      </w:pPr>
    </w:p>
    <w:p w:rsidR="004E1637" w:rsidRPr="004B41B8" w:rsidRDefault="004E1637" w:rsidP="004E1637">
      <w:pPr>
        <w:keepNext/>
        <w:widowControl w:val="0"/>
        <w:tabs>
          <w:tab w:val="left" w:pos="511"/>
          <w:tab w:val="left" w:pos="8641"/>
        </w:tabs>
        <w:ind w:firstLine="700"/>
        <w:jc w:val="both"/>
        <w:outlineLvl w:val="1"/>
        <w:rPr>
          <w:b/>
        </w:rPr>
      </w:pPr>
      <w:bookmarkStart w:id="887" w:name="_Toc514171455"/>
      <w:r w:rsidRPr="004B41B8">
        <w:rPr>
          <w:b/>
        </w:rPr>
        <w:lastRenderedPageBreak/>
        <w:t>5. Характеристика существующих ИТМ ГО, предупреждения ЧС, градостроительные и проектные ограничения, предложения и решения обоснов</w:t>
      </w:r>
      <w:r w:rsidRPr="004B41B8">
        <w:rPr>
          <w:b/>
        </w:rPr>
        <w:t>а</w:t>
      </w:r>
      <w:r w:rsidRPr="004B41B8">
        <w:rPr>
          <w:b/>
        </w:rPr>
        <w:t>ния минимизации последствий чрезвычайных  ситуаций</w:t>
      </w:r>
      <w:bookmarkEnd w:id="887"/>
    </w:p>
    <w:p w:rsidR="004E1637" w:rsidRPr="00022798" w:rsidRDefault="004E1637" w:rsidP="004E1637">
      <w:pPr>
        <w:keepNext/>
        <w:widowControl w:val="0"/>
        <w:tabs>
          <w:tab w:val="left" w:pos="511"/>
          <w:tab w:val="left" w:pos="8641"/>
        </w:tabs>
        <w:ind w:firstLine="700"/>
        <w:jc w:val="both"/>
        <w:outlineLvl w:val="1"/>
        <w:rPr>
          <w:b/>
        </w:rPr>
      </w:pPr>
      <w:bookmarkStart w:id="888" w:name="_Toc514171456"/>
      <w:r w:rsidRPr="00022798">
        <w:rPr>
          <w:b/>
        </w:rPr>
        <w:t>5.1. При инженерной подготовке и защите территории</w:t>
      </w:r>
      <w:bookmarkEnd w:id="888"/>
    </w:p>
    <w:p w:rsidR="004E1637" w:rsidRDefault="004E1637" w:rsidP="004E1637">
      <w:pPr>
        <w:keepNext/>
        <w:widowControl w:val="0"/>
        <w:tabs>
          <w:tab w:val="left" w:pos="511"/>
          <w:tab w:val="left" w:pos="8641"/>
        </w:tabs>
        <w:ind w:firstLine="700"/>
        <w:jc w:val="both"/>
        <w:outlineLvl w:val="1"/>
        <w:rPr>
          <w:b/>
        </w:rPr>
      </w:pPr>
      <w:bookmarkStart w:id="889" w:name="_Toc217022838"/>
      <w:bookmarkStart w:id="890" w:name="_Ref214962130"/>
      <w:bookmarkStart w:id="891" w:name="_Toc514171457"/>
    </w:p>
    <w:p w:rsidR="004E1637" w:rsidRPr="00022798" w:rsidRDefault="004E1637" w:rsidP="004E1637">
      <w:pPr>
        <w:keepNext/>
        <w:widowControl w:val="0"/>
        <w:tabs>
          <w:tab w:val="left" w:pos="511"/>
          <w:tab w:val="left" w:pos="8641"/>
        </w:tabs>
        <w:ind w:firstLine="700"/>
        <w:jc w:val="both"/>
        <w:outlineLvl w:val="1"/>
        <w:rPr>
          <w:b/>
        </w:rPr>
      </w:pPr>
      <w:r w:rsidRPr="00022798">
        <w:rPr>
          <w:b/>
        </w:rPr>
        <w:t xml:space="preserve">5.1.1. </w:t>
      </w:r>
      <w:bookmarkEnd w:id="889"/>
      <w:bookmarkEnd w:id="890"/>
      <w:r w:rsidRPr="00022798">
        <w:rPr>
          <w:b/>
        </w:rPr>
        <w:t>Оценка территории и проводимых мероприятий</w:t>
      </w:r>
      <w:bookmarkEnd w:id="891"/>
      <w:r w:rsidRPr="00022798">
        <w:rPr>
          <w:b/>
        </w:rPr>
        <w:t xml:space="preserve"> </w:t>
      </w:r>
    </w:p>
    <w:p w:rsidR="004E1637" w:rsidRPr="007F1800" w:rsidRDefault="004E1637" w:rsidP="004E1637">
      <w:pPr>
        <w:keepNext/>
        <w:shd w:val="clear" w:color="auto" w:fill="FFFFFF"/>
        <w:ind w:firstLine="672"/>
        <w:jc w:val="both"/>
      </w:pPr>
      <w:proofErr w:type="gramStart"/>
      <w:r w:rsidRPr="007F1800">
        <w:rPr>
          <w:spacing w:val="-1"/>
        </w:rPr>
        <w:t xml:space="preserve">Основными физико-геологическими явлениями, распространенными на </w:t>
      </w:r>
      <w:r w:rsidRPr="007F1800">
        <w:t>территории сельсовета, отрицательно влияющими на ее освоение и жизнедеятель</w:t>
      </w:r>
      <w:r w:rsidRPr="007F1800">
        <w:softHyphen/>
      </w:r>
      <w:r w:rsidRPr="007F1800">
        <w:rPr>
          <w:spacing w:val="-1"/>
        </w:rPr>
        <w:t xml:space="preserve">ность, являются: </w:t>
      </w:r>
      <w:r w:rsidRPr="007F1800">
        <w:t xml:space="preserve">развитая овражная эрозия, заболоченность отдельных участков находящихся в пойменной части реки Тускарь, Виногробль, распространение просадочных грунтов (вследствие техногенного воздействия на территориях населённых пунктов и естественных просадочных явлений в результате гидрометеорологического воздействия), неорганизованный сток поверхностных </w:t>
      </w:r>
      <w:r w:rsidRPr="007F1800">
        <w:rPr>
          <w:spacing w:val="-1"/>
        </w:rPr>
        <w:t>вод на территориях населённых пунктов, практическое отсутствие очистных сооружений ливневой канализации.</w:t>
      </w:r>
      <w:proofErr w:type="gramEnd"/>
    </w:p>
    <w:p w:rsidR="004E1637" w:rsidRPr="007F1800" w:rsidRDefault="004E1637" w:rsidP="004E1637">
      <w:pPr>
        <w:keepNext/>
        <w:ind w:firstLine="567"/>
        <w:jc w:val="both"/>
      </w:pPr>
      <w:r w:rsidRPr="007F1800">
        <w:t>По просадочности  (длине деформации) земной поверхности территории населённых пунктов относятся к «0» и «</w:t>
      </w:r>
      <w:r w:rsidRPr="00162C10">
        <w:t>I</w:t>
      </w:r>
      <w:r w:rsidRPr="007F1800">
        <w:t xml:space="preserve">» группе условий строительства для грунтовых условий </w:t>
      </w:r>
      <w:r>
        <w:t>I</w:t>
      </w:r>
      <w:r w:rsidRPr="007F1800">
        <w:t xml:space="preserve"> типа и </w:t>
      </w:r>
      <w:r>
        <w:t>III</w:t>
      </w:r>
      <w:r w:rsidRPr="007F1800">
        <w:t xml:space="preserve"> – </w:t>
      </w:r>
      <w:r>
        <w:t>IV</w:t>
      </w:r>
      <w:r w:rsidRPr="007F1800">
        <w:t xml:space="preserve"> для грунтовых условий </w:t>
      </w:r>
      <w:r>
        <w:t>II</w:t>
      </w:r>
      <w:r w:rsidRPr="007F1800">
        <w:t xml:space="preserve"> типа. </w:t>
      </w:r>
    </w:p>
    <w:p w:rsidR="004E1637" w:rsidRPr="007F1800" w:rsidRDefault="004E1637" w:rsidP="004E1637">
      <w:pPr>
        <w:keepNext/>
        <w:shd w:val="clear" w:color="auto" w:fill="FFFFFF"/>
        <w:ind w:firstLine="802"/>
        <w:jc w:val="both"/>
      </w:pPr>
      <w:r w:rsidRPr="007F1800">
        <w:rPr>
          <w:spacing w:val="-1"/>
        </w:rPr>
        <w:t>С</w:t>
      </w:r>
      <w:r w:rsidRPr="007F1800">
        <w:rPr>
          <w:spacing w:val="-3"/>
        </w:rPr>
        <w:t xml:space="preserve">брос поверхностных  </w:t>
      </w:r>
      <w:r w:rsidRPr="007F1800">
        <w:rPr>
          <w:spacing w:val="-1"/>
        </w:rPr>
        <w:t xml:space="preserve">вод в водные объекты с территорий населённых пунктов, рельефа осуществляется без очистки, в результате чего наблюдается значительное </w:t>
      </w:r>
      <w:r w:rsidRPr="007F1800">
        <w:t>загрязнение и заиление водотоков, снижение пропускной способности, обмеление, заболачивание пойменной части.</w:t>
      </w:r>
    </w:p>
    <w:p w:rsidR="004E1637" w:rsidRPr="007F1800" w:rsidRDefault="004E1637" w:rsidP="004E1637">
      <w:pPr>
        <w:keepNext/>
        <w:shd w:val="clear" w:color="auto" w:fill="FFFFFF"/>
        <w:ind w:firstLine="787"/>
        <w:jc w:val="both"/>
      </w:pPr>
      <w:r w:rsidRPr="007F1800">
        <w:t>Проводились</w:t>
      </w:r>
      <w:r w:rsidRPr="007F1800">
        <w:rPr>
          <w:spacing w:val="-2"/>
        </w:rPr>
        <w:t xml:space="preserve"> мероприятия по засыпке ов</w:t>
      </w:r>
      <w:r w:rsidRPr="007F1800">
        <w:rPr>
          <w:spacing w:val="-2"/>
        </w:rPr>
        <w:softHyphen/>
      </w:r>
      <w:r w:rsidRPr="007F1800">
        <w:t>ражных территорий и локальных понижений, выполненные в процессе освоения отдельных участков территории населённых пунктов.</w:t>
      </w:r>
    </w:p>
    <w:p w:rsidR="004E1637" w:rsidRPr="007F1800" w:rsidRDefault="004E1637" w:rsidP="004E1637">
      <w:pPr>
        <w:keepNext/>
        <w:shd w:val="clear" w:color="auto" w:fill="FFFFFF"/>
        <w:ind w:firstLine="787"/>
        <w:jc w:val="both"/>
      </w:pPr>
      <w:r w:rsidRPr="007F1800">
        <w:t>Мероприятия по руслорегулированию, защите от овражной эрозии, оползневых и обвальных процессов не проводились.</w:t>
      </w:r>
    </w:p>
    <w:p w:rsidR="004E1637" w:rsidRPr="007F1800" w:rsidRDefault="004E1637" w:rsidP="004E1637">
      <w:pPr>
        <w:keepNext/>
        <w:shd w:val="clear" w:color="auto" w:fill="FFFFFF"/>
        <w:ind w:firstLine="734"/>
        <w:jc w:val="both"/>
      </w:pPr>
    </w:p>
    <w:p w:rsidR="004E1637" w:rsidRPr="00022798" w:rsidRDefault="004E1637" w:rsidP="004E1637">
      <w:pPr>
        <w:keepNext/>
        <w:shd w:val="clear" w:color="auto" w:fill="FFFFFF"/>
        <w:ind w:firstLine="715"/>
        <w:jc w:val="both"/>
        <w:outlineLvl w:val="3"/>
        <w:rPr>
          <w:b/>
        </w:rPr>
      </w:pPr>
      <w:bookmarkStart w:id="892" w:name="_Toc514171458"/>
      <w:r w:rsidRPr="00022798">
        <w:rPr>
          <w:b/>
        </w:rPr>
        <w:t>5.1.2. Градостроительные (проектные) предложения</w:t>
      </w:r>
      <w:bookmarkEnd w:id="892"/>
    </w:p>
    <w:p w:rsidR="004E1637" w:rsidRPr="007F1800" w:rsidRDefault="004E1637" w:rsidP="004E1637">
      <w:pPr>
        <w:keepNext/>
        <w:shd w:val="clear" w:color="auto" w:fill="FFFFFF"/>
        <w:ind w:firstLine="715"/>
        <w:jc w:val="both"/>
      </w:pPr>
      <w:r w:rsidRPr="007F1800">
        <w:rPr>
          <w:spacing w:val="-1"/>
        </w:rPr>
        <w:t xml:space="preserve">Для ликвидации названных  выше отрицательных факторов природных условий на территорию сельсовета и </w:t>
      </w:r>
      <w:r w:rsidRPr="007F1800">
        <w:rPr>
          <w:spacing w:val="-2"/>
        </w:rPr>
        <w:t xml:space="preserve">в целях повышения общего благоустройства территорий населённых пунктов, развития транспортной и инженерной инфраструктур, необходимо выполнение </w:t>
      </w:r>
      <w:r w:rsidRPr="007F1800">
        <w:t>комплекса мероприятий по инженерной защите и подготовке территории в соста</w:t>
      </w:r>
      <w:r w:rsidRPr="007F1800">
        <w:softHyphen/>
        <w:t>ве.</w:t>
      </w:r>
    </w:p>
    <w:p w:rsidR="004E1637" w:rsidRPr="007F1800" w:rsidRDefault="004E1637" w:rsidP="004E1637">
      <w:pPr>
        <w:keepNext/>
        <w:shd w:val="clear" w:color="auto" w:fill="FFFFFF"/>
        <w:ind w:firstLine="715"/>
        <w:jc w:val="both"/>
        <w:outlineLvl w:val="3"/>
        <w:rPr>
          <w:b/>
          <w:i/>
          <w:spacing w:val="-2"/>
        </w:rPr>
      </w:pPr>
      <w:bookmarkStart w:id="893" w:name="_Toc514171459"/>
      <w:r w:rsidRPr="007F1800">
        <w:rPr>
          <w:b/>
          <w:i/>
          <w:spacing w:val="-2"/>
        </w:rPr>
        <w:t>5.1.2.1.</w:t>
      </w:r>
      <w:r w:rsidRPr="00022798">
        <w:rPr>
          <w:b/>
          <w:i/>
          <w:spacing w:val="-2"/>
        </w:rPr>
        <w:t xml:space="preserve"> </w:t>
      </w:r>
      <w:r w:rsidRPr="007F1800">
        <w:rPr>
          <w:b/>
          <w:i/>
          <w:spacing w:val="-2"/>
        </w:rPr>
        <w:t>Инженерная защита от подтоплений и затоплений.</w:t>
      </w:r>
      <w:bookmarkEnd w:id="893"/>
    </w:p>
    <w:p w:rsidR="004E1637" w:rsidRPr="00D473FA" w:rsidRDefault="004E1637" w:rsidP="004E1637">
      <w:pPr>
        <w:keepNext/>
        <w:autoSpaceDE w:val="0"/>
        <w:autoSpaceDN w:val="0"/>
        <w:adjustRightInd w:val="0"/>
        <w:ind w:firstLine="700"/>
        <w:jc w:val="both"/>
      </w:pPr>
      <w:r w:rsidRPr="00D473FA">
        <w:t>В соответствии со статьей 67.1. Водного кодекса РФ 03.06.2006 № 74-ФЗ:  Предотвращение негативного воздействия вод и ликвидация его последствий:</w:t>
      </w:r>
    </w:p>
    <w:p w:rsidR="004E1637" w:rsidRPr="00D473FA" w:rsidRDefault="004E1637" w:rsidP="004E1637">
      <w:pPr>
        <w:keepNext/>
        <w:autoSpaceDE w:val="0"/>
        <w:autoSpaceDN w:val="0"/>
        <w:adjustRightInd w:val="0"/>
        <w:ind w:firstLine="700"/>
        <w:jc w:val="both"/>
      </w:pPr>
      <w:r w:rsidRPr="00D473FA">
        <w:t>1. В целях предотвращения негативного воздействия вод (затопления, подтопления, разрушения берегов водных объектов, заболачивания) и ликвидации его последствий проводятся специальные защитные мероприятия в соответствии с Водным Кодексом и другими федеральными законами.</w:t>
      </w:r>
    </w:p>
    <w:p w:rsidR="004E1637" w:rsidRPr="00D473FA" w:rsidRDefault="004E1637" w:rsidP="004E1637">
      <w:pPr>
        <w:keepNext/>
        <w:autoSpaceDE w:val="0"/>
        <w:autoSpaceDN w:val="0"/>
        <w:adjustRightInd w:val="0"/>
        <w:ind w:firstLine="700"/>
        <w:jc w:val="both"/>
      </w:pPr>
      <w:r w:rsidRPr="00D473FA">
        <w:t>2. 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негативного воздействия вод в границах зон затопления, подтопления запрещаются.</w:t>
      </w:r>
    </w:p>
    <w:p w:rsidR="004E1637" w:rsidRPr="00D473FA" w:rsidRDefault="004E1637" w:rsidP="004E1637">
      <w:pPr>
        <w:keepNext/>
        <w:autoSpaceDE w:val="0"/>
        <w:autoSpaceDN w:val="0"/>
        <w:adjustRightInd w:val="0"/>
        <w:ind w:firstLine="700"/>
        <w:jc w:val="both"/>
      </w:pPr>
      <w:r w:rsidRPr="00D473FA">
        <w:t>3. В границах зон затопления, подтопления запрещаются:</w:t>
      </w:r>
    </w:p>
    <w:p w:rsidR="004E1637" w:rsidRPr="00D473FA" w:rsidRDefault="004E1637" w:rsidP="004E1637">
      <w:pPr>
        <w:keepNext/>
        <w:autoSpaceDE w:val="0"/>
        <w:autoSpaceDN w:val="0"/>
        <w:adjustRightInd w:val="0"/>
        <w:ind w:firstLine="700"/>
        <w:jc w:val="both"/>
      </w:pPr>
      <w:r w:rsidRPr="00D473FA">
        <w:t>1) использование сточных вод в целях регулирования плодородия почв;</w:t>
      </w:r>
    </w:p>
    <w:p w:rsidR="004E1637" w:rsidRPr="00D473FA" w:rsidRDefault="004E1637" w:rsidP="004E1637">
      <w:pPr>
        <w:keepNext/>
        <w:autoSpaceDE w:val="0"/>
        <w:autoSpaceDN w:val="0"/>
        <w:adjustRightInd w:val="0"/>
        <w:ind w:firstLine="700"/>
        <w:jc w:val="both"/>
      </w:pPr>
      <w:r w:rsidRPr="00D473FA">
        <w:t>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4E1637" w:rsidRPr="00D473FA" w:rsidRDefault="004E1637" w:rsidP="004E1637">
      <w:pPr>
        <w:keepNext/>
        <w:autoSpaceDE w:val="0"/>
        <w:autoSpaceDN w:val="0"/>
        <w:adjustRightInd w:val="0"/>
        <w:ind w:firstLine="700"/>
        <w:jc w:val="both"/>
      </w:pPr>
      <w:r w:rsidRPr="00D473FA">
        <w:t>3) осуществление авиационных мер по борьбе с вредными организмами.</w:t>
      </w:r>
    </w:p>
    <w:p w:rsidR="004E1637" w:rsidRPr="00D473FA" w:rsidRDefault="004E1637" w:rsidP="004E1637">
      <w:pPr>
        <w:keepNext/>
        <w:autoSpaceDE w:val="0"/>
        <w:autoSpaceDN w:val="0"/>
        <w:adjustRightInd w:val="0"/>
        <w:ind w:firstLine="700"/>
        <w:jc w:val="both"/>
      </w:pPr>
      <w:r w:rsidRPr="00D473FA">
        <w:t xml:space="preserve">4. Границы зон затопления, подтопления определяются уполномоченным Правительством Российской Федерации федеральным органом исполнительной власти с </w:t>
      </w:r>
      <w:r w:rsidRPr="00D473FA">
        <w:lastRenderedPageBreak/>
        <w:t>участием заинтересованных органов исполнительной власти субъектов Российской Федерации и органов местного самоуправления в порядке, установленном Правительством Российской Федерации.</w:t>
      </w:r>
    </w:p>
    <w:p w:rsidR="004E1637" w:rsidRPr="00D473FA" w:rsidRDefault="004E1637" w:rsidP="004E1637">
      <w:pPr>
        <w:keepNext/>
        <w:autoSpaceDE w:val="0"/>
        <w:autoSpaceDN w:val="0"/>
        <w:adjustRightInd w:val="0"/>
        <w:ind w:firstLine="700"/>
        <w:jc w:val="both"/>
      </w:pPr>
      <w:r w:rsidRPr="00D473FA">
        <w:t xml:space="preserve">5. Собственник водного объекта обязан осуществлять меры по предотвращению негативного воздействия вод и ликвидации его последствий. Меры по предотвращению негативного воздействия вод и ликвидации его последствий в отношении водных объектов, находящихся в федеральной собственности, собственности субъектов Российской Федерации, собственности муниципальных образований, осуществляются исполнительными органами государственной власти или органами местного самоуправления в пределах их полномочий в соответствии со </w:t>
      </w:r>
      <w:hyperlink r:id="rId209" w:anchor="block_24" w:history="1">
        <w:r w:rsidRPr="00D473FA">
          <w:t>статьями 24-27</w:t>
        </w:r>
      </w:hyperlink>
      <w:r w:rsidRPr="00D473FA">
        <w:t xml:space="preserve"> Водного Кодекса РФ. </w:t>
      </w:r>
    </w:p>
    <w:p w:rsidR="004E1637" w:rsidRPr="007F1800" w:rsidRDefault="004E1637" w:rsidP="004E1637">
      <w:pPr>
        <w:keepNext/>
        <w:autoSpaceDE w:val="0"/>
        <w:autoSpaceDN w:val="0"/>
        <w:adjustRightInd w:val="0"/>
        <w:ind w:firstLine="700"/>
        <w:jc w:val="both"/>
      </w:pPr>
      <w:r w:rsidRPr="007F1800">
        <w:t>При организации инженерной защиты от подтоплений и затоплений следует предусматривать комплекс мероприятий, обеспечивающих предотвращение подтопления территорий и отдельных объектов поверхностными и грунтовыми водами в зависимости от требований строительства, функционального использования и особенностей эксплуатации, охраны окружающей среды и/или устранения отрицательных воздействий подтопления.</w:t>
      </w:r>
    </w:p>
    <w:p w:rsidR="004E1637" w:rsidRPr="007F1800" w:rsidRDefault="004E1637" w:rsidP="004E1637">
      <w:pPr>
        <w:keepNext/>
        <w:autoSpaceDE w:val="0"/>
        <w:autoSpaceDN w:val="0"/>
        <w:adjustRightInd w:val="0"/>
        <w:ind w:firstLine="700"/>
        <w:jc w:val="both"/>
      </w:pPr>
      <w:r w:rsidRPr="007F1800">
        <w:t>Защита от подтоплений и затоплений должна включать в себя:</w:t>
      </w:r>
    </w:p>
    <w:p w:rsidR="004E1637" w:rsidRPr="007F1800" w:rsidRDefault="004E1637" w:rsidP="004E1637">
      <w:pPr>
        <w:keepNext/>
        <w:autoSpaceDE w:val="0"/>
        <w:autoSpaceDN w:val="0"/>
        <w:adjustRightInd w:val="0"/>
        <w:ind w:firstLine="567"/>
        <w:jc w:val="both"/>
      </w:pPr>
      <w:r w:rsidRPr="007F1800">
        <w:t>- локальную защиту зданий, сооружений, грунтов оснований и защиту застроенной территории  населённых пунктов сельсовета в целом;</w:t>
      </w:r>
    </w:p>
    <w:p w:rsidR="004E1637" w:rsidRPr="007F1800" w:rsidRDefault="004E1637" w:rsidP="004E1637">
      <w:pPr>
        <w:keepNext/>
        <w:shd w:val="clear" w:color="auto" w:fill="FFFFFF"/>
        <w:ind w:firstLine="715"/>
        <w:jc w:val="both"/>
        <w:rPr>
          <w:spacing w:val="-2"/>
        </w:rPr>
      </w:pPr>
      <w:r w:rsidRPr="007F1800">
        <w:rPr>
          <w:spacing w:val="-2"/>
        </w:rPr>
        <w:t xml:space="preserve">-организация поверхностного стока на территориях населённых пунктов сельсовета по направлению к пониженной части рельефа (в том числе пойменной части р. Тускарь); </w:t>
      </w:r>
    </w:p>
    <w:p w:rsidR="004E1637" w:rsidRPr="007F1800" w:rsidRDefault="004E1637" w:rsidP="004E1637">
      <w:pPr>
        <w:keepNext/>
        <w:shd w:val="clear" w:color="auto" w:fill="FFFFFF"/>
        <w:ind w:firstLine="715"/>
        <w:jc w:val="both"/>
        <w:rPr>
          <w:spacing w:val="-2"/>
        </w:rPr>
      </w:pPr>
      <w:r w:rsidRPr="007F1800">
        <w:rPr>
          <w:spacing w:val="-2"/>
        </w:rPr>
        <w:t>- вертикальная планировка территорий населённых пунктов;</w:t>
      </w:r>
    </w:p>
    <w:p w:rsidR="004E1637" w:rsidRPr="007F1800" w:rsidRDefault="004E1637" w:rsidP="004E1637">
      <w:pPr>
        <w:keepNext/>
        <w:shd w:val="clear" w:color="auto" w:fill="FFFFFF"/>
        <w:ind w:firstLine="715"/>
        <w:jc w:val="both"/>
        <w:rPr>
          <w:spacing w:val="-3"/>
        </w:rPr>
      </w:pPr>
      <w:r w:rsidRPr="007F1800">
        <w:rPr>
          <w:spacing w:val="-2"/>
        </w:rPr>
        <w:t>-</w:t>
      </w:r>
      <w:r w:rsidRPr="007F1800">
        <w:rPr>
          <w:spacing w:val="-3"/>
        </w:rPr>
        <w:t>строительство ливневой канализации и очистных сооружений ливневой канализации.</w:t>
      </w:r>
    </w:p>
    <w:p w:rsidR="004E1637" w:rsidRPr="007F1800" w:rsidRDefault="004E1637" w:rsidP="004E1637">
      <w:pPr>
        <w:keepNext/>
        <w:autoSpaceDE w:val="0"/>
        <w:autoSpaceDN w:val="0"/>
        <w:adjustRightInd w:val="0"/>
        <w:ind w:firstLine="567"/>
        <w:jc w:val="both"/>
      </w:pPr>
      <w:r w:rsidRPr="007F1800">
        <w:t>- водоотведение;</w:t>
      </w:r>
    </w:p>
    <w:p w:rsidR="004E1637" w:rsidRPr="007F1800" w:rsidRDefault="004E1637" w:rsidP="004E1637">
      <w:pPr>
        <w:keepNext/>
        <w:autoSpaceDE w:val="0"/>
        <w:autoSpaceDN w:val="0"/>
        <w:adjustRightInd w:val="0"/>
        <w:ind w:firstLine="567"/>
        <w:jc w:val="both"/>
      </w:pPr>
      <w:r w:rsidRPr="007F1800">
        <w:t>- утилизацию (при необходимости очистки) дренажных вод;</w:t>
      </w:r>
    </w:p>
    <w:p w:rsidR="004E1637" w:rsidRPr="007F1800" w:rsidRDefault="004E1637" w:rsidP="004E1637">
      <w:pPr>
        <w:keepNext/>
        <w:autoSpaceDE w:val="0"/>
        <w:autoSpaceDN w:val="0"/>
        <w:adjustRightInd w:val="0"/>
        <w:ind w:firstLine="567"/>
        <w:jc w:val="both"/>
      </w:pPr>
      <w:r w:rsidRPr="007F1800">
        <w:t>- систему мониторинга за режимом подземных и поверхностных вод, за расходами (утечками) и напорами в водонесущих коммуникациях, за деформациями оснований, зданий и сооружений, а также за работой сооружений инженерной защиты;</w:t>
      </w:r>
    </w:p>
    <w:p w:rsidR="004E1637" w:rsidRPr="007F1800" w:rsidRDefault="004E1637" w:rsidP="004E1637">
      <w:pPr>
        <w:keepNext/>
        <w:autoSpaceDE w:val="0"/>
        <w:autoSpaceDN w:val="0"/>
        <w:adjustRightInd w:val="0"/>
        <w:ind w:firstLine="700"/>
        <w:jc w:val="both"/>
      </w:pPr>
      <w:r w:rsidRPr="007F1800">
        <w:t xml:space="preserve">- азвитие системы </w:t>
      </w:r>
      <w:proofErr w:type="gramStart"/>
      <w:r w:rsidRPr="007F1800">
        <w:t>контроля за</w:t>
      </w:r>
      <w:proofErr w:type="gramEnd"/>
      <w:r w:rsidRPr="007F1800">
        <w:t xml:space="preserve"> подтоплением территории грунтовыми водами при заполнении Курского водохранилища до проектной отметки.</w:t>
      </w:r>
    </w:p>
    <w:p w:rsidR="004E1637" w:rsidRPr="007F1800" w:rsidRDefault="004E1637" w:rsidP="004E1637">
      <w:pPr>
        <w:keepNext/>
        <w:autoSpaceDE w:val="0"/>
        <w:autoSpaceDN w:val="0"/>
        <w:adjustRightInd w:val="0"/>
        <w:ind w:firstLine="700"/>
        <w:jc w:val="both"/>
      </w:pPr>
      <w:r w:rsidRPr="007F1800">
        <w:t>Локальная система инженерной защиты, направленная на защиту отдельных зданий и сооружений, включает в себя дренажи, противофильтрационные завесы и экраны.</w:t>
      </w:r>
    </w:p>
    <w:p w:rsidR="004E1637" w:rsidRPr="007F1800" w:rsidRDefault="004E1637" w:rsidP="004E1637">
      <w:pPr>
        <w:keepNext/>
        <w:autoSpaceDE w:val="0"/>
        <w:autoSpaceDN w:val="0"/>
        <w:adjustRightInd w:val="0"/>
        <w:ind w:firstLine="567"/>
        <w:jc w:val="both"/>
      </w:pPr>
      <w:r w:rsidRPr="007F1800">
        <w:t>Территориальная система, обеспечивающая общую защиту застроенной территории (участка), включает в себя перехватывающие дренажи, противофильтрационные завесы, вертикальную планировку территории с организацией поверхностного стока, прочистку открытых водотоков и других элементов естественного дренирования, дождевую канализацию и регулирование режима водных объектов.</w:t>
      </w:r>
    </w:p>
    <w:p w:rsidR="004E1637" w:rsidRPr="007F1800" w:rsidRDefault="004E1637" w:rsidP="004E1637">
      <w:pPr>
        <w:keepNext/>
        <w:ind w:firstLine="700"/>
        <w:jc w:val="both"/>
        <w:rPr>
          <w:noProof/>
        </w:rPr>
      </w:pPr>
      <w:r w:rsidRPr="007F1800">
        <w:t>При проектировании следует различать территории</w:t>
      </w:r>
      <w:r w:rsidRPr="007F1800">
        <w:rPr>
          <w:noProof/>
        </w:rPr>
        <w:t xml:space="preserve"> :</w:t>
      </w:r>
    </w:p>
    <w:p w:rsidR="004E1637" w:rsidRPr="007F1800" w:rsidRDefault="004E1637" w:rsidP="004E1637">
      <w:pPr>
        <w:keepNext/>
        <w:ind w:firstLine="700"/>
        <w:jc w:val="both"/>
      </w:pPr>
      <w:r w:rsidRPr="007F1800">
        <w:t>подтопленные</w:t>
      </w:r>
      <w:r w:rsidRPr="007F1800">
        <w:rPr>
          <w:noProof/>
        </w:rPr>
        <w:t xml:space="preserve"> —</w:t>
      </w:r>
      <w:r w:rsidRPr="007F1800">
        <w:t xml:space="preserve"> с уровнем подземных вод выше проектируемой нормы осушения;</w:t>
      </w:r>
    </w:p>
    <w:p w:rsidR="004E1637" w:rsidRPr="007F1800" w:rsidRDefault="004E1637" w:rsidP="004E1637">
      <w:pPr>
        <w:keepNext/>
        <w:ind w:firstLine="700"/>
        <w:jc w:val="both"/>
      </w:pPr>
      <w:r w:rsidRPr="007F1800">
        <w:t xml:space="preserve">потенциально - </w:t>
      </w:r>
      <w:proofErr w:type="gramStart"/>
      <w:r w:rsidRPr="007F1800">
        <w:t>подтапливаемые</w:t>
      </w:r>
      <w:proofErr w:type="gramEnd"/>
      <w:r w:rsidRPr="007F1800">
        <w:rPr>
          <w:noProof/>
        </w:rPr>
        <w:t xml:space="preserve"> —</w:t>
      </w:r>
      <w:r w:rsidRPr="007F1800">
        <w:t xml:space="preserve"> с высоким залеганием водоупора, сложенные то</w:t>
      </w:r>
      <w:r w:rsidRPr="007F1800">
        <w:t>л</w:t>
      </w:r>
      <w:r w:rsidRPr="007F1800">
        <w:t>щей слабофильтрующих грунтов, имеющих литологическое строение и рельеф, способс</w:t>
      </w:r>
      <w:r w:rsidRPr="007F1800">
        <w:t>т</w:t>
      </w:r>
      <w:r w:rsidRPr="007F1800">
        <w:t>вующие накоплению инфильтрационных вод, атмосферных осадков и утечек водонесущих коммуникаций;</w:t>
      </w:r>
    </w:p>
    <w:p w:rsidR="004E1637" w:rsidRPr="007F1800" w:rsidRDefault="004E1637" w:rsidP="004E1637">
      <w:pPr>
        <w:keepNext/>
        <w:ind w:firstLine="700"/>
        <w:jc w:val="both"/>
      </w:pPr>
      <w:r w:rsidRPr="007F1800">
        <w:t>неподтапливаемые (в многолетней перспективе)</w:t>
      </w:r>
      <w:r w:rsidRPr="007F1800">
        <w:rPr>
          <w:noProof/>
        </w:rPr>
        <w:t xml:space="preserve">, </w:t>
      </w:r>
      <w:r w:rsidRPr="007F1800">
        <w:t>сложенные достаточно мощной толщей фильтрующих грунтов при достаточном фронте разгрузки подземных вод;</w:t>
      </w:r>
    </w:p>
    <w:p w:rsidR="004E1637" w:rsidRPr="007F1800" w:rsidRDefault="004E1637" w:rsidP="004E1637">
      <w:pPr>
        <w:keepNext/>
        <w:ind w:firstLine="700"/>
        <w:jc w:val="both"/>
        <w:rPr>
          <w:noProof/>
        </w:rPr>
      </w:pPr>
      <w:proofErr w:type="gramStart"/>
      <w:r w:rsidRPr="007F1800">
        <w:lastRenderedPageBreak/>
        <w:t>затопляемые</w:t>
      </w:r>
      <w:proofErr w:type="gramEnd"/>
      <w:r w:rsidRPr="007F1800">
        <w:t xml:space="preserve"> паводками (временное затопление) и водохранилищами (постоянное затопление)</w:t>
      </w:r>
      <w:r w:rsidRPr="007F1800">
        <w:rPr>
          <w:noProof/>
        </w:rPr>
        <w:t xml:space="preserve">; </w:t>
      </w:r>
    </w:p>
    <w:p w:rsidR="004E1637" w:rsidRPr="007F1800" w:rsidRDefault="004E1637" w:rsidP="004E1637">
      <w:pPr>
        <w:keepNext/>
        <w:ind w:firstLine="700"/>
        <w:jc w:val="both"/>
      </w:pPr>
      <w:r w:rsidRPr="007F1800">
        <w:t xml:space="preserve">не </w:t>
      </w:r>
      <w:proofErr w:type="gramStart"/>
      <w:r w:rsidRPr="007F1800">
        <w:t>подверженные</w:t>
      </w:r>
      <w:proofErr w:type="gramEnd"/>
      <w:r w:rsidRPr="007F1800">
        <w:t xml:space="preserve"> затоплению. </w:t>
      </w:r>
    </w:p>
    <w:p w:rsidR="004E1637" w:rsidRPr="007F1800" w:rsidRDefault="004E1637" w:rsidP="004E1637">
      <w:pPr>
        <w:keepNext/>
        <w:ind w:firstLine="700"/>
        <w:jc w:val="both"/>
      </w:pPr>
      <w:r w:rsidRPr="007F1800">
        <w:t>На территории с высоким стоянием грунтовых вод, на заболоченных участках следует предусматривать понижение уровня грунтовых вод в зоне капитальной застройки путем устройства закрытых дренажей. На территории усадебной застройки, территории стадиона, парка и других озелененных территорий общего пользования допускается открытая осушительная сеть.</w:t>
      </w:r>
    </w:p>
    <w:p w:rsidR="004E1637" w:rsidRPr="007F1800" w:rsidRDefault="004E1637" w:rsidP="004E1637">
      <w:pPr>
        <w:keepNext/>
        <w:ind w:firstLine="567"/>
        <w:jc w:val="both"/>
      </w:pPr>
      <w:r w:rsidRPr="007F1800">
        <w:t>Указанные     мероприятия      должны      обеспечивать    в    соответствии со СНиП 2.06.15-85 понижение уровня грунтовых вод на территории: капитальной застройки</w:t>
      </w:r>
      <w:r w:rsidRPr="004370FA">
        <w:t> </w:t>
      </w:r>
      <w:r w:rsidRPr="007F1800">
        <w:t xml:space="preserve">– не менее </w:t>
      </w:r>
      <w:smartTag w:uri="urn:schemas-microsoft-com:office:smarttags" w:element="metricconverter">
        <w:smartTagPr>
          <w:attr w:name="ProductID" w:val="2 м"/>
        </w:smartTagPr>
        <w:r w:rsidRPr="007F1800">
          <w:t>2 м</w:t>
        </w:r>
      </w:smartTag>
      <w:r w:rsidRPr="007F1800">
        <w:t xml:space="preserve"> от проектной отметки поверхности: стадионов, парков, скверов и других зеленых насаждений – не менее </w:t>
      </w:r>
      <w:smartTag w:uri="urn:schemas-microsoft-com:office:smarttags" w:element="metricconverter">
        <w:smartTagPr>
          <w:attr w:name="ProductID" w:val="1 м"/>
        </w:smartTagPr>
        <w:r w:rsidRPr="007F1800">
          <w:t>1 м</w:t>
        </w:r>
      </w:smartTag>
      <w:r w:rsidRPr="007F1800">
        <w:t>.</w:t>
      </w:r>
    </w:p>
    <w:p w:rsidR="004E1637" w:rsidRPr="007F1800" w:rsidRDefault="004E1637" w:rsidP="004E1637">
      <w:pPr>
        <w:keepNext/>
        <w:ind w:firstLine="567"/>
        <w:jc w:val="both"/>
      </w:pPr>
      <w:r w:rsidRPr="007F1800">
        <w:t xml:space="preserve">На территории микрорайонов минимальную толщину слоя минеральных грунтов следует принимать равной </w:t>
      </w:r>
      <w:smartTag w:uri="urn:schemas-microsoft-com:office:smarttags" w:element="metricconverter">
        <w:smartTagPr>
          <w:attr w:name="ProductID" w:val="1 м"/>
        </w:smartTagPr>
        <w:r w:rsidRPr="007F1800">
          <w:t>1 м</w:t>
        </w:r>
      </w:smartTag>
      <w:r w:rsidRPr="007F1800">
        <w:t>; на проезжих частях улиц толщина слоя минеральных грунтов должна быть установлена в зависимости от интенсивности движения транспорта.</w:t>
      </w:r>
    </w:p>
    <w:p w:rsidR="004E1637" w:rsidRPr="007F1800" w:rsidRDefault="004E1637" w:rsidP="004E1637">
      <w:pPr>
        <w:keepNext/>
        <w:autoSpaceDE w:val="0"/>
        <w:autoSpaceDN w:val="0"/>
        <w:adjustRightInd w:val="0"/>
        <w:ind w:firstLine="700"/>
        <w:jc w:val="both"/>
      </w:pPr>
      <w:r w:rsidRPr="007F1800">
        <w:t>Система инженерной защиты от подтопления является территориально единой, объединяющей все локальные системы отдельных участков и объектов. При этом она должна быть увязана с генеральными планами, комплексной схемой развития территорий Курской области.</w:t>
      </w:r>
    </w:p>
    <w:p w:rsidR="004E1637" w:rsidRPr="007F1800" w:rsidRDefault="004E1637" w:rsidP="004E1637">
      <w:pPr>
        <w:keepNext/>
        <w:ind w:firstLine="567"/>
        <w:jc w:val="both"/>
        <w:rPr>
          <w:i/>
        </w:rPr>
      </w:pPr>
      <w:r w:rsidRPr="007F1800">
        <w:rPr>
          <w:i/>
        </w:rPr>
        <w:t>Водозащитные мероприятия.</w:t>
      </w:r>
    </w:p>
    <w:p w:rsidR="004E1637" w:rsidRPr="007F1800" w:rsidRDefault="004E1637" w:rsidP="004E1637">
      <w:pPr>
        <w:keepNext/>
        <w:autoSpaceDE w:val="0"/>
        <w:autoSpaceDN w:val="0"/>
        <w:adjustRightInd w:val="0"/>
        <w:ind w:firstLine="567"/>
        <w:jc w:val="both"/>
      </w:pPr>
      <w:r w:rsidRPr="007F1800">
        <w:t>Основным принципом проектирования водозащитных мероприятий является максимальное сокращение инфильтрации поверхностных, промышленных и хозяйственно-бытовых вод в грунт.</w:t>
      </w:r>
    </w:p>
    <w:p w:rsidR="004E1637" w:rsidRPr="007F1800" w:rsidRDefault="004E1637" w:rsidP="004E1637">
      <w:pPr>
        <w:keepNext/>
        <w:autoSpaceDE w:val="0"/>
        <w:autoSpaceDN w:val="0"/>
        <w:adjustRightInd w:val="0"/>
        <w:ind w:firstLine="567"/>
        <w:jc w:val="both"/>
      </w:pPr>
      <w:proofErr w:type="gramStart"/>
      <w:r w:rsidRPr="007F1800">
        <w:t>Не рекомендуется допускать: усиления инфильтрации воды в грунт (в особенности агрессивной), повышения уровней подземных вод (в особенности в сочетании со снижением уровней нижезалегающих водоносных горизонтов), резких колебаний уровней и увеличения скоростей движения вод трещинно-карстового и вышезалегающих водоносных горизонтов, а также других техногенных изменений гидрогеологических условий, которые могут привести к активизации карста.</w:t>
      </w:r>
      <w:proofErr w:type="gramEnd"/>
    </w:p>
    <w:p w:rsidR="004E1637" w:rsidRPr="007F1800" w:rsidRDefault="004E1637" w:rsidP="004E1637">
      <w:pPr>
        <w:keepNext/>
        <w:autoSpaceDE w:val="0"/>
        <w:autoSpaceDN w:val="0"/>
        <w:adjustRightInd w:val="0"/>
        <w:ind w:firstLine="700"/>
        <w:jc w:val="both"/>
        <w:rPr>
          <w:i/>
        </w:rPr>
      </w:pPr>
      <w:r w:rsidRPr="007F1800">
        <w:rPr>
          <w:i/>
        </w:rPr>
        <w:t>К водозащитным мероприятиям относятся:</w:t>
      </w:r>
    </w:p>
    <w:p w:rsidR="004E1637" w:rsidRPr="007F1800" w:rsidRDefault="004E1637" w:rsidP="004E1637">
      <w:pPr>
        <w:keepNext/>
        <w:autoSpaceDE w:val="0"/>
        <w:autoSpaceDN w:val="0"/>
        <w:adjustRightInd w:val="0"/>
        <w:ind w:firstLine="567"/>
        <w:jc w:val="both"/>
      </w:pPr>
      <w:r w:rsidRPr="007F1800">
        <w:t xml:space="preserve">- тщательная вертикальная планировка земной поверхности и устройство </w:t>
      </w:r>
      <w:r w:rsidRPr="007F1800">
        <w:rPr>
          <w:spacing w:val="-2"/>
        </w:rPr>
        <w:t>надежной дождевой канализации с отводом вод за пределы застраиваемых участков;</w:t>
      </w:r>
    </w:p>
    <w:p w:rsidR="004E1637" w:rsidRPr="007F1800" w:rsidRDefault="004E1637" w:rsidP="004E1637">
      <w:pPr>
        <w:keepNext/>
        <w:autoSpaceDE w:val="0"/>
        <w:autoSpaceDN w:val="0"/>
        <w:adjustRightInd w:val="0"/>
        <w:ind w:firstLine="567"/>
        <w:jc w:val="both"/>
      </w:pPr>
      <w:r w:rsidRPr="007F1800">
        <w:t>- мероприятия по борьбе с утечками промышленных и хозяйственно-бытовых вод, в особенности агрессивных;</w:t>
      </w:r>
    </w:p>
    <w:p w:rsidR="004E1637" w:rsidRPr="007F1800" w:rsidRDefault="004E1637" w:rsidP="004E1637">
      <w:pPr>
        <w:keepNext/>
        <w:autoSpaceDE w:val="0"/>
        <w:autoSpaceDN w:val="0"/>
        <w:adjustRightInd w:val="0"/>
        <w:ind w:firstLine="567"/>
        <w:jc w:val="both"/>
      </w:pPr>
      <w:r w:rsidRPr="007F1800">
        <w:t xml:space="preserve">- недопущение скопления поверхностных вод в котлованах и на площадках в период строительства, строгий </w:t>
      </w:r>
      <w:proofErr w:type="gramStart"/>
      <w:r w:rsidRPr="007F1800">
        <w:t>контроль за</w:t>
      </w:r>
      <w:proofErr w:type="gramEnd"/>
      <w:r w:rsidRPr="007F1800">
        <w:t xml:space="preserve"> качеством работ по гидроизоляции, </w:t>
      </w:r>
      <w:r w:rsidRPr="007F1800">
        <w:rPr>
          <w:spacing w:val="-3"/>
        </w:rPr>
        <w:t>укладке водонесущих коммуникаций и продуктопроводов, засыпке пазух котлованов.</w:t>
      </w:r>
    </w:p>
    <w:p w:rsidR="004E1637" w:rsidRPr="007F1800" w:rsidRDefault="004E1637" w:rsidP="004E1637">
      <w:pPr>
        <w:keepNext/>
        <w:autoSpaceDE w:val="0"/>
        <w:autoSpaceDN w:val="0"/>
        <w:adjustRightInd w:val="0"/>
        <w:ind w:firstLine="567"/>
        <w:jc w:val="both"/>
      </w:pPr>
      <w:r w:rsidRPr="007F1800">
        <w:t xml:space="preserve">Следует ограничивать распространение влияния водохранилищ, подземных водозаборов и других водопонизительных и подпорных гидротехнических сооружений и установок на застроенные и застраиваемые территории. </w:t>
      </w:r>
    </w:p>
    <w:p w:rsidR="004E1637" w:rsidRPr="007F1800" w:rsidRDefault="004E1637" w:rsidP="004E1637">
      <w:pPr>
        <w:keepNext/>
        <w:widowControl w:val="0"/>
        <w:autoSpaceDE w:val="0"/>
        <w:autoSpaceDN w:val="0"/>
        <w:adjustRightInd w:val="0"/>
        <w:ind w:firstLine="600"/>
        <w:jc w:val="both"/>
      </w:pPr>
      <w:r w:rsidRPr="007F1800">
        <w:t>При проектировании водоемов, каналов, систем водоснабжения и канализации, дренажей, водоотлива из котлованов и др. должны учитываться гидрологические и гидрогеологические особенности карста. При необходимости применяют противофильтрационные завесы и экраны, регулирование режима работы гидротехнических</w:t>
      </w:r>
      <w:r w:rsidRPr="007F1800">
        <w:rPr>
          <w:color w:val="FF0000"/>
        </w:rPr>
        <w:t xml:space="preserve"> </w:t>
      </w:r>
      <w:r w:rsidRPr="007F1800">
        <w:t xml:space="preserve">сооружений и установок и т. д. </w:t>
      </w:r>
    </w:p>
    <w:p w:rsidR="004E1637" w:rsidRPr="007F1800" w:rsidRDefault="004E1637" w:rsidP="004E1637">
      <w:pPr>
        <w:keepNext/>
        <w:ind w:firstLine="851"/>
        <w:jc w:val="both"/>
        <w:outlineLvl w:val="3"/>
        <w:rPr>
          <w:b/>
          <w:i/>
        </w:rPr>
      </w:pPr>
      <w:bookmarkStart w:id="894" w:name="_Toc514171460"/>
      <w:r w:rsidRPr="007F1800">
        <w:rPr>
          <w:b/>
          <w:i/>
        </w:rPr>
        <w:t>5.1.2.2.</w:t>
      </w:r>
      <w:r w:rsidRPr="00022798">
        <w:rPr>
          <w:b/>
          <w:i/>
        </w:rPr>
        <w:t xml:space="preserve"> </w:t>
      </w:r>
      <w:r w:rsidRPr="007F1800">
        <w:rPr>
          <w:b/>
          <w:i/>
        </w:rPr>
        <w:t>Инженерная защита от опасных геологических процессов.</w:t>
      </w:r>
      <w:bookmarkEnd w:id="894"/>
    </w:p>
    <w:p w:rsidR="004E1637" w:rsidRPr="007F1800" w:rsidRDefault="004E1637" w:rsidP="004E1637">
      <w:pPr>
        <w:keepNext/>
        <w:ind w:firstLine="851"/>
        <w:jc w:val="both"/>
      </w:pPr>
      <w:r w:rsidRPr="007F1800">
        <w:t>Мероприятия инженерной защиты от опасных геологических процессов целесообразно спланировать в следующем объёме:</w:t>
      </w:r>
    </w:p>
    <w:p w:rsidR="004E1637" w:rsidRPr="007F1800" w:rsidRDefault="004E1637" w:rsidP="004E1637">
      <w:pPr>
        <w:keepNext/>
        <w:ind w:firstLine="851"/>
        <w:jc w:val="both"/>
      </w:pPr>
      <w:r w:rsidRPr="007F1800">
        <w:t>- мероприятия защиты от береговой эрозии после заполнения Курского водохранилища до проектной отметки (регулирование стока рек,  закрепление грунта склонов, агролесомелиорация и т. д);</w:t>
      </w:r>
    </w:p>
    <w:p w:rsidR="004E1637" w:rsidRPr="007F1800" w:rsidRDefault="004E1637" w:rsidP="004E1637">
      <w:pPr>
        <w:keepNext/>
        <w:ind w:firstLine="284"/>
        <w:jc w:val="both"/>
      </w:pPr>
      <w:r w:rsidRPr="007F1800">
        <w:lastRenderedPageBreak/>
        <w:t xml:space="preserve">- мероприятия по предотвращению развития овражной эрозии (агролесомелиорация; закрепление грунтов; удерживающие сооружения, противооползневые и противообвальные мероприятия),  которые целесообразно спроектировать в </w:t>
      </w:r>
      <w:proofErr w:type="gramStart"/>
      <w:r w:rsidRPr="007F1800">
        <w:t>районах</w:t>
      </w:r>
      <w:proofErr w:type="gramEnd"/>
      <w:r w:rsidRPr="007F1800">
        <w:rPr>
          <w:spacing w:val="-6"/>
        </w:rPr>
        <w:t xml:space="preserve"> </w:t>
      </w:r>
      <w:r w:rsidRPr="007F1800">
        <w:t>прилегающих к руслу р. Сейм и долине притока, а также на отдельных участках территорий населённых пунктов;</w:t>
      </w:r>
    </w:p>
    <w:p w:rsidR="004E1637" w:rsidRPr="007F1800" w:rsidRDefault="004E1637" w:rsidP="004E1637">
      <w:pPr>
        <w:keepNext/>
        <w:ind w:firstLine="851"/>
        <w:jc w:val="both"/>
      </w:pPr>
      <w:r w:rsidRPr="007F1800">
        <w:t>- мероприятия защиты от плоскостного смыва (изменение рельефа склона в целях повышения его устойчивости), которые целесообразно спроектировать на территориях, на нижних надпойменных террасах долины р. Тускарь, используемых в целях сельскохозяйственного производства.</w:t>
      </w:r>
    </w:p>
    <w:p w:rsidR="004E1637" w:rsidRPr="007F1800" w:rsidRDefault="004E1637" w:rsidP="004E1637">
      <w:pPr>
        <w:keepNext/>
        <w:ind w:firstLine="851"/>
        <w:jc w:val="both"/>
      </w:pPr>
      <w:r w:rsidRPr="007F1800">
        <w:t>Границы территорий под размещение указанных объектов инженерной защиты указаны на  Карте анализа комплексного развития территории и размещ</w:t>
      </w:r>
      <w:r w:rsidRPr="007F1800">
        <w:t>е</w:t>
      </w:r>
      <w:r w:rsidRPr="007F1800">
        <w:t>ния объектов местного значения, Карте инженерной инфраструктуры и инженерного благоус</w:t>
      </w:r>
      <w:r w:rsidRPr="007F1800">
        <w:t>т</w:t>
      </w:r>
      <w:r w:rsidRPr="007F1800">
        <w:t>ройства территории, Карте территорий, подверженных риску возникновения ЧС природного и техногенного характера.</w:t>
      </w:r>
    </w:p>
    <w:p w:rsidR="004E1637" w:rsidRPr="00162C10" w:rsidRDefault="004E1637" w:rsidP="004E1637">
      <w:pPr>
        <w:pStyle w:val="af5"/>
        <w:keepNext/>
        <w:widowControl w:val="0"/>
        <w:spacing w:before="0" w:beforeAutospacing="0" w:after="0" w:afterAutospacing="0"/>
        <w:ind w:firstLine="567"/>
        <w:jc w:val="both"/>
      </w:pPr>
      <w:r w:rsidRPr="00162C10">
        <w:t xml:space="preserve">Территория </w:t>
      </w:r>
      <w:r>
        <w:t>сельсовета</w:t>
      </w:r>
      <w:r w:rsidRPr="00162C10">
        <w:t xml:space="preserve"> не включает подрабатываемые территории (территории залегания полезных ископаемых), поэтому ограничений на строительство по этому критерию нет.</w:t>
      </w:r>
    </w:p>
    <w:p w:rsidR="004E1637" w:rsidRPr="007F1800" w:rsidRDefault="004E1637" w:rsidP="004E1637">
      <w:pPr>
        <w:keepNext/>
        <w:ind w:right="-51" w:firstLine="700"/>
        <w:jc w:val="both"/>
      </w:pPr>
      <w:r w:rsidRPr="007F1800">
        <w:t>Площадки, намеченные под строительство, предпочтительно располагать на участках с минимальной глубиной просадочных толщ, с деградированными просадочными грунтами, а также на участках, где просадочная толща подстилается малосжимаемыми грунтами, позволяющими применять фундаменты глубокого заложения, в том числе свайные.</w:t>
      </w:r>
    </w:p>
    <w:p w:rsidR="004E1637" w:rsidRPr="007F1800" w:rsidRDefault="004E1637" w:rsidP="004E1637">
      <w:pPr>
        <w:keepNext/>
        <w:ind w:right="-51" w:firstLine="700"/>
        <w:jc w:val="both"/>
      </w:pPr>
      <w:r w:rsidRPr="007F1800">
        <w:t>Проект планировки и застройки должен предусматривать максимальное сохранение естественных условий стока поверхностных вод. Размещение зданий и сооружений, затрудняющих отвод поверхностных вод, не допускается.</w:t>
      </w:r>
    </w:p>
    <w:p w:rsidR="004E1637" w:rsidRPr="007F1800" w:rsidRDefault="004E1637" w:rsidP="004E1637">
      <w:pPr>
        <w:keepNext/>
        <w:overflowPunct w:val="0"/>
        <w:autoSpaceDE w:val="0"/>
        <w:autoSpaceDN w:val="0"/>
        <w:adjustRightInd w:val="0"/>
        <w:ind w:firstLine="567"/>
        <w:jc w:val="both"/>
      </w:pPr>
      <w:r w:rsidRPr="007F1800">
        <w:t>На участках действия эрозионных процессов с оврагообразованием следует предусматривать упорядочение поверхностного стока, укрепление ложа оврагов, террасирование и облесение склонов. В отдельных случаях допускается полная или частичная ликвидация оврагов путем их засыпки с прокладкой по ним водосточных и дренажных коллекторов.</w:t>
      </w:r>
    </w:p>
    <w:p w:rsidR="004E1637" w:rsidRPr="007F1800" w:rsidRDefault="004E1637" w:rsidP="004E1637">
      <w:pPr>
        <w:keepNext/>
        <w:overflowPunct w:val="0"/>
        <w:autoSpaceDE w:val="0"/>
        <w:autoSpaceDN w:val="0"/>
        <w:adjustRightInd w:val="0"/>
        <w:ind w:firstLine="567"/>
        <w:jc w:val="both"/>
      </w:pPr>
      <w:r w:rsidRPr="007F1800">
        <w:t>При реабилитации ландшафтов и малых рек для организации рекреационных зон следует проводить противоэрозионные мероприятия, а также и формирование пляжей.</w:t>
      </w:r>
    </w:p>
    <w:p w:rsidR="004E1637" w:rsidRPr="007F1800" w:rsidRDefault="004E1637" w:rsidP="004E1637">
      <w:pPr>
        <w:keepNext/>
        <w:tabs>
          <w:tab w:val="num" w:pos="1620"/>
        </w:tabs>
        <w:ind w:firstLine="700"/>
        <w:jc w:val="both"/>
      </w:pPr>
      <w:r w:rsidRPr="007F1800">
        <w:t>Рекультивацию и благоустройство территорий следует разрабатывать с учетом требований ГОСТ 17.5.3.04-83* и ГОСТ 17.5.3.05-84.</w:t>
      </w:r>
    </w:p>
    <w:p w:rsidR="004E1637" w:rsidRPr="007358C3" w:rsidRDefault="004E1637" w:rsidP="004E1637">
      <w:pPr>
        <w:pStyle w:val="ListParagraph"/>
        <w:keepNext/>
        <w:tabs>
          <w:tab w:val="left" w:pos="1134"/>
        </w:tabs>
        <w:suppressAutoHyphens/>
        <w:spacing w:line="240" w:lineRule="auto"/>
        <w:ind w:left="0" w:firstLine="720"/>
        <w:rPr>
          <w:lang w:eastAsia="ru-RU"/>
        </w:rPr>
      </w:pPr>
      <w:proofErr w:type="gramStart"/>
      <w:r w:rsidRPr="007358C3">
        <w:t xml:space="preserve">Проектирование инженерной зашиты </w:t>
      </w:r>
      <w:r>
        <w:t xml:space="preserve">от опасных геологических процессов, на территории сельсовета </w:t>
      </w:r>
      <w:r w:rsidRPr="007358C3">
        <w:t xml:space="preserve">следует выполнять </w:t>
      </w:r>
      <w:r>
        <w:t xml:space="preserve">в соответствии со </w:t>
      </w:r>
      <w:r w:rsidRPr="00EB72E0">
        <w:rPr>
          <w:lang w:eastAsia="ru-RU"/>
        </w:rPr>
        <w:t xml:space="preserve">СНиП 2.01.15-90 </w:t>
      </w:r>
      <w:r>
        <w:rPr>
          <w:lang w:eastAsia="ru-RU"/>
        </w:rPr>
        <w:t>«</w:t>
      </w:r>
      <w:r w:rsidRPr="00EB72E0">
        <w:rPr>
          <w:lang w:eastAsia="ru-RU"/>
        </w:rPr>
        <w:t>Инженерная защита территорий,  зданий и сооружений от опасных  геологических  процессов.</w:t>
      </w:r>
      <w:proofErr w:type="gramEnd"/>
      <w:r w:rsidRPr="00EB72E0">
        <w:rPr>
          <w:lang w:eastAsia="ru-RU"/>
        </w:rPr>
        <w:t xml:space="preserve">  Основные  положения проектирования</w:t>
      </w:r>
      <w:r>
        <w:rPr>
          <w:lang w:eastAsia="ru-RU"/>
        </w:rPr>
        <w:t>»</w:t>
      </w:r>
      <w:proofErr w:type="gramStart"/>
      <w:r w:rsidRPr="00EB72E0">
        <w:rPr>
          <w:lang w:eastAsia="ru-RU"/>
        </w:rPr>
        <w:t>;</w:t>
      </w:r>
      <w:r w:rsidRPr="007358C3">
        <w:t>н</w:t>
      </w:r>
      <w:proofErr w:type="gramEnd"/>
      <w:r w:rsidRPr="007358C3">
        <w:t>а основе:</w:t>
      </w:r>
    </w:p>
    <w:p w:rsidR="004E1637" w:rsidRPr="007F1800" w:rsidRDefault="004E1637" w:rsidP="004E1637">
      <w:pPr>
        <w:keepNext/>
        <w:ind w:firstLine="700"/>
        <w:jc w:val="both"/>
      </w:pPr>
      <w:r w:rsidRPr="007F1800">
        <w:t>результатов инженерно-геодезических, инженерно-геологических и инженерно-гидрометеорологических изысканий для строительства;</w:t>
      </w:r>
    </w:p>
    <w:p w:rsidR="004E1637" w:rsidRPr="007F1800" w:rsidRDefault="004E1637" w:rsidP="004E1637">
      <w:pPr>
        <w:keepNext/>
        <w:ind w:firstLine="700"/>
        <w:jc w:val="both"/>
        <w:rPr>
          <w:noProof/>
        </w:rPr>
      </w:pPr>
      <w:r w:rsidRPr="007F1800">
        <w:t>планировочных решений и вариантной проработки решений, принятых в схемах инж</w:t>
      </w:r>
      <w:r w:rsidRPr="007F1800">
        <w:t>е</w:t>
      </w:r>
      <w:r w:rsidRPr="007F1800">
        <w:t>нерной защиты (генеральных, детальных, специальных)</w:t>
      </w:r>
      <w:r w:rsidRPr="007F1800">
        <w:rPr>
          <w:noProof/>
        </w:rPr>
        <w:t>;</w:t>
      </w:r>
    </w:p>
    <w:p w:rsidR="004E1637" w:rsidRPr="007F1800" w:rsidRDefault="004E1637" w:rsidP="004E1637">
      <w:pPr>
        <w:keepNext/>
        <w:ind w:firstLine="700"/>
        <w:jc w:val="both"/>
      </w:pPr>
      <w:r w:rsidRPr="007F1800">
        <w:t>данных, характеризующих особенности использования территорий, зданий и сооруж</w:t>
      </w:r>
      <w:r w:rsidRPr="007F1800">
        <w:t>е</w:t>
      </w:r>
      <w:r w:rsidRPr="007F1800">
        <w:t>ний, как существующих, так и проектируемых, с прогнозом изменения этих особенностей и с учетом установленного режима природопользования (заповедники, сельскохозяйс</w:t>
      </w:r>
      <w:r w:rsidRPr="007F1800">
        <w:t>т</w:t>
      </w:r>
      <w:r w:rsidRPr="007F1800">
        <w:t>венные земли и т.п.) и санитарно-гигиенических норм;</w:t>
      </w:r>
    </w:p>
    <w:p w:rsidR="004E1637" w:rsidRPr="007F1800" w:rsidRDefault="004E1637" w:rsidP="004E1637">
      <w:pPr>
        <w:keepNext/>
        <w:ind w:firstLine="700"/>
        <w:jc w:val="both"/>
      </w:pPr>
      <w:r w:rsidRPr="007F1800">
        <w:t>технико-экономического сравнения возможных вариантов проектных решений инженерной защиты (при ее одинаковых функциональных свойствах) с оценкой предотвр</w:t>
      </w:r>
      <w:r w:rsidRPr="007F1800">
        <w:t>а</w:t>
      </w:r>
      <w:r w:rsidRPr="007F1800">
        <w:t>щенного ущерба.</w:t>
      </w:r>
    </w:p>
    <w:p w:rsidR="004E1637" w:rsidRPr="007F1800" w:rsidRDefault="004E1637" w:rsidP="004E1637">
      <w:pPr>
        <w:keepNext/>
        <w:ind w:firstLine="700"/>
        <w:jc w:val="both"/>
      </w:pPr>
      <w:r w:rsidRPr="007F1800">
        <w:t>При проектировании инженерной защиты следует учитывать ее град</w:t>
      </w:r>
      <w:proofErr w:type="gramStart"/>
      <w:r w:rsidRPr="007F1800">
        <w:t>о-</w:t>
      </w:r>
      <w:proofErr w:type="gramEnd"/>
      <w:r w:rsidRPr="007F1800">
        <w:t xml:space="preserve"> и объектофо</w:t>
      </w:r>
      <w:r w:rsidRPr="007F1800">
        <w:t>р</w:t>
      </w:r>
      <w:r w:rsidRPr="007F1800">
        <w:t xml:space="preserve">мирующее значение, местные условия, а также имеющийся опыт </w:t>
      </w:r>
      <w:r w:rsidRPr="007F1800">
        <w:lastRenderedPageBreak/>
        <w:t>проектирования, строительства и эксплуатации сооружений инженерной защиты в аналогичных природных у</w:t>
      </w:r>
      <w:r w:rsidRPr="007F1800">
        <w:t>с</w:t>
      </w:r>
      <w:r w:rsidRPr="007F1800">
        <w:t>ловиях.</w:t>
      </w:r>
    </w:p>
    <w:p w:rsidR="004E1637" w:rsidRPr="007F1800" w:rsidRDefault="004E1637" w:rsidP="004E1637">
      <w:pPr>
        <w:keepNext/>
        <w:ind w:firstLine="700"/>
        <w:jc w:val="both"/>
      </w:pPr>
      <w:r w:rsidRPr="007F1800">
        <w:t>Экономический эффект варианта инженерной защиты определяется размером предотвращенного ущерба территории или сооружению от воздействия опасных геолог</w:t>
      </w:r>
      <w:r w:rsidRPr="007F1800">
        <w:t>и</w:t>
      </w:r>
      <w:r w:rsidRPr="007F1800">
        <w:t>ческих процессов за вычетом затрат на осуществление защиты.</w:t>
      </w:r>
    </w:p>
    <w:p w:rsidR="004E1637" w:rsidRPr="007F1800" w:rsidRDefault="004E1637" w:rsidP="004E1637">
      <w:pPr>
        <w:keepNext/>
        <w:ind w:firstLine="700"/>
        <w:jc w:val="both"/>
        <w:rPr>
          <w:noProof/>
        </w:rPr>
      </w:pPr>
      <w:r w:rsidRPr="007F1800">
        <w:t>Под предотвра</w:t>
      </w:r>
      <w:bookmarkStart w:id="895" w:name="OCRUncertain196"/>
      <w:r w:rsidRPr="007F1800">
        <w:t>щ</w:t>
      </w:r>
      <w:bookmarkEnd w:id="895"/>
      <w:r w:rsidRPr="007F1800">
        <w:t>е</w:t>
      </w:r>
      <w:bookmarkStart w:id="896" w:name="OCRUncertain199"/>
      <w:r w:rsidRPr="007F1800">
        <w:t>нны</w:t>
      </w:r>
      <w:bookmarkEnd w:id="896"/>
      <w:r w:rsidRPr="007F1800">
        <w:t>м ущербом сл</w:t>
      </w:r>
      <w:bookmarkStart w:id="897" w:name="OCRUncertain200"/>
      <w:r w:rsidRPr="007F1800">
        <w:t>е</w:t>
      </w:r>
      <w:bookmarkEnd w:id="897"/>
      <w:r w:rsidRPr="007F1800">
        <w:t>дует понимать разность между ущербом при отказе от проведения инженерной защиты и ущербом</w:t>
      </w:r>
      <w:bookmarkStart w:id="898" w:name="OCRUncertain201"/>
      <w:r w:rsidRPr="007F1800">
        <w:t>,</w:t>
      </w:r>
      <w:bookmarkEnd w:id="898"/>
      <w:r w:rsidRPr="007F1800">
        <w:t xml:space="preserve"> возм</w:t>
      </w:r>
      <w:bookmarkStart w:id="899" w:name="OCRUncertain202"/>
      <w:r w:rsidRPr="007F1800">
        <w:t>ож</w:t>
      </w:r>
      <w:bookmarkEnd w:id="899"/>
      <w:r w:rsidRPr="007F1800">
        <w:t>ным и после ее проведения. Оце</w:t>
      </w:r>
      <w:r w:rsidRPr="007F1800">
        <w:t>н</w:t>
      </w:r>
      <w:r w:rsidRPr="007F1800">
        <w:t xml:space="preserve">ка ущерба должна быть комплексной, с учетом всех его </w:t>
      </w:r>
      <w:bookmarkStart w:id="900" w:name="OCRUncertain203"/>
      <w:proofErr w:type="gramStart"/>
      <w:r w:rsidRPr="007F1800">
        <w:t>в</w:t>
      </w:r>
      <w:bookmarkEnd w:id="900"/>
      <w:r w:rsidRPr="007F1800">
        <w:t>идов</w:t>
      </w:r>
      <w:proofErr w:type="gramEnd"/>
      <w:r w:rsidRPr="007F1800">
        <w:t xml:space="preserve"> как в сфере материального </w:t>
      </w:r>
      <w:bookmarkStart w:id="901" w:name="OCRUncertain204"/>
      <w:r w:rsidRPr="007F1800">
        <w:t>производства,</w:t>
      </w:r>
      <w:bookmarkEnd w:id="901"/>
      <w:r w:rsidRPr="007F1800">
        <w:t xml:space="preserve"> так и в непроизв</w:t>
      </w:r>
      <w:bookmarkStart w:id="902" w:name="OCRUncertain205"/>
      <w:r w:rsidRPr="007F1800">
        <w:t>о</w:t>
      </w:r>
      <w:bookmarkEnd w:id="902"/>
      <w:r w:rsidRPr="007F1800">
        <w:t>дственной сфере (в том числе следует учитыв</w:t>
      </w:r>
      <w:bookmarkStart w:id="903" w:name="OCRUncertain206"/>
      <w:r w:rsidRPr="007F1800">
        <w:t>а</w:t>
      </w:r>
      <w:bookmarkEnd w:id="903"/>
      <w:r w:rsidRPr="007F1800">
        <w:t>ть ущерб воде, п</w:t>
      </w:r>
      <w:bookmarkStart w:id="904" w:name="OCRUncertain207"/>
      <w:r w:rsidRPr="007F1800">
        <w:t>о</w:t>
      </w:r>
      <w:bookmarkEnd w:id="904"/>
      <w:r w:rsidRPr="007F1800">
        <w:t xml:space="preserve">чве, флоре и фауне и т. </w:t>
      </w:r>
      <w:bookmarkStart w:id="905" w:name="OCRUncertain208"/>
      <w:r w:rsidRPr="007F1800">
        <w:t>п.)</w:t>
      </w:r>
      <w:bookmarkStart w:id="906" w:name="OCRUncertain209"/>
      <w:bookmarkEnd w:id="905"/>
      <w:r w:rsidRPr="007F1800">
        <w:rPr>
          <w:noProof/>
        </w:rPr>
        <w:t>.</w:t>
      </w:r>
      <w:bookmarkEnd w:id="906"/>
    </w:p>
    <w:p w:rsidR="004E1637" w:rsidRPr="007F1800" w:rsidRDefault="004E1637" w:rsidP="004E1637">
      <w:pPr>
        <w:keepNext/>
        <w:ind w:firstLine="700"/>
        <w:jc w:val="both"/>
      </w:pPr>
      <w:r w:rsidRPr="007F1800">
        <w:rPr>
          <w:i/>
        </w:rPr>
        <w:t xml:space="preserve"> При проектировании инженерной защиты от оползневых и обва</w:t>
      </w:r>
      <w:bookmarkStart w:id="907" w:name="OCRUncertain215"/>
      <w:r w:rsidRPr="007F1800">
        <w:rPr>
          <w:i/>
        </w:rPr>
        <w:t>л</w:t>
      </w:r>
      <w:bookmarkEnd w:id="907"/>
      <w:r w:rsidRPr="007F1800">
        <w:rPr>
          <w:i/>
        </w:rPr>
        <w:t>ьных проце</w:t>
      </w:r>
      <w:r w:rsidRPr="007F1800">
        <w:rPr>
          <w:i/>
        </w:rPr>
        <w:t>с</w:t>
      </w:r>
      <w:r w:rsidRPr="007F1800">
        <w:rPr>
          <w:i/>
        </w:rPr>
        <w:t>сов</w:t>
      </w:r>
      <w:r w:rsidRPr="007F1800">
        <w:t xml:space="preserve"> следует рассматривать целесо</w:t>
      </w:r>
      <w:bookmarkStart w:id="908" w:name="OCRUncertain216"/>
      <w:r w:rsidRPr="007F1800">
        <w:t>о</w:t>
      </w:r>
      <w:bookmarkEnd w:id="908"/>
      <w:r w:rsidRPr="007F1800">
        <w:t>бразность применения след</w:t>
      </w:r>
      <w:bookmarkStart w:id="909" w:name="OCRUncertain217"/>
      <w:r w:rsidRPr="007F1800">
        <w:t>ую</w:t>
      </w:r>
      <w:bookmarkEnd w:id="909"/>
      <w:r w:rsidRPr="007F1800">
        <w:t>щих мероприятий и с</w:t>
      </w:r>
      <w:r w:rsidRPr="007F1800">
        <w:t>о</w:t>
      </w:r>
      <w:r w:rsidRPr="007F1800">
        <w:t>оружений, направленных на предотвра</w:t>
      </w:r>
      <w:bookmarkStart w:id="910" w:name="OCRUncertain218"/>
      <w:r w:rsidRPr="007F1800">
        <w:t>щ</w:t>
      </w:r>
      <w:bookmarkEnd w:id="910"/>
      <w:r w:rsidRPr="007F1800">
        <w:t>ение и ст</w:t>
      </w:r>
      <w:bookmarkStart w:id="911" w:name="OCRUncertain219"/>
      <w:r w:rsidRPr="007F1800">
        <w:t>а</w:t>
      </w:r>
      <w:bookmarkEnd w:id="911"/>
      <w:r w:rsidRPr="007F1800">
        <w:t>билизацию этих пр</w:t>
      </w:r>
      <w:bookmarkStart w:id="912" w:name="OCRUncertain220"/>
      <w:r w:rsidRPr="007F1800">
        <w:t>о</w:t>
      </w:r>
      <w:bookmarkEnd w:id="912"/>
      <w:r w:rsidRPr="007F1800">
        <w:t>цессов:</w:t>
      </w:r>
    </w:p>
    <w:p w:rsidR="004E1637" w:rsidRPr="007F1800" w:rsidRDefault="004E1637" w:rsidP="004E1637">
      <w:pPr>
        <w:keepNext/>
        <w:ind w:firstLine="700"/>
        <w:jc w:val="both"/>
      </w:pPr>
      <w:r w:rsidRPr="007F1800">
        <w:t xml:space="preserve">изменение рельефа склона в </w:t>
      </w:r>
      <w:bookmarkStart w:id="913" w:name="OCRUncertain221"/>
      <w:r w:rsidRPr="007F1800">
        <w:t>целях</w:t>
      </w:r>
      <w:bookmarkEnd w:id="913"/>
      <w:r w:rsidRPr="007F1800">
        <w:t xml:space="preserve"> повышения его устойчивост</w:t>
      </w:r>
      <w:bookmarkStart w:id="914" w:name="OCRUncertain222"/>
      <w:r w:rsidRPr="007F1800">
        <w:t>и</w:t>
      </w:r>
      <w:bookmarkEnd w:id="914"/>
      <w:r w:rsidRPr="007F1800">
        <w:t>;</w:t>
      </w:r>
    </w:p>
    <w:p w:rsidR="004E1637" w:rsidRPr="007F1800" w:rsidRDefault="004E1637" w:rsidP="004E1637">
      <w:pPr>
        <w:keepNext/>
        <w:ind w:firstLine="700"/>
        <w:jc w:val="both"/>
      </w:pPr>
      <w:r w:rsidRPr="007F1800">
        <w:t>регулирование стока поверхностных вод с помощью вертикальной планировки терр</w:t>
      </w:r>
      <w:r w:rsidRPr="007F1800">
        <w:t>и</w:t>
      </w:r>
      <w:r w:rsidRPr="007F1800">
        <w:t>тор</w:t>
      </w:r>
      <w:bookmarkStart w:id="915" w:name="OCRUncertain223"/>
      <w:r w:rsidRPr="007F1800">
        <w:t>и</w:t>
      </w:r>
      <w:bookmarkEnd w:id="915"/>
      <w:r w:rsidRPr="007F1800">
        <w:t>и, устройства с</w:t>
      </w:r>
      <w:bookmarkStart w:id="916" w:name="OCRUncertain224"/>
      <w:r w:rsidRPr="007F1800">
        <w:t>и</w:t>
      </w:r>
      <w:bookmarkEnd w:id="916"/>
      <w:r w:rsidRPr="007F1800">
        <w:t xml:space="preserve">стемы поверхностного водоотвода, предотвращение </w:t>
      </w:r>
      <w:bookmarkStart w:id="917" w:name="OCRUncertain225"/>
      <w:r w:rsidRPr="007F1800">
        <w:t>и</w:t>
      </w:r>
      <w:bookmarkEnd w:id="917"/>
      <w:r w:rsidRPr="007F1800">
        <w:t>нфильтрации воды в грунт и эрозионных процессо</w:t>
      </w:r>
      <w:bookmarkStart w:id="918" w:name="OCRUncertain226"/>
      <w:r w:rsidRPr="007F1800">
        <w:t>в</w:t>
      </w:r>
      <w:bookmarkEnd w:id="918"/>
      <w:r w:rsidRPr="007F1800">
        <w:t>;</w:t>
      </w:r>
    </w:p>
    <w:p w:rsidR="004E1637" w:rsidRPr="007F1800" w:rsidRDefault="004E1637" w:rsidP="004E1637">
      <w:pPr>
        <w:keepNext/>
        <w:ind w:firstLine="700"/>
        <w:jc w:val="both"/>
      </w:pPr>
      <w:r w:rsidRPr="007F1800">
        <w:t xml:space="preserve">искусственное понижение уровня подземных вод; </w:t>
      </w:r>
      <w:bookmarkStart w:id="919" w:name="OCRUncertain227"/>
    </w:p>
    <w:p w:rsidR="004E1637" w:rsidRPr="007F1800" w:rsidRDefault="004E1637" w:rsidP="004E1637">
      <w:pPr>
        <w:keepNext/>
        <w:ind w:firstLine="700"/>
        <w:jc w:val="both"/>
      </w:pPr>
      <w:r w:rsidRPr="007F1800">
        <w:t xml:space="preserve">агролесомелиорация; </w:t>
      </w:r>
      <w:bookmarkEnd w:id="919"/>
    </w:p>
    <w:p w:rsidR="004E1637" w:rsidRPr="007F1800" w:rsidRDefault="004E1637" w:rsidP="004E1637">
      <w:pPr>
        <w:keepNext/>
        <w:ind w:firstLine="700"/>
        <w:jc w:val="both"/>
      </w:pPr>
      <w:r w:rsidRPr="007F1800">
        <w:t xml:space="preserve">закрепление грунтов; </w:t>
      </w:r>
    </w:p>
    <w:p w:rsidR="004E1637" w:rsidRPr="007F1800" w:rsidRDefault="004E1637" w:rsidP="004E1637">
      <w:pPr>
        <w:keepNext/>
        <w:ind w:firstLine="700"/>
        <w:jc w:val="both"/>
      </w:pPr>
      <w:r w:rsidRPr="007F1800">
        <w:t>удерживающие сооружения;</w:t>
      </w:r>
    </w:p>
    <w:p w:rsidR="004E1637" w:rsidRPr="007F1800" w:rsidRDefault="004E1637" w:rsidP="004E1637">
      <w:pPr>
        <w:keepNext/>
        <w:ind w:firstLine="700"/>
        <w:jc w:val="both"/>
        <w:rPr>
          <w:noProof/>
        </w:rPr>
      </w:pPr>
      <w:r w:rsidRPr="007F1800">
        <w:t>прочие мероприятия (регулирован</w:t>
      </w:r>
      <w:bookmarkStart w:id="920" w:name="OCRUncertain228"/>
      <w:r w:rsidRPr="007F1800">
        <w:t>и</w:t>
      </w:r>
      <w:bookmarkEnd w:id="920"/>
      <w:r w:rsidRPr="007F1800">
        <w:t>е тепловых процессов с помощью теплозащитных устройств и покрытий, защита от вредного в</w:t>
      </w:r>
      <w:bookmarkStart w:id="921" w:name="OCRUncertain229"/>
      <w:r w:rsidRPr="007F1800">
        <w:t>л</w:t>
      </w:r>
      <w:bookmarkEnd w:id="921"/>
      <w:r w:rsidRPr="007F1800">
        <w:t>иян</w:t>
      </w:r>
      <w:bookmarkStart w:id="922" w:name="OCRUncertain230"/>
      <w:r w:rsidRPr="007F1800">
        <w:t>и</w:t>
      </w:r>
      <w:bookmarkEnd w:id="922"/>
      <w:r w:rsidRPr="007F1800">
        <w:t>я пр</w:t>
      </w:r>
      <w:bookmarkStart w:id="923" w:name="OCRUncertain231"/>
      <w:r w:rsidRPr="007F1800">
        <w:t>о</w:t>
      </w:r>
      <w:bookmarkEnd w:id="923"/>
      <w:r w:rsidRPr="007F1800">
        <w:t>цессов пром</w:t>
      </w:r>
      <w:bookmarkStart w:id="924" w:name="OCRUncertain232"/>
      <w:r w:rsidRPr="007F1800">
        <w:t>е</w:t>
      </w:r>
      <w:bookmarkEnd w:id="924"/>
      <w:r w:rsidRPr="007F1800">
        <w:t>рзания и оттаивания</w:t>
      </w:r>
      <w:bookmarkStart w:id="925" w:name="OCRUncertain233"/>
      <w:r w:rsidRPr="007F1800">
        <w:t>,</w:t>
      </w:r>
      <w:bookmarkEnd w:id="925"/>
      <w:r w:rsidRPr="007F1800">
        <w:t xml:space="preserve"> </w:t>
      </w:r>
      <w:bookmarkStart w:id="926" w:name="OCRUncertain234"/>
      <w:r w:rsidRPr="007F1800">
        <w:t>у</w:t>
      </w:r>
      <w:bookmarkEnd w:id="926"/>
      <w:r w:rsidRPr="007F1800">
        <w:t xml:space="preserve">становление </w:t>
      </w:r>
      <w:bookmarkStart w:id="927" w:name="OCRUncertain235"/>
      <w:r w:rsidRPr="007F1800">
        <w:t>о</w:t>
      </w:r>
      <w:bookmarkEnd w:id="927"/>
      <w:r w:rsidRPr="007F1800">
        <w:t xml:space="preserve">хранных зон и т. </w:t>
      </w:r>
      <w:bookmarkStart w:id="928" w:name="OCRUncertain236"/>
      <w:r w:rsidRPr="007F1800">
        <w:t>д.)</w:t>
      </w:r>
      <w:bookmarkStart w:id="929" w:name="OCRUncertain237"/>
      <w:bookmarkEnd w:id="928"/>
      <w:r w:rsidRPr="007F1800">
        <w:rPr>
          <w:noProof/>
        </w:rPr>
        <w:t>.</w:t>
      </w:r>
      <w:bookmarkEnd w:id="929"/>
    </w:p>
    <w:p w:rsidR="004E1637" w:rsidRPr="007F1800" w:rsidRDefault="004E1637" w:rsidP="004E1637">
      <w:pPr>
        <w:keepNext/>
        <w:ind w:firstLine="700"/>
        <w:jc w:val="both"/>
        <w:rPr>
          <w:i/>
        </w:rPr>
      </w:pPr>
      <w:bookmarkStart w:id="930" w:name="OCRUncertain982"/>
      <w:r w:rsidRPr="007F1800">
        <w:rPr>
          <w:i/>
        </w:rPr>
        <w:t>Противооползневые сооружения и мероприятия</w:t>
      </w:r>
    </w:p>
    <w:p w:rsidR="004E1637" w:rsidRPr="007F1800" w:rsidRDefault="004E1637" w:rsidP="004E1637">
      <w:pPr>
        <w:keepNext/>
        <w:ind w:firstLine="700"/>
        <w:jc w:val="both"/>
        <w:rPr>
          <w:noProof/>
        </w:rPr>
      </w:pPr>
      <w:r w:rsidRPr="007F1800">
        <w:t>Искусственное изменение рельефа склона (откоса) следует пред</w:t>
      </w:r>
      <w:bookmarkStart w:id="931" w:name="OCRUncertain367"/>
      <w:r w:rsidRPr="007F1800">
        <w:t>у</w:t>
      </w:r>
      <w:bookmarkEnd w:id="931"/>
      <w:r w:rsidRPr="007F1800">
        <w:t>сматривать для предупреждения и стабилизации процессо</w:t>
      </w:r>
      <w:bookmarkStart w:id="932" w:name="OCRUncertain369"/>
      <w:r w:rsidRPr="007F1800">
        <w:t>в</w:t>
      </w:r>
      <w:bookmarkEnd w:id="932"/>
      <w:r w:rsidRPr="007F1800">
        <w:t xml:space="preserve"> сдвига, скольжения, выдавливания, осыпей и т</w:t>
      </w:r>
      <w:bookmarkStart w:id="933" w:name="OCRUncertain371"/>
      <w:r w:rsidRPr="007F1800">
        <w:t>е</w:t>
      </w:r>
      <w:bookmarkEnd w:id="933"/>
      <w:r w:rsidRPr="007F1800">
        <w:t>чения грунтов, включая оползни</w:t>
      </w:r>
      <w:bookmarkStart w:id="934" w:name="OCRUncertain372"/>
      <w:r w:rsidRPr="007F1800">
        <w:t>-</w:t>
      </w:r>
      <w:bookmarkEnd w:id="934"/>
      <w:r w:rsidRPr="007F1800">
        <w:t>потоки (см. справочное приложение</w:t>
      </w:r>
      <w:r w:rsidRPr="007F1800">
        <w:rPr>
          <w:noProof/>
        </w:rPr>
        <w:t xml:space="preserve"> 8)</w:t>
      </w:r>
      <w:bookmarkStart w:id="935" w:name="OCRUncertain374"/>
      <w:r w:rsidRPr="007F1800">
        <w:rPr>
          <w:noProof/>
        </w:rPr>
        <w:t>.</w:t>
      </w:r>
      <w:bookmarkEnd w:id="935"/>
    </w:p>
    <w:p w:rsidR="004E1637" w:rsidRPr="007F1800" w:rsidRDefault="004E1637" w:rsidP="004E1637">
      <w:pPr>
        <w:keepNext/>
        <w:ind w:firstLine="700"/>
        <w:jc w:val="both"/>
        <w:rPr>
          <w:noProof/>
        </w:rPr>
      </w:pPr>
      <w:r w:rsidRPr="007F1800">
        <w:t>Образование рационального профиля склона (откоса) достигается приданием ем</w:t>
      </w:r>
      <w:bookmarkStart w:id="936" w:name="OCRUncertain375"/>
      <w:r w:rsidRPr="007F1800">
        <w:t>у</w:t>
      </w:r>
      <w:bookmarkEnd w:id="936"/>
      <w:r w:rsidRPr="007F1800">
        <w:t xml:space="preserve"> соответствующей крутизны, террасированием и общей планировкой склона (откоса)</w:t>
      </w:r>
      <w:r w:rsidRPr="007F1800">
        <w:rPr>
          <w:noProof/>
        </w:rPr>
        <w:t xml:space="preserve"> </w:t>
      </w:r>
      <w:bookmarkStart w:id="937" w:name="OCRUncertain376"/>
      <w:r w:rsidRPr="007F1800">
        <w:rPr>
          <w:noProof/>
        </w:rPr>
        <w:t>,</w:t>
      </w:r>
      <w:bookmarkEnd w:id="937"/>
      <w:r w:rsidRPr="007F1800">
        <w:t xml:space="preserve"> удалением или заменой неустойчивых грунтов, отсыпкой в нижней части склона упорной призмы (банкета)</w:t>
      </w:r>
      <w:bookmarkStart w:id="938" w:name="OCRUncertain377"/>
      <w:r w:rsidRPr="007F1800">
        <w:rPr>
          <w:noProof/>
        </w:rPr>
        <w:t>.</w:t>
      </w:r>
      <w:bookmarkEnd w:id="938"/>
    </w:p>
    <w:p w:rsidR="004E1637" w:rsidRPr="007F1800" w:rsidRDefault="004E1637" w:rsidP="004E1637">
      <w:pPr>
        <w:keepNext/>
        <w:ind w:firstLine="700"/>
        <w:jc w:val="both"/>
      </w:pPr>
      <w:r w:rsidRPr="007F1800">
        <w:t>При проектирован</w:t>
      </w:r>
      <w:bookmarkStart w:id="939" w:name="OCRUncertain379"/>
      <w:r w:rsidRPr="007F1800">
        <w:t>и</w:t>
      </w:r>
      <w:bookmarkEnd w:id="939"/>
      <w:r w:rsidRPr="007F1800">
        <w:t>и уступчатой формы откос</w:t>
      </w:r>
      <w:bookmarkStart w:id="940" w:name="OCRUncertain380"/>
      <w:r w:rsidRPr="007F1800">
        <w:t>а</w:t>
      </w:r>
      <w:bookmarkEnd w:id="940"/>
      <w:r w:rsidRPr="007F1800">
        <w:t xml:space="preserve"> размещение </w:t>
      </w:r>
      <w:bookmarkStart w:id="941" w:name="OCRUncertain381"/>
      <w:r w:rsidRPr="007F1800">
        <w:t>берм</w:t>
      </w:r>
      <w:bookmarkEnd w:id="941"/>
      <w:r w:rsidRPr="007F1800">
        <w:t xml:space="preserve"> и террас следует предусматривать на контактах пластов грунтов и на участках </w:t>
      </w:r>
      <w:bookmarkStart w:id="942" w:name="OCRUncertain382"/>
      <w:r w:rsidRPr="007F1800">
        <w:t>высачивания</w:t>
      </w:r>
      <w:bookmarkEnd w:id="942"/>
      <w:r w:rsidRPr="007F1800">
        <w:t xml:space="preserve"> подземных вод. Ширину берм (террас) и высоту уступов</w:t>
      </w:r>
      <w:bookmarkStart w:id="943" w:name="OCRUncertain383"/>
      <w:r w:rsidRPr="007F1800">
        <w:t>,</w:t>
      </w:r>
      <w:bookmarkEnd w:id="943"/>
      <w:r w:rsidRPr="007F1800">
        <w:t xml:space="preserve"> а также расположение и форму банкетов следует определять расчетом общей и местной устойчивости ск</w:t>
      </w:r>
      <w:bookmarkStart w:id="944" w:name="OCRUncertain385"/>
      <w:r w:rsidRPr="007F1800">
        <w:t>л</w:t>
      </w:r>
      <w:bookmarkEnd w:id="944"/>
      <w:r w:rsidRPr="007F1800">
        <w:t>она (откоса)</w:t>
      </w:r>
      <w:bookmarkStart w:id="945" w:name="OCRUncertain386"/>
      <w:r w:rsidRPr="007F1800">
        <w:rPr>
          <w:noProof/>
        </w:rPr>
        <w:t>,</w:t>
      </w:r>
      <w:bookmarkEnd w:id="945"/>
      <w:r w:rsidRPr="007F1800">
        <w:t xml:space="preserve"> планиров</w:t>
      </w:r>
      <w:bookmarkStart w:id="946" w:name="OCRUncertain387"/>
      <w:r w:rsidRPr="007F1800">
        <w:t>о</w:t>
      </w:r>
      <w:bookmarkEnd w:id="946"/>
      <w:r w:rsidRPr="007F1800">
        <w:t>чными решениями, условиями производства работ и эксплуатационными требова</w:t>
      </w:r>
      <w:bookmarkStart w:id="947" w:name="OCRUncertain388"/>
      <w:r w:rsidRPr="007F1800">
        <w:t>н</w:t>
      </w:r>
      <w:bookmarkEnd w:id="947"/>
      <w:r w:rsidRPr="007F1800">
        <w:t>иями.</w:t>
      </w:r>
    </w:p>
    <w:p w:rsidR="004E1637" w:rsidRPr="007F1800" w:rsidRDefault="004E1637" w:rsidP="004E1637">
      <w:pPr>
        <w:keepNext/>
        <w:ind w:firstLine="700"/>
        <w:jc w:val="both"/>
      </w:pPr>
      <w:r w:rsidRPr="007F1800">
        <w:t>На терр</w:t>
      </w:r>
      <w:bookmarkStart w:id="948" w:name="OCRUncertain389"/>
      <w:r w:rsidRPr="007F1800">
        <w:t>а</w:t>
      </w:r>
      <w:bookmarkEnd w:id="948"/>
      <w:r w:rsidRPr="007F1800">
        <w:t>сах необходимо предусматривать устройство водоотводо</w:t>
      </w:r>
      <w:bookmarkStart w:id="949" w:name="OCRUncertain390"/>
      <w:r w:rsidRPr="007F1800">
        <w:t>в</w:t>
      </w:r>
      <w:bookmarkEnd w:id="949"/>
      <w:r w:rsidRPr="007F1800">
        <w:t xml:space="preserve">, а в местах </w:t>
      </w:r>
      <w:bookmarkStart w:id="950" w:name="OCRUncertain391"/>
      <w:r w:rsidRPr="007F1800">
        <w:t>высач</w:t>
      </w:r>
      <w:r w:rsidRPr="007F1800">
        <w:t>и</w:t>
      </w:r>
      <w:r w:rsidRPr="007F1800">
        <w:t>вания</w:t>
      </w:r>
      <w:bookmarkEnd w:id="950"/>
      <w:r w:rsidRPr="007F1800">
        <w:t xml:space="preserve"> подземных вод</w:t>
      </w:r>
      <w:r w:rsidRPr="007F1800">
        <w:rPr>
          <w:noProof/>
        </w:rPr>
        <w:t xml:space="preserve"> -</w:t>
      </w:r>
      <w:r w:rsidRPr="007F1800">
        <w:t xml:space="preserve"> дренажей.</w:t>
      </w:r>
    </w:p>
    <w:p w:rsidR="004E1637" w:rsidRPr="007F1800" w:rsidRDefault="004E1637" w:rsidP="004E1637">
      <w:pPr>
        <w:keepNext/>
        <w:ind w:firstLine="700"/>
        <w:jc w:val="both"/>
        <w:rPr>
          <w:noProof/>
        </w:rPr>
      </w:pPr>
      <w:r w:rsidRPr="007F1800">
        <w:t>Сброс талых и дождевых вод с застроенных территорий, проездов и площадей (за преде</w:t>
      </w:r>
      <w:bookmarkStart w:id="951" w:name="OCRUncertain400"/>
      <w:r w:rsidRPr="007F1800">
        <w:t>л</w:t>
      </w:r>
      <w:bookmarkEnd w:id="951"/>
      <w:r w:rsidRPr="007F1800">
        <w:t xml:space="preserve">ами защищаемой зоны) в водостоки, уложенные в </w:t>
      </w:r>
      <w:bookmarkStart w:id="952" w:name="OCRUncertain401"/>
      <w:r w:rsidRPr="007F1800">
        <w:t>оползнеопасной</w:t>
      </w:r>
      <w:bookmarkEnd w:id="952"/>
      <w:r w:rsidRPr="007F1800">
        <w:t xml:space="preserve"> зоне, допускае</w:t>
      </w:r>
      <w:r w:rsidRPr="007F1800">
        <w:t>т</w:t>
      </w:r>
      <w:r w:rsidRPr="007F1800">
        <w:t>ся только при специальном обосновании. При необходимости такого сброса проп</w:t>
      </w:r>
      <w:bookmarkStart w:id="953" w:name="OCRUncertain402"/>
      <w:r w:rsidRPr="007F1800">
        <w:t>у</w:t>
      </w:r>
      <w:bookmarkEnd w:id="953"/>
      <w:r w:rsidRPr="007F1800">
        <w:t>скная способ</w:t>
      </w:r>
      <w:bookmarkStart w:id="954" w:name="OCRUncertain403"/>
      <w:r w:rsidRPr="007F1800">
        <w:t>н</w:t>
      </w:r>
      <w:bookmarkEnd w:id="954"/>
      <w:r w:rsidRPr="007F1800">
        <w:t>ость водостоков должна соответство</w:t>
      </w:r>
      <w:bookmarkStart w:id="955" w:name="OCRUncertain404"/>
      <w:r w:rsidRPr="007F1800">
        <w:t>в</w:t>
      </w:r>
      <w:bookmarkEnd w:id="955"/>
      <w:r w:rsidRPr="007F1800">
        <w:t>ать стоку со всей водосборной площади с расчетным периодом однократного переполнения не менее</w:t>
      </w:r>
      <w:r w:rsidRPr="007F1800">
        <w:rPr>
          <w:noProof/>
        </w:rPr>
        <w:t xml:space="preserve"> 10</w:t>
      </w:r>
      <w:r w:rsidRPr="007F1800">
        <w:t xml:space="preserve"> лет (вероятность превыш</w:t>
      </w:r>
      <w:r w:rsidRPr="007F1800">
        <w:t>е</w:t>
      </w:r>
      <w:r w:rsidRPr="007F1800">
        <w:t>ния</w:t>
      </w:r>
      <w:r w:rsidRPr="007F1800">
        <w:rPr>
          <w:noProof/>
        </w:rPr>
        <w:t xml:space="preserve"> 0,1)</w:t>
      </w:r>
      <w:bookmarkStart w:id="956" w:name="OCRUncertain405"/>
      <w:r w:rsidRPr="007F1800">
        <w:rPr>
          <w:noProof/>
        </w:rPr>
        <w:t>.</w:t>
      </w:r>
      <w:bookmarkEnd w:id="956"/>
    </w:p>
    <w:p w:rsidR="004E1637" w:rsidRPr="007F1800" w:rsidRDefault="004E1637" w:rsidP="004E1637">
      <w:pPr>
        <w:keepNext/>
        <w:ind w:firstLine="700"/>
        <w:jc w:val="both"/>
      </w:pPr>
      <w:r w:rsidRPr="007F1800">
        <w:t>Устройство очистных соор</w:t>
      </w:r>
      <w:bookmarkStart w:id="957" w:name="OCRUncertain406"/>
      <w:r w:rsidRPr="007F1800">
        <w:t>у</w:t>
      </w:r>
      <w:bookmarkEnd w:id="957"/>
      <w:r w:rsidRPr="007F1800">
        <w:t xml:space="preserve">жений на водосточных коллекторах, расположенных в </w:t>
      </w:r>
      <w:bookmarkStart w:id="958" w:name="OCRUncertain407"/>
      <w:r w:rsidRPr="007F1800">
        <w:t>оползнеопасной</w:t>
      </w:r>
      <w:bookmarkEnd w:id="958"/>
      <w:r w:rsidRPr="007F1800">
        <w:t xml:space="preserve"> </w:t>
      </w:r>
      <w:bookmarkStart w:id="959" w:name="OCRUncertain408"/>
      <w:r w:rsidRPr="007F1800">
        <w:t>зон</w:t>
      </w:r>
      <w:bookmarkEnd w:id="959"/>
      <w:r w:rsidRPr="007F1800">
        <w:t>е, не допускается.</w:t>
      </w:r>
    </w:p>
    <w:p w:rsidR="004E1637" w:rsidRPr="007F1800" w:rsidRDefault="004E1637" w:rsidP="004E1637">
      <w:pPr>
        <w:keepNext/>
        <w:ind w:firstLine="700"/>
        <w:jc w:val="both"/>
      </w:pPr>
      <w:r w:rsidRPr="007F1800">
        <w:t>Выпуск воды из водостоков с</w:t>
      </w:r>
      <w:bookmarkStart w:id="960" w:name="OCRUncertain410"/>
      <w:r w:rsidRPr="007F1800">
        <w:t>л</w:t>
      </w:r>
      <w:bookmarkEnd w:id="960"/>
      <w:r w:rsidRPr="007F1800">
        <w:t>едует предусматривать в открытые водоемы и реки, а также в тальвеги оврагов</w:t>
      </w:r>
      <w:r w:rsidRPr="007F1800">
        <w:rPr>
          <w:noProof/>
        </w:rPr>
        <w:t xml:space="preserve"> —</w:t>
      </w:r>
      <w:r w:rsidRPr="007F1800">
        <w:t xml:space="preserve"> с соблюдением требований очистки в соответствии </w:t>
      </w:r>
      <w:r w:rsidRPr="007F1800">
        <w:lastRenderedPageBreak/>
        <w:t>со СНиП</w:t>
      </w:r>
      <w:r w:rsidRPr="007F1800">
        <w:rPr>
          <w:noProof/>
        </w:rPr>
        <w:t xml:space="preserve"> 2.04.03-85</w:t>
      </w:r>
      <w:r w:rsidRPr="007F1800">
        <w:t xml:space="preserve"> и при обязат</w:t>
      </w:r>
      <w:bookmarkStart w:id="961" w:name="OCRUncertain411"/>
      <w:r w:rsidRPr="007F1800">
        <w:t>е</w:t>
      </w:r>
      <w:bookmarkEnd w:id="961"/>
      <w:r w:rsidRPr="007F1800">
        <w:t xml:space="preserve">льном осуществлении </w:t>
      </w:r>
      <w:bookmarkStart w:id="962" w:name="OCRUncertain412"/>
      <w:r w:rsidRPr="007F1800">
        <w:t xml:space="preserve">противоэрозионных </w:t>
      </w:r>
      <w:bookmarkEnd w:id="962"/>
      <w:r w:rsidRPr="007F1800">
        <w:t>устройств и меропри</w:t>
      </w:r>
      <w:r w:rsidRPr="007F1800">
        <w:t>я</w:t>
      </w:r>
      <w:r w:rsidRPr="007F1800">
        <w:t>тий против заболачивания и других видов у</w:t>
      </w:r>
      <w:bookmarkStart w:id="963" w:name="OCRUncertain413"/>
      <w:r w:rsidRPr="007F1800">
        <w:t>щ</w:t>
      </w:r>
      <w:bookmarkEnd w:id="963"/>
      <w:r w:rsidRPr="007F1800">
        <w:t>ерба окружающей среде.</w:t>
      </w:r>
    </w:p>
    <w:p w:rsidR="004E1637" w:rsidRPr="007F1800" w:rsidRDefault="004E1637" w:rsidP="004E1637">
      <w:pPr>
        <w:keepNext/>
        <w:ind w:firstLine="700"/>
        <w:jc w:val="both"/>
        <w:rPr>
          <w:i/>
        </w:rPr>
      </w:pPr>
      <w:r w:rsidRPr="007F1800">
        <w:rPr>
          <w:i/>
        </w:rPr>
        <w:t>Противообвальные сооружения и мероприятия</w:t>
      </w:r>
    </w:p>
    <w:p w:rsidR="004E1637" w:rsidRPr="007F1800" w:rsidRDefault="004E1637" w:rsidP="004E1637">
      <w:pPr>
        <w:keepNext/>
        <w:ind w:firstLine="700"/>
        <w:jc w:val="both"/>
        <w:rPr>
          <w:noProof/>
        </w:rPr>
      </w:pPr>
      <w:r w:rsidRPr="007F1800">
        <w:t>Удерживающие сооружения следует предусматривать для предотвращения сдвига, обрушения, обвалов и вывалов грунтов при невозможности или экономической нецелесообразности изменения рельефа склона (откоса)</w:t>
      </w:r>
      <w:bookmarkStart w:id="964" w:name="OCRUncertain467"/>
      <w:r w:rsidRPr="007F1800">
        <w:rPr>
          <w:noProof/>
        </w:rPr>
        <w:t>.</w:t>
      </w:r>
      <w:bookmarkEnd w:id="964"/>
    </w:p>
    <w:p w:rsidR="004E1637" w:rsidRPr="007F1800" w:rsidRDefault="004E1637" w:rsidP="004E1637">
      <w:pPr>
        <w:keepNext/>
        <w:ind w:firstLine="700"/>
        <w:jc w:val="both"/>
      </w:pPr>
      <w:r w:rsidRPr="007F1800">
        <w:t>Удерживающие сооружения применяют сл</w:t>
      </w:r>
      <w:bookmarkStart w:id="965" w:name="OCRUncertain468"/>
      <w:r w:rsidRPr="007F1800">
        <w:t>е</w:t>
      </w:r>
      <w:bookmarkEnd w:id="965"/>
      <w:r w:rsidRPr="007F1800">
        <w:t>дующих видов:</w:t>
      </w:r>
    </w:p>
    <w:p w:rsidR="004E1637" w:rsidRPr="007F1800" w:rsidRDefault="004E1637" w:rsidP="004E1637">
      <w:pPr>
        <w:keepNext/>
        <w:ind w:firstLine="700"/>
        <w:jc w:val="both"/>
      </w:pPr>
      <w:r w:rsidRPr="007F1800">
        <w:t>поддерживающие стены</w:t>
      </w:r>
      <w:r w:rsidRPr="007F1800">
        <w:rPr>
          <w:noProof/>
        </w:rPr>
        <w:t xml:space="preserve"> —</w:t>
      </w:r>
      <w:r w:rsidRPr="007F1800">
        <w:t xml:space="preserve"> для укрепления нависающих скальных карнизов;</w:t>
      </w:r>
    </w:p>
    <w:p w:rsidR="004E1637" w:rsidRPr="007F1800" w:rsidRDefault="004E1637" w:rsidP="004E1637">
      <w:pPr>
        <w:keepNext/>
        <w:ind w:firstLine="700"/>
        <w:jc w:val="both"/>
      </w:pPr>
      <w:r w:rsidRPr="007F1800">
        <w:t>контрфорсы</w:t>
      </w:r>
      <w:r w:rsidRPr="007F1800">
        <w:rPr>
          <w:noProof/>
        </w:rPr>
        <w:t xml:space="preserve"> —</w:t>
      </w:r>
      <w:r w:rsidRPr="007F1800">
        <w:t xml:space="preserve"> отдельные опоры, врезанные в устойчивые слои грунта, для </w:t>
      </w:r>
      <w:bookmarkStart w:id="966" w:name="OCRUncertain469"/>
      <w:r w:rsidRPr="007F1800">
        <w:t>подпирания</w:t>
      </w:r>
      <w:bookmarkEnd w:id="966"/>
      <w:r w:rsidRPr="007F1800">
        <w:t xml:space="preserve"> отде</w:t>
      </w:r>
      <w:bookmarkStart w:id="967" w:name="OCRUncertain470"/>
      <w:r w:rsidRPr="007F1800">
        <w:t>л</w:t>
      </w:r>
      <w:bookmarkEnd w:id="967"/>
      <w:r w:rsidRPr="007F1800">
        <w:t>ьных скальных массивов;</w:t>
      </w:r>
    </w:p>
    <w:p w:rsidR="004E1637" w:rsidRPr="007F1800" w:rsidRDefault="004E1637" w:rsidP="004E1637">
      <w:pPr>
        <w:keepNext/>
        <w:ind w:firstLine="700"/>
        <w:jc w:val="both"/>
      </w:pPr>
      <w:r w:rsidRPr="007F1800">
        <w:t>опояски</w:t>
      </w:r>
      <w:r w:rsidRPr="007F1800">
        <w:rPr>
          <w:noProof/>
        </w:rPr>
        <w:t xml:space="preserve"> —</w:t>
      </w:r>
      <w:r w:rsidRPr="007F1800">
        <w:t xml:space="preserve"> массивные сооружения для поддержания не</w:t>
      </w:r>
      <w:bookmarkStart w:id="968" w:name="OCRUncertain471"/>
      <w:r w:rsidRPr="007F1800">
        <w:t>у</w:t>
      </w:r>
      <w:bookmarkEnd w:id="968"/>
      <w:r w:rsidRPr="007F1800">
        <w:t>стойчивых откосов;</w:t>
      </w:r>
    </w:p>
    <w:p w:rsidR="004E1637" w:rsidRPr="007F1800" w:rsidRDefault="004E1637" w:rsidP="004E1637">
      <w:pPr>
        <w:keepNext/>
        <w:ind w:firstLine="700"/>
        <w:jc w:val="both"/>
      </w:pPr>
      <w:r w:rsidRPr="007F1800">
        <w:t>облицовочные стены</w:t>
      </w:r>
      <w:r w:rsidRPr="007F1800">
        <w:rPr>
          <w:noProof/>
        </w:rPr>
        <w:t xml:space="preserve"> -</w:t>
      </w:r>
      <w:r w:rsidRPr="007F1800">
        <w:t xml:space="preserve"> для предохранения грунтов от вы</w:t>
      </w:r>
      <w:bookmarkStart w:id="969" w:name="OCRUncertain472"/>
      <w:r w:rsidRPr="007F1800">
        <w:t>в</w:t>
      </w:r>
      <w:bookmarkEnd w:id="969"/>
      <w:r w:rsidRPr="007F1800">
        <w:t>етри</w:t>
      </w:r>
      <w:bookmarkStart w:id="970" w:name="OCRUncertain473"/>
      <w:r w:rsidRPr="007F1800">
        <w:t>в</w:t>
      </w:r>
      <w:bookmarkEnd w:id="970"/>
      <w:r w:rsidRPr="007F1800">
        <w:t>ани</w:t>
      </w:r>
      <w:bookmarkStart w:id="971" w:name="OCRUncertain474"/>
      <w:r w:rsidRPr="007F1800">
        <w:t>я</w:t>
      </w:r>
      <w:bookmarkEnd w:id="971"/>
      <w:r w:rsidRPr="007F1800">
        <w:t xml:space="preserve"> и </w:t>
      </w:r>
      <w:bookmarkStart w:id="972" w:name="OCRUncertain475"/>
      <w:r w:rsidRPr="007F1800">
        <w:t xml:space="preserve">осыпания; </w:t>
      </w:r>
      <w:bookmarkEnd w:id="972"/>
    </w:p>
    <w:p w:rsidR="004E1637" w:rsidRPr="007F1800" w:rsidRDefault="004E1637" w:rsidP="004E1637">
      <w:pPr>
        <w:keepNext/>
        <w:ind w:firstLine="700"/>
        <w:jc w:val="both"/>
      </w:pPr>
      <w:r w:rsidRPr="007F1800">
        <w:t>пломбы (</w:t>
      </w:r>
      <w:bookmarkStart w:id="973" w:name="OCRUncertain476"/>
      <w:r w:rsidRPr="007F1800">
        <w:t>з</w:t>
      </w:r>
      <w:bookmarkEnd w:id="973"/>
      <w:r w:rsidRPr="007F1800">
        <w:t>аделка пустот, образовавшихся в результате вывалов на склонах)</w:t>
      </w:r>
      <w:r w:rsidRPr="007F1800">
        <w:rPr>
          <w:noProof/>
        </w:rPr>
        <w:t xml:space="preserve"> —</w:t>
      </w:r>
      <w:r w:rsidRPr="007F1800">
        <w:t xml:space="preserve"> для предохранения скальных грунтов от выветривания и дальнейших разрушений;</w:t>
      </w:r>
    </w:p>
    <w:p w:rsidR="004E1637" w:rsidRPr="007F1800" w:rsidRDefault="004E1637" w:rsidP="004E1637">
      <w:pPr>
        <w:keepNext/>
        <w:ind w:firstLine="700"/>
        <w:jc w:val="both"/>
        <w:rPr>
          <w:noProof/>
        </w:rPr>
      </w:pPr>
      <w:r w:rsidRPr="007F1800">
        <w:t>анкерные крепления</w:t>
      </w:r>
      <w:r w:rsidRPr="007F1800">
        <w:rPr>
          <w:noProof/>
        </w:rPr>
        <w:t xml:space="preserve"> —</w:t>
      </w:r>
      <w:r w:rsidRPr="007F1800">
        <w:t xml:space="preserve"> в качестве самостоятельного удерживающего сооружения (с опорными плитами, балками и т.д.) в виде крепления отдельных скальных блоков к прочному массиву на скальных склонах (откосах)</w:t>
      </w:r>
      <w:bookmarkStart w:id="974" w:name="OCRUncertain477"/>
      <w:r w:rsidRPr="007F1800">
        <w:rPr>
          <w:noProof/>
        </w:rPr>
        <w:t>.</w:t>
      </w:r>
      <w:bookmarkEnd w:id="974"/>
    </w:p>
    <w:p w:rsidR="004E1637" w:rsidRPr="007F1800" w:rsidRDefault="004E1637" w:rsidP="004E1637">
      <w:pPr>
        <w:keepNext/>
        <w:ind w:firstLine="700"/>
        <w:jc w:val="both"/>
      </w:pPr>
      <w:r w:rsidRPr="007F1800">
        <w:t>Улавливающие сооружения и устройства (стены, сетки, валы, траншеи, полки с бордюрными стенами, надолбы) следует пред</w:t>
      </w:r>
      <w:bookmarkStart w:id="975" w:name="OCRUncertain478"/>
      <w:r w:rsidRPr="007F1800">
        <w:t>у</w:t>
      </w:r>
      <w:bookmarkEnd w:id="975"/>
      <w:r w:rsidRPr="007F1800">
        <w:t>сматривать для защиты объектов от во</w:t>
      </w:r>
      <w:r w:rsidRPr="007F1800">
        <w:t>з</w:t>
      </w:r>
      <w:r w:rsidRPr="007F1800">
        <w:t>действия осыпей, вывалов, падения отдельных скальных обломков, а также обвалов объ</w:t>
      </w:r>
      <w:r w:rsidRPr="007F1800">
        <w:t>е</w:t>
      </w:r>
      <w:r w:rsidRPr="007F1800">
        <w:t>мом, определяемым расчетом</w:t>
      </w:r>
      <w:bookmarkStart w:id="976" w:name="OCRUncertain479"/>
      <w:r w:rsidRPr="007F1800">
        <w:t>,</w:t>
      </w:r>
      <w:bookmarkEnd w:id="976"/>
      <w:r w:rsidRPr="007F1800">
        <w:t xml:space="preserve"> если устройство удерживающих соор</w:t>
      </w:r>
      <w:bookmarkStart w:id="977" w:name="OCRUncertain480"/>
      <w:r w:rsidRPr="007F1800">
        <w:t>у</w:t>
      </w:r>
      <w:bookmarkEnd w:id="977"/>
      <w:r w:rsidRPr="007F1800">
        <w:t>жений или пред</w:t>
      </w:r>
      <w:bookmarkStart w:id="978" w:name="OCRUncertain481"/>
      <w:r w:rsidRPr="007F1800">
        <w:t>у</w:t>
      </w:r>
      <w:bookmarkEnd w:id="978"/>
      <w:r w:rsidRPr="007F1800">
        <w:t>преждение обвалов, вывало</w:t>
      </w:r>
      <w:bookmarkStart w:id="979" w:name="OCRUncertain482"/>
      <w:r w:rsidRPr="007F1800">
        <w:t>в</w:t>
      </w:r>
      <w:bookmarkEnd w:id="979"/>
      <w:r w:rsidRPr="007F1800">
        <w:t xml:space="preserve"> и камнепада путем удаления неустойчивых массивов нево</w:t>
      </w:r>
      <w:r w:rsidRPr="007F1800">
        <w:t>з</w:t>
      </w:r>
      <w:r w:rsidRPr="007F1800">
        <w:t>можно или экономически нецелесообразно.</w:t>
      </w:r>
    </w:p>
    <w:p w:rsidR="004E1637" w:rsidRPr="007F1800" w:rsidRDefault="004E1637" w:rsidP="004E1637">
      <w:pPr>
        <w:keepNext/>
        <w:ind w:firstLine="700"/>
        <w:jc w:val="both"/>
        <w:rPr>
          <w:i/>
        </w:rPr>
      </w:pPr>
      <w:r w:rsidRPr="007F1800">
        <w:rPr>
          <w:i/>
        </w:rPr>
        <w:t>Агролесомелиорация. Защитные покрытия и закрепление грунтов</w:t>
      </w:r>
    </w:p>
    <w:p w:rsidR="004E1637" w:rsidRPr="007F1800" w:rsidRDefault="004E1637" w:rsidP="004E1637">
      <w:pPr>
        <w:keepNext/>
        <w:ind w:firstLine="700"/>
        <w:jc w:val="both"/>
      </w:pPr>
      <w:r w:rsidRPr="007F1800">
        <w:t xml:space="preserve">Мероприятия по </w:t>
      </w:r>
      <w:bookmarkStart w:id="980" w:name="OCRUncertain532"/>
      <w:r w:rsidRPr="007F1800">
        <w:t>агролесомелиорации</w:t>
      </w:r>
      <w:bookmarkEnd w:id="980"/>
      <w:r w:rsidRPr="007F1800">
        <w:t xml:space="preserve"> следует предусматривать в комплексе с другими противооползневыми и противообвальными мероприятиям</w:t>
      </w:r>
      <w:bookmarkStart w:id="981" w:name="OCRUncertain533"/>
      <w:r w:rsidRPr="007F1800">
        <w:t>и</w:t>
      </w:r>
      <w:bookmarkEnd w:id="981"/>
      <w:r w:rsidRPr="007F1800">
        <w:t xml:space="preserve"> д</w:t>
      </w:r>
      <w:bookmarkStart w:id="982" w:name="OCRUncertain534"/>
      <w:r w:rsidRPr="007F1800">
        <w:t>л</w:t>
      </w:r>
      <w:bookmarkEnd w:id="982"/>
      <w:r w:rsidRPr="007F1800">
        <w:t>я увеличения устойчивости склонов (откосов) за счет укрепления грунта корневой системой, осушения грунта</w:t>
      </w:r>
      <w:bookmarkStart w:id="983" w:name="OCRUncertain535"/>
      <w:r w:rsidRPr="007F1800">
        <w:t>,</w:t>
      </w:r>
      <w:bookmarkEnd w:id="983"/>
      <w:r w:rsidRPr="007F1800">
        <w:t xml:space="preserve"> предотвращения эрозии, уменьшения инфильтрации в грунт поверхностных вод, выветривания, образования осыпей и вывалов.</w:t>
      </w:r>
    </w:p>
    <w:p w:rsidR="004E1637" w:rsidRPr="007F1800" w:rsidRDefault="004E1637" w:rsidP="004E1637">
      <w:pPr>
        <w:keepNext/>
        <w:ind w:firstLine="700"/>
        <w:jc w:val="both"/>
      </w:pPr>
      <w:r w:rsidRPr="007F1800">
        <w:t xml:space="preserve">В состав мероприятий по </w:t>
      </w:r>
      <w:bookmarkStart w:id="984" w:name="OCRUncertain537"/>
      <w:r w:rsidRPr="007F1800">
        <w:t>агролесомелиорации</w:t>
      </w:r>
      <w:bookmarkEnd w:id="984"/>
      <w:r w:rsidRPr="007F1800">
        <w:t xml:space="preserve"> должны быт</w:t>
      </w:r>
      <w:bookmarkStart w:id="985" w:name="OCRUncertain538"/>
      <w:r w:rsidRPr="007F1800">
        <w:t>ь</w:t>
      </w:r>
      <w:bookmarkEnd w:id="985"/>
      <w:r w:rsidRPr="007F1800">
        <w:t xml:space="preserve"> включены: посев многолетних тра</w:t>
      </w:r>
      <w:bookmarkStart w:id="986" w:name="OCRUncertain539"/>
      <w:r w:rsidRPr="007F1800">
        <w:t>в</w:t>
      </w:r>
      <w:bookmarkEnd w:id="986"/>
      <w:r w:rsidRPr="007F1800">
        <w:t xml:space="preserve">, посадка деревьев и кустарников в сочетании с посевом многолетних трав или дерновкой. Подбор </w:t>
      </w:r>
      <w:bookmarkStart w:id="987" w:name="OCRUncertain540"/>
      <w:r w:rsidRPr="007F1800">
        <w:t>растений,</w:t>
      </w:r>
      <w:bookmarkEnd w:id="987"/>
      <w:r w:rsidRPr="007F1800">
        <w:t xml:space="preserve"> их размещение в плане, типы и схемы посадок сл</w:t>
      </w:r>
      <w:bookmarkStart w:id="988" w:name="OCRUncertain541"/>
      <w:r w:rsidRPr="007F1800">
        <w:t>е</w:t>
      </w:r>
      <w:bookmarkEnd w:id="988"/>
      <w:r w:rsidRPr="007F1800">
        <w:t>д</w:t>
      </w:r>
      <w:bookmarkStart w:id="989" w:name="OCRUncertain542"/>
      <w:r w:rsidRPr="007F1800">
        <w:t>уе</w:t>
      </w:r>
      <w:bookmarkEnd w:id="989"/>
      <w:r w:rsidRPr="007F1800">
        <w:t xml:space="preserve">т назначать в соответствии с почвенно-климатическими </w:t>
      </w:r>
      <w:bookmarkStart w:id="990" w:name="OCRUncertain543"/>
      <w:r w:rsidRPr="007F1800">
        <w:t>у</w:t>
      </w:r>
      <w:bookmarkEnd w:id="990"/>
      <w:r w:rsidRPr="007F1800">
        <w:t>слови</w:t>
      </w:r>
      <w:bookmarkStart w:id="991" w:name="OCRUncertain544"/>
      <w:r w:rsidRPr="007F1800">
        <w:t>я</w:t>
      </w:r>
      <w:bookmarkEnd w:id="991"/>
      <w:r w:rsidRPr="007F1800">
        <w:t xml:space="preserve">ми, особенностями рельефа </w:t>
      </w:r>
      <w:bookmarkStart w:id="992" w:name="OCRUncertain545"/>
      <w:r w:rsidRPr="007F1800">
        <w:t>и</w:t>
      </w:r>
      <w:bookmarkEnd w:id="992"/>
      <w:r w:rsidRPr="007F1800">
        <w:t xml:space="preserve"> экспл</w:t>
      </w:r>
      <w:bookmarkStart w:id="993" w:name="OCRUncertain546"/>
      <w:r w:rsidRPr="007F1800">
        <w:t>у</w:t>
      </w:r>
      <w:bookmarkEnd w:id="993"/>
      <w:r w:rsidRPr="007F1800">
        <w:t>атации склона (откоса)</w:t>
      </w:r>
      <w:r w:rsidRPr="007F1800">
        <w:rPr>
          <w:noProof/>
        </w:rPr>
        <w:t xml:space="preserve"> </w:t>
      </w:r>
      <w:bookmarkStart w:id="994" w:name="OCRUncertain547"/>
      <w:r w:rsidRPr="007F1800">
        <w:rPr>
          <w:noProof/>
        </w:rPr>
        <w:t>,</w:t>
      </w:r>
      <w:bookmarkEnd w:id="994"/>
      <w:r w:rsidRPr="007F1800">
        <w:t xml:space="preserve"> а также с требованиями по планировке склон</w:t>
      </w:r>
      <w:bookmarkStart w:id="995" w:name="OCRUncertain548"/>
      <w:r w:rsidRPr="007F1800">
        <w:t>а</w:t>
      </w:r>
      <w:bookmarkEnd w:id="995"/>
      <w:r w:rsidRPr="007F1800">
        <w:t xml:space="preserve"> и охране окружающей среды.</w:t>
      </w:r>
    </w:p>
    <w:p w:rsidR="004E1637" w:rsidRPr="007F1800" w:rsidRDefault="004E1637" w:rsidP="004E1637">
      <w:pPr>
        <w:keepNext/>
        <w:ind w:firstLine="700"/>
        <w:jc w:val="both"/>
      </w:pPr>
      <w:r w:rsidRPr="007F1800">
        <w:t>Посев многолетних трав без др</w:t>
      </w:r>
      <w:bookmarkStart w:id="996" w:name="OCRUncertain549"/>
      <w:r w:rsidRPr="007F1800">
        <w:t>у</w:t>
      </w:r>
      <w:bookmarkEnd w:id="996"/>
      <w:r w:rsidRPr="007F1800">
        <w:t>гих вспомогате</w:t>
      </w:r>
      <w:bookmarkStart w:id="997" w:name="OCRUncertain550"/>
      <w:r w:rsidRPr="007F1800">
        <w:t>л</w:t>
      </w:r>
      <w:bookmarkEnd w:id="997"/>
      <w:r w:rsidRPr="007F1800">
        <w:t xml:space="preserve">ьных средств защиты допускается на склонах </w:t>
      </w:r>
      <w:bookmarkStart w:id="998" w:name="OCRUncertain551"/>
      <w:r w:rsidRPr="007F1800">
        <w:t>(о</w:t>
      </w:r>
      <w:bookmarkEnd w:id="998"/>
      <w:r w:rsidRPr="007F1800">
        <w:t>ткосах) крутизной до</w:t>
      </w:r>
      <w:r w:rsidRPr="007F1800">
        <w:rPr>
          <w:noProof/>
        </w:rPr>
        <w:t xml:space="preserve"> 35°,</w:t>
      </w:r>
      <w:r w:rsidRPr="007F1800">
        <w:t xml:space="preserve"> а при большей крутизне (до 45°</w:t>
      </w:r>
      <w:bookmarkStart w:id="999" w:name="OCRUncertain554"/>
      <w:r w:rsidRPr="007F1800">
        <w:rPr>
          <w:noProof/>
        </w:rPr>
        <w:t>)</w:t>
      </w:r>
      <w:bookmarkEnd w:id="999"/>
      <w:r w:rsidRPr="007F1800">
        <w:rPr>
          <w:noProof/>
        </w:rPr>
        <w:t xml:space="preserve"> —</w:t>
      </w:r>
      <w:r w:rsidRPr="007F1800">
        <w:t xml:space="preserve"> с пропиткой грунта в</w:t>
      </w:r>
      <w:bookmarkStart w:id="1000" w:name="OCRUncertain555"/>
      <w:r w:rsidRPr="007F1800">
        <w:t>я</w:t>
      </w:r>
      <w:bookmarkEnd w:id="1000"/>
      <w:r w:rsidRPr="007F1800">
        <w:t>жущими материалами.</w:t>
      </w:r>
    </w:p>
    <w:p w:rsidR="004E1637" w:rsidRPr="007F1800" w:rsidRDefault="004E1637" w:rsidP="004E1637">
      <w:pPr>
        <w:keepNext/>
        <w:ind w:firstLine="700"/>
        <w:jc w:val="both"/>
      </w:pPr>
      <w:r w:rsidRPr="007F1800">
        <w:t>Использование оползн</w:t>
      </w:r>
      <w:bookmarkStart w:id="1001" w:name="OCRUncertain556"/>
      <w:r w:rsidRPr="007F1800">
        <w:t>е</w:t>
      </w:r>
      <w:bookmarkEnd w:id="1001"/>
      <w:r w:rsidRPr="007F1800">
        <w:t>вых ск</w:t>
      </w:r>
      <w:bookmarkStart w:id="1002" w:name="OCRUncertain557"/>
      <w:r w:rsidRPr="007F1800">
        <w:t>л</w:t>
      </w:r>
      <w:bookmarkEnd w:id="1002"/>
      <w:r w:rsidRPr="007F1800">
        <w:t>онов в сельскохозяйственных ц</w:t>
      </w:r>
      <w:bookmarkStart w:id="1003" w:name="OCRUncertain558"/>
      <w:r w:rsidRPr="007F1800">
        <w:t>е</w:t>
      </w:r>
      <w:bookmarkEnd w:id="1003"/>
      <w:r w:rsidRPr="007F1800">
        <w:t>лях, ес</w:t>
      </w:r>
      <w:bookmarkStart w:id="1004" w:name="OCRUncertain559"/>
      <w:r w:rsidRPr="007F1800">
        <w:t>л</w:t>
      </w:r>
      <w:bookmarkEnd w:id="1004"/>
      <w:r w:rsidRPr="007F1800">
        <w:t>и требуемое при этом орошение может вызв</w:t>
      </w:r>
      <w:bookmarkStart w:id="1005" w:name="OCRUncertain560"/>
      <w:r w:rsidRPr="007F1800">
        <w:t>а</w:t>
      </w:r>
      <w:bookmarkEnd w:id="1005"/>
      <w:r w:rsidRPr="007F1800">
        <w:t>ть опасные последствия, следу</w:t>
      </w:r>
      <w:bookmarkStart w:id="1006" w:name="OCRUncertain561"/>
      <w:r w:rsidRPr="007F1800">
        <w:t>е</w:t>
      </w:r>
      <w:bookmarkEnd w:id="1006"/>
      <w:r w:rsidRPr="007F1800">
        <w:t>т ограничивать.</w:t>
      </w:r>
    </w:p>
    <w:p w:rsidR="004E1637" w:rsidRPr="007F1800" w:rsidRDefault="004E1637" w:rsidP="004E1637">
      <w:pPr>
        <w:keepNext/>
        <w:ind w:firstLine="700"/>
        <w:jc w:val="both"/>
      </w:pPr>
      <w:r w:rsidRPr="007F1800">
        <w:t>Дл</w:t>
      </w:r>
      <w:bookmarkStart w:id="1007" w:name="OCRUncertain562"/>
      <w:r w:rsidRPr="007F1800">
        <w:t>я</w:t>
      </w:r>
      <w:bookmarkEnd w:id="1007"/>
      <w:r w:rsidRPr="007F1800">
        <w:t xml:space="preserve"> закрепления с</w:t>
      </w:r>
      <w:bookmarkStart w:id="1008" w:name="OCRUncertain563"/>
      <w:r w:rsidRPr="007F1800">
        <w:t>л</w:t>
      </w:r>
      <w:bookmarkEnd w:id="1008"/>
      <w:r w:rsidRPr="007F1800">
        <w:t>абых и трещиноватых грунтов скло</w:t>
      </w:r>
      <w:bookmarkStart w:id="1009" w:name="OCRUncertain564"/>
      <w:r w:rsidRPr="007F1800">
        <w:t>н</w:t>
      </w:r>
      <w:bookmarkEnd w:id="1009"/>
      <w:r w:rsidRPr="007F1800">
        <w:t xml:space="preserve">ов (откосов) и </w:t>
      </w:r>
      <w:bookmarkStart w:id="1010" w:name="OCRUncertain565"/>
      <w:r w:rsidRPr="007F1800">
        <w:t>повышения</w:t>
      </w:r>
      <w:bookmarkEnd w:id="1010"/>
      <w:r w:rsidRPr="007F1800">
        <w:t xml:space="preserve"> их прочностных и </w:t>
      </w:r>
      <w:bookmarkStart w:id="1011" w:name="OCRUncertain566"/>
      <w:r w:rsidRPr="007F1800">
        <w:t>противофильтрационных</w:t>
      </w:r>
      <w:bookmarkEnd w:id="1011"/>
      <w:r w:rsidRPr="007F1800">
        <w:t xml:space="preserve"> свойств доп</w:t>
      </w:r>
      <w:bookmarkStart w:id="1012" w:name="OCRUncertain567"/>
      <w:r w:rsidRPr="007F1800">
        <w:t>у</w:t>
      </w:r>
      <w:bookmarkEnd w:id="1012"/>
      <w:r w:rsidRPr="007F1800">
        <w:t>скается при</w:t>
      </w:r>
      <w:bookmarkStart w:id="1013" w:name="OCRUncertain568"/>
      <w:r w:rsidRPr="007F1800">
        <w:t>м</w:t>
      </w:r>
      <w:bookmarkEnd w:id="1013"/>
      <w:r w:rsidRPr="007F1800">
        <w:t xml:space="preserve">енять цементацию, </w:t>
      </w:r>
      <w:bookmarkStart w:id="1014" w:name="OCRUncertain569"/>
      <w:r w:rsidRPr="007F1800">
        <w:t>смолизацию,</w:t>
      </w:r>
      <w:bookmarkEnd w:id="1014"/>
      <w:r w:rsidRPr="007F1800">
        <w:t xml:space="preserve"> </w:t>
      </w:r>
      <w:bookmarkStart w:id="1015" w:name="OCRUncertain570"/>
      <w:r w:rsidRPr="007F1800">
        <w:t>силикатизацию,</w:t>
      </w:r>
      <w:bookmarkEnd w:id="1015"/>
      <w:r w:rsidRPr="007F1800">
        <w:t xml:space="preserve"> электрохимическое и термическое закрепление грунтов.</w:t>
      </w:r>
    </w:p>
    <w:p w:rsidR="004E1637" w:rsidRPr="007F1800" w:rsidRDefault="004E1637" w:rsidP="004E1637">
      <w:pPr>
        <w:keepNext/>
        <w:ind w:firstLine="700"/>
        <w:jc w:val="both"/>
      </w:pPr>
      <w:r w:rsidRPr="007F1800">
        <w:t>Для защиты от выветривания и образования осыпей допускается применять з</w:t>
      </w:r>
      <w:r w:rsidRPr="007F1800">
        <w:t>а</w:t>
      </w:r>
      <w:r w:rsidRPr="007F1800">
        <w:t xml:space="preserve">щитные покрытия из </w:t>
      </w:r>
      <w:proofErr w:type="gramStart"/>
      <w:r w:rsidRPr="007F1800">
        <w:t>торкрет-бетона</w:t>
      </w:r>
      <w:proofErr w:type="gramEnd"/>
      <w:r w:rsidRPr="007F1800">
        <w:t>, набрызг-бетона и аэроцема (вспененного цементно-песчаного раствора)</w:t>
      </w:r>
      <w:r w:rsidRPr="007F1800">
        <w:rPr>
          <w:noProof/>
        </w:rPr>
        <w:t>,</w:t>
      </w:r>
      <w:r w:rsidRPr="007F1800">
        <w:t xml:space="preserve"> наносимые на предварительно навешенную и укрепленную анкерами сетку.</w:t>
      </w:r>
    </w:p>
    <w:p w:rsidR="004E1637" w:rsidRPr="007F1800" w:rsidRDefault="004E1637" w:rsidP="004E1637">
      <w:pPr>
        <w:keepNext/>
        <w:ind w:firstLine="700"/>
        <w:jc w:val="both"/>
      </w:pPr>
      <w:r w:rsidRPr="007F1800">
        <w:t>Для снижения инфильтрации поверхностных вод в грунт на горизонтальных и пологих поверхностях склонов (откосов) следует применять покрытия из асфальтобетона и битумоминеральных смесей.</w:t>
      </w:r>
    </w:p>
    <w:bookmarkEnd w:id="930"/>
    <w:p w:rsidR="004E1637" w:rsidRPr="007F1800" w:rsidRDefault="004E1637" w:rsidP="004E1637">
      <w:pPr>
        <w:keepNext/>
        <w:ind w:firstLine="700"/>
        <w:jc w:val="both"/>
        <w:rPr>
          <w:i/>
        </w:rPr>
      </w:pPr>
      <w:r w:rsidRPr="007F1800">
        <w:rPr>
          <w:i/>
        </w:rPr>
        <w:lastRenderedPageBreak/>
        <w:t>Противокарстовые мероприятия.</w:t>
      </w:r>
    </w:p>
    <w:p w:rsidR="004E1637" w:rsidRPr="007F1800" w:rsidRDefault="004E1637" w:rsidP="004E1637">
      <w:pPr>
        <w:keepNext/>
        <w:ind w:firstLine="700"/>
        <w:jc w:val="both"/>
        <w:rPr>
          <w:noProof/>
        </w:rPr>
      </w:pPr>
      <w:bookmarkStart w:id="1016" w:name="OCRUncertain983"/>
      <w:proofErr w:type="gramStart"/>
      <w:r w:rsidRPr="007F1800">
        <w:t>Противокарстовые</w:t>
      </w:r>
      <w:bookmarkEnd w:id="1016"/>
      <w:r w:rsidRPr="007F1800">
        <w:t xml:space="preserve"> мероприятия следует предусматривать при проектировании зданий и сооружений на территориях, в геологическом строении которых присутствуют растворимые горные породы (известняки, доломиты, мел, обломочные грунты с карбона</w:t>
      </w:r>
      <w:r w:rsidRPr="007F1800">
        <w:t>т</w:t>
      </w:r>
      <w:r w:rsidRPr="007F1800">
        <w:t>ным цементом, гипсы, ангидриды, каменная соль)</w:t>
      </w:r>
      <w:bookmarkStart w:id="1017" w:name="OCRUncertain984"/>
      <w:r w:rsidRPr="007F1800">
        <w:rPr>
          <w:noProof/>
        </w:rPr>
        <w:t>,</w:t>
      </w:r>
      <w:bookmarkEnd w:id="1017"/>
      <w:r w:rsidRPr="007F1800">
        <w:t xml:space="preserve"> имеются карстовые проявления на п</w:t>
      </w:r>
      <w:r w:rsidRPr="007F1800">
        <w:t>о</w:t>
      </w:r>
      <w:r w:rsidRPr="007F1800">
        <w:t xml:space="preserve">верхности </w:t>
      </w:r>
      <w:bookmarkStart w:id="1018" w:name="OCRUncertain985"/>
      <w:r w:rsidRPr="007F1800">
        <w:t>(карры,</w:t>
      </w:r>
      <w:bookmarkEnd w:id="1018"/>
      <w:r w:rsidRPr="007F1800">
        <w:t xml:space="preserve"> </w:t>
      </w:r>
      <w:bookmarkStart w:id="1019" w:name="OCRUncertain986"/>
      <w:r w:rsidRPr="007F1800">
        <w:t>поноры,</w:t>
      </w:r>
      <w:bookmarkEnd w:id="1019"/>
      <w:r w:rsidRPr="007F1800">
        <w:t xml:space="preserve"> воронки, котловины, </w:t>
      </w:r>
      <w:bookmarkStart w:id="1020" w:name="OCRUncertain987"/>
      <w:r w:rsidRPr="007F1800">
        <w:t>полья,</w:t>
      </w:r>
      <w:bookmarkEnd w:id="1020"/>
      <w:r w:rsidRPr="007F1800">
        <w:t xml:space="preserve"> долины) и (или) в глубине грунт</w:t>
      </w:r>
      <w:r w:rsidRPr="007F1800">
        <w:t>о</w:t>
      </w:r>
      <w:r w:rsidRPr="007F1800">
        <w:t xml:space="preserve">вого массива (разуплотнения грунтов, полости, каналы, галереи, пещеры, </w:t>
      </w:r>
      <w:bookmarkStart w:id="1021" w:name="OCRUncertain988"/>
      <w:r w:rsidRPr="007F1800">
        <w:t>воклюзы)</w:t>
      </w:r>
      <w:r w:rsidRPr="007F1800">
        <w:rPr>
          <w:noProof/>
        </w:rPr>
        <w:t>.</w:t>
      </w:r>
      <w:bookmarkEnd w:id="1021"/>
      <w:proofErr w:type="gramEnd"/>
    </w:p>
    <w:p w:rsidR="004E1637" w:rsidRPr="007F1800" w:rsidRDefault="004E1637" w:rsidP="004E1637">
      <w:pPr>
        <w:keepNext/>
        <w:ind w:firstLine="700"/>
        <w:jc w:val="both"/>
      </w:pPr>
      <w:proofErr w:type="gramStart"/>
      <w:r w:rsidRPr="007F1800">
        <w:t>При отсутствии карстовых проявлений на поверхности и в толще грунтов, отделе</w:t>
      </w:r>
      <w:r w:rsidRPr="007F1800">
        <w:t>н</w:t>
      </w:r>
      <w:r w:rsidRPr="007F1800">
        <w:t xml:space="preserve">ных от зоны карста слоем прочных горных пород и надежным </w:t>
      </w:r>
      <w:bookmarkStart w:id="1022" w:name="OCRUncertain989"/>
      <w:r w:rsidRPr="007F1800">
        <w:t>водоупором,</w:t>
      </w:r>
      <w:bookmarkEnd w:id="1022"/>
      <w:r w:rsidRPr="007F1800">
        <w:t xml:space="preserve"> препятству</w:t>
      </w:r>
      <w:r w:rsidRPr="007F1800">
        <w:t>ю</w:t>
      </w:r>
      <w:r w:rsidRPr="007F1800">
        <w:t>щими влиянию возможных обрушений пород в подземных полостях на покровную толщу и выносу из нее грунтов, территория может рассматриваться  как карстово-неопасная для зданий и сооружений и проекты ее застройки следует выполнять как для некарстовых районов.</w:t>
      </w:r>
      <w:proofErr w:type="gramEnd"/>
    </w:p>
    <w:p w:rsidR="004E1637" w:rsidRPr="004B41B8" w:rsidRDefault="004E1637" w:rsidP="004E1637">
      <w:pPr>
        <w:keepNext/>
        <w:ind w:firstLine="700"/>
        <w:jc w:val="both"/>
      </w:pPr>
      <w:r w:rsidRPr="004B41B8">
        <w:t>Примечани</w:t>
      </w:r>
      <w:bookmarkStart w:id="1023" w:name="OCRUncertain990"/>
      <w:r w:rsidRPr="004B41B8">
        <w:t>е</w:t>
      </w:r>
      <w:bookmarkEnd w:id="1023"/>
      <w:r w:rsidRPr="004B41B8">
        <w:t>. Надежным водоупором счита</w:t>
      </w:r>
      <w:bookmarkStart w:id="1024" w:name="OCRUncertain991"/>
      <w:r w:rsidRPr="004B41B8">
        <w:t>е</w:t>
      </w:r>
      <w:bookmarkEnd w:id="1024"/>
      <w:r w:rsidRPr="004B41B8">
        <w:t xml:space="preserve">тся </w:t>
      </w:r>
      <w:bookmarkStart w:id="1025" w:name="OCRUncertain992"/>
      <w:r w:rsidRPr="004B41B8">
        <w:t>не</w:t>
      </w:r>
      <w:bookmarkEnd w:id="1025"/>
      <w:r w:rsidRPr="004B41B8">
        <w:t>преры</w:t>
      </w:r>
      <w:bookmarkStart w:id="1026" w:name="OCRUncertain993"/>
      <w:r w:rsidRPr="004B41B8">
        <w:t>в</w:t>
      </w:r>
      <w:bookmarkEnd w:id="1026"/>
      <w:r w:rsidRPr="004B41B8">
        <w:t>ный слой горных пород с коэффици</w:t>
      </w:r>
      <w:bookmarkStart w:id="1027" w:name="OCRUncertain994"/>
      <w:r w:rsidRPr="004B41B8">
        <w:t>е</w:t>
      </w:r>
      <w:bookmarkEnd w:id="1027"/>
      <w:r w:rsidRPr="004B41B8">
        <w:t xml:space="preserve">нтом фильтрации не болев 0,001 </w:t>
      </w:r>
      <w:bookmarkStart w:id="1028" w:name="OCRUncertain995"/>
      <w:r w:rsidRPr="004B41B8">
        <w:t>м/</w:t>
      </w:r>
      <w:proofErr w:type="gramStart"/>
      <w:r w:rsidRPr="004B41B8">
        <w:t>сут</w:t>
      </w:r>
      <w:bookmarkEnd w:id="1028"/>
      <w:r w:rsidRPr="004B41B8">
        <w:t xml:space="preserve"> и</w:t>
      </w:r>
      <w:proofErr w:type="gramEnd"/>
      <w:r w:rsidRPr="004B41B8">
        <w:t xml:space="preserve"> толщиной н</w:t>
      </w:r>
      <w:bookmarkStart w:id="1029" w:name="OCRUncertain996"/>
      <w:r w:rsidRPr="004B41B8">
        <w:t>е</w:t>
      </w:r>
      <w:bookmarkEnd w:id="1029"/>
      <w:r w:rsidRPr="004B41B8">
        <w:t xml:space="preserve"> менее 1/5 дейст</w:t>
      </w:r>
      <w:bookmarkStart w:id="1030" w:name="OCRUncertain997"/>
      <w:r w:rsidRPr="004B41B8">
        <w:t>в</w:t>
      </w:r>
      <w:bookmarkEnd w:id="1030"/>
      <w:r w:rsidRPr="004B41B8">
        <w:t>ующего на н</w:t>
      </w:r>
      <w:bookmarkStart w:id="1031" w:name="OCRUncertain998"/>
      <w:r w:rsidRPr="004B41B8">
        <w:t>е</w:t>
      </w:r>
      <w:bookmarkEnd w:id="1031"/>
      <w:r w:rsidRPr="004B41B8">
        <w:t>го напора, но не мене</w:t>
      </w:r>
      <w:bookmarkStart w:id="1032" w:name="OCRUncertain999"/>
      <w:r w:rsidRPr="004B41B8">
        <w:t>е</w:t>
      </w:r>
      <w:bookmarkEnd w:id="1032"/>
      <w:r w:rsidRPr="004B41B8">
        <w:t xml:space="preserve"> </w:t>
      </w:r>
      <w:smartTag w:uri="urn:schemas-microsoft-com:office:smarttags" w:element="metricconverter">
        <w:smartTagPr>
          <w:attr w:name="ProductID" w:val="5 м"/>
        </w:smartTagPr>
        <w:r w:rsidRPr="004B41B8">
          <w:t>5 м</w:t>
        </w:r>
      </w:smartTag>
      <w:r w:rsidRPr="004B41B8">
        <w:t>.</w:t>
      </w:r>
    </w:p>
    <w:p w:rsidR="004E1637" w:rsidRPr="007F1800" w:rsidRDefault="004E1637" w:rsidP="004E1637">
      <w:pPr>
        <w:keepNext/>
        <w:ind w:firstLine="700"/>
        <w:jc w:val="both"/>
      </w:pPr>
      <w:r w:rsidRPr="007F1800">
        <w:t xml:space="preserve">В качестве основных </w:t>
      </w:r>
      <w:bookmarkStart w:id="1033" w:name="OCRUncertain1012"/>
      <w:r w:rsidRPr="007F1800">
        <w:t>противокарстовых</w:t>
      </w:r>
      <w:bookmarkEnd w:id="1033"/>
      <w:r w:rsidRPr="007F1800">
        <w:t xml:space="preserve"> мероприятий при проектировании зданий и сооружений следует предусматривать:</w:t>
      </w:r>
    </w:p>
    <w:p w:rsidR="004E1637" w:rsidRPr="007F1800" w:rsidRDefault="004E1637" w:rsidP="004E1637">
      <w:pPr>
        <w:keepNext/>
        <w:ind w:firstLine="700"/>
        <w:jc w:val="both"/>
      </w:pPr>
      <w:r w:rsidRPr="007F1800">
        <w:t xml:space="preserve">устройство оснований зданий и сооружений ниже зоны опасных карстовых проявлений; </w:t>
      </w:r>
    </w:p>
    <w:p w:rsidR="004E1637" w:rsidRPr="007F1800" w:rsidRDefault="004E1637" w:rsidP="004E1637">
      <w:pPr>
        <w:keepNext/>
        <w:ind w:firstLine="700"/>
        <w:jc w:val="both"/>
      </w:pPr>
      <w:r w:rsidRPr="007F1800">
        <w:t xml:space="preserve">заполнение карстовых полостей; </w:t>
      </w:r>
    </w:p>
    <w:p w:rsidR="004E1637" w:rsidRPr="007F1800" w:rsidRDefault="004E1637" w:rsidP="004E1637">
      <w:pPr>
        <w:keepNext/>
        <w:ind w:firstLine="700"/>
        <w:jc w:val="both"/>
      </w:pPr>
      <w:r w:rsidRPr="007F1800">
        <w:t>искусственное ускорение формирования карстовых про</w:t>
      </w:r>
      <w:bookmarkStart w:id="1034" w:name="OCRUncertain1013"/>
      <w:r w:rsidRPr="007F1800">
        <w:t>я</w:t>
      </w:r>
      <w:bookmarkEnd w:id="1034"/>
      <w:r w:rsidRPr="007F1800">
        <w:t>влений;</w:t>
      </w:r>
    </w:p>
    <w:p w:rsidR="004E1637" w:rsidRPr="007F1800" w:rsidRDefault="004E1637" w:rsidP="004E1637">
      <w:pPr>
        <w:keepNext/>
        <w:ind w:firstLine="700"/>
        <w:jc w:val="both"/>
      </w:pPr>
      <w:r w:rsidRPr="007F1800">
        <w:t xml:space="preserve">создание </w:t>
      </w:r>
      <w:proofErr w:type="gramStart"/>
      <w:r w:rsidRPr="007F1800">
        <w:t>искусственного</w:t>
      </w:r>
      <w:proofErr w:type="gramEnd"/>
      <w:r w:rsidRPr="007F1800">
        <w:t xml:space="preserve"> </w:t>
      </w:r>
      <w:bookmarkStart w:id="1035" w:name="OCRUncertain1014"/>
      <w:r w:rsidRPr="007F1800">
        <w:t>водоупора</w:t>
      </w:r>
      <w:bookmarkEnd w:id="1035"/>
      <w:r w:rsidRPr="007F1800">
        <w:t xml:space="preserve"> и </w:t>
      </w:r>
      <w:bookmarkStart w:id="1036" w:name="OCRUncertain1015"/>
      <w:r w:rsidRPr="007F1800">
        <w:t>противофильтрационных</w:t>
      </w:r>
      <w:bookmarkEnd w:id="1036"/>
      <w:r w:rsidRPr="007F1800">
        <w:t xml:space="preserve"> завес; </w:t>
      </w:r>
    </w:p>
    <w:p w:rsidR="004E1637" w:rsidRPr="007F1800" w:rsidRDefault="004E1637" w:rsidP="004E1637">
      <w:pPr>
        <w:keepNext/>
        <w:ind w:firstLine="700"/>
        <w:jc w:val="both"/>
      </w:pPr>
      <w:r w:rsidRPr="007F1800">
        <w:t xml:space="preserve">закрепление и уплотнение грунтов; </w:t>
      </w:r>
      <w:bookmarkStart w:id="1037" w:name="OCRUncertain1016"/>
    </w:p>
    <w:p w:rsidR="004E1637" w:rsidRPr="007F1800" w:rsidRDefault="004E1637" w:rsidP="004E1637">
      <w:pPr>
        <w:keepNext/>
        <w:ind w:firstLine="700"/>
        <w:jc w:val="both"/>
      </w:pPr>
      <w:r w:rsidRPr="007F1800">
        <w:t>водопонижение</w:t>
      </w:r>
      <w:bookmarkEnd w:id="1037"/>
      <w:r w:rsidRPr="007F1800">
        <w:t xml:space="preserve"> и регулирование режима подземных вод;</w:t>
      </w:r>
    </w:p>
    <w:p w:rsidR="004E1637" w:rsidRPr="007F1800" w:rsidRDefault="004E1637" w:rsidP="004E1637">
      <w:pPr>
        <w:keepNext/>
        <w:ind w:firstLine="700"/>
        <w:jc w:val="both"/>
      </w:pPr>
      <w:r w:rsidRPr="007F1800">
        <w:t>организацию по</w:t>
      </w:r>
      <w:bookmarkStart w:id="1038" w:name="OCRUncertain1017"/>
      <w:r w:rsidRPr="007F1800">
        <w:t>в</w:t>
      </w:r>
      <w:bookmarkEnd w:id="1038"/>
      <w:r w:rsidRPr="007F1800">
        <w:t xml:space="preserve">ерхностного стока; </w:t>
      </w:r>
    </w:p>
    <w:p w:rsidR="004E1637" w:rsidRPr="007F1800" w:rsidRDefault="004E1637" w:rsidP="004E1637">
      <w:pPr>
        <w:keepNext/>
        <w:ind w:firstLine="700"/>
        <w:jc w:val="both"/>
      </w:pPr>
      <w:r w:rsidRPr="007F1800">
        <w:t>применение конструкций зданий и сооружений и их фундаментов, рассчитанных на с</w:t>
      </w:r>
      <w:r w:rsidRPr="007F1800">
        <w:t>о</w:t>
      </w:r>
      <w:r w:rsidRPr="007F1800">
        <w:t>хранение целостности и устойчивости при возможных деформациях основания.</w:t>
      </w:r>
    </w:p>
    <w:p w:rsidR="004E1637" w:rsidRPr="007F1800" w:rsidRDefault="004E1637" w:rsidP="004E1637">
      <w:pPr>
        <w:keepNext/>
        <w:ind w:firstLine="700"/>
        <w:jc w:val="both"/>
        <w:rPr>
          <w:i/>
        </w:rPr>
      </w:pPr>
      <w:r w:rsidRPr="007F1800">
        <w:rPr>
          <w:i/>
        </w:rPr>
        <w:t>Сооружения и мероприятия для защиты берегов рек и озёр</w:t>
      </w:r>
    </w:p>
    <w:p w:rsidR="004E1637" w:rsidRPr="007F1800" w:rsidRDefault="004E1637" w:rsidP="004E1637">
      <w:pPr>
        <w:keepNext/>
        <w:ind w:firstLine="700"/>
        <w:jc w:val="both"/>
      </w:pPr>
      <w:r w:rsidRPr="007F1800">
        <w:t>Строительство берегозащитных сооружений и осуществление мероприятий дол</w:t>
      </w:r>
      <w:r w:rsidRPr="007F1800">
        <w:t>ж</w:t>
      </w:r>
      <w:r w:rsidRPr="007F1800">
        <w:t>ны быть направлены на защиту коренного берега и (или) на сохранение и расширение существующих пляжей или образование искусственных пляжей, а также на защиту пон</w:t>
      </w:r>
      <w:r w:rsidRPr="007F1800">
        <w:t>и</w:t>
      </w:r>
      <w:r w:rsidRPr="007F1800">
        <w:t>женных территорий от затопления при нагонных подъемах уровня моря.</w:t>
      </w:r>
    </w:p>
    <w:p w:rsidR="004E1637" w:rsidRPr="007F1800" w:rsidRDefault="004E1637" w:rsidP="004E1637">
      <w:pPr>
        <w:keepNext/>
        <w:ind w:firstLine="700"/>
        <w:jc w:val="both"/>
      </w:pPr>
      <w:r w:rsidRPr="007F1800">
        <w:t xml:space="preserve">Берегозащитные сооружения и мероприятия подразделяются </w:t>
      </w:r>
      <w:proofErr w:type="gramStart"/>
      <w:r w:rsidRPr="007F1800">
        <w:t>на</w:t>
      </w:r>
      <w:proofErr w:type="gramEnd"/>
      <w:r w:rsidRPr="007F1800">
        <w:t>:</w:t>
      </w:r>
    </w:p>
    <w:p w:rsidR="004E1637" w:rsidRPr="007F1800" w:rsidRDefault="004E1637" w:rsidP="004E1637">
      <w:pPr>
        <w:keepNext/>
        <w:ind w:firstLine="700"/>
        <w:jc w:val="both"/>
        <w:rPr>
          <w:noProof/>
        </w:rPr>
      </w:pPr>
      <w:r w:rsidRPr="007F1800">
        <w:t>волнозащитные (вдольбереговые подпорные стены</w:t>
      </w:r>
      <w:r w:rsidRPr="007F1800">
        <w:rPr>
          <w:noProof/>
        </w:rPr>
        <w:t xml:space="preserve"> —</w:t>
      </w:r>
      <w:r w:rsidRPr="007F1800">
        <w:t xml:space="preserve"> набережные, шпунтовые стенки, ступенчатые крепления, откосные покрытия)</w:t>
      </w:r>
      <w:r w:rsidRPr="007F1800">
        <w:rPr>
          <w:noProof/>
        </w:rPr>
        <w:t>;</w:t>
      </w:r>
    </w:p>
    <w:p w:rsidR="004E1637" w:rsidRPr="007F1800" w:rsidRDefault="004E1637" w:rsidP="004E1637">
      <w:pPr>
        <w:keepNext/>
        <w:ind w:firstLine="700"/>
        <w:jc w:val="both"/>
        <w:rPr>
          <w:noProof/>
        </w:rPr>
      </w:pPr>
      <w:r w:rsidRPr="007F1800">
        <w:t>волногасящие (вдольбереговые конструкции с волногасящими камерами, откосные покрытия в виде набросов из камня или фасонных блоков, искусственные свободные пляжи)</w:t>
      </w:r>
      <w:r w:rsidRPr="007F1800">
        <w:rPr>
          <w:noProof/>
        </w:rPr>
        <w:t>;</w:t>
      </w:r>
    </w:p>
    <w:p w:rsidR="004E1637" w:rsidRPr="007F1800" w:rsidRDefault="004E1637" w:rsidP="004E1637">
      <w:pPr>
        <w:keepNext/>
        <w:ind w:firstLine="700"/>
        <w:jc w:val="both"/>
        <w:rPr>
          <w:noProof/>
        </w:rPr>
      </w:pPr>
      <w:r w:rsidRPr="007F1800">
        <w:t>пляжеудерживающие (вдольбереговые подводные банкеты, буны, шпоры)</w:t>
      </w:r>
      <w:r w:rsidRPr="007F1800">
        <w:rPr>
          <w:noProof/>
        </w:rPr>
        <w:t>;</w:t>
      </w:r>
    </w:p>
    <w:p w:rsidR="004E1637" w:rsidRPr="007F1800" w:rsidRDefault="004E1637" w:rsidP="004E1637">
      <w:pPr>
        <w:keepNext/>
        <w:ind w:firstLine="700"/>
        <w:jc w:val="both"/>
        <w:rPr>
          <w:noProof/>
        </w:rPr>
      </w:pPr>
      <w:r w:rsidRPr="007F1800">
        <w:t>специальные мероприятия (регулирование стока рек, использование подводных карь</w:t>
      </w:r>
      <w:r w:rsidRPr="007F1800">
        <w:t>е</w:t>
      </w:r>
      <w:r w:rsidRPr="007F1800">
        <w:t>ров, закрепление грунта склонов, агролесомелиорация и т. д.)</w:t>
      </w:r>
      <w:r w:rsidRPr="007F1800">
        <w:rPr>
          <w:noProof/>
        </w:rPr>
        <w:t>.</w:t>
      </w:r>
    </w:p>
    <w:p w:rsidR="004E1637" w:rsidRPr="007F1800" w:rsidRDefault="004E1637" w:rsidP="004E1637">
      <w:pPr>
        <w:keepNext/>
        <w:ind w:firstLine="700"/>
        <w:jc w:val="both"/>
      </w:pPr>
      <w:r w:rsidRPr="007F1800">
        <w:t>Выбор вида берегозащитных сооружений и мероприятий или их комплекса следует производить в зависимости от назначения и режима использования защищаемого участка берега с учетом в необходимых случаях требований судоходства, лесосплава, водопольз</w:t>
      </w:r>
      <w:r w:rsidRPr="007F1800">
        <w:t>о</w:t>
      </w:r>
      <w:r w:rsidRPr="007F1800">
        <w:t>вания и пр.</w:t>
      </w:r>
    </w:p>
    <w:p w:rsidR="004E1637" w:rsidRPr="007F1800" w:rsidRDefault="004E1637" w:rsidP="004E1637">
      <w:pPr>
        <w:keepNext/>
        <w:ind w:firstLine="700"/>
        <w:jc w:val="both"/>
      </w:pPr>
      <w:r w:rsidRPr="007F1800">
        <w:t>При выборе конструкций сооружений следует учитывать, кроме их назначения, нал</w:t>
      </w:r>
      <w:r w:rsidRPr="007F1800">
        <w:t>и</w:t>
      </w:r>
      <w:r w:rsidRPr="007F1800">
        <w:t>чие местных строительных материалов и возможные способы производства работ.</w:t>
      </w:r>
    </w:p>
    <w:p w:rsidR="004E1637" w:rsidRPr="004B41B8" w:rsidRDefault="004E1637" w:rsidP="004E1637">
      <w:pPr>
        <w:keepNext/>
        <w:ind w:firstLine="700"/>
        <w:jc w:val="both"/>
        <w:rPr>
          <w:i/>
        </w:rPr>
      </w:pPr>
      <w:bookmarkStart w:id="1039" w:name="_Toc217022844"/>
      <w:bookmarkStart w:id="1040" w:name="_Ref214962274"/>
      <w:r w:rsidRPr="004B41B8">
        <w:rPr>
          <w:i/>
        </w:rPr>
        <w:t>Мероприятия для защиты от морозного пучения грунтов</w:t>
      </w:r>
      <w:bookmarkEnd w:id="1039"/>
      <w:bookmarkEnd w:id="1040"/>
      <w:r w:rsidRPr="004B41B8">
        <w:rPr>
          <w:i/>
        </w:rPr>
        <w:t>.</w:t>
      </w:r>
    </w:p>
    <w:p w:rsidR="004E1637" w:rsidRPr="007F1800" w:rsidRDefault="004E1637" w:rsidP="004E1637">
      <w:pPr>
        <w:keepNext/>
        <w:ind w:firstLine="700"/>
        <w:jc w:val="both"/>
      </w:pPr>
      <w:r w:rsidRPr="007F1800">
        <w:t xml:space="preserve">Инженерная защита от морозного (криогенного) пучения грунтов необходима для легких малоэтажных зданий и сооружений, линейных сооружений и коммуникаций </w:t>
      </w:r>
      <w:r w:rsidRPr="007F1800">
        <w:lastRenderedPageBreak/>
        <w:t>(трубопроводов, ЛЭП, дорог, линий связи и др.) проектируемых к размещению на территории сельсовета.</w:t>
      </w:r>
    </w:p>
    <w:p w:rsidR="004E1637" w:rsidRPr="007F1800" w:rsidRDefault="004E1637" w:rsidP="004E1637">
      <w:pPr>
        <w:keepNext/>
        <w:autoSpaceDE w:val="0"/>
        <w:autoSpaceDN w:val="0"/>
        <w:adjustRightInd w:val="0"/>
        <w:ind w:firstLine="700"/>
        <w:jc w:val="both"/>
      </w:pPr>
      <w:r w:rsidRPr="007F1800">
        <w:t>Противопучинные мероприятия подразделяют на следующие виды:</w:t>
      </w:r>
    </w:p>
    <w:p w:rsidR="004E1637" w:rsidRPr="007F1800" w:rsidRDefault="004E1637" w:rsidP="004E1637">
      <w:pPr>
        <w:keepNext/>
        <w:autoSpaceDE w:val="0"/>
        <w:autoSpaceDN w:val="0"/>
        <w:adjustRightInd w:val="0"/>
        <w:ind w:firstLine="567"/>
        <w:jc w:val="both"/>
      </w:pPr>
      <w:r w:rsidRPr="007F1800">
        <w:t xml:space="preserve">- </w:t>
      </w:r>
      <w:proofErr w:type="gramStart"/>
      <w:r w:rsidRPr="007F1800">
        <w:t>инженерно-мелиоративные</w:t>
      </w:r>
      <w:proofErr w:type="gramEnd"/>
      <w:r w:rsidRPr="007F1800">
        <w:t xml:space="preserve"> (тепломелиорация и гидромелиорация); </w:t>
      </w:r>
    </w:p>
    <w:p w:rsidR="004E1637" w:rsidRPr="007F1800" w:rsidRDefault="004E1637" w:rsidP="004E1637">
      <w:pPr>
        <w:keepNext/>
        <w:autoSpaceDE w:val="0"/>
        <w:autoSpaceDN w:val="0"/>
        <w:adjustRightInd w:val="0"/>
        <w:ind w:firstLine="567"/>
        <w:jc w:val="both"/>
      </w:pPr>
      <w:r w:rsidRPr="007F1800">
        <w:t>- конструктивные;</w:t>
      </w:r>
    </w:p>
    <w:p w:rsidR="004E1637" w:rsidRPr="007F1800" w:rsidRDefault="004E1637" w:rsidP="004E1637">
      <w:pPr>
        <w:keepNext/>
        <w:autoSpaceDE w:val="0"/>
        <w:autoSpaceDN w:val="0"/>
        <w:adjustRightInd w:val="0"/>
        <w:ind w:firstLine="567"/>
        <w:jc w:val="both"/>
      </w:pPr>
      <w:r w:rsidRPr="007F1800">
        <w:t xml:space="preserve">- </w:t>
      </w:r>
      <w:proofErr w:type="gramStart"/>
      <w:r w:rsidRPr="007F1800">
        <w:t>физико-химические</w:t>
      </w:r>
      <w:proofErr w:type="gramEnd"/>
      <w:r w:rsidRPr="007F1800">
        <w:t xml:space="preserve"> (засоление, гидрофобизация грунтов и др.);</w:t>
      </w:r>
    </w:p>
    <w:p w:rsidR="004E1637" w:rsidRPr="007F1800" w:rsidRDefault="004E1637" w:rsidP="004E1637">
      <w:pPr>
        <w:keepNext/>
        <w:autoSpaceDE w:val="0"/>
        <w:autoSpaceDN w:val="0"/>
        <w:adjustRightInd w:val="0"/>
        <w:ind w:firstLine="567"/>
        <w:jc w:val="both"/>
      </w:pPr>
      <w:r w:rsidRPr="007F1800">
        <w:t>- комбинированные.</w:t>
      </w:r>
    </w:p>
    <w:p w:rsidR="004E1637" w:rsidRPr="007F1800" w:rsidRDefault="004E1637" w:rsidP="004E1637">
      <w:pPr>
        <w:keepNext/>
        <w:autoSpaceDE w:val="0"/>
        <w:autoSpaceDN w:val="0"/>
        <w:adjustRightInd w:val="0"/>
        <w:ind w:firstLine="567"/>
        <w:jc w:val="both"/>
      </w:pPr>
      <w:r w:rsidRPr="007F1800">
        <w:t>Тепломелиоративные мероприятия предусматривают теплоизоляцию фундамента, прокладку вблизи фундамента по наружному периметру подземных коммуникаций, выделяющих в грунт тепло.</w:t>
      </w:r>
    </w:p>
    <w:p w:rsidR="004E1637" w:rsidRPr="007F1800" w:rsidRDefault="004E1637" w:rsidP="004E1637">
      <w:pPr>
        <w:keepNext/>
        <w:autoSpaceDE w:val="0"/>
        <w:autoSpaceDN w:val="0"/>
        <w:adjustRightInd w:val="0"/>
        <w:ind w:firstLine="567"/>
        <w:jc w:val="both"/>
      </w:pPr>
      <w:r w:rsidRPr="007F1800">
        <w:t>Гидромелиоративные мероприятия предусматривают понижение уровня грунтовых вод, осушение грунтов в пределах сезонно-мерзлого слоя и предохранение грунтов от насыщения поверхности атмосферными и производственными водами, использование открытых и закрытых дренажных систем (в соответствии с требованиями раздела «Зоны инженерной инфраструктуры» настоящих нормативов).</w:t>
      </w:r>
    </w:p>
    <w:p w:rsidR="004E1637" w:rsidRPr="007F1800" w:rsidRDefault="004E1637" w:rsidP="004E1637">
      <w:pPr>
        <w:keepNext/>
        <w:autoSpaceDE w:val="0"/>
        <w:autoSpaceDN w:val="0"/>
        <w:adjustRightInd w:val="0"/>
        <w:ind w:firstLine="567"/>
        <w:jc w:val="both"/>
      </w:pPr>
      <w:r w:rsidRPr="007F1800">
        <w:t>Конструктивные противопучинные мероприятия предусматривают повышение эффективности работы конструкций фундаментов и сооружений в пучиноопасных грунтах и предназначаются для снижения усилий, выпучивающих фундамент, приспособления</w:t>
      </w:r>
      <w:r w:rsidRPr="007F1800">
        <w:rPr>
          <w:color w:val="FF0000"/>
        </w:rPr>
        <w:t xml:space="preserve"> </w:t>
      </w:r>
      <w:r w:rsidRPr="007F1800">
        <w:t>фундаментов и наземной части сооружения к неравномерным деформациям пучинистых грунтов.</w:t>
      </w:r>
    </w:p>
    <w:p w:rsidR="004E1637" w:rsidRPr="007F1800" w:rsidRDefault="004E1637" w:rsidP="004E1637">
      <w:pPr>
        <w:keepNext/>
        <w:autoSpaceDE w:val="0"/>
        <w:autoSpaceDN w:val="0"/>
        <w:adjustRightInd w:val="0"/>
        <w:ind w:firstLine="567"/>
        <w:jc w:val="both"/>
      </w:pPr>
      <w:r w:rsidRPr="007F1800">
        <w:t xml:space="preserve">Физико-химические противопучинные мероприятия предусматривают специальную обработку грунта вяжущими и стабилизирующими веществами. </w:t>
      </w:r>
    </w:p>
    <w:p w:rsidR="004E1637" w:rsidRPr="007F1800" w:rsidRDefault="004E1637" w:rsidP="004E1637">
      <w:pPr>
        <w:keepNext/>
        <w:autoSpaceDE w:val="0"/>
        <w:autoSpaceDN w:val="0"/>
        <w:adjustRightInd w:val="0"/>
        <w:ind w:firstLine="700"/>
        <w:jc w:val="both"/>
      </w:pPr>
      <w:r w:rsidRPr="007F1800">
        <w:t>При необходимости следует предусматривать мониторинг для обеспечения надежности и эффективности применяемых мероприятий. Следует проводить наблюдения за влажностью, режимом промерзания грунта, пучением и деформацией сооружений в предзимний период и в конце зимнего периода. Состав и режим наблюдений определяют в зависимости от сложности инженерно-геокриологических условий, типов применяемых фундаментов и потенциальной опасности процессов морозного пучения на осваиваемой территории.</w:t>
      </w:r>
    </w:p>
    <w:p w:rsidR="004E1637" w:rsidRDefault="004E1637" w:rsidP="004E1637">
      <w:pPr>
        <w:keepNext/>
        <w:ind w:firstLine="700"/>
        <w:jc w:val="both"/>
        <w:rPr>
          <w:b/>
          <w:i/>
        </w:rPr>
      </w:pPr>
    </w:p>
    <w:p w:rsidR="004E1637" w:rsidRPr="00022798" w:rsidRDefault="004E1637" w:rsidP="004E1637">
      <w:pPr>
        <w:keepNext/>
        <w:ind w:firstLine="700"/>
        <w:jc w:val="both"/>
        <w:outlineLvl w:val="1"/>
        <w:rPr>
          <w:b/>
          <w:snapToGrid w:val="0"/>
        </w:rPr>
      </w:pPr>
      <w:bookmarkStart w:id="1041" w:name="_Toc514171461"/>
      <w:r w:rsidRPr="00022798">
        <w:rPr>
          <w:b/>
          <w:snapToGrid w:val="0"/>
        </w:rPr>
        <w:t>5.2. Расселение населения,  развитие застройки территории и размещения объектов капитального строительства</w:t>
      </w:r>
      <w:bookmarkEnd w:id="1041"/>
    </w:p>
    <w:p w:rsidR="004E1637" w:rsidRPr="00FA3980" w:rsidRDefault="004E1637" w:rsidP="004E1637">
      <w:pPr>
        <w:keepNext/>
        <w:ind w:firstLine="700"/>
        <w:jc w:val="both"/>
        <w:outlineLvl w:val="1"/>
        <w:rPr>
          <w:b/>
          <w:snapToGrid w:val="0"/>
        </w:rPr>
      </w:pPr>
      <w:bookmarkStart w:id="1042" w:name="_Toc514171462"/>
      <w:r w:rsidRPr="00FA3980">
        <w:rPr>
          <w:b/>
          <w:snapToGrid w:val="0"/>
        </w:rPr>
        <w:t>5.2.1. Расселение населения</w:t>
      </w:r>
      <w:bookmarkEnd w:id="1042"/>
    </w:p>
    <w:p w:rsidR="004E1637" w:rsidRPr="007F1800" w:rsidRDefault="004E1637" w:rsidP="004E1637">
      <w:pPr>
        <w:keepNext/>
        <w:ind w:firstLine="700"/>
        <w:jc w:val="both"/>
      </w:pPr>
      <w:r w:rsidRPr="007F1800">
        <w:t xml:space="preserve">Муниципальное образование   не относится   к группе по ГО.  </w:t>
      </w:r>
    </w:p>
    <w:p w:rsidR="004E1637" w:rsidRPr="004B41B8" w:rsidRDefault="004E1637" w:rsidP="004E1637">
      <w:pPr>
        <w:keepNext/>
        <w:ind w:firstLine="700"/>
        <w:jc w:val="both"/>
      </w:pPr>
      <w:r w:rsidRPr="004B41B8">
        <w:t>Отдельно стоящих, отнесенных к  категории по ГО организаций на территории сельсовета нет</w:t>
      </w:r>
      <w:r>
        <w:t>.</w:t>
      </w:r>
      <w:r w:rsidRPr="004B41B8">
        <w:t xml:space="preserve"> </w:t>
      </w:r>
    </w:p>
    <w:p w:rsidR="004E1637" w:rsidRPr="007F1800" w:rsidRDefault="004E1637" w:rsidP="004E1637">
      <w:pPr>
        <w:keepNext/>
        <w:ind w:firstLine="700"/>
        <w:jc w:val="both"/>
      </w:pPr>
      <w:r w:rsidRPr="007F1800">
        <w:t>На территории муниципального образования подземных горных в</w:t>
      </w:r>
      <w:r w:rsidRPr="007F1800">
        <w:t>ы</w:t>
      </w:r>
      <w:r w:rsidRPr="007F1800">
        <w:t>работок, пригодных для защиты людей, размещения объектов, прои</w:t>
      </w:r>
      <w:r w:rsidRPr="007F1800">
        <w:t>з</w:t>
      </w:r>
      <w:r w:rsidRPr="007F1800">
        <w:t>водств, складов и баз – не имеется.</w:t>
      </w:r>
    </w:p>
    <w:p w:rsidR="004E1637" w:rsidRPr="004B41B8" w:rsidRDefault="004E1637" w:rsidP="004E1637">
      <w:pPr>
        <w:keepNext/>
        <w:ind w:firstLine="700"/>
        <w:jc w:val="both"/>
      </w:pPr>
      <w:r w:rsidRPr="004B41B8">
        <w:t>Территория  сельсовета не расположена в зоне катастрофического затопления.</w:t>
      </w:r>
    </w:p>
    <w:p w:rsidR="004E1637" w:rsidRPr="004B41B8" w:rsidRDefault="004E1637" w:rsidP="004E1637">
      <w:pPr>
        <w:keepNext/>
        <w:ind w:firstLine="700"/>
        <w:jc w:val="both"/>
      </w:pPr>
      <w:r w:rsidRPr="004B41B8">
        <w:t>Вся территория сельсовета находиться в зоне возможно сильного радиоактивного заражения (загрязнения) в случае общей радиационной аварии на Курской АЭС, в зоне возможного  радиационной опасности в случае аварии на Н</w:t>
      </w:r>
      <w:r w:rsidRPr="004B41B8">
        <w:t>о</w:t>
      </w:r>
      <w:r w:rsidRPr="004B41B8">
        <w:t xml:space="preserve">воворонежской АЭС.   </w:t>
      </w:r>
    </w:p>
    <w:p w:rsidR="004E1637" w:rsidRPr="004B41B8" w:rsidRDefault="004E1637" w:rsidP="004E1637">
      <w:pPr>
        <w:keepNext/>
        <w:ind w:firstLine="700"/>
        <w:jc w:val="both"/>
      </w:pPr>
      <w:r w:rsidRPr="004B41B8">
        <w:t xml:space="preserve">Часть территории, расположенная южнее н.п. Камыши, Каменево, включая населённые пункты, </w:t>
      </w:r>
      <w:proofErr w:type="gramStart"/>
      <w:r w:rsidRPr="004B41B8">
        <w:t>располож</w:t>
      </w:r>
      <w:r w:rsidRPr="004B41B8">
        <w:t>е</w:t>
      </w:r>
      <w:r w:rsidRPr="004B41B8">
        <w:t>на</w:t>
      </w:r>
      <w:proofErr w:type="gramEnd"/>
      <w:r w:rsidRPr="004B41B8">
        <w:t xml:space="preserve"> в зоне возможных разрушений г. Курска.</w:t>
      </w:r>
    </w:p>
    <w:p w:rsidR="004E1637" w:rsidRPr="004B41B8" w:rsidRDefault="004E1637" w:rsidP="004E1637">
      <w:pPr>
        <w:keepNext/>
        <w:ind w:firstLine="700"/>
        <w:jc w:val="both"/>
      </w:pPr>
      <w:r w:rsidRPr="004B41B8">
        <w:t>Часть территории сельсовета, находящаяся в долине р. Тускарь, прилегающая с запада к н.п. Каменево, Чурилово, Букреево, Куркино, Волобуево, Малахово подлежит затоплению при з</w:t>
      </w:r>
      <w:r w:rsidRPr="004B41B8">
        <w:t>а</w:t>
      </w:r>
      <w:r w:rsidRPr="004B41B8">
        <w:t xml:space="preserve">полнении </w:t>
      </w:r>
      <w:proofErr w:type="gramStart"/>
      <w:r w:rsidRPr="004B41B8">
        <w:t>Курского</w:t>
      </w:r>
      <w:proofErr w:type="gramEnd"/>
      <w:r w:rsidRPr="004B41B8">
        <w:t xml:space="preserve"> водохранища  (2-я очередь, на отметку 164.0).</w:t>
      </w:r>
    </w:p>
    <w:p w:rsidR="004E1637" w:rsidRPr="007F1800" w:rsidRDefault="004E1637" w:rsidP="004E1637">
      <w:pPr>
        <w:keepNext/>
        <w:ind w:firstLine="709"/>
        <w:jc w:val="both"/>
      </w:pPr>
      <w:r w:rsidRPr="007F1800">
        <w:t>Размещение сети научных учреждений, научно-производственных объединений  на территории  сельсовета не имеется и не планируется.</w:t>
      </w:r>
    </w:p>
    <w:p w:rsidR="004E1637" w:rsidRPr="004B41B8" w:rsidRDefault="004E1637" w:rsidP="004E1637">
      <w:pPr>
        <w:keepNext/>
        <w:ind w:firstLine="700"/>
        <w:jc w:val="both"/>
      </w:pPr>
      <w:r w:rsidRPr="004B41B8">
        <w:lastRenderedPageBreak/>
        <w:t>Территория сельсовета, расположенная вне зоны затопления при заполнении Курского водохранилища до проектной отметки 164.0,  представляется перспективной для экон</w:t>
      </w:r>
      <w:r w:rsidRPr="004B41B8">
        <w:t>о</w:t>
      </w:r>
      <w:r w:rsidRPr="004B41B8">
        <w:t>мического развития.</w:t>
      </w:r>
    </w:p>
    <w:p w:rsidR="004E1637" w:rsidRPr="007F1800" w:rsidRDefault="004E1637" w:rsidP="004E1637">
      <w:pPr>
        <w:pStyle w:val="afff2"/>
        <w:keepNext/>
        <w:ind w:firstLine="720"/>
        <w:rPr>
          <w:b/>
          <w:i/>
          <w:sz w:val="24"/>
          <w:szCs w:val="24"/>
        </w:rPr>
      </w:pPr>
      <w:r w:rsidRPr="007F1800">
        <w:rPr>
          <w:b/>
          <w:i/>
          <w:sz w:val="24"/>
          <w:szCs w:val="24"/>
        </w:rPr>
        <w:t>Градостроительные (проектные) ограничения (предложения.)</w:t>
      </w:r>
    </w:p>
    <w:p w:rsidR="004E1637" w:rsidRPr="004B41B8" w:rsidRDefault="004E1637" w:rsidP="004E1637">
      <w:pPr>
        <w:keepNext/>
        <w:ind w:firstLine="700"/>
        <w:jc w:val="both"/>
      </w:pPr>
      <w:r w:rsidRPr="004B41B8">
        <w:t>Ограничений на расселение населения, развития застроенной территории по показателям ИТМ ГО на территории сельсовета нет.</w:t>
      </w:r>
    </w:p>
    <w:p w:rsidR="004E1637" w:rsidRPr="00FA3980" w:rsidRDefault="004E1637" w:rsidP="004E1637">
      <w:pPr>
        <w:keepNext/>
        <w:ind w:firstLine="700"/>
        <w:jc w:val="both"/>
        <w:outlineLvl w:val="1"/>
        <w:rPr>
          <w:b/>
          <w:snapToGrid w:val="0"/>
        </w:rPr>
      </w:pPr>
      <w:bookmarkStart w:id="1043" w:name="_Toc514171463"/>
      <w:r w:rsidRPr="00FA3980">
        <w:rPr>
          <w:b/>
          <w:snapToGrid w:val="0"/>
        </w:rPr>
        <w:t>5.2.2. Развитие застройки территории</w:t>
      </w:r>
      <w:bookmarkEnd w:id="1043"/>
    </w:p>
    <w:p w:rsidR="004E1637" w:rsidRPr="007F1800" w:rsidRDefault="004E1637" w:rsidP="004E1637">
      <w:pPr>
        <w:keepNext/>
        <w:ind w:firstLine="709"/>
        <w:jc w:val="both"/>
      </w:pPr>
      <w:r w:rsidRPr="007F1800">
        <w:t>Преобладание в застройке населённых пунктов зданий и строений малой этажности, за исключением части территории п. Камыши, обуславливает не значительные завалы проезжей части, практически не снижающие её пропускной способности.</w:t>
      </w:r>
    </w:p>
    <w:p w:rsidR="004E1637" w:rsidRPr="007F1800" w:rsidRDefault="004E1637" w:rsidP="004E1637">
      <w:pPr>
        <w:keepNext/>
        <w:ind w:firstLine="709"/>
        <w:jc w:val="both"/>
      </w:pPr>
      <w:r w:rsidRPr="007F1800">
        <w:t>Застройка большинства населённых пунктов сельсовета линейная (в п. Ворошнево площадная, с разветвленной сетью улиц и переулков), расположе</w:t>
      </w:r>
      <w:r w:rsidRPr="007F1800">
        <w:t>н</w:t>
      </w:r>
      <w:r w:rsidRPr="007F1800">
        <w:t>а на равнинной местности,   что позволяет проводить эвакуацию населения в нескольких не пересекающихся направлениях.</w:t>
      </w:r>
    </w:p>
    <w:p w:rsidR="004E1637" w:rsidRPr="007F1800" w:rsidRDefault="004E1637" w:rsidP="004E1637">
      <w:pPr>
        <w:keepNext/>
        <w:ind w:firstLine="553"/>
        <w:jc w:val="both"/>
      </w:pPr>
      <w:r w:rsidRPr="007F1800">
        <w:t>Существующее количество жилищного фонда определяет относительно высокий уровень обеспеченности населения жильем  до 15 м</w:t>
      </w:r>
      <w:r w:rsidRPr="007F1800">
        <w:rPr>
          <w:vertAlign w:val="superscript"/>
        </w:rPr>
        <w:t>2</w:t>
      </w:r>
      <w:r w:rsidRPr="007F1800">
        <w:t xml:space="preserve">/чел, что позволяет рассматривать населённые пункты с развитой инженерной инфраструктурой, или расположенные вблизи транспортной сети </w:t>
      </w:r>
      <w:proofErr w:type="gramStart"/>
      <w:r w:rsidRPr="007F1800">
        <w:t xml:space="preserve">( </w:t>
      </w:r>
      <w:proofErr w:type="gramEnd"/>
      <w:r w:rsidRPr="007F1800">
        <w:t>все населённые пункты) как перспективные для размещения эвакуированного населения.</w:t>
      </w:r>
    </w:p>
    <w:p w:rsidR="004E1637" w:rsidRPr="007F1800" w:rsidRDefault="004E1637" w:rsidP="004E1637">
      <w:pPr>
        <w:keepNext/>
        <w:ind w:firstLine="553"/>
        <w:jc w:val="both"/>
      </w:pPr>
      <w:r w:rsidRPr="007F1800">
        <w:t>Довольно большой процент жилищного фонда с износом 31-65 % (почти 74%) указывает на высокую «скорость старения» жилищного фонда. К концу расчетного срока повысится удельный вес ветхого фонда.</w:t>
      </w:r>
    </w:p>
    <w:p w:rsidR="004E1637" w:rsidRPr="007F1800" w:rsidRDefault="004E1637" w:rsidP="004E1637">
      <w:pPr>
        <w:pStyle w:val="afff2"/>
        <w:keepNext/>
        <w:ind w:firstLine="720"/>
        <w:rPr>
          <w:b/>
          <w:i/>
          <w:sz w:val="24"/>
          <w:szCs w:val="24"/>
        </w:rPr>
      </w:pPr>
      <w:r w:rsidRPr="007F1800">
        <w:rPr>
          <w:b/>
          <w:i/>
          <w:sz w:val="24"/>
          <w:szCs w:val="24"/>
        </w:rPr>
        <w:t>Градостроительные (проектные) ограничения (предложения.)</w:t>
      </w:r>
    </w:p>
    <w:p w:rsidR="004E1637" w:rsidRPr="004B41B8" w:rsidRDefault="004E1637" w:rsidP="004E1637">
      <w:pPr>
        <w:keepNext/>
        <w:ind w:firstLine="700"/>
        <w:jc w:val="both"/>
      </w:pPr>
      <w:r w:rsidRPr="004B41B8">
        <w:t>В соответствии со СНиП 2.01.51.90 «Инженерно-технические мероприятия гражданской обороны»</w:t>
      </w:r>
      <w:proofErr w:type="gramStart"/>
      <w:r w:rsidRPr="004B41B8">
        <w:t>:н</w:t>
      </w:r>
      <w:proofErr w:type="gramEnd"/>
      <w:r w:rsidRPr="004B41B8">
        <w:t>а территории сельсовета, расположенной в зоне возможных разрушений г. Курска:</w:t>
      </w:r>
    </w:p>
    <w:p w:rsidR="004E1637" w:rsidRPr="004B41B8" w:rsidRDefault="004E1637" w:rsidP="004E1637">
      <w:pPr>
        <w:keepNext/>
        <w:ind w:firstLine="700"/>
        <w:jc w:val="both"/>
      </w:pPr>
      <w:r w:rsidRPr="004B41B8">
        <w:t>- не следует размещать группы новых промышленных предприятий и отдельные категорированные объекты;</w:t>
      </w:r>
    </w:p>
    <w:p w:rsidR="004E1637" w:rsidRPr="004B41B8" w:rsidRDefault="004E1637" w:rsidP="004E1637">
      <w:pPr>
        <w:keepNext/>
        <w:ind w:firstLine="700"/>
        <w:jc w:val="both"/>
      </w:pPr>
      <w:r w:rsidRPr="004B41B8">
        <w:t>- не следует проектировать и размещать новые аэропорты гражданской авиации, приемные и передающие радиоцентры, вычислительные центры, а также животноводческие комплексы и крупных ферм, птицефабрик; проектировать строительство базисных складов для хранения СДЯВ, взрывчатых веществ и матери</w:t>
      </w:r>
      <w:r w:rsidRPr="004B41B8">
        <w:t>а</w:t>
      </w:r>
      <w:r w:rsidRPr="004B41B8">
        <w:t>лов, горючих веществ.</w:t>
      </w:r>
    </w:p>
    <w:p w:rsidR="004E1637" w:rsidRPr="004B41B8" w:rsidRDefault="004E1637" w:rsidP="004E1637">
      <w:pPr>
        <w:keepNext/>
        <w:ind w:firstLine="700"/>
        <w:jc w:val="both"/>
      </w:pPr>
      <w:r w:rsidRPr="004B41B8">
        <w:t xml:space="preserve">По показателям ИТМ ГО в отношении этажности, плотности застройки и плотности населения  на территориях населённых пунктов, ограничений нет, </w:t>
      </w:r>
    </w:p>
    <w:p w:rsidR="004E1637" w:rsidRPr="004B41B8" w:rsidRDefault="004E1637" w:rsidP="004E1637">
      <w:pPr>
        <w:keepNext/>
        <w:ind w:firstLine="700"/>
        <w:jc w:val="both"/>
      </w:pPr>
      <w:r w:rsidRPr="004B41B8">
        <w:t>При дальнейшей застройке территорий населённых пунктов целесообразно не застраивать территории, требующие большого объёма выполнения мероприятий по инженерной защите от овражной эрозии, подтопления грунтовыми и поверхностными водами, просадочных явлениях в грунтах.</w:t>
      </w:r>
    </w:p>
    <w:p w:rsidR="004E1637" w:rsidRPr="007F1800" w:rsidRDefault="004E1637" w:rsidP="004E1637">
      <w:pPr>
        <w:keepNext/>
        <w:ind w:firstLine="700"/>
        <w:jc w:val="both"/>
      </w:pPr>
      <w:r w:rsidRPr="007F1800">
        <w:t>Территории для развития населённых пунктов необходимо выбирать с учетом возможности ее рационального функционального использования на основе сравнения вариантов а</w:t>
      </w:r>
      <w:r w:rsidRPr="007F1800">
        <w:t>р</w:t>
      </w:r>
      <w:r w:rsidRPr="007F1800">
        <w:t>хитектурно-</w:t>
      </w:r>
      <w:proofErr w:type="gramStart"/>
      <w:r w:rsidRPr="007F1800">
        <w:t>планировочных решений</w:t>
      </w:r>
      <w:proofErr w:type="gramEnd"/>
      <w:r w:rsidRPr="007F1800">
        <w:t>, технико-экономических, санитарно-гигиенических показателей, топливно-энергетических, водных, территориальных р</w:t>
      </w:r>
      <w:r w:rsidRPr="007F1800">
        <w:t>е</w:t>
      </w:r>
      <w:r w:rsidRPr="007F1800">
        <w:t>сурсов, состояния окружающей среды, с учетом прогноза изменения на перспективу природных и других условий.</w:t>
      </w:r>
    </w:p>
    <w:p w:rsidR="004E1637" w:rsidRPr="007F1800" w:rsidRDefault="004E1637" w:rsidP="004E1637">
      <w:pPr>
        <w:keepNext/>
        <w:ind w:firstLine="700"/>
        <w:jc w:val="both"/>
      </w:pPr>
      <w:r w:rsidRPr="007F1800">
        <w:t xml:space="preserve"> При этом необходимо учитывать предельно допустимые нагрузки на окружа</w:t>
      </w:r>
      <w:r w:rsidRPr="007F1800">
        <w:t>ю</w:t>
      </w:r>
      <w:r w:rsidRPr="007F1800">
        <w:t>щую природную среду на основе определения ее потенциальных возможностей, реж</w:t>
      </w:r>
      <w:r w:rsidRPr="007F1800">
        <w:t>и</w:t>
      </w:r>
      <w:r w:rsidRPr="007F1800">
        <w:t xml:space="preserve">ма рационального использования территориальных и природных ресурсов с целью обеспечения наиболее благоприятных условий жизни населению, </w:t>
      </w:r>
      <w:r w:rsidRPr="007F1800">
        <w:lastRenderedPageBreak/>
        <w:t>недопущения разр</w:t>
      </w:r>
      <w:r w:rsidRPr="007F1800">
        <w:t>у</w:t>
      </w:r>
      <w:r w:rsidRPr="007F1800">
        <w:t>шения естественных экологических систем и необратимых изменений в окружающей природной среде.</w:t>
      </w:r>
    </w:p>
    <w:p w:rsidR="004E1637" w:rsidRPr="007F1800" w:rsidRDefault="004E1637" w:rsidP="004E1637">
      <w:pPr>
        <w:keepNext/>
        <w:ind w:firstLine="700"/>
        <w:jc w:val="both"/>
      </w:pPr>
      <w:r w:rsidRPr="007F1800">
        <w:t>Планировку и застройку населённых пунктов, расположение объектов на просадочных грунтах следует осуществлять в соответствии с требованиями СНиП 2.01.09-91.</w:t>
      </w:r>
    </w:p>
    <w:p w:rsidR="004E1637" w:rsidRPr="007F1800" w:rsidRDefault="004E1637" w:rsidP="004E1637">
      <w:pPr>
        <w:keepNext/>
        <w:ind w:right="-51" w:firstLine="700"/>
        <w:jc w:val="both"/>
      </w:pPr>
      <w:r w:rsidRPr="007F1800">
        <w:t xml:space="preserve">Площадки, намеченные под строительство, предпочтительно располагать на участках с минимальной глубиной просадочных толщ, с деградированными просадочными грунтами, а также на участках, где </w:t>
      </w:r>
      <w:bookmarkStart w:id="1044" w:name="OCRUncertain409"/>
      <w:r w:rsidRPr="007F1800">
        <w:t>просадочная</w:t>
      </w:r>
      <w:bookmarkEnd w:id="1044"/>
      <w:r w:rsidRPr="007F1800">
        <w:t xml:space="preserve"> толща подстилается малосжимаемыми грунтами, позволяющими применять фундаменты глубокого заложения, в том числе свайные.</w:t>
      </w:r>
    </w:p>
    <w:p w:rsidR="004E1637" w:rsidRPr="007F1800" w:rsidRDefault="004E1637" w:rsidP="004E1637">
      <w:pPr>
        <w:keepNext/>
        <w:ind w:right="-51" w:firstLine="700"/>
        <w:jc w:val="both"/>
      </w:pPr>
      <w:r w:rsidRPr="007F1800">
        <w:t>Проекты планировки и застройки должны предусматривать максимальное сохранение естественных условий стока поверхностных вод. Размещение зданий и сооружений, затрудняющих отвод поверхностных вод, не допускается.</w:t>
      </w:r>
    </w:p>
    <w:p w:rsidR="004E1637" w:rsidRPr="007F1800" w:rsidRDefault="004E1637" w:rsidP="004E1637">
      <w:pPr>
        <w:keepNext/>
        <w:ind w:right="-51" w:firstLine="700"/>
        <w:jc w:val="both"/>
      </w:pPr>
      <w:r w:rsidRPr="007F1800">
        <w:t>При рельефе местности в виде крутых склонов планировку застраиваемой территории следует осуществлять террасами. Отвод воды с террас следует производить как по кюветам, устроенным в основаниях откосов, так и по быстротокам.</w:t>
      </w:r>
    </w:p>
    <w:p w:rsidR="004E1637" w:rsidRPr="007F1800" w:rsidRDefault="004E1637" w:rsidP="004E1637">
      <w:pPr>
        <w:keepNext/>
        <w:ind w:right="-51" w:firstLine="700"/>
        <w:jc w:val="both"/>
      </w:pPr>
      <w:r w:rsidRPr="007F1800">
        <w:t xml:space="preserve">Здания и сооружения с мокрыми технологическими процессами следует располагать в пониженных частях застраиваемой территории. </w:t>
      </w:r>
      <w:proofErr w:type="gramStart"/>
      <w:r w:rsidRPr="007F1800">
        <w:t>На участках с высоким расположением уровня подземных вод, а также на участках с дренирующим слоем, подстилающим просадочную толщу, указанные здания и сооружения следует располагать на расстоянии от других зданий и сооружений, равном: не менее</w:t>
      </w:r>
      <w:r w:rsidRPr="007F1800">
        <w:rPr>
          <w:noProof/>
        </w:rPr>
        <w:t xml:space="preserve"> 1,5 </w:t>
      </w:r>
      <w:r w:rsidRPr="007F1800">
        <w:t xml:space="preserve">толщины </w:t>
      </w:r>
      <w:bookmarkStart w:id="1045" w:name="OCRUncertain414"/>
      <w:r w:rsidRPr="007F1800">
        <w:t>просадочного</w:t>
      </w:r>
      <w:bookmarkEnd w:id="1045"/>
      <w:r w:rsidRPr="007F1800">
        <w:t xml:space="preserve"> слоя в грунтовых условиях </w:t>
      </w:r>
      <w:r>
        <w:rPr>
          <w:noProof/>
        </w:rPr>
        <w:t>I</w:t>
      </w:r>
      <w:r w:rsidRPr="007F1800">
        <w:t xml:space="preserve"> типа по </w:t>
      </w:r>
      <w:bookmarkStart w:id="1046" w:name="OCRUncertain415"/>
      <w:r w:rsidRPr="007F1800">
        <w:t>просадочности,</w:t>
      </w:r>
      <w:bookmarkEnd w:id="1046"/>
      <w:r w:rsidRPr="007F1800">
        <w:t xml:space="preserve"> а также</w:t>
      </w:r>
      <w:r w:rsidRPr="007F1800">
        <w:rPr>
          <w:noProof/>
        </w:rPr>
        <w:t xml:space="preserve"> </w:t>
      </w:r>
      <w:r>
        <w:rPr>
          <w:noProof/>
        </w:rPr>
        <w:t>II</w:t>
      </w:r>
      <w:r w:rsidRPr="007F1800">
        <w:t xml:space="preserve"> типа по </w:t>
      </w:r>
      <w:bookmarkStart w:id="1047" w:name="OCRUncertain416"/>
      <w:r w:rsidRPr="007F1800">
        <w:t>просадочности</w:t>
      </w:r>
      <w:bookmarkEnd w:id="1047"/>
      <w:r w:rsidRPr="007F1800">
        <w:t xml:space="preserve"> при наличии водопроницаемых подстилающих гр</w:t>
      </w:r>
      <w:bookmarkStart w:id="1048" w:name="OCRUncertain417"/>
      <w:r w:rsidRPr="007F1800">
        <w:t>у</w:t>
      </w:r>
      <w:bookmarkEnd w:id="1048"/>
      <w:r w:rsidRPr="007F1800">
        <w:t>нтов;</w:t>
      </w:r>
      <w:proofErr w:type="gramEnd"/>
      <w:r w:rsidRPr="007F1800">
        <w:t xml:space="preserve"> не менее 3-кратной толщины просадочного слоя в грунтовых условиях</w:t>
      </w:r>
      <w:r w:rsidRPr="007F1800">
        <w:rPr>
          <w:noProof/>
        </w:rPr>
        <w:t xml:space="preserve"> </w:t>
      </w:r>
      <w:r>
        <w:rPr>
          <w:noProof/>
        </w:rPr>
        <w:t>II</w:t>
      </w:r>
      <w:r w:rsidRPr="007F1800">
        <w:t xml:space="preserve"> типа по просадочности при наличии водонепроницаемых подстилающих грунтов.</w:t>
      </w:r>
    </w:p>
    <w:p w:rsidR="004E1637" w:rsidRPr="007F1800" w:rsidRDefault="004E1637" w:rsidP="004E1637">
      <w:pPr>
        <w:keepNext/>
        <w:ind w:firstLine="700"/>
        <w:jc w:val="both"/>
      </w:pPr>
      <w:r w:rsidRPr="007F1800">
        <w:t xml:space="preserve">Расстояния от постоянных источников замачивания до зданий и сооружений допускается не ограничивать при условии полного устранения </w:t>
      </w:r>
      <w:bookmarkStart w:id="1049" w:name="OCRUncertain418"/>
      <w:r w:rsidRPr="007F1800">
        <w:t>просадочных</w:t>
      </w:r>
      <w:bookmarkEnd w:id="1049"/>
      <w:r w:rsidRPr="007F1800">
        <w:t xml:space="preserve"> свой</w:t>
      </w:r>
      <w:proofErr w:type="gramStart"/>
      <w:r w:rsidRPr="007F1800">
        <w:t>ств гр</w:t>
      </w:r>
      <w:bookmarkStart w:id="1050" w:name="OCRUncertain419"/>
      <w:proofErr w:type="gramEnd"/>
      <w:r w:rsidRPr="007F1800">
        <w:t>у</w:t>
      </w:r>
      <w:bookmarkEnd w:id="1050"/>
      <w:r w:rsidRPr="007F1800">
        <w:t>нтов.</w:t>
      </w:r>
    </w:p>
    <w:p w:rsidR="004E1637" w:rsidRPr="00FA3980" w:rsidRDefault="004E1637" w:rsidP="004E1637">
      <w:pPr>
        <w:keepNext/>
        <w:ind w:firstLine="700"/>
        <w:jc w:val="both"/>
        <w:outlineLvl w:val="1"/>
        <w:rPr>
          <w:b/>
          <w:snapToGrid w:val="0"/>
        </w:rPr>
      </w:pPr>
      <w:bookmarkStart w:id="1051" w:name="_Toc514171464"/>
      <w:r w:rsidRPr="00FA3980">
        <w:rPr>
          <w:b/>
          <w:snapToGrid w:val="0"/>
        </w:rPr>
        <w:t>5.2.3.Размещение объектов капитального строительства</w:t>
      </w:r>
      <w:bookmarkEnd w:id="1051"/>
    </w:p>
    <w:p w:rsidR="004E1637" w:rsidRPr="007F1800" w:rsidRDefault="004E1637" w:rsidP="004E1637">
      <w:pPr>
        <w:keepNext/>
        <w:ind w:firstLine="709"/>
        <w:jc w:val="both"/>
      </w:pPr>
      <w:r w:rsidRPr="007F1800">
        <w:t>На территории муниципального образования, в соответствии со Схемой территориального планирования Курской области, размещение и строительство объектов производственного назначения регионального значения не планируется.  В соответствии с Планом реализации Схемы территориального планирования района планируется капитальный ремонт и реконструкция объектов непроизводственного назначения, объектов транспортной и инженерной инфраструктур.</w:t>
      </w:r>
    </w:p>
    <w:p w:rsidR="004E1637" w:rsidRPr="007F1800" w:rsidRDefault="004E1637" w:rsidP="004E1637">
      <w:pPr>
        <w:pStyle w:val="afff2"/>
        <w:keepNext/>
        <w:ind w:firstLine="720"/>
        <w:rPr>
          <w:b/>
          <w:i/>
          <w:sz w:val="24"/>
          <w:szCs w:val="24"/>
        </w:rPr>
      </w:pPr>
      <w:r w:rsidRPr="007F1800">
        <w:rPr>
          <w:b/>
          <w:i/>
          <w:sz w:val="24"/>
          <w:szCs w:val="24"/>
        </w:rPr>
        <w:t>Градостроительные (проектные) ограничения (предложения.)</w:t>
      </w:r>
    </w:p>
    <w:p w:rsidR="004E1637" w:rsidRPr="007F1800" w:rsidRDefault="004E1637" w:rsidP="004E1637">
      <w:pPr>
        <w:keepNext/>
        <w:ind w:right="-7" w:firstLine="851"/>
        <w:jc w:val="both"/>
      </w:pPr>
      <w:r w:rsidRPr="007F1800">
        <w:t>Строительство новых категорированных объектов по ГО, объектов имеющие сил</w:t>
      </w:r>
      <w:r w:rsidRPr="007F1800">
        <w:t>ь</w:t>
      </w:r>
      <w:r w:rsidRPr="007F1800">
        <w:t>нодействующие ядовитые вещества без предварительного согласования с органами МЧС не пр</w:t>
      </w:r>
      <w:r w:rsidRPr="007F1800">
        <w:t>е</w:t>
      </w:r>
      <w:r w:rsidRPr="007F1800">
        <w:t>дусматривать.</w:t>
      </w:r>
    </w:p>
    <w:p w:rsidR="004E1637" w:rsidRPr="007F1800" w:rsidRDefault="004E1637" w:rsidP="004E1637">
      <w:pPr>
        <w:keepNext/>
        <w:ind w:firstLine="851"/>
        <w:jc w:val="both"/>
      </w:pPr>
      <w:r w:rsidRPr="007F1800">
        <w:t>При проектировании и строительстве промышленных объектов требуется уч</w:t>
      </w:r>
      <w:r w:rsidRPr="007F1800">
        <w:t>и</w:t>
      </w:r>
      <w:r w:rsidRPr="007F1800">
        <w:t>тывать следующее:</w:t>
      </w:r>
    </w:p>
    <w:p w:rsidR="004E1637" w:rsidRPr="004B41B8" w:rsidRDefault="004E1637" w:rsidP="004E1637">
      <w:pPr>
        <w:keepNext/>
        <w:ind w:right="-51" w:firstLine="700"/>
        <w:jc w:val="both"/>
      </w:pPr>
      <w:r w:rsidRPr="004B41B8">
        <w:t>В отношении объектов коммунально-бытового назначения – положения пунктов 10.1-10.4 СНиП 2.01.51-90 и положения СНиП 2.01.57-85;</w:t>
      </w:r>
    </w:p>
    <w:p w:rsidR="004E1637" w:rsidRPr="004B41B8" w:rsidRDefault="004E1637" w:rsidP="004E1637">
      <w:pPr>
        <w:keepNext/>
        <w:ind w:right="-51" w:firstLine="700"/>
        <w:jc w:val="both"/>
      </w:pPr>
      <w:r w:rsidRPr="004B41B8">
        <w:t>- для защиты сельскохозяйственных животных, продукции растениеводства и ж</w:t>
      </w:r>
      <w:r w:rsidRPr="004B41B8">
        <w:t>и</w:t>
      </w:r>
      <w:r w:rsidRPr="004B41B8">
        <w:t>вотноводства – положения пунктов 8.1-8.8 СНиП 2.01.51-90;</w:t>
      </w:r>
    </w:p>
    <w:p w:rsidR="004E1637" w:rsidRPr="007F1800" w:rsidRDefault="004E1637" w:rsidP="004E1637">
      <w:pPr>
        <w:keepNext/>
        <w:ind w:firstLine="851"/>
        <w:jc w:val="both"/>
      </w:pPr>
      <w:r w:rsidRPr="007F1800">
        <w:t>- для предприятий, производящих или употребляющих АХОВ, взрывчатые в</w:t>
      </w:r>
      <w:r w:rsidRPr="007F1800">
        <w:t>е</w:t>
      </w:r>
      <w:r w:rsidRPr="007F1800">
        <w:t>щества и материалы необходимо выполнить требования проектирования, указанные в п. 4.6-4.9 СНиП 2.01.51-90.</w:t>
      </w:r>
    </w:p>
    <w:p w:rsidR="004E1637" w:rsidRPr="007F1800" w:rsidRDefault="004E1637" w:rsidP="004E1637">
      <w:pPr>
        <w:keepNext/>
        <w:ind w:firstLine="851"/>
        <w:jc w:val="both"/>
      </w:pPr>
      <w:proofErr w:type="gramStart"/>
      <w:r w:rsidRPr="007F1800">
        <w:t>При размещении зон отдыха необходимо учитывать требования п. 3.25-3.27  СНиП 2.01.51-90).</w:t>
      </w:r>
      <w:proofErr w:type="gramEnd"/>
    </w:p>
    <w:p w:rsidR="004E1637" w:rsidRPr="007F1800" w:rsidRDefault="004E1637" w:rsidP="004E1637">
      <w:pPr>
        <w:keepNext/>
        <w:shd w:val="clear" w:color="auto" w:fill="FFFFFF"/>
        <w:ind w:firstLine="851"/>
        <w:jc w:val="both"/>
      </w:pPr>
      <w:r w:rsidRPr="007F1800">
        <w:lastRenderedPageBreak/>
        <w:t>Размещение сети научных учреждений, научно-производственных объединений н</w:t>
      </w:r>
      <w:r w:rsidRPr="007F1800">
        <w:rPr>
          <w:spacing w:val="-1"/>
        </w:rPr>
        <w:t>а территории сельсовета  не планируется</w:t>
      </w:r>
      <w:r w:rsidRPr="007F1800">
        <w:t xml:space="preserve">, ограничений на </w:t>
      </w:r>
      <w:r w:rsidRPr="007F1800">
        <w:rPr>
          <w:spacing w:val="-1"/>
        </w:rPr>
        <w:t>разм</w:t>
      </w:r>
      <w:r w:rsidRPr="007F1800">
        <w:rPr>
          <w:spacing w:val="-1"/>
        </w:rPr>
        <w:t>е</w:t>
      </w:r>
      <w:r w:rsidRPr="007F1800">
        <w:rPr>
          <w:spacing w:val="-1"/>
        </w:rPr>
        <w:t>щение указанной сети учреждений и объ</w:t>
      </w:r>
      <w:r w:rsidRPr="007F1800">
        <w:t>единений нет. При размещении на территории зон отдыха необходимо уч</w:t>
      </w:r>
      <w:r w:rsidRPr="007F1800">
        <w:t>и</w:t>
      </w:r>
      <w:r w:rsidRPr="007F1800">
        <w:t>тывать требования п. 3.25-3.27 СНиП 2.01.51-90.</w:t>
      </w:r>
    </w:p>
    <w:p w:rsidR="004E1637" w:rsidRPr="007F1800" w:rsidRDefault="004E1637" w:rsidP="004E1637">
      <w:pPr>
        <w:keepNext/>
        <w:ind w:right="-7" w:firstLine="851"/>
        <w:jc w:val="both"/>
      </w:pPr>
      <w:r w:rsidRPr="007F1800">
        <w:t>Объекты коммунально-бытового назначения вновь строящиеся, действующие и реконструируемые проектир</w:t>
      </w:r>
      <w:r w:rsidRPr="007F1800">
        <w:t>о</w:t>
      </w:r>
      <w:r w:rsidRPr="007F1800">
        <w:t>вать с учетом приспособления:</w:t>
      </w:r>
    </w:p>
    <w:p w:rsidR="004E1637" w:rsidRPr="007F1800" w:rsidRDefault="004E1637" w:rsidP="004E1637">
      <w:pPr>
        <w:keepNext/>
        <w:ind w:right="-7" w:firstLine="851"/>
        <w:jc w:val="both"/>
      </w:pPr>
      <w:r w:rsidRPr="007F1800">
        <w:t>- бань и душевых промышленных предприятий - для санитарной обработки людей в кач</w:t>
      </w:r>
      <w:r w:rsidRPr="007F1800">
        <w:t>е</w:t>
      </w:r>
      <w:r w:rsidRPr="007F1800">
        <w:t>стве санитарно-обмывочных пунктов;</w:t>
      </w:r>
    </w:p>
    <w:p w:rsidR="004E1637" w:rsidRPr="007F1800" w:rsidRDefault="004E1637" w:rsidP="004E1637">
      <w:pPr>
        <w:keepNext/>
        <w:ind w:right="-7" w:firstLine="851"/>
        <w:jc w:val="both"/>
      </w:pPr>
      <w:r w:rsidRPr="007F1800">
        <w:t>- прачечных, фабрик химической чистки - для специальной обработки одежды, в качес</w:t>
      </w:r>
      <w:r w:rsidRPr="007F1800">
        <w:t>т</w:t>
      </w:r>
      <w:r w:rsidRPr="007F1800">
        <w:t>ве станций обеззараживания одежды;</w:t>
      </w:r>
    </w:p>
    <w:p w:rsidR="004E1637" w:rsidRPr="007F1800" w:rsidRDefault="004E1637" w:rsidP="004E1637">
      <w:pPr>
        <w:keepNext/>
        <w:ind w:right="-7" w:firstLine="851"/>
        <w:jc w:val="both"/>
      </w:pPr>
      <w:r w:rsidRPr="007F1800">
        <w:t>- помещений постов мойки и уборки подвижного состава автотранспорта на станц</w:t>
      </w:r>
      <w:r w:rsidRPr="007F1800">
        <w:t>и</w:t>
      </w:r>
      <w:r w:rsidRPr="007F1800">
        <w:t>ях технического обслуживания - для специальной обработки подвижного состава в качестве ста</w:t>
      </w:r>
      <w:r w:rsidRPr="007F1800">
        <w:t>н</w:t>
      </w:r>
      <w:r w:rsidRPr="007F1800">
        <w:t>ций обеззараживания техники.</w:t>
      </w:r>
    </w:p>
    <w:p w:rsidR="004E1637" w:rsidRPr="007F1800" w:rsidRDefault="004E1637" w:rsidP="004E1637">
      <w:pPr>
        <w:keepNext/>
        <w:ind w:firstLine="851"/>
        <w:jc w:val="both"/>
      </w:pPr>
      <w:r w:rsidRPr="007F1800">
        <w:t>Гаражи для автобусов, грузовых и легковых автомобилей общественного транспо</w:t>
      </w:r>
      <w:r w:rsidRPr="007F1800">
        <w:t>р</w:t>
      </w:r>
      <w:r w:rsidRPr="007F1800">
        <w:t>та, производственно-ремонтные базы уборочных машин, и др. размещать рассредот</w:t>
      </w:r>
      <w:r w:rsidRPr="007F1800">
        <w:t>о</w:t>
      </w:r>
      <w:r w:rsidRPr="007F1800">
        <w:t>чено и преимущественно на окраинах населенных пунктов.</w:t>
      </w:r>
    </w:p>
    <w:p w:rsidR="004E1637" w:rsidRPr="007F1800" w:rsidRDefault="004E1637" w:rsidP="004E1637">
      <w:pPr>
        <w:keepNext/>
        <w:ind w:firstLine="700"/>
        <w:jc w:val="both"/>
        <w:rPr>
          <w:b/>
          <w:i/>
        </w:rPr>
      </w:pPr>
    </w:p>
    <w:p w:rsidR="004E1637" w:rsidRPr="00022798" w:rsidRDefault="004E1637" w:rsidP="004E1637">
      <w:pPr>
        <w:keepNext/>
        <w:ind w:firstLine="700"/>
        <w:jc w:val="both"/>
        <w:outlineLvl w:val="1"/>
        <w:rPr>
          <w:b/>
          <w:snapToGrid w:val="0"/>
        </w:rPr>
      </w:pPr>
      <w:bookmarkStart w:id="1052" w:name="_Toc514171465"/>
      <w:r w:rsidRPr="00022798">
        <w:rPr>
          <w:b/>
          <w:snapToGrid w:val="0"/>
        </w:rPr>
        <w:t>5.3. Транспортная и инженерная инфраструктуры</w:t>
      </w:r>
      <w:bookmarkEnd w:id="1052"/>
    </w:p>
    <w:p w:rsidR="004E1637" w:rsidRPr="00FA3980" w:rsidRDefault="004E1637" w:rsidP="004E1637">
      <w:pPr>
        <w:keepNext/>
        <w:ind w:firstLine="700"/>
        <w:jc w:val="both"/>
        <w:outlineLvl w:val="1"/>
        <w:rPr>
          <w:b/>
          <w:snapToGrid w:val="0"/>
        </w:rPr>
      </w:pPr>
      <w:bookmarkStart w:id="1053" w:name="_Toc514171466"/>
      <w:r w:rsidRPr="00FA3980">
        <w:rPr>
          <w:b/>
          <w:snapToGrid w:val="0"/>
        </w:rPr>
        <w:t>5.3.1. Транспортная сеть</w:t>
      </w:r>
      <w:bookmarkEnd w:id="1053"/>
      <w:r w:rsidRPr="00FA3980">
        <w:rPr>
          <w:b/>
          <w:snapToGrid w:val="0"/>
        </w:rPr>
        <w:t xml:space="preserve"> </w:t>
      </w:r>
    </w:p>
    <w:p w:rsidR="004E1637" w:rsidRPr="007F1800" w:rsidRDefault="004E1637" w:rsidP="004E1637">
      <w:pPr>
        <w:keepNext/>
        <w:spacing w:line="276" w:lineRule="auto"/>
        <w:ind w:firstLine="567"/>
        <w:jc w:val="both"/>
      </w:pPr>
      <w:r w:rsidRPr="007F1800">
        <w:t>Улично-дорожная сеть  на территории сельсовета запроектирована как единая система путей и сообщений с учетом внутренних и внешних связей, что дает возможность на более далекий срок осваивать территории населённых пунктов.</w:t>
      </w:r>
    </w:p>
    <w:p w:rsidR="004E1637" w:rsidRPr="007F1800" w:rsidRDefault="004E1637" w:rsidP="004E1637">
      <w:pPr>
        <w:keepNext/>
        <w:ind w:firstLine="700"/>
        <w:jc w:val="both"/>
      </w:pPr>
      <w:r w:rsidRPr="007F1800">
        <w:t xml:space="preserve">Транспортная сеть на территории сельсовета представлена автомобильными дорогами местного значения с асфальтовым, улучшенным грунтовым и грунтовым покрытием. </w:t>
      </w:r>
    </w:p>
    <w:p w:rsidR="004E1637" w:rsidRPr="007F1800" w:rsidRDefault="004E1637" w:rsidP="004E1637">
      <w:pPr>
        <w:keepNext/>
        <w:ind w:firstLine="700"/>
        <w:jc w:val="both"/>
      </w:pPr>
      <w:r w:rsidRPr="007F1800">
        <w:t>По территории сельсовета проходит автомобильная дорога «Курск-Золотухино-Поныри».</w:t>
      </w:r>
    </w:p>
    <w:p w:rsidR="004E1637" w:rsidRPr="007F1800" w:rsidRDefault="004E1637" w:rsidP="004E1637">
      <w:pPr>
        <w:keepNext/>
        <w:ind w:firstLine="700"/>
        <w:jc w:val="both"/>
      </w:pPr>
      <w:r w:rsidRPr="007F1800">
        <w:t>С севера на юг по территории сельсовета проходит железная дорога  федерального значения Москва-Курск Центрального  региона ОАО РЖД</w:t>
      </w:r>
    </w:p>
    <w:p w:rsidR="004E1637" w:rsidRPr="007F1800" w:rsidRDefault="004E1637" w:rsidP="004E1637">
      <w:pPr>
        <w:keepNext/>
        <w:ind w:firstLine="700"/>
        <w:jc w:val="both"/>
      </w:pPr>
      <w:r w:rsidRPr="007F1800">
        <w:t>Транспортная сеть связывает сельсовет с г. Курск,   граничащими сельсоветами и позволяет осуществлять доставку резервов МТР, сил и средств в населённые пункты в случае ЧС, а также осуществлять эвакуац</w:t>
      </w:r>
      <w:r w:rsidRPr="007F1800">
        <w:t>и</w:t>
      </w:r>
      <w:r w:rsidRPr="007F1800">
        <w:t>онные мероприятия.</w:t>
      </w:r>
    </w:p>
    <w:p w:rsidR="004E1637" w:rsidRPr="007F1800" w:rsidRDefault="004E1637" w:rsidP="004E1637">
      <w:pPr>
        <w:keepNext/>
        <w:ind w:firstLine="700"/>
        <w:jc w:val="both"/>
      </w:pPr>
      <w:r w:rsidRPr="007F1800">
        <w:t>Существующая улично-дорожная сеть на территории сельсовета, проходящая по склонам балок, в дефиле, пойменной части водотоков, вследствие длительного воздействия нерегулируемого поверхностного стока, подтопления территории поверхностными и грунтовыми водами изношена, при воздействии метеорологических процессов проходимость затруднена.</w:t>
      </w:r>
    </w:p>
    <w:p w:rsidR="004E1637" w:rsidRPr="007F1800" w:rsidRDefault="004E1637" w:rsidP="004E1637">
      <w:pPr>
        <w:pStyle w:val="afff2"/>
        <w:keepNext/>
        <w:ind w:firstLine="720"/>
        <w:rPr>
          <w:b/>
          <w:i/>
          <w:sz w:val="24"/>
          <w:szCs w:val="24"/>
        </w:rPr>
      </w:pPr>
      <w:r w:rsidRPr="007F1800">
        <w:rPr>
          <w:b/>
          <w:i/>
          <w:sz w:val="24"/>
          <w:szCs w:val="24"/>
        </w:rPr>
        <w:t>Градостроительные (проектные) ограничения (предложения.)</w:t>
      </w:r>
    </w:p>
    <w:p w:rsidR="004E1637" w:rsidRPr="007F1800" w:rsidRDefault="004E1637" w:rsidP="004E1637">
      <w:pPr>
        <w:keepNext/>
        <w:shd w:val="clear" w:color="auto" w:fill="FFFFFF"/>
        <w:ind w:firstLine="851"/>
        <w:jc w:val="both"/>
      </w:pPr>
      <w:r w:rsidRPr="007F1800">
        <w:t>Ограничений по развитию и размещению элементов транспортной сети на территории сельсовета нет.</w:t>
      </w:r>
    </w:p>
    <w:p w:rsidR="004E1637" w:rsidRPr="007F1800" w:rsidRDefault="004E1637" w:rsidP="004E1637">
      <w:pPr>
        <w:keepNext/>
        <w:ind w:firstLine="700"/>
        <w:jc w:val="both"/>
      </w:pPr>
      <w:r w:rsidRPr="007F1800">
        <w:t>Улично-дорожная сеть на территории сельсовета, проходящая по склонам балок, в дефиле, пойменной части водотоков, дорожные водопропускные сооружения вследствие длительного воздействия нерегулируемого поверхностного стока, подтопления территории поверхностными и грунтовыми водами изношена, требует капитального ремонта (реконструкции).</w:t>
      </w:r>
    </w:p>
    <w:p w:rsidR="004E1637" w:rsidRPr="007F1800" w:rsidRDefault="004E1637" w:rsidP="004E1637">
      <w:pPr>
        <w:keepNext/>
        <w:shd w:val="clear" w:color="auto" w:fill="FFFFFF"/>
        <w:ind w:firstLine="851"/>
        <w:jc w:val="both"/>
      </w:pPr>
      <w:r w:rsidRPr="007F1800">
        <w:t>Для минимизации поражения элементов транспортной сети вследствие возде</w:t>
      </w:r>
      <w:r w:rsidRPr="007F1800">
        <w:t>й</w:t>
      </w:r>
      <w:r w:rsidRPr="007F1800">
        <w:t>ствия источников чрезвычайных ситуаций, необходимо учитывать следующие требов</w:t>
      </w:r>
      <w:r w:rsidRPr="007F1800">
        <w:t>а</w:t>
      </w:r>
      <w:r w:rsidRPr="007F1800">
        <w:t>ния.</w:t>
      </w:r>
    </w:p>
    <w:p w:rsidR="004E1637" w:rsidRPr="007F1800" w:rsidRDefault="004E1637" w:rsidP="004E1637">
      <w:pPr>
        <w:keepNext/>
        <w:shd w:val="clear" w:color="auto" w:fill="FFFFFF"/>
        <w:ind w:firstLine="851"/>
        <w:jc w:val="both"/>
      </w:pPr>
      <w:r w:rsidRPr="007F1800">
        <w:t>При проектировании зданий и сооружений, в проектах вновь проектируемых, реконструируемых и технически перевооружаемых действующих предприятий пр</w:t>
      </w:r>
      <w:r w:rsidRPr="007F1800">
        <w:t>о</w:t>
      </w:r>
      <w:r w:rsidRPr="007F1800">
        <w:t xml:space="preserve">мышленности, энергетики, транспорта и связи учитываются требования "желтых </w:t>
      </w:r>
      <w:r w:rsidRPr="007F1800">
        <w:lastRenderedPageBreak/>
        <w:t>линий" - максимально допу</w:t>
      </w:r>
      <w:r w:rsidRPr="007F1800">
        <w:t>с</w:t>
      </w:r>
      <w:r w:rsidRPr="007F1800">
        <w:t>тимых границ зон возможного распространения завалов жилой и общественной застройки, промышленных, коммунально-складских зданий, расположенных, как правило, вдоль магистралей устойчивого функциониров</w:t>
      </w:r>
      <w:r w:rsidRPr="007F1800">
        <w:t>а</w:t>
      </w:r>
      <w:r w:rsidRPr="007F1800">
        <w:t>ния.</w:t>
      </w:r>
    </w:p>
    <w:p w:rsidR="004E1637" w:rsidRPr="007F1800" w:rsidRDefault="004E1637" w:rsidP="004E1637">
      <w:pPr>
        <w:keepNext/>
        <w:ind w:firstLine="851"/>
        <w:jc w:val="both"/>
      </w:pPr>
      <w:r w:rsidRPr="007F1800">
        <w:t>Система зеленых насаждений и не застраиваемых территорий должна вместе с сетью магистральных улиц обеспечивать свободный выход населения из разрушенных частей п</w:t>
      </w:r>
      <w:r w:rsidRPr="007F1800">
        <w:t>о</w:t>
      </w:r>
      <w:r w:rsidRPr="007F1800">
        <w:t>селения (в случае его поражения) в парки и леса загородной зоны.</w:t>
      </w:r>
    </w:p>
    <w:p w:rsidR="004E1637" w:rsidRPr="007F1800" w:rsidRDefault="004E1637" w:rsidP="004E1637">
      <w:pPr>
        <w:keepNext/>
        <w:ind w:firstLine="851"/>
        <w:jc w:val="both"/>
      </w:pPr>
      <w:r w:rsidRPr="007F1800">
        <w:t>Магистральные улицы должны прокладываться с учетом обеспечения возмо</w:t>
      </w:r>
      <w:r w:rsidRPr="007F1800">
        <w:t>ж</w:t>
      </w:r>
      <w:r w:rsidRPr="007F1800">
        <w:t>ности выхода по ним транспорта из жилых и промышленных районов на загородные дороги не м</w:t>
      </w:r>
      <w:r w:rsidRPr="007F1800">
        <w:t>е</w:t>
      </w:r>
      <w:r w:rsidRPr="007F1800">
        <w:t>нее чем по двум направлениям.</w:t>
      </w:r>
    </w:p>
    <w:p w:rsidR="004E1637" w:rsidRPr="007F1800" w:rsidRDefault="004E1637" w:rsidP="004E1637">
      <w:pPr>
        <w:keepNext/>
        <w:ind w:firstLine="851"/>
        <w:jc w:val="both"/>
      </w:pPr>
      <w:r w:rsidRPr="007F1800">
        <w:t>При проектировании внутренней транспортной сети проектировать наиболее коро</w:t>
      </w:r>
      <w:r w:rsidRPr="007F1800">
        <w:t>т</w:t>
      </w:r>
      <w:r w:rsidRPr="007F1800">
        <w:t>кую и удобную связь центров населенных пунктов, жилых и промышленных районов с железнодорожными и автобусными вокзалами, грузовыми станци</w:t>
      </w:r>
      <w:r w:rsidRPr="007F1800">
        <w:t>я</w:t>
      </w:r>
      <w:r w:rsidRPr="007F1800">
        <w:t>ми, и т.д.</w:t>
      </w:r>
    </w:p>
    <w:p w:rsidR="004E1637" w:rsidRPr="007F1800" w:rsidRDefault="004E1637" w:rsidP="004E1637">
      <w:pPr>
        <w:keepNext/>
        <w:ind w:firstLine="851"/>
        <w:jc w:val="both"/>
      </w:pPr>
      <w:r w:rsidRPr="007F1800">
        <w:t>Следует предусматривать строительство подъездных путей к пунктам посадки (высадки) эвакуируемого насел</w:t>
      </w:r>
      <w:r w:rsidRPr="007F1800">
        <w:t>е</w:t>
      </w:r>
      <w:r w:rsidRPr="007F1800">
        <w:t>ния.</w:t>
      </w:r>
    </w:p>
    <w:p w:rsidR="004E1637" w:rsidRPr="00FA3980" w:rsidRDefault="004E1637" w:rsidP="004E1637">
      <w:pPr>
        <w:keepNext/>
        <w:ind w:firstLine="700"/>
        <w:jc w:val="both"/>
        <w:outlineLvl w:val="2"/>
        <w:rPr>
          <w:b/>
          <w:snapToGrid w:val="0"/>
        </w:rPr>
      </w:pPr>
      <w:bookmarkStart w:id="1054" w:name="_Toc514171467"/>
      <w:r w:rsidRPr="00FA3980">
        <w:rPr>
          <w:b/>
          <w:snapToGrid w:val="0"/>
        </w:rPr>
        <w:t>5.3.2. Источники хозяйственно-питьевого водоснабжения  и требования к ним</w:t>
      </w:r>
      <w:bookmarkEnd w:id="1054"/>
    </w:p>
    <w:p w:rsidR="004E1637" w:rsidRPr="007F1800" w:rsidRDefault="004E1637" w:rsidP="004E1637">
      <w:pPr>
        <w:pStyle w:val="afff2"/>
        <w:keepNext/>
        <w:ind w:firstLine="720"/>
        <w:rPr>
          <w:b/>
          <w:sz w:val="24"/>
          <w:szCs w:val="24"/>
        </w:rPr>
      </w:pPr>
      <w:r w:rsidRPr="007F1800">
        <w:rPr>
          <w:b/>
          <w:sz w:val="24"/>
          <w:szCs w:val="24"/>
        </w:rPr>
        <w:t>Водоснабжение населённых пунктов сельсовета в основном осуществляется из артез</w:t>
      </w:r>
      <w:r w:rsidRPr="007F1800">
        <w:rPr>
          <w:b/>
          <w:sz w:val="24"/>
          <w:szCs w:val="24"/>
        </w:rPr>
        <w:t>и</w:t>
      </w:r>
      <w:r w:rsidRPr="007F1800">
        <w:rPr>
          <w:b/>
          <w:sz w:val="24"/>
          <w:szCs w:val="24"/>
        </w:rPr>
        <w:t>анских скважин,  а также колодцев на дренированных поверхностных и грунтовых водах. Подача воды производится электрическими насосами производительностью 6-15м3/час с  пер</w:t>
      </w:r>
      <w:r w:rsidRPr="007F1800">
        <w:rPr>
          <w:b/>
          <w:sz w:val="24"/>
          <w:szCs w:val="24"/>
        </w:rPr>
        <w:t>е</w:t>
      </w:r>
      <w:r w:rsidRPr="007F1800">
        <w:rPr>
          <w:b/>
          <w:sz w:val="24"/>
          <w:szCs w:val="24"/>
        </w:rPr>
        <w:t xml:space="preserve">дачей потребителям по магистральным сетям в т.ч. и на водоразборные колонки. </w:t>
      </w:r>
    </w:p>
    <w:p w:rsidR="004E1637" w:rsidRPr="007F1800" w:rsidRDefault="004E1637" w:rsidP="004E1637">
      <w:pPr>
        <w:pStyle w:val="afff2"/>
        <w:keepNext/>
        <w:ind w:firstLine="720"/>
        <w:rPr>
          <w:b/>
          <w:sz w:val="24"/>
          <w:szCs w:val="24"/>
        </w:rPr>
      </w:pPr>
      <w:r w:rsidRPr="007F1800">
        <w:rPr>
          <w:b/>
          <w:sz w:val="24"/>
          <w:szCs w:val="24"/>
        </w:rPr>
        <w:t>Система ХПВ объединена с противопожарной, тупиковая в основном диаметр магистральных сетей 100 -150мм, давление 1-3кг/см</w:t>
      </w:r>
      <w:proofErr w:type="gramStart"/>
      <w:r w:rsidRPr="007F1800">
        <w:rPr>
          <w:b/>
          <w:sz w:val="24"/>
          <w:szCs w:val="24"/>
          <w:vertAlign w:val="superscript"/>
        </w:rPr>
        <w:t>2</w:t>
      </w:r>
      <w:proofErr w:type="gramEnd"/>
      <w:r w:rsidRPr="007F1800">
        <w:rPr>
          <w:b/>
          <w:sz w:val="24"/>
          <w:szCs w:val="24"/>
          <w:vertAlign w:val="superscript"/>
        </w:rPr>
        <w:t xml:space="preserve"> </w:t>
      </w:r>
      <w:r w:rsidRPr="007F1800">
        <w:rPr>
          <w:b/>
          <w:sz w:val="24"/>
          <w:szCs w:val="24"/>
        </w:rPr>
        <w:t>, производ</w:t>
      </w:r>
      <w:r w:rsidRPr="007F1800">
        <w:rPr>
          <w:b/>
          <w:sz w:val="24"/>
          <w:szCs w:val="24"/>
        </w:rPr>
        <w:t>и</w:t>
      </w:r>
      <w:r w:rsidRPr="007F1800">
        <w:rPr>
          <w:b/>
          <w:sz w:val="24"/>
          <w:szCs w:val="24"/>
        </w:rPr>
        <w:t>тельность 18-</w:t>
      </w:r>
      <w:smartTag w:uri="urn:schemas-microsoft-com:office:smarttags" w:element="metricconverter">
        <w:smartTagPr>
          <w:attr w:name="ProductID" w:val="25 м3"/>
        </w:smartTagPr>
        <w:r w:rsidRPr="007F1800">
          <w:rPr>
            <w:b/>
            <w:sz w:val="24"/>
            <w:szCs w:val="24"/>
          </w:rPr>
          <w:t>25 м</w:t>
        </w:r>
        <w:r w:rsidRPr="007F1800">
          <w:rPr>
            <w:b/>
            <w:sz w:val="24"/>
            <w:szCs w:val="24"/>
            <w:vertAlign w:val="superscript"/>
          </w:rPr>
          <w:t>3</w:t>
        </w:r>
      </w:smartTag>
      <w:r w:rsidRPr="007F1800">
        <w:rPr>
          <w:b/>
          <w:sz w:val="24"/>
          <w:szCs w:val="24"/>
          <w:vertAlign w:val="superscript"/>
        </w:rPr>
        <w:t xml:space="preserve"> </w:t>
      </w:r>
      <w:r w:rsidRPr="007F1800">
        <w:rPr>
          <w:b/>
          <w:sz w:val="24"/>
          <w:szCs w:val="24"/>
        </w:rPr>
        <w:t xml:space="preserve">/час. </w:t>
      </w:r>
    </w:p>
    <w:p w:rsidR="004E1637" w:rsidRPr="007F1800" w:rsidRDefault="004E1637" w:rsidP="004E1637">
      <w:pPr>
        <w:pStyle w:val="afff2"/>
        <w:keepNext/>
        <w:ind w:firstLine="720"/>
        <w:rPr>
          <w:b/>
          <w:sz w:val="24"/>
          <w:szCs w:val="24"/>
        </w:rPr>
      </w:pPr>
      <w:r w:rsidRPr="007F1800">
        <w:rPr>
          <w:b/>
          <w:sz w:val="24"/>
          <w:szCs w:val="24"/>
        </w:rPr>
        <w:t>Всего на территории сельсовета 5 водонапорных башен, 5 артезианских скважин. Степень износа магистральных сетей, водонапорных башен в результате эксплуатации достигает 30-71%, требуется капитальный р</w:t>
      </w:r>
      <w:r w:rsidRPr="007F1800">
        <w:rPr>
          <w:b/>
          <w:sz w:val="24"/>
          <w:szCs w:val="24"/>
        </w:rPr>
        <w:t>е</w:t>
      </w:r>
      <w:r w:rsidRPr="007F1800">
        <w:rPr>
          <w:b/>
          <w:sz w:val="24"/>
          <w:szCs w:val="24"/>
        </w:rPr>
        <w:t>монт.</w:t>
      </w:r>
    </w:p>
    <w:p w:rsidR="004E1637" w:rsidRPr="007F1800" w:rsidRDefault="004E1637" w:rsidP="004E1637">
      <w:pPr>
        <w:pStyle w:val="afff2"/>
        <w:keepNext/>
        <w:ind w:firstLine="720"/>
        <w:rPr>
          <w:b/>
          <w:sz w:val="24"/>
          <w:szCs w:val="24"/>
        </w:rPr>
      </w:pPr>
      <w:r w:rsidRPr="007F1800">
        <w:rPr>
          <w:b/>
          <w:sz w:val="24"/>
          <w:szCs w:val="24"/>
        </w:rPr>
        <w:t>Без централизованного водоснабжения территория 2 населенных пунктов д. Волобуево, с. Куркино (водоснабжение осуществляется из колодцев на дренированных поверхнос</w:t>
      </w:r>
      <w:r w:rsidRPr="007F1800">
        <w:rPr>
          <w:b/>
          <w:sz w:val="24"/>
          <w:szCs w:val="24"/>
        </w:rPr>
        <w:t>т</w:t>
      </w:r>
      <w:r w:rsidRPr="007F1800">
        <w:rPr>
          <w:b/>
          <w:sz w:val="24"/>
          <w:szCs w:val="24"/>
        </w:rPr>
        <w:t xml:space="preserve">ных и грунтовых  водах, а так же используются минискважины с </w:t>
      </w:r>
      <w:proofErr w:type="gramStart"/>
      <w:r w:rsidRPr="007F1800">
        <w:rPr>
          <w:b/>
          <w:sz w:val="24"/>
          <w:szCs w:val="24"/>
        </w:rPr>
        <w:t>электро-механическим</w:t>
      </w:r>
      <w:proofErr w:type="gramEnd"/>
      <w:r w:rsidRPr="007F1800">
        <w:rPr>
          <w:b/>
          <w:sz w:val="24"/>
          <w:szCs w:val="24"/>
        </w:rPr>
        <w:t xml:space="preserve"> подъёмом в</w:t>
      </w:r>
      <w:r w:rsidRPr="007F1800">
        <w:rPr>
          <w:b/>
          <w:sz w:val="24"/>
          <w:szCs w:val="24"/>
        </w:rPr>
        <w:t>о</w:t>
      </w:r>
      <w:r w:rsidRPr="007F1800">
        <w:rPr>
          <w:b/>
          <w:sz w:val="24"/>
          <w:szCs w:val="24"/>
        </w:rPr>
        <w:t>ды).</w:t>
      </w:r>
    </w:p>
    <w:p w:rsidR="004E1637" w:rsidRPr="007F1800" w:rsidRDefault="004E1637" w:rsidP="004E1637">
      <w:pPr>
        <w:pStyle w:val="afff2"/>
        <w:keepNext/>
        <w:ind w:firstLine="720"/>
        <w:rPr>
          <w:b/>
          <w:sz w:val="24"/>
          <w:szCs w:val="24"/>
        </w:rPr>
      </w:pPr>
      <w:r w:rsidRPr="007F1800">
        <w:rPr>
          <w:b/>
          <w:sz w:val="24"/>
          <w:szCs w:val="24"/>
        </w:rPr>
        <w:t>При размещении на территории сельсовета населения в случае эвакуации при ЧС военного времени, обеспеченность водой на ХПВ составит до 65%.</w:t>
      </w:r>
    </w:p>
    <w:p w:rsidR="004E1637" w:rsidRPr="007F1800" w:rsidRDefault="004E1637" w:rsidP="004E1637">
      <w:pPr>
        <w:pStyle w:val="afff2"/>
        <w:keepNext/>
        <w:ind w:firstLine="720"/>
        <w:rPr>
          <w:b/>
          <w:sz w:val="24"/>
          <w:szCs w:val="24"/>
        </w:rPr>
      </w:pPr>
      <w:r w:rsidRPr="007F1800">
        <w:rPr>
          <w:b/>
          <w:sz w:val="24"/>
          <w:szCs w:val="24"/>
        </w:rPr>
        <w:t>Требуется провести дополнительные мероприятия по приведению объектов и сетей централизованного водоснабжения к нормативному состоянию, расширение сети централизованного водоснабжения (в связи с вероятностью опасного радиоактивного заражения).</w:t>
      </w:r>
    </w:p>
    <w:p w:rsidR="004E1637" w:rsidRPr="007F1800" w:rsidRDefault="004E1637" w:rsidP="004E1637">
      <w:pPr>
        <w:pStyle w:val="afff2"/>
        <w:keepNext/>
        <w:ind w:firstLine="720"/>
        <w:rPr>
          <w:b/>
          <w:sz w:val="24"/>
          <w:szCs w:val="24"/>
        </w:rPr>
      </w:pPr>
      <w:r w:rsidRPr="007F1800">
        <w:rPr>
          <w:b/>
          <w:sz w:val="24"/>
          <w:szCs w:val="24"/>
        </w:rPr>
        <w:t xml:space="preserve"> </w:t>
      </w:r>
      <w:proofErr w:type="gramStart"/>
      <w:r w:rsidRPr="007F1800">
        <w:rPr>
          <w:b/>
          <w:sz w:val="24"/>
          <w:szCs w:val="24"/>
        </w:rPr>
        <w:t>В целом, потребности населения в воде для питьевых и хозяйственных нужд вне  нормативных пределах (наиболее ограниченно в  периоды засушливой погоды, с учётом увеличения в</w:t>
      </w:r>
      <w:r w:rsidRPr="007F1800">
        <w:rPr>
          <w:b/>
          <w:sz w:val="24"/>
          <w:szCs w:val="24"/>
        </w:rPr>
        <w:t>о</w:t>
      </w:r>
      <w:r w:rsidRPr="007F1800">
        <w:rPr>
          <w:b/>
          <w:sz w:val="24"/>
          <w:szCs w:val="24"/>
        </w:rPr>
        <w:t>доразбора на полив приусадебных участков).</w:t>
      </w:r>
      <w:proofErr w:type="gramEnd"/>
    </w:p>
    <w:p w:rsidR="004E1637" w:rsidRPr="007F1800" w:rsidRDefault="004E1637" w:rsidP="004E1637">
      <w:pPr>
        <w:pStyle w:val="afff2"/>
        <w:keepNext/>
        <w:ind w:firstLine="720"/>
        <w:rPr>
          <w:b/>
          <w:i/>
          <w:sz w:val="24"/>
          <w:szCs w:val="24"/>
        </w:rPr>
      </w:pPr>
      <w:r w:rsidRPr="007F1800">
        <w:rPr>
          <w:b/>
          <w:i/>
          <w:sz w:val="24"/>
          <w:szCs w:val="24"/>
        </w:rPr>
        <w:t>Градостроительные (проектные) ограничения (предложения.)</w:t>
      </w:r>
    </w:p>
    <w:p w:rsidR="004E1637" w:rsidRPr="007F1800" w:rsidRDefault="004E1637" w:rsidP="004E1637">
      <w:pPr>
        <w:keepNext/>
        <w:widowControl w:val="0"/>
        <w:shd w:val="clear" w:color="auto" w:fill="FFFFFF"/>
        <w:tabs>
          <w:tab w:val="left" w:pos="-1980"/>
        </w:tabs>
        <w:autoSpaceDE w:val="0"/>
        <w:autoSpaceDN w:val="0"/>
        <w:adjustRightInd w:val="0"/>
        <w:ind w:firstLine="700"/>
        <w:jc w:val="both"/>
      </w:pPr>
      <w:r w:rsidRPr="007F1800">
        <w:t>В связи с нахождением территории сельсовета в зоне возможного сильного радиоактивного заражения (загрязнения) случае аварии на Курской АЭС, для минимизации последствий ЧС вследствие воздействия радиоактивного излуч</w:t>
      </w:r>
      <w:r w:rsidRPr="007F1800">
        <w:t>е</w:t>
      </w:r>
      <w:r w:rsidRPr="007F1800">
        <w:t>ния, при проектировании источников водоснабжения на территории населённых пунктов, необходимо уч</w:t>
      </w:r>
      <w:r w:rsidRPr="007F1800">
        <w:t>и</w:t>
      </w:r>
      <w:r w:rsidRPr="007F1800">
        <w:t>тывать требования</w:t>
      </w:r>
      <w:r w:rsidRPr="007F1800">
        <w:rPr>
          <w:rStyle w:val="rvts24"/>
          <w:rFonts w:eastAsia="Calibri"/>
          <w:sz w:val="22"/>
          <w:szCs w:val="22"/>
        </w:rPr>
        <w:t xml:space="preserve"> ВСН ВК4-90 </w:t>
      </w:r>
      <w:r w:rsidRPr="00D257B9">
        <w:rPr>
          <w:rStyle w:val="rvts24"/>
          <w:rFonts w:eastAsia="Calibri"/>
        </w:rPr>
        <w:t> </w:t>
      </w:r>
      <w:r w:rsidRPr="007F1800">
        <w:rPr>
          <w:rStyle w:val="rvts24"/>
          <w:rFonts w:eastAsia="Calibri"/>
        </w:rPr>
        <w:t>«Инструкция по подготовке и работе систем хозяйственно-питьевого в</w:t>
      </w:r>
      <w:r w:rsidRPr="007F1800">
        <w:rPr>
          <w:rStyle w:val="rvts24"/>
          <w:rFonts w:eastAsia="Calibri"/>
        </w:rPr>
        <w:t>о</w:t>
      </w:r>
      <w:r w:rsidRPr="007F1800">
        <w:rPr>
          <w:rStyle w:val="rvts24"/>
          <w:rFonts w:eastAsia="Calibri"/>
        </w:rPr>
        <w:t>доснабжения в чрезвычайных</w:t>
      </w:r>
      <w:r w:rsidRPr="007F1800">
        <w:rPr>
          <w:rStyle w:val="rvts24"/>
          <w:rFonts w:eastAsia="Calibri"/>
          <w:sz w:val="22"/>
          <w:szCs w:val="22"/>
        </w:rPr>
        <w:t xml:space="preserve"> ситуациях»; </w:t>
      </w:r>
      <w:r w:rsidRPr="007F1800">
        <w:t xml:space="preserve">требуется </w:t>
      </w:r>
      <w:r w:rsidRPr="007F1800">
        <w:lastRenderedPageBreak/>
        <w:t>провести дополнительные мероприятия по оборудованию водоисточников в соо</w:t>
      </w:r>
      <w:r w:rsidRPr="007F1800">
        <w:t>т</w:t>
      </w:r>
      <w:r w:rsidRPr="007F1800">
        <w:t>ветствии с п.п.4.11-4.15 СНиП 2.01.51-90.</w:t>
      </w:r>
    </w:p>
    <w:p w:rsidR="004E1637" w:rsidRPr="007F1800" w:rsidRDefault="004E1637" w:rsidP="004E1637">
      <w:pPr>
        <w:keepNext/>
        <w:widowControl w:val="0"/>
        <w:shd w:val="clear" w:color="auto" w:fill="FFFFFF"/>
        <w:tabs>
          <w:tab w:val="left" w:pos="-1980"/>
        </w:tabs>
        <w:autoSpaceDE w:val="0"/>
        <w:autoSpaceDN w:val="0"/>
        <w:adjustRightInd w:val="0"/>
        <w:jc w:val="both"/>
      </w:pPr>
      <w:r w:rsidRPr="007F1800">
        <w:tab/>
        <w:t>Требуется проектир</w:t>
      </w:r>
      <w:r w:rsidRPr="007F1800">
        <w:t>о</w:t>
      </w:r>
      <w:r w:rsidRPr="007F1800">
        <w:t>вание и строительство новых артезианских скважин, реконструкция (капитальный ремонт) магистрального водопровода для обесп</w:t>
      </w:r>
      <w:r w:rsidRPr="007F1800">
        <w:t>е</w:t>
      </w:r>
      <w:r w:rsidRPr="007F1800">
        <w:t>чения водой жителей, в том числе – эвакуируемых и размещаемых на территориях населённых пунктов в соответствии с нормами п.4.11 СНиП 2.01.51-90.</w:t>
      </w:r>
    </w:p>
    <w:p w:rsidR="004E1637" w:rsidRPr="007F1800" w:rsidRDefault="004E1637" w:rsidP="004E1637">
      <w:pPr>
        <w:pStyle w:val="afff2"/>
        <w:keepNext/>
        <w:ind w:firstLine="720"/>
        <w:rPr>
          <w:b/>
          <w:sz w:val="24"/>
          <w:szCs w:val="24"/>
        </w:rPr>
      </w:pPr>
      <w:r w:rsidRPr="007F1800">
        <w:rPr>
          <w:b/>
          <w:sz w:val="24"/>
          <w:szCs w:val="24"/>
        </w:rPr>
        <w:t>При оборудовании водоисточников необходимо учитывать положения п.п.4.13-4.15 СНиП 2.01.51-90  (в части, касающейся поселений).</w:t>
      </w:r>
    </w:p>
    <w:p w:rsidR="004E1637" w:rsidRPr="00FA3980" w:rsidRDefault="004E1637" w:rsidP="004E1637">
      <w:pPr>
        <w:pStyle w:val="afff2"/>
        <w:keepNext/>
        <w:ind w:firstLine="720"/>
        <w:rPr>
          <w:b/>
          <w:sz w:val="24"/>
          <w:szCs w:val="24"/>
        </w:rPr>
      </w:pPr>
      <w:r w:rsidRPr="00FA3980">
        <w:rPr>
          <w:b/>
          <w:sz w:val="24"/>
          <w:szCs w:val="24"/>
        </w:rPr>
        <w:tab/>
        <w:t>При реконструкции системы водоснабжения необходимо учитывать следующее.</w:t>
      </w:r>
    </w:p>
    <w:p w:rsidR="004E1637" w:rsidRPr="00FA3980" w:rsidRDefault="004E1637" w:rsidP="004E1637">
      <w:pPr>
        <w:pStyle w:val="afff2"/>
        <w:keepNext/>
        <w:ind w:firstLine="720"/>
        <w:rPr>
          <w:b/>
          <w:sz w:val="24"/>
          <w:szCs w:val="24"/>
        </w:rPr>
      </w:pPr>
      <w:r w:rsidRPr="00FA3980">
        <w:rPr>
          <w:b/>
          <w:sz w:val="24"/>
          <w:szCs w:val="24"/>
        </w:rPr>
        <w:t>Суммарную мощность головных сооружений следует рассчитывать по нормам ми</w:t>
      </w:r>
      <w:r w:rsidRPr="00FA3980">
        <w:rPr>
          <w:b/>
          <w:sz w:val="24"/>
          <w:szCs w:val="24"/>
        </w:rPr>
        <w:t>р</w:t>
      </w:r>
      <w:r w:rsidRPr="00FA3980">
        <w:rPr>
          <w:b/>
          <w:sz w:val="24"/>
          <w:szCs w:val="24"/>
        </w:rPr>
        <w:t>ного времени. В случае выхода из строя одной группы головных сооружений мощность о</w:t>
      </w:r>
      <w:r w:rsidRPr="00FA3980">
        <w:rPr>
          <w:b/>
          <w:sz w:val="24"/>
          <w:szCs w:val="24"/>
        </w:rPr>
        <w:t>с</w:t>
      </w:r>
      <w:r w:rsidRPr="00FA3980">
        <w:rPr>
          <w:b/>
          <w:sz w:val="24"/>
          <w:szCs w:val="24"/>
        </w:rPr>
        <w:t>тавшихся сооружении должна обеспечивать подачу воды по аварийному режиму на прои</w:t>
      </w:r>
      <w:r w:rsidRPr="00FA3980">
        <w:rPr>
          <w:b/>
          <w:sz w:val="24"/>
          <w:szCs w:val="24"/>
        </w:rPr>
        <w:t>з</w:t>
      </w:r>
      <w:r w:rsidRPr="00FA3980">
        <w:rPr>
          <w:b/>
          <w:sz w:val="24"/>
          <w:szCs w:val="24"/>
        </w:rPr>
        <w:t xml:space="preserve">водственно-технические нужды предприятий, а также на хозяйственно-питьевые нужды для численности населения мирного времени по норме </w:t>
      </w:r>
      <w:smartTag w:uri="urn:schemas-microsoft-com:office:smarttags" w:element="metricconverter">
        <w:smartTagPr>
          <w:attr w:name="ProductID" w:val="31 л"/>
        </w:smartTagPr>
        <w:r w:rsidRPr="00FA3980">
          <w:rPr>
            <w:b/>
            <w:sz w:val="24"/>
            <w:szCs w:val="24"/>
          </w:rPr>
          <w:t>31 л</w:t>
        </w:r>
      </w:smartTag>
      <w:r w:rsidRPr="00FA3980">
        <w:rPr>
          <w:b/>
          <w:sz w:val="24"/>
          <w:szCs w:val="24"/>
        </w:rPr>
        <w:t xml:space="preserve"> в сутки на одного человека.</w:t>
      </w:r>
    </w:p>
    <w:p w:rsidR="004E1637" w:rsidRPr="00FA3980" w:rsidRDefault="004E1637" w:rsidP="004E1637">
      <w:pPr>
        <w:pStyle w:val="afff2"/>
        <w:keepNext/>
        <w:ind w:firstLine="720"/>
        <w:rPr>
          <w:b/>
          <w:sz w:val="24"/>
          <w:szCs w:val="24"/>
        </w:rPr>
      </w:pPr>
      <w:r w:rsidRPr="00FA3980">
        <w:rPr>
          <w:b/>
          <w:sz w:val="24"/>
          <w:szCs w:val="24"/>
        </w:rPr>
        <w:t xml:space="preserve">Для гарантированного обеспечения питьевой водой населения в случае выхода из строя всех головных сооружений или заражения источников водоснабжения следует иметь резервуары в целях создания в них не менее 3-суточного запаса питьевой воды по норме не менее </w:t>
      </w:r>
      <w:smartTag w:uri="urn:schemas-microsoft-com:office:smarttags" w:element="metricconverter">
        <w:smartTagPr>
          <w:attr w:name="ProductID" w:val="10 л"/>
        </w:smartTagPr>
        <w:r w:rsidRPr="00FA3980">
          <w:rPr>
            <w:b/>
            <w:sz w:val="24"/>
            <w:szCs w:val="24"/>
          </w:rPr>
          <w:t>10 л</w:t>
        </w:r>
      </w:smartTag>
      <w:r w:rsidRPr="00FA3980">
        <w:rPr>
          <w:b/>
          <w:sz w:val="24"/>
          <w:szCs w:val="24"/>
        </w:rPr>
        <w:t xml:space="preserve"> в сутки на одного человека.</w:t>
      </w:r>
    </w:p>
    <w:p w:rsidR="004E1637" w:rsidRPr="00FA3980" w:rsidRDefault="004E1637" w:rsidP="004E1637">
      <w:pPr>
        <w:pStyle w:val="afff2"/>
        <w:keepNext/>
        <w:ind w:firstLine="720"/>
        <w:rPr>
          <w:b/>
          <w:sz w:val="24"/>
          <w:szCs w:val="24"/>
        </w:rPr>
      </w:pPr>
      <w:r w:rsidRPr="00FA3980">
        <w:rPr>
          <w:b/>
          <w:sz w:val="24"/>
          <w:szCs w:val="24"/>
        </w:rPr>
        <w:t xml:space="preserve">Резервуары питьевой воды должны быть оборудованы фильтрами-поглотителями для очистки воздуха от радиоактивных веществ и </w:t>
      </w:r>
      <w:proofErr w:type="gramStart"/>
      <w:r w:rsidRPr="00FA3980">
        <w:rPr>
          <w:b/>
          <w:sz w:val="24"/>
          <w:szCs w:val="24"/>
        </w:rPr>
        <w:t>капельно-жидких</w:t>
      </w:r>
      <w:proofErr w:type="gramEnd"/>
      <w:r w:rsidRPr="00FA3980">
        <w:rPr>
          <w:b/>
          <w:sz w:val="24"/>
          <w:szCs w:val="24"/>
        </w:rPr>
        <w:t xml:space="preserve"> о</w:t>
      </w:r>
      <w:r w:rsidRPr="00FA3980">
        <w:rPr>
          <w:b/>
          <w:sz w:val="24"/>
          <w:szCs w:val="24"/>
        </w:rPr>
        <w:t>т</w:t>
      </w:r>
      <w:r w:rsidRPr="00FA3980">
        <w:rPr>
          <w:b/>
          <w:sz w:val="24"/>
          <w:szCs w:val="24"/>
        </w:rPr>
        <w:t>равляющих веществ и располагаться, как правило, за пределами зон возможных сил</w:t>
      </w:r>
      <w:r w:rsidRPr="00FA3980">
        <w:rPr>
          <w:b/>
          <w:sz w:val="24"/>
          <w:szCs w:val="24"/>
        </w:rPr>
        <w:t>ь</w:t>
      </w:r>
      <w:r w:rsidRPr="00FA3980">
        <w:rPr>
          <w:b/>
          <w:sz w:val="24"/>
          <w:szCs w:val="24"/>
        </w:rPr>
        <w:t xml:space="preserve">ных разрушений. </w:t>
      </w:r>
    </w:p>
    <w:p w:rsidR="004E1637" w:rsidRPr="00FA3980" w:rsidRDefault="004E1637" w:rsidP="004E1637">
      <w:pPr>
        <w:pStyle w:val="afff2"/>
        <w:keepNext/>
        <w:ind w:firstLine="720"/>
        <w:rPr>
          <w:b/>
          <w:sz w:val="24"/>
          <w:szCs w:val="24"/>
        </w:rPr>
      </w:pPr>
      <w:r w:rsidRPr="00FA3980">
        <w:rPr>
          <w:b/>
          <w:sz w:val="24"/>
          <w:szCs w:val="24"/>
        </w:rPr>
        <w:t>Резервуары питьевой воды должны оборудоваться также герметическими (з</w:t>
      </w:r>
      <w:r w:rsidRPr="00FA3980">
        <w:rPr>
          <w:b/>
          <w:sz w:val="24"/>
          <w:szCs w:val="24"/>
        </w:rPr>
        <w:t>а</w:t>
      </w:r>
      <w:r w:rsidRPr="00FA3980">
        <w:rPr>
          <w:b/>
          <w:sz w:val="24"/>
          <w:szCs w:val="24"/>
        </w:rPr>
        <w:t>щитно-герметическими) люками и приспособлениями для раздачи воды в п</w:t>
      </w:r>
      <w:r w:rsidRPr="00FA3980">
        <w:rPr>
          <w:b/>
          <w:sz w:val="24"/>
          <w:szCs w:val="24"/>
        </w:rPr>
        <w:t>е</w:t>
      </w:r>
      <w:r w:rsidRPr="00FA3980">
        <w:rPr>
          <w:b/>
          <w:sz w:val="24"/>
          <w:szCs w:val="24"/>
        </w:rPr>
        <w:t>редвижную тару.</w:t>
      </w:r>
    </w:p>
    <w:p w:rsidR="004E1637" w:rsidRPr="00FA3980" w:rsidRDefault="004E1637" w:rsidP="004E1637">
      <w:pPr>
        <w:pStyle w:val="afff2"/>
        <w:keepNext/>
        <w:ind w:firstLine="720"/>
        <w:rPr>
          <w:b/>
          <w:sz w:val="24"/>
          <w:szCs w:val="24"/>
        </w:rPr>
      </w:pPr>
      <w:proofErr w:type="gramStart"/>
      <w:r w:rsidRPr="00FA3980">
        <w:rPr>
          <w:b/>
          <w:sz w:val="24"/>
          <w:szCs w:val="24"/>
        </w:rPr>
        <w:t>Суммарная проектная производительность защищенных объектов водоснабжения в загородной зоне, обеспечивающих водой в условиях прекращения централизованного снабжения электроэнергией, должна быть достаточной для удовлетворения потребностей населения, в том числе эвакуированных, а также сельскохозяйственных ж</w:t>
      </w:r>
      <w:r w:rsidRPr="00FA3980">
        <w:rPr>
          <w:b/>
          <w:sz w:val="24"/>
          <w:szCs w:val="24"/>
        </w:rPr>
        <w:t>и</w:t>
      </w:r>
      <w:r w:rsidRPr="00FA3980">
        <w:rPr>
          <w:b/>
          <w:sz w:val="24"/>
          <w:szCs w:val="24"/>
        </w:rPr>
        <w:t>вотных общественного и личного сектора в питьевой воде и определяется для насел</w:t>
      </w:r>
      <w:r w:rsidRPr="00FA3980">
        <w:rPr>
          <w:b/>
          <w:sz w:val="24"/>
          <w:szCs w:val="24"/>
        </w:rPr>
        <w:t>е</w:t>
      </w:r>
      <w:r w:rsidRPr="00FA3980">
        <w:rPr>
          <w:b/>
          <w:sz w:val="24"/>
          <w:szCs w:val="24"/>
        </w:rPr>
        <w:t xml:space="preserve">ния - из расчета </w:t>
      </w:r>
      <w:smartTag w:uri="urn:schemas-microsoft-com:office:smarttags" w:element="metricconverter">
        <w:smartTagPr>
          <w:attr w:name="ProductID" w:val="25 л"/>
        </w:smartTagPr>
        <w:r w:rsidRPr="00FA3980">
          <w:rPr>
            <w:b/>
            <w:sz w:val="24"/>
            <w:szCs w:val="24"/>
          </w:rPr>
          <w:t>25 л</w:t>
        </w:r>
      </w:smartTag>
      <w:r w:rsidRPr="00FA3980">
        <w:rPr>
          <w:b/>
          <w:sz w:val="24"/>
          <w:szCs w:val="24"/>
        </w:rPr>
        <w:t xml:space="preserve"> в сутки на одного человека.</w:t>
      </w:r>
      <w:proofErr w:type="gramEnd"/>
    </w:p>
    <w:p w:rsidR="004E1637" w:rsidRPr="007F1800" w:rsidRDefault="004E1637" w:rsidP="004E1637">
      <w:pPr>
        <w:pStyle w:val="afff2"/>
        <w:keepNext/>
        <w:ind w:firstLine="720"/>
        <w:outlineLvl w:val="2"/>
        <w:rPr>
          <w:i/>
          <w:sz w:val="24"/>
          <w:szCs w:val="24"/>
        </w:rPr>
      </w:pPr>
      <w:bookmarkStart w:id="1055" w:name="_Toc514171468"/>
      <w:r w:rsidRPr="00FA3980">
        <w:rPr>
          <w:sz w:val="24"/>
          <w:szCs w:val="24"/>
        </w:rPr>
        <w:t>5.3.3. Электроснабжения поселения и об</w:t>
      </w:r>
      <w:r w:rsidRPr="00FA3980">
        <w:rPr>
          <w:sz w:val="24"/>
          <w:szCs w:val="24"/>
        </w:rPr>
        <w:t>ъ</w:t>
      </w:r>
      <w:r w:rsidRPr="00FA3980">
        <w:rPr>
          <w:sz w:val="24"/>
          <w:szCs w:val="24"/>
        </w:rPr>
        <w:t>ектов</w:t>
      </w:r>
      <w:bookmarkEnd w:id="1055"/>
    </w:p>
    <w:p w:rsidR="004E1637" w:rsidRPr="00BD293D" w:rsidRDefault="004E1637" w:rsidP="004E1637">
      <w:pPr>
        <w:pStyle w:val="afff2"/>
        <w:keepNext/>
        <w:ind w:firstLine="720"/>
        <w:rPr>
          <w:b/>
          <w:sz w:val="24"/>
          <w:szCs w:val="24"/>
        </w:rPr>
      </w:pPr>
      <w:r w:rsidRPr="00BD293D">
        <w:rPr>
          <w:b/>
          <w:sz w:val="24"/>
          <w:szCs w:val="24"/>
        </w:rPr>
        <w:t>Электроснабжение потребителей сельсовета предусмотрено от электрических сетей. На территории сельсовета имеется до 8 трансформаторных подстанции (КТП 10х0,4), обеспечивающие энергоснабжение населенных пунктов сельсовета, а так же ЦРП Букреевка</w:t>
      </w:r>
    </w:p>
    <w:p w:rsidR="004E1637" w:rsidRPr="00BD293D" w:rsidRDefault="004E1637" w:rsidP="004E1637">
      <w:pPr>
        <w:pStyle w:val="afff2"/>
        <w:keepNext/>
        <w:ind w:firstLine="720"/>
        <w:rPr>
          <w:b/>
          <w:sz w:val="24"/>
          <w:szCs w:val="24"/>
        </w:rPr>
      </w:pPr>
      <w:r w:rsidRPr="00BD293D">
        <w:rPr>
          <w:b/>
          <w:sz w:val="24"/>
          <w:szCs w:val="24"/>
        </w:rPr>
        <w:t>35/10-6, мощность 2х4МВА, кол-во исх. линий 6-10кВ -3 линии/21,4 км, кол-во ТП 6-10 кВ в зоне дейст. ПС – 21, и ЦРП Камыши 110/35/10, мощность 2х6,3МВА, кол-во исх. линий 6-10кВ – 5 линии/25,5 км, кол-во ТП 6-10 кВ в зоне дейст. ПС - 49</w:t>
      </w:r>
    </w:p>
    <w:p w:rsidR="004E1637" w:rsidRPr="00BD293D" w:rsidRDefault="004E1637" w:rsidP="004E1637">
      <w:pPr>
        <w:pStyle w:val="afff2"/>
        <w:keepNext/>
        <w:ind w:firstLine="720"/>
        <w:rPr>
          <w:b/>
          <w:sz w:val="24"/>
          <w:szCs w:val="24"/>
        </w:rPr>
      </w:pPr>
      <w:r w:rsidRPr="00BD293D">
        <w:rPr>
          <w:b/>
          <w:sz w:val="24"/>
          <w:szCs w:val="24"/>
        </w:rPr>
        <w:t>Передача электроэнергии осуществляется по сетям 0.4 – 10кВ.</w:t>
      </w:r>
    </w:p>
    <w:p w:rsidR="004E1637" w:rsidRPr="002436B0" w:rsidRDefault="004E1637" w:rsidP="004E1637">
      <w:pPr>
        <w:pStyle w:val="afff2"/>
        <w:keepNext/>
        <w:ind w:firstLine="720"/>
        <w:rPr>
          <w:b/>
          <w:sz w:val="24"/>
          <w:szCs w:val="24"/>
        </w:rPr>
      </w:pPr>
      <w:r w:rsidRPr="002436B0">
        <w:rPr>
          <w:b/>
          <w:sz w:val="24"/>
          <w:szCs w:val="24"/>
        </w:rPr>
        <w:t>Потребление электрической энергии достигает 30-64% от мощности трансфо</w:t>
      </w:r>
      <w:r w:rsidRPr="002436B0">
        <w:rPr>
          <w:b/>
          <w:sz w:val="24"/>
          <w:szCs w:val="24"/>
        </w:rPr>
        <w:t>р</w:t>
      </w:r>
      <w:r w:rsidRPr="002436B0">
        <w:rPr>
          <w:b/>
          <w:sz w:val="24"/>
          <w:szCs w:val="24"/>
        </w:rPr>
        <w:t>маторных подстанций.</w:t>
      </w:r>
    </w:p>
    <w:p w:rsidR="004E1637" w:rsidRPr="002436B0" w:rsidRDefault="004E1637" w:rsidP="004E1637">
      <w:pPr>
        <w:pStyle w:val="afff2"/>
        <w:keepNext/>
        <w:ind w:firstLine="697"/>
        <w:rPr>
          <w:b/>
          <w:sz w:val="24"/>
          <w:szCs w:val="24"/>
        </w:rPr>
      </w:pPr>
      <w:r w:rsidRPr="002436B0">
        <w:rPr>
          <w:b/>
          <w:sz w:val="24"/>
          <w:szCs w:val="24"/>
        </w:rPr>
        <w:lastRenderedPageBreak/>
        <w:t>Опоры линий электропередач бетонные с металлической сеткой и деревянные. Частично опоры требуют замены (большой износ), ежегодно проводятся плановые работы по ремонту и замене ветхих линий электропередач.</w:t>
      </w:r>
    </w:p>
    <w:p w:rsidR="004E1637" w:rsidRPr="002436B0" w:rsidRDefault="004E1637" w:rsidP="004E1637">
      <w:pPr>
        <w:pStyle w:val="afff2"/>
        <w:keepNext/>
        <w:ind w:firstLine="700"/>
        <w:rPr>
          <w:b/>
          <w:sz w:val="24"/>
          <w:szCs w:val="24"/>
        </w:rPr>
      </w:pPr>
      <w:r w:rsidRPr="002436B0">
        <w:rPr>
          <w:b/>
          <w:sz w:val="24"/>
          <w:szCs w:val="24"/>
        </w:rPr>
        <w:t xml:space="preserve"> Имеющаяся сеть энергоснабжения позволяет обеспечить население и объекты экономики достаточным количеством электроэнергии.</w:t>
      </w:r>
    </w:p>
    <w:p w:rsidR="004E1637" w:rsidRPr="007F1800" w:rsidRDefault="004E1637" w:rsidP="004E1637">
      <w:pPr>
        <w:pStyle w:val="afff2"/>
        <w:keepNext/>
        <w:ind w:firstLine="720"/>
        <w:rPr>
          <w:b/>
          <w:i/>
          <w:sz w:val="24"/>
          <w:szCs w:val="24"/>
        </w:rPr>
      </w:pPr>
      <w:r w:rsidRPr="007F1800">
        <w:rPr>
          <w:b/>
          <w:i/>
          <w:sz w:val="24"/>
          <w:szCs w:val="24"/>
        </w:rPr>
        <w:t>Градостроительные (проектные) ограничения (предложения.)</w:t>
      </w:r>
    </w:p>
    <w:p w:rsidR="004E1637" w:rsidRPr="007F1800" w:rsidRDefault="004E1637" w:rsidP="004E1637">
      <w:pPr>
        <w:keepNext/>
        <w:widowControl w:val="0"/>
        <w:shd w:val="clear" w:color="auto" w:fill="FFFFFF"/>
        <w:tabs>
          <w:tab w:val="left" w:pos="720"/>
        </w:tabs>
        <w:autoSpaceDE w:val="0"/>
        <w:autoSpaceDN w:val="0"/>
        <w:adjustRightInd w:val="0"/>
        <w:ind w:left="5"/>
        <w:jc w:val="both"/>
      </w:pPr>
      <w:r w:rsidRPr="007F1800">
        <w:tab/>
        <w:t>Линейные и точечные объекты электроснабжения наиболее подвержены активному во</w:t>
      </w:r>
      <w:r w:rsidRPr="007F1800">
        <w:t>з</w:t>
      </w:r>
      <w:r w:rsidRPr="007F1800">
        <w:t>действию  источников природных чрезвычайных ситуаций (ураганный ветер, сильный снегопад), в результате чего вероятно возникновение чрезвычайных ситуаций вследствие выхода из строя линейной части и коротких замыканий на оборудовании точечных объе</w:t>
      </w:r>
      <w:r w:rsidRPr="007F1800">
        <w:t>к</w:t>
      </w:r>
      <w:r w:rsidRPr="007F1800">
        <w:t>тов</w:t>
      </w:r>
      <w:proofErr w:type="gramStart"/>
      <w:r w:rsidRPr="007F1800">
        <w:t>..</w:t>
      </w:r>
      <w:proofErr w:type="gramEnd"/>
    </w:p>
    <w:p w:rsidR="004E1637" w:rsidRPr="007F1800" w:rsidRDefault="004E1637" w:rsidP="004E1637">
      <w:pPr>
        <w:keepNext/>
        <w:widowControl w:val="0"/>
        <w:ind w:firstLine="851"/>
        <w:jc w:val="both"/>
      </w:pPr>
      <w:r w:rsidRPr="007F1800">
        <w:t>Для повышения устойчивости функционирования объектов электроснабжения</w:t>
      </w:r>
      <w:proofErr w:type="gramStart"/>
      <w:r w:rsidRPr="007F1800">
        <w:t xml:space="preserve"> ,</w:t>
      </w:r>
      <w:proofErr w:type="gramEnd"/>
      <w:r w:rsidRPr="007F1800">
        <w:t xml:space="preserve"> при реконструкции сети электроснабжения с расширением застройки, во</w:t>
      </w:r>
      <w:r w:rsidRPr="007F1800">
        <w:t>з</w:t>
      </w:r>
      <w:r w:rsidRPr="007F1800">
        <w:t>можном размещении производств требуется учитывать п</w:t>
      </w:r>
      <w:r w:rsidRPr="007F1800">
        <w:t>о</w:t>
      </w:r>
      <w:r w:rsidRPr="007F1800">
        <w:t>ложения п.п.5.1, 5.3., 5.9, 5.10 СНиП 2.01.51-90.).</w:t>
      </w:r>
    </w:p>
    <w:p w:rsidR="004E1637" w:rsidRPr="007F1800" w:rsidRDefault="004E1637" w:rsidP="004E1637">
      <w:pPr>
        <w:keepNext/>
        <w:widowControl w:val="0"/>
        <w:shd w:val="clear" w:color="auto" w:fill="FFFFFF"/>
        <w:autoSpaceDE w:val="0"/>
        <w:autoSpaceDN w:val="0"/>
        <w:adjustRightInd w:val="0"/>
        <w:ind w:firstLine="851"/>
        <w:jc w:val="both"/>
      </w:pPr>
      <w:r w:rsidRPr="007F1800">
        <w:t>Энергетические сооружения и электрические сети должны проектироваться с учетом обеспечения устойчивого электроснабжения особо важных объектов (предприятий оборо</w:t>
      </w:r>
      <w:r w:rsidRPr="007F1800">
        <w:t>н</w:t>
      </w:r>
      <w:r w:rsidRPr="007F1800">
        <w:t>ных отраслей промышленности, участков железных дорог, газо- и водоснабжения, лечебных учреждений и др.) в условиях мирного и военн</w:t>
      </w:r>
      <w:r w:rsidRPr="007F1800">
        <w:t>о</w:t>
      </w:r>
      <w:r w:rsidRPr="007F1800">
        <w:t>го времени.</w:t>
      </w:r>
    </w:p>
    <w:p w:rsidR="004E1637" w:rsidRPr="007F1800" w:rsidRDefault="004E1637" w:rsidP="004E1637">
      <w:pPr>
        <w:keepNext/>
        <w:widowControl w:val="0"/>
        <w:shd w:val="clear" w:color="auto" w:fill="FFFFFF"/>
        <w:autoSpaceDE w:val="0"/>
        <w:autoSpaceDN w:val="0"/>
        <w:adjustRightInd w:val="0"/>
        <w:ind w:firstLine="851"/>
        <w:jc w:val="both"/>
      </w:pPr>
      <w:r w:rsidRPr="007F1800">
        <w:t>Схема электрических сетей энергосистем при необходимости должна предусматр</w:t>
      </w:r>
      <w:r w:rsidRPr="007F1800">
        <w:t>и</w:t>
      </w:r>
      <w:r w:rsidRPr="007F1800">
        <w:t>вать возможность автоматического деления энергосистемы на сбалансирова</w:t>
      </w:r>
      <w:r w:rsidRPr="007F1800">
        <w:t>н</w:t>
      </w:r>
      <w:r w:rsidRPr="007F1800">
        <w:t>ные независимо работающие части.</w:t>
      </w:r>
    </w:p>
    <w:p w:rsidR="004E1637" w:rsidRPr="007F1800" w:rsidRDefault="004E1637" w:rsidP="004E1637">
      <w:pPr>
        <w:keepNext/>
        <w:shd w:val="clear" w:color="auto" w:fill="FFFFFF"/>
        <w:ind w:firstLine="851"/>
        <w:jc w:val="both"/>
      </w:pPr>
      <w:r w:rsidRPr="007F1800">
        <w:t>При проектировании систем электроснабжения следует сохранять в качестве резерва мелкие стационарные электростанции, а также учитывать возможность испол</w:t>
      </w:r>
      <w:r w:rsidRPr="007F1800">
        <w:t>ь</w:t>
      </w:r>
      <w:r w:rsidRPr="007F1800">
        <w:t>зования передвижных электростанций и подстанций.</w:t>
      </w:r>
    </w:p>
    <w:p w:rsidR="004E1637" w:rsidRPr="007F1800" w:rsidRDefault="004E1637" w:rsidP="004E1637">
      <w:pPr>
        <w:keepNext/>
        <w:shd w:val="clear" w:color="auto" w:fill="FFFFFF"/>
        <w:ind w:firstLine="851"/>
        <w:jc w:val="both"/>
      </w:pPr>
      <w:r w:rsidRPr="007F1800">
        <w:t>Для повышения надежности электроснабжения не отключаемых объектов сл</w:t>
      </w:r>
      <w:r w:rsidRPr="007F1800">
        <w:t>е</w:t>
      </w:r>
      <w:r w:rsidRPr="007F1800">
        <w:t>дует предусматривать установку автономных источников питания. Их количество, вид, мощность, система подключения, конструктивное выполнение должны регламентир</w:t>
      </w:r>
      <w:r w:rsidRPr="007F1800">
        <w:t>о</w:t>
      </w:r>
      <w:r w:rsidRPr="007F1800">
        <w:t>ваться ведомственными строительными нормами и правилами, а также нормами техн</w:t>
      </w:r>
      <w:r w:rsidRPr="007F1800">
        <w:t>о</w:t>
      </w:r>
      <w:r w:rsidRPr="007F1800">
        <w:t>логического проектирования соответствующих отраслей. Мощность автономных и</w:t>
      </w:r>
      <w:r w:rsidRPr="007F1800">
        <w:t>с</w:t>
      </w:r>
      <w:r w:rsidRPr="007F1800">
        <w:t>точников питания следует, как правило, устанавливать из расчета полноты обеспечения электроэнергией приемников 1-й категории (по ПУЭ), продолжающих работу в военное время. Установки автономных источников электропитания большей мощности должна быть обоснована технико-экономическими расчетами.</w:t>
      </w:r>
    </w:p>
    <w:p w:rsidR="004E1637" w:rsidRPr="007F1800" w:rsidRDefault="004E1637" w:rsidP="004E1637">
      <w:pPr>
        <w:keepNext/>
        <w:shd w:val="clear" w:color="auto" w:fill="FFFFFF"/>
        <w:ind w:firstLine="851"/>
        <w:jc w:val="both"/>
      </w:pPr>
      <w:r w:rsidRPr="007F1800">
        <w:t>В схемах внутриплощадочных электрических сетей предприятий-потребителей должны быть предусмотрены меры, допускающие централизованное кратковременное отключение отдельных объектов, периодические и кратковременные перерывы в эле</w:t>
      </w:r>
      <w:r w:rsidRPr="007F1800">
        <w:t>к</w:t>
      </w:r>
      <w:r w:rsidRPr="007F1800">
        <w:t>троснабжении.</w:t>
      </w:r>
    </w:p>
    <w:p w:rsidR="004E1637" w:rsidRPr="007F1800" w:rsidRDefault="004E1637" w:rsidP="004E1637">
      <w:pPr>
        <w:keepNext/>
        <w:shd w:val="clear" w:color="auto" w:fill="FFFFFF"/>
        <w:ind w:firstLine="851"/>
        <w:jc w:val="both"/>
      </w:pPr>
      <w:r w:rsidRPr="007F1800">
        <w:t>При проектировании систем электроснабжения следует сохранять в качестве резерва мелкие стационарные электростанции, а также учитывать возможность использования пер</w:t>
      </w:r>
      <w:r w:rsidRPr="007F1800">
        <w:t>е</w:t>
      </w:r>
      <w:r w:rsidRPr="007F1800">
        <w:t>движных электростанций и подстанций.</w:t>
      </w:r>
    </w:p>
    <w:p w:rsidR="004E1637" w:rsidRPr="007F1800" w:rsidRDefault="004E1637" w:rsidP="004E1637">
      <w:pPr>
        <w:keepNext/>
        <w:ind w:firstLine="851"/>
        <w:jc w:val="both"/>
        <w:outlineLvl w:val="2"/>
        <w:rPr>
          <w:b/>
          <w:i/>
        </w:rPr>
      </w:pPr>
      <w:bookmarkStart w:id="1056" w:name="_Toc514171469"/>
      <w:r w:rsidRPr="00F54570">
        <w:rPr>
          <w:b/>
          <w:snapToGrid w:val="0"/>
        </w:rPr>
        <w:t>5.3.4. Газоснабжение</w:t>
      </w:r>
      <w:bookmarkEnd w:id="1056"/>
    </w:p>
    <w:p w:rsidR="004E1637" w:rsidRPr="007F1800" w:rsidRDefault="004E1637" w:rsidP="004E1637">
      <w:pPr>
        <w:keepNext/>
        <w:shd w:val="clear" w:color="auto" w:fill="FFFFFF"/>
        <w:suppressAutoHyphens/>
        <w:ind w:firstLine="851"/>
        <w:jc w:val="both"/>
      </w:pPr>
      <w:proofErr w:type="gramStart"/>
      <w:r w:rsidRPr="007F1800">
        <w:t>На</w:t>
      </w:r>
      <w:proofErr w:type="gramEnd"/>
      <w:r w:rsidRPr="007F1800">
        <w:t xml:space="preserve"> </w:t>
      </w:r>
      <w:proofErr w:type="gramStart"/>
      <w:r w:rsidRPr="007F1800">
        <w:t>территория</w:t>
      </w:r>
      <w:proofErr w:type="gramEnd"/>
      <w:r w:rsidRPr="007F1800">
        <w:t xml:space="preserve"> сельсовета газифицированы все   населённые пункты с подключением к сетям газоснабжения до 90% потребителей.</w:t>
      </w:r>
    </w:p>
    <w:p w:rsidR="004E1637" w:rsidRPr="007F1800" w:rsidRDefault="004E1637" w:rsidP="004E1637">
      <w:pPr>
        <w:keepNext/>
        <w:shd w:val="clear" w:color="auto" w:fill="FFFFFF"/>
        <w:suppressAutoHyphens/>
        <w:ind w:firstLine="851"/>
        <w:jc w:val="both"/>
      </w:pPr>
      <w:r w:rsidRPr="007F1800">
        <w:t>Газоснабжение осуществляется от ГРС-</w:t>
      </w:r>
      <w:smartTag w:uri="urn:schemas-microsoft-com:office:smarttags" w:element="metricconverter">
        <w:smartTagPr>
          <w:attr w:name="ProductID" w:val="1 г"/>
        </w:smartTagPr>
        <w:r w:rsidRPr="007F1800">
          <w:t>1 г</w:t>
        </w:r>
      </w:smartTag>
      <w:r w:rsidRPr="007F1800">
        <w:t xml:space="preserve">. Курска по газотранспортным сетям 2-й категории (11 ГРП, до </w:t>
      </w:r>
      <w:smartTag w:uri="urn:schemas-microsoft-com:office:smarttags" w:element="metricconverter">
        <w:smartTagPr>
          <w:attr w:name="ProductID" w:val="26,9 км"/>
        </w:smartTagPr>
        <w:r w:rsidRPr="007F1800">
          <w:t>26,9 км</w:t>
        </w:r>
      </w:smartTag>
      <w:r w:rsidRPr="007F1800">
        <w:t xml:space="preserve"> сетей).</w:t>
      </w:r>
    </w:p>
    <w:p w:rsidR="004E1637" w:rsidRPr="007F1800" w:rsidRDefault="004E1637" w:rsidP="004E1637">
      <w:pPr>
        <w:keepNext/>
        <w:ind w:firstLine="700"/>
        <w:jc w:val="both"/>
      </w:pPr>
      <w:r w:rsidRPr="007F1800">
        <w:t>Существующая система газоснабжения вполне позволяет обеспечить потребности в энергоносителе для устойчивого функционирования объектов ЖКХ, социального назначения, объектов жилого фонда на территории сельсовета.</w:t>
      </w:r>
    </w:p>
    <w:p w:rsidR="004E1637" w:rsidRPr="002436B0" w:rsidRDefault="004E1637" w:rsidP="004E1637">
      <w:pPr>
        <w:pStyle w:val="afff2"/>
        <w:keepNext/>
        <w:ind w:firstLine="720"/>
        <w:rPr>
          <w:b/>
          <w:i/>
          <w:sz w:val="24"/>
          <w:szCs w:val="24"/>
        </w:rPr>
      </w:pPr>
      <w:r w:rsidRPr="002436B0">
        <w:rPr>
          <w:b/>
          <w:i/>
          <w:sz w:val="24"/>
          <w:szCs w:val="24"/>
        </w:rPr>
        <w:lastRenderedPageBreak/>
        <w:t>Градостроительные (проектные) ограничения (предложения.)</w:t>
      </w:r>
    </w:p>
    <w:p w:rsidR="004E1637" w:rsidRPr="007F1800" w:rsidRDefault="004E1637" w:rsidP="004E1637">
      <w:pPr>
        <w:keepNext/>
        <w:ind w:firstLine="700"/>
        <w:jc w:val="both"/>
      </w:pPr>
      <w:r w:rsidRPr="007F1800">
        <w:t>В связи с расположением сельсовета в загородной зоне, ограничений на размещение объектов и сетей газоснабжения нет.</w:t>
      </w:r>
    </w:p>
    <w:p w:rsidR="004E1637" w:rsidRPr="007F1800" w:rsidRDefault="004E1637" w:rsidP="004E1637">
      <w:pPr>
        <w:keepNext/>
        <w:shd w:val="clear" w:color="auto" w:fill="FFFFFF"/>
        <w:suppressAutoHyphens/>
        <w:ind w:firstLine="851"/>
        <w:jc w:val="both"/>
      </w:pPr>
      <w:r w:rsidRPr="007F1800">
        <w:t>При проектировании реконструкции, и строительства систем газоснабжения при развитии проектной застройки населённых пунктов,  для снижения риска при воздействии поражающих факторов техногенных и военных ЧС, необходимо учитывать положения СНиП 2.01.51-90.</w:t>
      </w:r>
    </w:p>
    <w:p w:rsidR="004E1637" w:rsidRPr="007F1800" w:rsidRDefault="004E1637" w:rsidP="004E1637">
      <w:pPr>
        <w:keepNext/>
        <w:shd w:val="clear" w:color="auto" w:fill="FFFFFF"/>
        <w:suppressAutoHyphens/>
        <w:ind w:firstLine="851"/>
        <w:jc w:val="both"/>
      </w:pPr>
      <w:r w:rsidRPr="007F1800">
        <w:t xml:space="preserve">Газоснабжение территории разрабатывается в соответствии с требованиями СНиП 42-01-2002 "Газораспределительные системы"; ПБ 12-529-03 "Правил безопасности систем газораспределения и газопотребления и учитывает требования Федерального закона от </w:t>
      </w:r>
      <w:smartTag w:uri="urn:schemas-microsoft-com:office:smarttags" w:element="date">
        <w:smartTagPr>
          <w:attr w:name="Year" w:val="97"/>
          <w:attr w:name="Day" w:val="21"/>
          <w:attr w:name="Month" w:val="07"/>
          <w:attr w:name="ls" w:val="trans"/>
        </w:smartTagPr>
        <w:r w:rsidRPr="007F1800">
          <w:t>21.07.97</w:t>
        </w:r>
      </w:smartTag>
      <w:r w:rsidRPr="007F1800">
        <w:t>г. № 116-ФЗ "О промышленной безопасн</w:t>
      </w:r>
      <w:r w:rsidRPr="007F1800">
        <w:t>о</w:t>
      </w:r>
      <w:r w:rsidRPr="007F1800">
        <w:t>сти опасных производственных объектов".</w:t>
      </w:r>
    </w:p>
    <w:p w:rsidR="004E1637" w:rsidRPr="00F54570" w:rsidRDefault="004E1637" w:rsidP="004E1637">
      <w:pPr>
        <w:keepNext/>
        <w:ind w:firstLine="851"/>
        <w:jc w:val="both"/>
        <w:outlineLvl w:val="2"/>
        <w:rPr>
          <w:b/>
          <w:snapToGrid w:val="0"/>
        </w:rPr>
      </w:pPr>
      <w:bookmarkStart w:id="1057" w:name="_Toc514171470"/>
      <w:r w:rsidRPr="00F54570">
        <w:rPr>
          <w:b/>
          <w:snapToGrid w:val="0"/>
        </w:rPr>
        <w:t>5.3.5. Система теплоснабжения</w:t>
      </w:r>
      <w:bookmarkEnd w:id="1057"/>
    </w:p>
    <w:p w:rsidR="004E1637" w:rsidRPr="007F1800" w:rsidRDefault="004E1637" w:rsidP="004E1637">
      <w:pPr>
        <w:keepNext/>
        <w:keepLines/>
        <w:ind w:firstLine="851"/>
        <w:jc w:val="both"/>
      </w:pPr>
      <w:r w:rsidRPr="007F1800">
        <w:t>Во всех населенных пунктах  (за исключением п. Камыши) теплоснабжение объектов жилой и социальной сфер на территории сельсов</w:t>
      </w:r>
      <w:r w:rsidRPr="007F1800">
        <w:t>е</w:t>
      </w:r>
      <w:r w:rsidRPr="007F1800">
        <w:t>та осуществляется индивидуально (теплоисточники в частных домовладениях и на объектах административного и социального назначения) с использованием твёрдого топлива,  электр</w:t>
      </w:r>
      <w:r w:rsidRPr="007F1800">
        <w:t>о</w:t>
      </w:r>
      <w:r w:rsidRPr="007F1800">
        <w:t xml:space="preserve">энергии, газа. </w:t>
      </w:r>
    </w:p>
    <w:p w:rsidR="004E1637" w:rsidRPr="007F1800" w:rsidRDefault="004E1637" w:rsidP="004E1637">
      <w:pPr>
        <w:keepNext/>
        <w:keepLines/>
        <w:ind w:firstLine="851"/>
        <w:jc w:val="both"/>
      </w:pPr>
      <w:r w:rsidRPr="007F1800">
        <w:t xml:space="preserve">В н.п. Камыши действует централизованная система отопления объектов жилой и социальной сфер от </w:t>
      </w:r>
      <w:proofErr w:type="gramStart"/>
      <w:r w:rsidRPr="007F1800">
        <w:t>блок-модульной</w:t>
      </w:r>
      <w:proofErr w:type="gramEnd"/>
      <w:r w:rsidRPr="007F1800">
        <w:t xml:space="preserve"> газовой котельной.</w:t>
      </w:r>
    </w:p>
    <w:p w:rsidR="004E1637" w:rsidRPr="007F1800" w:rsidRDefault="004E1637" w:rsidP="004E1637">
      <w:pPr>
        <w:keepNext/>
        <w:keepLines/>
        <w:ind w:firstLine="851"/>
        <w:jc w:val="both"/>
      </w:pPr>
      <w:r w:rsidRPr="007F1800">
        <w:t>С 2013г. часть объектов жилой сферы (многоквартирные  3-х и 5-ти этажных дома) спланированы к п</w:t>
      </w:r>
      <w:r w:rsidRPr="007F1800">
        <w:t>е</w:t>
      </w:r>
      <w:r w:rsidRPr="007F1800">
        <w:t>реводу на индивидуальное газовое отопление.</w:t>
      </w:r>
    </w:p>
    <w:p w:rsidR="004E1637" w:rsidRPr="00022798" w:rsidRDefault="004E1637" w:rsidP="004E1637">
      <w:pPr>
        <w:pStyle w:val="afff2"/>
        <w:keepNext/>
        <w:ind w:firstLine="720"/>
        <w:rPr>
          <w:b/>
          <w:i/>
          <w:sz w:val="24"/>
          <w:szCs w:val="24"/>
        </w:rPr>
      </w:pPr>
      <w:r w:rsidRPr="00022798">
        <w:rPr>
          <w:b/>
          <w:i/>
          <w:sz w:val="24"/>
          <w:szCs w:val="24"/>
        </w:rPr>
        <w:t>Градостроительные (проектные) ограничения (предложения.)</w:t>
      </w:r>
    </w:p>
    <w:p w:rsidR="004E1637" w:rsidRPr="007F1800" w:rsidRDefault="004E1637" w:rsidP="004E1637">
      <w:pPr>
        <w:keepNext/>
        <w:ind w:firstLine="851"/>
        <w:jc w:val="both"/>
        <w:rPr>
          <w:color w:val="000000"/>
        </w:rPr>
      </w:pPr>
      <w:r w:rsidRPr="007F1800">
        <w:t>В связи с тем, что населённые пункты на территории сельсовета не отнесёны к территориям по гражданской обороне, ограничений на размещение объектов и сетей</w:t>
      </w:r>
      <w:r w:rsidRPr="007F1800">
        <w:rPr>
          <w:color w:val="000000"/>
        </w:rPr>
        <w:t xml:space="preserve"> теплоснабжения нет.</w:t>
      </w:r>
    </w:p>
    <w:p w:rsidR="004E1637" w:rsidRPr="007F1800" w:rsidRDefault="004E1637" w:rsidP="004E1637">
      <w:pPr>
        <w:keepNext/>
        <w:ind w:firstLine="851"/>
        <w:jc w:val="both"/>
        <w:rPr>
          <w:color w:val="000000"/>
        </w:rPr>
      </w:pPr>
      <w:r w:rsidRPr="007F1800">
        <w:t xml:space="preserve">При пересмотре системы теплоснабжения населённых пунктов сельсовета, требуется руководствоваться </w:t>
      </w:r>
      <w:r w:rsidRPr="007F1800">
        <w:rPr>
          <w:color w:val="000000"/>
        </w:rPr>
        <w:t>положениями</w:t>
      </w:r>
      <w:r w:rsidRPr="007F1800">
        <w:rPr>
          <w:b/>
          <w:color w:val="000000"/>
        </w:rPr>
        <w:t xml:space="preserve"> </w:t>
      </w:r>
      <w:r w:rsidRPr="007F1800">
        <w:rPr>
          <w:color w:val="000000"/>
        </w:rPr>
        <w:t>пунктов 7.14-7.16</w:t>
      </w:r>
      <w:r w:rsidRPr="007F1800">
        <w:rPr>
          <w:b/>
          <w:color w:val="000000"/>
        </w:rPr>
        <w:t xml:space="preserve"> </w:t>
      </w:r>
      <w:r w:rsidRPr="007F1800">
        <w:rPr>
          <w:color w:val="000000"/>
        </w:rPr>
        <w:t xml:space="preserve">СНиП 2.07.01-89*, а также </w:t>
      </w:r>
      <w:r w:rsidRPr="007F1800">
        <w:t>положениями ФЗ-190 «О теплоснабжении», в том числе – в части, касающейся  устойчивости функционирования (дублирование основных элементов, резервирование по виду топлива на теплоисточниках).</w:t>
      </w:r>
    </w:p>
    <w:p w:rsidR="004E1637" w:rsidRPr="007F1800" w:rsidRDefault="004E1637" w:rsidP="004E1637">
      <w:pPr>
        <w:keepNext/>
        <w:ind w:firstLine="700"/>
        <w:jc w:val="both"/>
      </w:pPr>
      <w:r w:rsidRPr="007F1800">
        <w:t>Имеющиеся и предлагаемые к размещению объекты инженерной и транспортной инфраструктур отражены на Карте инженерной инфраструктуры и инженерного благоус</w:t>
      </w:r>
      <w:r w:rsidRPr="007F1800">
        <w:t>т</w:t>
      </w:r>
      <w:r w:rsidRPr="007F1800">
        <w:t>ройства территории, Карте транспортной инфраструктуры.</w:t>
      </w:r>
    </w:p>
    <w:p w:rsidR="004E1637" w:rsidRPr="00022798" w:rsidRDefault="004E1637" w:rsidP="004E1637">
      <w:pPr>
        <w:keepNext/>
        <w:ind w:firstLine="700"/>
        <w:jc w:val="both"/>
        <w:rPr>
          <w:b/>
        </w:rPr>
      </w:pPr>
    </w:p>
    <w:p w:rsidR="004E1637" w:rsidRPr="00022798" w:rsidRDefault="004E1637" w:rsidP="004E1637">
      <w:pPr>
        <w:keepNext/>
        <w:ind w:firstLine="700"/>
        <w:jc w:val="both"/>
        <w:outlineLvl w:val="1"/>
        <w:rPr>
          <w:b/>
        </w:rPr>
      </w:pPr>
      <w:bookmarkStart w:id="1058" w:name="_Toc514171471"/>
      <w:r w:rsidRPr="007F1800">
        <w:rPr>
          <w:b/>
        </w:rPr>
        <w:t xml:space="preserve">5.4. </w:t>
      </w:r>
      <w:r w:rsidRPr="00022798">
        <w:rPr>
          <w:b/>
        </w:rPr>
        <w:t>Система  оповещения населения о чрезвычайных ситуац</w:t>
      </w:r>
      <w:r w:rsidRPr="00022798">
        <w:rPr>
          <w:b/>
        </w:rPr>
        <w:t>и</w:t>
      </w:r>
      <w:r w:rsidRPr="00022798">
        <w:rPr>
          <w:b/>
        </w:rPr>
        <w:t>ях мирного времени и военного характера.</w:t>
      </w:r>
      <w:bookmarkEnd w:id="1058"/>
    </w:p>
    <w:p w:rsidR="004E1637" w:rsidRPr="0055193B" w:rsidRDefault="004E1637" w:rsidP="004E1637">
      <w:pPr>
        <w:keepNext/>
        <w:ind w:firstLine="700"/>
        <w:outlineLvl w:val="2"/>
        <w:rPr>
          <w:b/>
          <w:i/>
        </w:rPr>
      </w:pPr>
      <w:bookmarkStart w:id="1059" w:name="_Toc514171472"/>
      <w:r w:rsidRPr="00F54570">
        <w:rPr>
          <w:b/>
          <w:snapToGrid w:val="0"/>
        </w:rPr>
        <w:t>5.4.1. Электросвязь, проводное вещание и телевидение</w:t>
      </w:r>
      <w:bookmarkEnd w:id="1059"/>
      <w:r w:rsidRPr="0055193B">
        <w:rPr>
          <w:b/>
          <w:i/>
        </w:rPr>
        <w:t xml:space="preserve"> </w:t>
      </w:r>
    </w:p>
    <w:p w:rsidR="004E1637" w:rsidRPr="007F1800" w:rsidRDefault="004E1637" w:rsidP="004E1637">
      <w:pPr>
        <w:keepNext/>
        <w:ind w:firstLine="851"/>
        <w:jc w:val="both"/>
      </w:pPr>
      <w:r w:rsidRPr="007F1800">
        <w:t xml:space="preserve">На территории сельского совета наиболее крупным оператором связи, предоставляющим услуги проводной местной и внутризоновой телефонной связи, на долю которого </w:t>
      </w:r>
      <w:proofErr w:type="gramStart"/>
      <w:r w:rsidRPr="007F1800">
        <w:t>приходится</w:t>
      </w:r>
      <w:proofErr w:type="gramEnd"/>
      <w:r w:rsidRPr="007F1800">
        <w:t xml:space="preserve"> 90 % всех абонентов области является Курский филиал ОАО "ЦентрТелеком".</w:t>
      </w:r>
    </w:p>
    <w:p w:rsidR="004E1637" w:rsidRPr="007F1800" w:rsidRDefault="004E1637" w:rsidP="004E1637">
      <w:pPr>
        <w:keepNext/>
        <w:ind w:firstLine="851"/>
        <w:jc w:val="both"/>
      </w:pPr>
      <w:r w:rsidRPr="007F1800">
        <w:t>С 2010г. предприятие переходит к волоконно-оптическим линиям связи, цифровым АТС.</w:t>
      </w:r>
    </w:p>
    <w:p w:rsidR="004E1637" w:rsidRPr="007F1800" w:rsidRDefault="004E1637" w:rsidP="004E1637">
      <w:pPr>
        <w:keepNext/>
        <w:ind w:firstLine="851"/>
        <w:jc w:val="both"/>
      </w:pPr>
      <w:r w:rsidRPr="007F1800">
        <w:t>Услуги междугородной и международной связи оказывают два опер</w:t>
      </w:r>
      <w:r w:rsidRPr="007F1800">
        <w:t>а</w:t>
      </w:r>
      <w:r w:rsidRPr="007F1800">
        <w:t>тора: ОАО "Ростелеком" и ОАО "Межр</w:t>
      </w:r>
      <w:r w:rsidRPr="007F1800">
        <w:t>е</w:t>
      </w:r>
      <w:r w:rsidRPr="007F1800">
        <w:t>гиональный ТранзитТелеком"</w:t>
      </w:r>
    </w:p>
    <w:p w:rsidR="004E1637" w:rsidRPr="007F1800" w:rsidRDefault="004E1637" w:rsidP="004E1637">
      <w:pPr>
        <w:keepNext/>
        <w:ind w:firstLine="851"/>
        <w:jc w:val="both"/>
      </w:pPr>
      <w:r w:rsidRPr="007F1800">
        <w:t xml:space="preserve">Услуги связи осуществляются через </w:t>
      </w:r>
      <w:proofErr w:type="gramStart"/>
      <w:r w:rsidRPr="007F1800">
        <w:t>РУС</w:t>
      </w:r>
      <w:proofErr w:type="gramEnd"/>
      <w:r w:rsidRPr="007F1800">
        <w:t>.</w:t>
      </w:r>
    </w:p>
    <w:p w:rsidR="004E1637" w:rsidRPr="007F1800" w:rsidRDefault="004E1637" w:rsidP="004E1637">
      <w:pPr>
        <w:keepNext/>
        <w:ind w:firstLine="851"/>
        <w:jc w:val="both"/>
      </w:pPr>
      <w:r w:rsidRPr="007F1800">
        <w:t>Основные услуги мобильной (сотовой) телефонной св</w:t>
      </w:r>
      <w:r w:rsidRPr="007F1800">
        <w:t>я</w:t>
      </w:r>
      <w:r w:rsidRPr="007F1800">
        <w:t>зи оказывают четыре оператора сотовой связи: Курский филиал ОАО "ВымпелКом" (БиЛайн), Курский филиал ОАО "МТС", Курский филиал ОАО "Мобиком-Центр" (М</w:t>
      </w:r>
      <w:r w:rsidRPr="007F1800">
        <w:t>е</w:t>
      </w:r>
      <w:r w:rsidRPr="007F1800">
        <w:t>гафон) и ЗАО "Курская сотовая связь" (Теле-2).</w:t>
      </w:r>
    </w:p>
    <w:p w:rsidR="004E1637" w:rsidRPr="007F1800" w:rsidRDefault="004E1637" w:rsidP="004E1637">
      <w:pPr>
        <w:keepNext/>
        <w:ind w:firstLine="851"/>
        <w:jc w:val="both"/>
      </w:pPr>
      <w:r w:rsidRPr="007F1800">
        <w:lastRenderedPageBreak/>
        <w:t>На территории сельсовета по эфиру распространяется девять общефед</w:t>
      </w:r>
      <w:r w:rsidRPr="007F1800">
        <w:t>е</w:t>
      </w:r>
      <w:r w:rsidRPr="007F1800">
        <w:t>ральных телевизионных программ: "ОРТ", "РТР", "ТВЦ", "НТВ", "Культура", "СТС", "</w:t>
      </w:r>
      <w:r w:rsidRPr="0055193B">
        <w:t>REN</w:t>
      </w:r>
      <w:r w:rsidRPr="007F1800">
        <w:t xml:space="preserve"> </w:t>
      </w:r>
      <w:r w:rsidRPr="0055193B">
        <w:t>TV</w:t>
      </w:r>
      <w:r w:rsidRPr="007F1800">
        <w:t>", "ТНТ", "7ТВ" и пять местных: ГТРК "Курск", "ТВЦ-Курск", "Такт", ТВ-6 "Курск", "Курское региональное телевид</w:t>
      </w:r>
      <w:r w:rsidRPr="007F1800">
        <w:t>е</w:t>
      </w:r>
      <w:r w:rsidRPr="007F1800">
        <w:t>ние" ("КРТ").</w:t>
      </w:r>
    </w:p>
    <w:p w:rsidR="004E1637" w:rsidRPr="007F1800" w:rsidRDefault="004E1637" w:rsidP="004E1637">
      <w:pPr>
        <w:keepNext/>
        <w:ind w:firstLine="851"/>
        <w:jc w:val="both"/>
      </w:pPr>
      <w:r w:rsidRPr="007F1800">
        <w:t>Основным оператором эфирного распространения телевизионного сигнала на территории области является Курский областной радиотелевизионный передающий центр - филиал ФГУП "Российская телевизионная и радиовещательная сеть" (ОРТПЦ).</w:t>
      </w:r>
    </w:p>
    <w:p w:rsidR="004E1637" w:rsidRPr="007F1800" w:rsidRDefault="004E1637" w:rsidP="004E1637">
      <w:pPr>
        <w:keepNext/>
        <w:ind w:firstLine="851"/>
        <w:jc w:val="both"/>
      </w:pPr>
      <w:proofErr w:type="gramStart"/>
      <w:r w:rsidRPr="007F1800">
        <w:t>Администрация сельсовета через РУС и мобильной связью соединена с ЕДДС района и имеет выход на ОСОДУ Курской области, ФКУ «ЦУКС ГУ МЧС России по Курской области».</w:t>
      </w:r>
      <w:proofErr w:type="gramEnd"/>
    </w:p>
    <w:p w:rsidR="004E1637" w:rsidRPr="007F1800" w:rsidRDefault="004E1637" w:rsidP="004E1637">
      <w:pPr>
        <w:keepNext/>
        <w:ind w:firstLine="851"/>
        <w:jc w:val="both"/>
      </w:pPr>
      <w:r w:rsidRPr="007F1800">
        <w:t>С территории сельсовета по мобильной и проводной телефонной связи осуществляется приём сообщений  на единый телефон службы «112», размещённой в здании Администрации района.</w:t>
      </w:r>
    </w:p>
    <w:p w:rsidR="004E1637" w:rsidRPr="007F1800" w:rsidRDefault="004E1637" w:rsidP="004E1637">
      <w:pPr>
        <w:keepNext/>
        <w:ind w:firstLine="851"/>
        <w:jc w:val="both"/>
      </w:pPr>
      <w:r w:rsidRPr="007F1800">
        <w:t>С созданием в 2010г. службы «112»,  значительно сократилось время прохождения информации о пожарах и чрезвычайных ситуациях на территории сельсовета. Руководство пожарно-спасательной техникой из единого центра значительно повысило операти</w:t>
      </w:r>
      <w:r w:rsidRPr="007F1800">
        <w:t>в</w:t>
      </w:r>
      <w:r w:rsidRPr="007F1800">
        <w:t>ность и эффективность применения сил и средств.</w:t>
      </w:r>
    </w:p>
    <w:p w:rsidR="004E1637" w:rsidRPr="0055193B" w:rsidRDefault="004E1637" w:rsidP="004E1637">
      <w:pPr>
        <w:keepNext/>
        <w:ind w:firstLine="851"/>
        <w:jc w:val="both"/>
      </w:pPr>
      <w:r w:rsidRPr="0055193B">
        <w:t>Градостроительные (проектные) ограничения (предложения.)</w:t>
      </w:r>
    </w:p>
    <w:p w:rsidR="004E1637" w:rsidRPr="007F1800" w:rsidRDefault="004E1637" w:rsidP="004E1637">
      <w:pPr>
        <w:keepNext/>
        <w:ind w:firstLine="851"/>
        <w:jc w:val="both"/>
      </w:pPr>
      <w:r w:rsidRPr="007F1800">
        <w:t>Линейные и точечные объекты электросвязи и проводного вещания наиболее подвержены воздействию поражающих факторов природных ЧС (ветровые нагрузки, воздейс</w:t>
      </w:r>
      <w:r w:rsidRPr="007F1800">
        <w:t>т</w:t>
      </w:r>
      <w:r w:rsidRPr="007F1800">
        <w:t>вие молний, сильные снегопады) и ЧС военного характера (воздушная ударная волна, эле</w:t>
      </w:r>
      <w:r w:rsidRPr="007F1800">
        <w:t>к</w:t>
      </w:r>
      <w:r w:rsidRPr="007F1800">
        <w:t>тромагнитный импульс, сейсмическая волна).</w:t>
      </w:r>
    </w:p>
    <w:p w:rsidR="004E1637" w:rsidRPr="007F1800" w:rsidRDefault="004E1637" w:rsidP="004E1637">
      <w:pPr>
        <w:keepNext/>
        <w:ind w:firstLine="851"/>
        <w:jc w:val="both"/>
      </w:pPr>
      <w:r w:rsidRPr="007F1800">
        <w:t>Для минимизации последствий воздействия поражающих факторов, при проектир</w:t>
      </w:r>
      <w:r w:rsidRPr="007F1800">
        <w:t>о</w:t>
      </w:r>
      <w:r w:rsidRPr="007F1800">
        <w:t>вании и строительстве сетей электросвязи и проводного вещания на территории сельсовета, н</w:t>
      </w:r>
      <w:r w:rsidRPr="007F1800">
        <w:t>е</w:t>
      </w:r>
      <w:r w:rsidRPr="007F1800">
        <w:t xml:space="preserve">обходимо учитывать требования  раздела 6 </w:t>
      </w:r>
      <w:r w:rsidRPr="0055193B">
        <w:t>СНиП 2.01.51-90.</w:t>
      </w:r>
    </w:p>
    <w:p w:rsidR="004E1637" w:rsidRPr="0055193B" w:rsidRDefault="004E1637" w:rsidP="004E1637">
      <w:pPr>
        <w:keepNext/>
        <w:ind w:firstLine="851"/>
        <w:jc w:val="both"/>
      </w:pPr>
      <w:r w:rsidRPr="007F1800">
        <w:t>Магистральные кабельные линии связи (МКЛС) должны прокладываться вне зон возможных сильных разрушений при авариях на потенциально опасных объектах и транспортных магистралях, а магис</w:t>
      </w:r>
      <w:r w:rsidRPr="007F1800">
        <w:t>т</w:t>
      </w:r>
      <w:r w:rsidRPr="007F1800">
        <w:t>ральные радиорелейные линии связи - вне зон возможных разрушений.</w:t>
      </w:r>
    </w:p>
    <w:p w:rsidR="004E1637" w:rsidRPr="007F1800" w:rsidRDefault="004E1637" w:rsidP="004E1637">
      <w:pPr>
        <w:keepNext/>
        <w:ind w:firstLine="851"/>
        <w:jc w:val="both"/>
      </w:pPr>
      <w:r w:rsidRPr="007F1800">
        <w:t>Все сетевые узлы сети магистральной первичной (СМП) и узлы автоматич</w:t>
      </w:r>
      <w:r w:rsidRPr="007F1800">
        <w:t>е</w:t>
      </w:r>
      <w:r w:rsidRPr="007F1800">
        <w:t>ской коммутации междугородной сети типа УАК-1, УАК-2 и У-1 следует располагать вне зон возможных разрушений, а также за пределами зон возможного опасного химического заражения. Исключение в отдельных случаях допускается только для сетевых узлов выделения (СУВ).</w:t>
      </w:r>
    </w:p>
    <w:p w:rsidR="004E1637" w:rsidRPr="007F1800" w:rsidRDefault="004E1637" w:rsidP="004E1637">
      <w:pPr>
        <w:keepNext/>
        <w:ind w:firstLine="851"/>
        <w:jc w:val="both"/>
      </w:pPr>
      <w:r w:rsidRPr="007F1800">
        <w:t>Сетевые узлы должны обеспечивать передачу телефонно-телеграфных каналов связи и каналов пр</w:t>
      </w:r>
      <w:r w:rsidRPr="007F1800">
        <w:t>о</w:t>
      </w:r>
      <w:r w:rsidRPr="007F1800">
        <w:t>водного звукового вещания на конечные станции министерств и ведомств.</w:t>
      </w:r>
    </w:p>
    <w:p w:rsidR="004E1637" w:rsidRPr="007F1800" w:rsidRDefault="004E1637" w:rsidP="004E1637">
      <w:pPr>
        <w:keepNext/>
        <w:ind w:firstLine="851"/>
        <w:jc w:val="both"/>
      </w:pPr>
      <w:r w:rsidRPr="007F1800">
        <w:t>Линии передачи, станционные сооружения сетевых узлов первичной сети связи и обслуживающий их персонал должны быть защищены от поражающих факторов ядерного взрыва.</w:t>
      </w:r>
    </w:p>
    <w:p w:rsidR="004E1637" w:rsidRPr="007F1800" w:rsidRDefault="004E1637" w:rsidP="004E1637">
      <w:pPr>
        <w:keepNext/>
        <w:ind w:firstLine="851"/>
        <w:jc w:val="both"/>
      </w:pPr>
      <w:r w:rsidRPr="007F1800">
        <w:t>При проектировании новых или реконструкции существующих автоматических телефонных станций (АТС) необходимо предусматр</w:t>
      </w:r>
      <w:r w:rsidRPr="007F1800">
        <w:t>и</w:t>
      </w:r>
      <w:r w:rsidRPr="007F1800">
        <w:t>вать:</w:t>
      </w:r>
    </w:p>
    <w:p w:rsidR="004E1637" w:rsidRPr="007F1800" w:rsidRDefault="004E1637" w:rsidP="004E1637">
      <w:pPr>
        <w:keepNext/>
        <w:ind w:firstLine="851"/>
        <w:jc w:val="both"/>
      </w:pPr>
      <w:r w:rsidRPr="007F1800">
        <w:t>- прокладку кабелей межшкафных связей с расчетом передачи части абонентской емкости из каждого района АТС в соседние районы;</w:t>
      </w:r>
    </w:p>
    <w:p w:rsidR="004E1637" w:rsidRPr="007F1800" w:rsidRDefault="004E1637" w:rsidP="004E1637">
      <w:pPr>
        <w:keepNext/>
        <w:ind w:firstLine="851"/>
        <w:jc w:val="both"/>
      </w:pPr>
      <w:r w:rsidRPr="007F1800">
        <w:t>- прокладку соединительных кабелей от ведомственных А</w:t>
      </w:r>
      <w:proofErr w:type="gramStart"/>
      <w:r w:rsidRPr="007F1800">
        <w:t>ТС к бл</w:t>
      </w:r>
      <w:proofErr w:type="gramEnd"/>
      <w:r w:rsidRPr="007F1800">
        <w:t>ижайшим распр</w:t>
      </w:r>
      <w:r w:rsidRPr="007F1800">
        <w:t>е</w:t>
      </w:r>
      <w:r w:rsidRPr="007F1800">
        <w:t>делительным шкафам городской телефонной сети;</w:t>
      </w:r>
    </w:p>
    <w:p w:rsidR="004E1637" w:rsidRPr="007F1800" w:rsidRDefault="004E1637" w:rsidP="004E1637">
      <w:pPr>
        <w:keepNext/>
        <w:ind w:firstLine="851"/>
        <w:jc w:val="both"/>
      </w:pPr>
      <w:r w:rsidRPr="007F1800">
        <w:t>- установку на АТС специальной аппаратуры циркулярного вызова и дистанционн</w:t>
      </w:r>
      <w:r w:rsidRPr="007F1800">
        <w:t>о</w:t>
      </w:r>
      <w:r w:rsidRPr="007F1800">
        <w:t xml:space="preserve">го управления средствами оповещения гражданской обороны; </w:t>
      </w:r>
    </w:p>
    <w:p w:rsidR="004E1637" w:rsidRPr="007F1800" w:rsidRDefault="004E1637" w:rsidP="004E1637">
      <w:pPr>
        <w:keepNext/>
        <w:ind w:firstLine="851"/>
        <w:jc w:val="both"/>
      </w:pPr>
      <w:r w:rsidRPr="007F1800">
        <w:t>При проектировании муниципального запасного пункта управления (ЗПУ) необх</w:t>
      </w:r>
      <w:r w:rsidRPr="007F1800">
        <w:t>о</w:t>
      </w:r>
      <w:r w:rsidRPr="007F1800">
        <w:t>димо предусматривать размещение в них защищенных узлов связи. От пунктов управления объектов до этих узлов связи должны прокладываться подземные кабельные линии связи в обход наземных коммутац</w:t>
      </w:r>
      <w:r w:rsidRPr="007F1800">
        <w:t>и</w:t>
      </w:r>
      <w:r w:rsidRPr="007F1800">
        <w:t>онных устройств.</w:t>
      </w:r>
    </w:p>
    <w:p w:rsidR="004E1637" w:rsidRPr="007F1800" w:rsidRDefault="004E1637" w:rsidP="004E1637">
      <w:pPr>
        <w:keepNext/>
        <w:ind w:firstLine="851"/>
        <w:jc w:val="both"/>
      </w:pPr>
      <w:r w:rsidRPr="007F1800">
        <w:lastRenderedPageBreak/>
        <w:t>Муниципальные сети проводного вещания должны обеспечивать устойчивую работу систем оповещения. При проектировании этих сетей следует предусматр</w:t>
      </w:r>
      <w:r w:rsidRPr="007F1800">
        <w:t>и</w:t>
      </w:r>
      <w:r w:rsidRPr="007F1800">
        <w:t xml:space="preserve">вать: </w:t>
      </w:r>
    </w:p>
    <w:p w:rsidR="004E1637" w:rsidRPr="007F1800" w:rsidRDefault="004E1637" w:rsidP="004E1637">
      <w:pPr>
        <w:keepNext/>
        <w:ind w:firstLine="851"/>
        <w:jc w:val="both"/>
      </w:pPr>
      <w:r w:rsidRPr="007F1800">
        <w:t>- кабельные линии связи;</w:t>
      </w:r>
    </w:p>
    <w:p w:rsidR="004E1637" w:rsidRPr="007F1800" w:rsidRDefault="004E1637" w:rsidP="004E1637">
      <w:pPr>
        <w:keepNext/>
        <w:ind w:firstLine="851"/>
        <w:jc w:val="both"/>
      </w:pPr>
      <w:r w:rsidRPr="007F1800">
        <w:t>- подвижные средства резервирования станционных ус</w:t>
      </w:r>
      <w:r w:rsidRPr="007F1800">
        <w:t>т</w:t>
      </w:r>
      <w:r w:rsidRPr="007F1800">
        <w:t>ройств;</w:t>
      </w:r>
    </w:p>
    <w:p w:rsidR="004E1637" w:rsidRPr="007F1800" w:rsidRDefault="004E1637" w:rsidP="004E1637">
      <w:pPr>
        <w:keepNext/>
        <w:ind w:firstLine="851"/>
        <w:jc w:val="both"/>
      </w:pPr>
      <w:r w:rsidRPr="007F1800">
        <w:t>- резервные подвижные средства оповещения сетей проводного вещания всех гор</w:t>
      </w:r>
      <w:r w:rsidRPr="007F1800">
        <w:t>о</w:t>
      </w:r>
      <w:r w:rsidRPr="007F1800">
        <w:t>дов и районных центров.</w:t>
      </w:r>
    </w:p>
    <w:p w:rsidR="004E1637" w:rsidRPr="0055193B" w:rsidRDefault="004E1637" w:rsidP="004E1637">
      <w:pPr>
        <w:keepNext/>
        <w:ind w:firstLine="700"/>
        <w:jc w:val="both"/>
        <w:outlineLvl w:val="2"/>
        <w:rPr>
          <w:b/>
          <w:i/>
        </w:rPr>
      </w:pPr>
      <w:bookmarkStart w:id="1060" w:name="_Toc514171473"/>
      <w:r w:rsidRPr="00F54570">
        <w:rPr>
          <w:b/>
          <w:snapToGrid w:val="0"/>
        </w:rPr>
        <w:t>5.4.2. Локальные системы оповещения в районах размещения потенциально опасных объектов</w:t>
      </w:r>
      <w:bookmarkEnd w:id="1060"/>
      <w:r w:rsidRPr="0055193B">
        <w:rPr>
          <w:b/>
          <w:i/>
        </w:rPr>
        <w:t xml:space="preserve"> </w:t>
      </w:r>
    </w:p>
    <w:p w:rsidR="004E1637" w:rsidRPr="007F1800" w:rsidRDefault="004E1637" w:rsidP="004E1637">
      <w:pPr>
        <w:keepNext/>
        <w:ind w:firstLine="709"/>
        <w:jc w:val="both"/>
      </w:pPr>
      <w:r w:rsidRPr="007F1800">
        <w:t xml:space="preserve">На территории сельсовета химически опасных объектов, представляющих опасность при аварии нет. </w:t>
      </w:r>
    </w:p>
    <w:p w:rsidR="004E1637" w:rsidRPr="007F1800" w:rsidRDefault="004E1637" w:rsidP="004E1637">
      <w:pPr>
        <w:keepNext/>
        <w:widowControl w:val="0"/>
        <w:autoSpaceDE w:val="0"/>
        <w:autoSpaceDN w:val="0"/>
        <w:adjustRightInd w:val="0"/>
        <w:ind w:firstLine="700"/>
        <w:jc w:val="both"/>
      </w:pPr>
      <w:r w:rsidRPr="007F1800">
        <w:t>Строительство вышеуказанных объектов без предварительного согласования с органами МЧС не пр</w:t>
      </w:r>
      <w:r w:rsidRPr="007F1800">
        <w:t>е</w:t>
      </w:r>
      <w:r w:rsidRPr="007F1800">
        <w:t>дусматривать.</w:t>
      </w:r>
    </w:p>
    <w:p w:rsidR="004E1637" w:rsidRPr="007F1800" w:rsidRDefault="004E1637" w:rsidP="004E1637">
      <w:pPr>
        <w:keepNext/>
        <w:ind w:firstLine="851"/>
        <w:jc w:val="both"/>
      </w:pPr>
      <w:r w:rsidRPr="007F1800">
        <w:t xml:space="preserve">Согласно Постановления </w:t>
      </w:r>
      <w:proofErr w:type="gramStart"/>
      <w:r w:rsidRPr="007F1800">
        <w:t>СМ</w:t>
      </w:r>
      <w:proofErr w:type="gramEnd"/>
      <w:r w:rsidRPr="007F1800">
        <w:t xml:space="preserve"> - Правительства РФ от 01.03.93 г. № 178 "О создании локальных систем оповещения в районах размещения потенциально опасных объектов" при проектировании потенциально опасных объектов, последствия аварий на которых могут выходить за пределы этих объектов и создавать угрозу жизни и здоровью людей необходимо проектировать л</w:t>
      </w:r>
      <w:r w:rsidRPr="007F1800">
        <w:t>о</w:t>
      </w:r>
      <w:r w:rsidRPr="007F1800">
        <w:t xml:space="preserve">кальные системы оповещения. </w:t>
      </w:r>
    </w:p>
    <w:p w:rsidR="004E1637" w:rsidRPr="00F54570" w:rsidRDefault="004E1637" w:rsidP="004E1637">
      <w:pPr>
        <w:keepNext/>
        <w:ind w:firstLine="700"/>
        <w:jc w:val="both"/>
        <w:outlineLvl w:val="2"/>
        <w:rPr>
          <w:b/>
          <w:snapToGrid w:val="0"/>
        </w:rPr>
      </w:pPr>
      <w:bookmarkStart w:id="1061" w:name="_Toc514171474"/>
      <w:r w:rsidRPr="00F54570">
        <w:rPr>
          <w:b/>
          <w:snapToGrid w:val="0"/>
        </w:rPr>
        <w:t>5.4.3. Система оповещения о ЧС</w:t>
      </w:r>
      <w:bookmarkEnd w:id="1061"/>
      <w:r w:rsidRPr="00F54570">
        <w:rPr>
          <w:b/>
          <w:snapToGrid w:val="0"/>
        </w:rPr>
        <w:t xml:space="preserve"> </w:t>
      </w:r>
    </w:p>
    <w:p w:rsidR="004E1637" w:rsidRPr="007F1800" w:rsidRDefault="004E1637" w:rsidP="004E1637">
      <w:pPr>
        <w:keepNext/>
        <w:ind w:firstLine="700"/>
        <w:jc w:val="both"/>
      </w:pPr>
      <w:r w:rsidRPr="007F1800">
        <w:t>Администрация сельсовета оповещается по МГТС с ЕДДС района. Основное (сельское) население сельсовета в населённых пунктах опов</w:t>
      </w:r>
      <w:r w:rsidRPr="007F1800">
        <w:t>е</w:t>
      </w:r>
      <w:r w:rsidRPr="007F1800">
        <w:t>щается Администрацией по имеющимся телефонам МГТС, мобильной связи. Прогнозируемое время оповещения всего сельского населения сельсовета по пр</w:t>
      </w:r>
      <w:r w:rsidRPr="007F1800">
        <w:t>о</w:t>
      </w:r>
      <w:r w:rsidRPr="007F1800">
        <w:t>водным телефонным средствам связи с момента получения сигналов – до 7 часов.</w:t>
      </w:r>
    </w:p>
    <w:p w:rsidR="004E1637" w:rsidRPr="007F1800" w:rsidRDefault="004E1637" w:rsidP="004E1637">
      <w:pPr>
        <w:keepNext/>
        <w:ind w:firstLine="700"/>
        <w:jc w:val="both"/>
      </w:pPr>
      <w:r w:rsidRPr="007F1800">
        <w:t xml:space="preserve">По каналам областного телевещания оповещение сельского населения, в особенности ночью практически неэффективно, т.к. сигнал «Внимание всем», подающийся по сиренам,  в сельской местности не </w:t>
      </w:r>
      <w:proofErr w:type="gramStart"/>
      <w:r w:rsidRPr="007F1800">
        <w:t>подается</w:t>
      </w:r>
      <w:proofErr w:type="gramEnd"/>
      <w:r w:rsidRPr="007F1800">
        <w:t xml:space="preserve"> и оповестить сельское население о включении телевизора придется снова-таки по телефонной связи.</w:t>
      </w:r>
    </w:p>
    <w:p w:rsidR="004E1637" w:rsidRPr="007F1800" w:rsidRDefault="004E1637" w:rsidP="004E1637">
      <w:pPr>
        <w:keepNext/>
        <w:ind w:firstLine="700"/>
        <w:jc w:val="both"/>
      </w:pPr>
      <w:r w:rsidRPr="007F1800">
        <w:t xml:space="preserve">Существующая система оповещения не включена в </w:t>
      </w:r>
      <w:proofErr w:type="gramStart"/>
      <w:r w:rsidRPr="007F1800">
        <w:t>областную</w:t>
      </w:r>
      <w:proofErr w:type="gramEnd"/>
      <w:r w:rsidRPr="007F1800">
        <w:t xml:space="preserve"> АСЦО и исключает централизованное оповещение населения в сельских населённых пунктах.</w:t>
      </w:r>
    </w:p>
    <w:p w:rsidR="004E1637" w:rsidRPr="007F1800" w:rsidRDefault="004E1637" w:rsidP="004E1637">
      <w:pPr>
        <w:keepNext/>
        <w:ind w:firstLine="697"/>
        <w:jc w:val="both"/>
      </w:pPr>
      <w:r w:rsidRPr="007F1800">
        <w:t>Возможности системы оповещения с 2011г. расширены в связи с использованием  ВКС в системе Администрации Курской области, Главного управления МЧС России по Курской области, администраций районов, а также системы управления силами и средствами подсистем РСЧС  на основе ради</w:t>
      </w:r>
      <w:proofErr w:type="gramStart"/>
      <w:r w:rsidRPr="007F1800">
        <w:t>о-</w:t>
      </w:r>
      <w:proofErr w:type="gramEnd"/>
      <w:r w:rsidRPr="007F1800">
        <w:t>, мобильных и спутниковых средств связи</w:t>
      </w:r>
    </w:p>
    <w:p w:rsidR="004E1637" w:rsidRPr="007F1800" w:rsidRDefault="004E1637" w:rsidP="004E1637">
      <w:pPr>
        <w:pStyle w:val="afff2"/>
        <w:keepNext/>
        <w:ind w:firstLine="720"/>
        <w:rPr>
          <w:b/>
          <w:i/>
          <w:sz w:val="24"/>
          <w:szCs w:val="24"/>
        </w:rPr>
      </w:pPr>
      <w:r w:rsidRPr="007F1800">
        <w:rPr>
          <w:b/>
          <w:i/>
          <w:sz w:val="24"/>
          <w:szCs w:val="24"/>
        </w:rPr>
        <w:t>Градостроительные (проектные) ограничения (предложения.)</w:t>
      </w:r>
    </w:p>
    <w:p w:rsidR="004E1637" w:rsidRPr="007F1800" w:rsidRDefault="004E1637" w:rsidP="004E1637">
      <w:pPr>
        <w:keepNext/>
        <w:ind w:firstLine="567"/>
        <w:jc w:val="both"/>
      </w:pPr>
      <w:r w:rsidRPr="007F1800">
        <w:t>Система оповещения руководящего состава, органов управления ГОЧС, населения и сил ГО по сигналам ГО должна обеспечить  оперативное и своевременное доведение сигналов и информации гражда</w:t>
      </w:r>
      <w:r w:rsidRPr="007F1800">
        <w:t>н</w:t>
      </w:r>
      <w:r w:rsidRPr="007F1800">
        <w:t xml:space="preserve">ской обороны </w:t>
      </w:r>
      <w:proofErr w:type="gramStart"/>
      <w:r w:rsidRPr="007F1800">
        <w:t>до</w:t>
      </w:r>
      <w:proofErr w:type="gramEnd"/>
      <w:r w:rsidRPr="007F1800">
        <w:t>:</w:t>
      </w:r>
    </w:p>
    <w:p w:rsidR="004E1637" w:rsidRDefault="004E1637" w:rsidP="004E1637">
      <w:pPr>
        <w:keepNext/>
        <w:numPr>
          <w:ilvl w:val="0"/>
          <w:numId w:val="46"/>
        </w:numPr>
        <w:tabs>
          <w:tab w:val="num" w:pos="426"/>
        </w:tabs>
        <w:ind w:left="993" w:hanging="426"/>
        <w:jc w:val="both"/>
      </w:pPr>
      <w:r w:rsidRPr="00807E46">
        <w:t>органов управления;</w:t>
      </w:r>
    </w:p>
    <w:p w:rsidR="004E1637" w:rsidRPr="007F1800" w:rsidRDefault="004E1637" w:rsidP="004E1637">
      <w:pPr>
        <w:keepNext/>
        <w:numPr>
          <w:ilvl w:val="0"/>
          <w:numId w:val="46"/>
        </w:numPr>
        <w:tabs>
          <w:tab w:val="num" w:pos="426"/>
        </w:tabs>
        <w:ind w:left="993" w:hanging="426"/>
        <w:jc w:val="both"/>
      </w:pPr>
      <w:r w:rsidRPr="007F1800">
        <w:t>руководящего состава ГО и РСЧС;</w:t>
      </w:r>
    </w:p>
    <w:p w:rsidR="004E1637" w:rsidRPr="00807E46" w:rsidRDefault="004E1637" w:rsidP="004E1637">
      <w:pPr>
        <w:keepNext/>
        <w:numPr>
          <w:ilvl w:val="0"/>
          <w:numId w:val="46"/>
        </w:numPr>
        <w:tabs>
          <w:tab w:val="num" w:pos="426"/>
        </w:tabs>
        <w:ind w:left="993" w:hanging="426"/>
        <w:jc w:val="both"/>
      </w:pPr>
      <w:r w:rsidRPr="00807E46">
        <w:t>формирований ГО;</w:t>
      </w:r>
    </w:p>
    <w:p w:rsidR="004E1637" w:rsidRDefault="004E1637" w:rsidP="004E1637">
      <w:pPr>
        <w:keepNext/>
        <w:numPr>
          <w:ilvl w:val="0"/>
          <w:numId w:val="46"/>
        </w:numPr>
        <w:tabs>
          <w:tab w:val="num" w:pos="426"/>
        </w:tabs>
        <w:ind w:left="993" w:hanging="426"/>
        <w:jc w:val="both"/>
      </w:pPr>
      <w:r w:rsidRPr="00807E46">
        <w:t>населения.</w:t>
      </w:r>
    </w:p>
    <w:p w:rsidR="004E1637" w:rsidRPr="00177217" w:rsidRDefault="004E1637" w:rsidP="004E1637">
      <w:pPr>
        <w:keepNext/>
        <w:ind w:left="567"/>
        <w:jc w:val="both"/>
      </w:pPr>
      <w:r>
        <w:t>В том числе</w:t>
      </w:r>
      <w:r w:rsidRPr="00177217">
        <w:t>:</w:t>
      </w:r>
    </w:p>
    <w:p w:rsidR="004E1637" w:rsidRPr="007F1800" w:rsidRDefault="004E1637" w:rsidP="004E1637">
      <w:pPr>
        <w:keepNext/>
        <w:ind w:firstLine="426"/>
        <w:jc w:val="both"/>
      </w:pPr>
      <w:r w:rsidRPr="007F1800">
        <w:t>- прием сообщений из автоматизированной системы централизованного оповещения нас</w:t>
      </w:r>
      <w:r w:rsidRPr="007F1800">
        <w:t>е</w:t>
      </w:r>
      <w:r w:rsidRPr="007F1800">
        <w:t>ления  Курской  области;</w:t>
      </w:r>
    </w:p>
    <w:p w:rsidR="004E1637" w:rsidRPr="007F1800" w:rsidRDefault="004E1637" w:rsidP="004E1637">
      <w:pPr>
        <w:keepNext/>
        <w:ind w:firstLine="426"/>
        <w:jc w:val="both"/>
      </w:pPr>
      <w:r w:rsidRPr="007F1800">
        <w:t>- подачу предупредительного сигнала «Внимание всем!», сигналов управления и оповещ</w:t>
      </w:r>
      <w:r w:rsidRPr="007F1800">
        <w:t>е</w:t>
      </w:r>
      <w:r w:rsidRPr="007F1800">
        <w:t>ния  ГО;</w:t>
      </w:r>
    </w:p>
    <w:p w:rsidR="004E1637" w:rsidRPr="007F1800" w:rsidRDefault="004E1637" w:rsidP="004E1637">
      <w:pPr>
        <w:keepNext/>
        <w:ind w:firstLine="567"/>
        <w:jc w:val="both"/>
      </w:pPr>
      <w:proofErr w:type="gramStart"/>
      <w:r w:rsidRPr="007F1800">
        <w:t>- доведение информации до работающих на объектах экономики.</w:t>
      </w:r>
      <w:proofErr w:type="gramEnd"/>
    </w:p>
    <w:p w:rsidR="004E1637" w:rsidRPr="007F1800" w:rsidRDefault="004E1637" w:rsidP="004E1637">
      <w:pPr>
        <w:keepNext/>
        <w:ind w:firstLine="567"/>
        <w:jc w:val="both"/>
      </w:pPr>
      <w:r w:rsidRPr="007F1800">
        <w:t>Сети проводного вещания в своём составе предусматривают:</w:t>
      </w:r>
    </w:p>
    <w:p w:rsidR="004E1637" w:rsidRPr="007F1800" w:rsidRDefault="004E1637" w:rsidP="004E1637">
      <w:pPr>
        <w:keepNext/>
        <w:ind w:firstLine="567"/>
        <w:jc w:val="both"/>
      </w:pPr>
      <w:r w:rsidRPr="007F1800">
        <w:t>- кабельные линии связи;</w:t>
      </w:r>
    </w:p>
    <w:p w:rsidR="004E1637" w:rsidRPr="007F1800" w:rsidRDefault="004E1637" w:rsidP="004E1637">
      <w:pPr>
        <w:keepNext/>
        <w:ind w:firstLine="567"/>
        <w:jc w:val="both"/>
      </w:pPr>
      <w:r w:rsidRPr="007F1800">
        <w:t>- подвижные средства резервирования стационарных устройств;</w:t>
      </w:r>
    </w:p>
    <w:p w:rsidR="004E1637" w:rsidRPr="007F1800" w:rsidRDefault="004E1637" w:rsidP="004E1637">
      <w:pPr>
        <w:keepNext/>
        <w:ind w:firstLine="567"/>
        <w:jc w:val="both"/>
      </w:pPr>
      <w:r w:rsidRPr="007F1800">
        <w:lastRenderedPageBreak/>
        <w:t>- резервные подвижные средства оповещения сетей проводного вещания.</w:t>
      </w:r>
    </w:p>
    <w:p w:rsidR="004E1637" w:rsidRPr="007F1800" w:rsidRDefault="004E1637" w:rsidP="004E1637">
      <w:pPr>
        <w:keepNext/>
        <w:ind w:firstLine="567"/>
        <w:jc w:val="both"/>
      </w:pPr>
      <w:r w:rsidRPr="007F1800">
        <w:t>Радиотрансляционная сеть должна иметь требуемое по расчёту число громкоговорящих средств оповещения населения.</w:t>
      </w:r>
    </w:p>
    <w:p w:rsidR="004E1637" w:rsidRPr="007F1800" w:rsidRDefault="004E1637" w:rsidP="004E1637">
      <w:pPr>
        <w:keepNext/>
        <w:shd w:val="clear" w:color="auto" w:fill="FFFFFF"/>
        <w:ind w:firstLine="851"/>
        <w:jc w:val="both"/>
      </w:pPr>
      <w:r w:rsidRPr="007F1800">
        <w:t>Организация оповещения жителей, не включенных в систему централизованного опо</w:t>
      </w:r>
      <w:r w:rsidRPr="007F1800">
        <w:softHyphen/>
        <w:t>вещения, может осуществляться патрульными машинами ОВД, оборудованные громкоговорящими устройств</w:t>
      </w:r>
      <w:r w:rsidRPr="007F1800">
        <w:t>а</w:t>
      </w:r>
      <w:r w:rsidRPr="007F1800">
        <w:t>ми, выделяемые по плану взаимодействия</w:t>
      </w:r>
    </w:p>
    <w:p w:rsidR="004E1637" w:rsidRPr="007F1800" w:rsidRDefault="004E1637" w:rsidP="004E1637">
      <w:pPr>
        <w:keepNext/>
        <w:shd w:val="clear" w:color="auto" w:fill="FFFFFF"/>
        <w:ind w:firstLine="851"/>
        <w:jc w:val="both"/>
      </w:pPr>
      <w:proofErr w:type="gramStart"/>
      <w:r w:rsidRPr="007F1800">
        <w:t>Требуется проектирование и строительство системы оповещения ГО на терр</w:t>
      </w:r>
      <w:r w:rsidRPr="007F1800">
        <w:t>и</w:t>
      </w:r>
      <w:r w:rsidRPr="007F1800">
        <w:t>тории сельсовета с включением в АСЦО области через ЕДДС района, в том числе с соблюдением тр</w:t>
      </w:r>
      <w:r w:rsidRPr="007F1800">
        <w:t>е</w:t>
      </w:r>
      <w:r w:rsidRPr="007F1800">
        <w:t xml:space="preserve">бований п.п.6.1, </w:t>
      </w:r>
      <w:smartTag w:uri="urn:schemas-microsoft-com:office:smarttags" w:element="time">
        <w:smartTagPr>
          <w:attr w:name="Minute" w:val="10"/>
          <w:attr w:name="Hour" w:val="6"/>
        </w:smartTagPr>
        <w:r w:rsidRPr="007F1800">
          <w:t>6.10,</w:t>
        </w:r>
      </w:smartTag>
      <w:r w:rsidRPr="007F1800">
        <w:t xml:space="preserve"> 6.21 СНиП 2.01.51-90.) а также пунктов, касающихся органов местного самоуправления "Положения о системах оповещения населения", утверждё</w:t>
      </w:r>
      <w:r w:rsidRPr="007F1800">
        <w:t>н</w:t>
      </w:r>
      <w:r w:rsidRPr="007F1800">
        <w:t xml:space="preserve">ного Приказом МЧС России, Мининформсвязи России, Минкультуры России от </w:t>
      </w:r>
      <w:smartTag w:uri="urn:schemas-microsoft-com:office:smarttags" w:element="date">
        <w:smartTagPr>
          <w:attr w:name="Year" w:val="2006"/>
          <w:attr w:name="Day" w:val="25"/>
          <w:attr w:name="Month" w:val="7"/>
          <w:attr w:name="ls" w:val="trans"/>
        </w:smartTagPr>
        <w:r w:rsidRPr="007F1800">
          <w:t>25 и</w:t>
        </w:r>
        <w:r w:rsidRPr="007F1800">
          <w:t>ю</w:t>
        </w:r>
        <w:r w:rsidRPr="007F1800">
          <w:t xml:space="preserve">ля </w:t>
        </w:r>
        <w:smartTag w:uri="urn:schemas-microsoft-com:office:smarttags" w:element="metricconverter">
          <w:smartTagPr>
            <w:attr w:name="ProductID" w:val="2006 г"/>
          </w:smartTagPr>
          <w:r w:rsidRPr="007F1800">
            <w:t>2006 г</w:t>
          </w:r>
        </w:smartTag>
        <w:r w:rsidRPr="007F1800">
          <w:t>.</w:t>
        </w:r>
      </w:smartTag>
      <w:r w:rsidRPr="007F1800">
        <w:t xml:space="preserve"> № 422/90/376.</w:t>
      </w:r>
      <w:proofErr w:type="gramEnd"/>
    </w:p>
    <w:p w:rsidR="004E1637" w:rsidRPr="00F657E9" w:rsidRDefault="004E1637" w:rsidP="004E1637">
      <w:pPr>
        <w:pStyle w:val="afff2"/>
        <w:keepNext/>
        <w:ind w:right="-6" w:firstLine="700"/>
        <w:rPr>
          <w:b/>
          <w:sz w:val="24"/>
          <w:szCs w:val="24"/>
        </w:rPr>
      </w:pPr>
      <w:r w:rsidRPr="00F657E9">
        <w:rPr>
          <w:b/>
          <w:sz w:val="24"/>
          <w:szCs w:val="24"/>
        </w:rPr>
        <w:t xml:space="preserve">Основным средством доведения до населения условного сигнала  </w:t>
      </w:r>
      <w:r w:rsidRPr="00F657E9">
        <w:rPr>
          <w:sz w:val="24"/>
          <w:szCs w:val="24"/>
        </w:rPr>
        <w:t>«Внимание всем!»</w:t>
      </w:r>
      <w:r w:rsidRPr="00F657E9">
        <w:rPr>
          <w:b/>
          <w:sz w:val="24"/>
          <w:szCs w:val="24"/>
        </w:rPr>
        <w:t xml:space="preserve"> являются электрические сирены,  которые должны быть установлены на проектируемой террит</w:t>
      </w:r>
      <w:r w:rsidRPr="00F657E9">
        <w:rPr>
          <w:b/>
          <w:sz w:val="24"/>
          <w:szCs w:val="24"/>
        </w:rPr>
        <w:t>о</w:t>
      </w:r>
      <w:r w:rsidRPr="00F657E9">
        <w:rPr>
          <w:b/>
          <w:sz w:val="24"/>
          <w:szCs w:val="24"/>
        </w:rPr>
        <w:t xml:space="preserve">рии с таким расчетом, чтобы обеспечить, по возможности, её сплошное звукопокрытие. </w:t>
      </w:r>
    </w:p>
    <w:p w:rsidR="004E1637" w:rsidRPr="007F1800" w:rsidRDefault="004E1637" w:rsidP="004E1637">
      <w:pPr>
        <w:keepNext/>
        <w:ind w:firstLine="851"/>
        <w:jc w:val="both"/>
      </w:pPr>
      <w:r w:rsidRPr="007F1800">
        <w:t>Желательный уровень сигнала звука сирены представляет собой громкость звука, выраженную в д</w:t>
      </w:r>
      <w:r w:rsidRPr="007F1800">
        <w:t>е</w:t>
      </w:r>
      <w:r w:rsidRPr="007F1800">
        <w:t>цибелах, которая необходима, чтобы быть услышанной в месте восприятия звука. И</w:t>
      </w:r>
      <w:r w:rsidRPr="007F1800">
        <w:t>з</w:t>
      </w:r>
      <w:r w:rsidRPr="007F1800">
        <w:t>мерения показали, что для того, чтобы достаточно надежно оповестить население, требуется создать уровень сигнала сирены в тихом спальном районе порядка 60-65 ДБ, в промышленных зонах 70-75 ДБ, а в очень шумных районах п</w:t>
      </w:r>
      <w:r w:rsidRPr="007F1800">
        <w:t>о</w:t>
      </w:r>
      <w:r w:rsidRPr="007F1800">
        <w:t>рядка 80-85 ДБ</w:t>
      </w:r>
    </w:p>
    <w:p w:rsidR="004E1637" w:rsidRPr="007F1800" w:rsidRDefault="004E1637" w:rsidP="004E1637">
      <w:pPr>
        <w:keepNext/>
        <w:ind w:firstLine="851"/>
        <w:jc w:val="both"/>
      </w:pPr>
      <w:r w:rsidRPr="007F1800">
        <w:t>Громкость наиболее распростр</w:t>
      </w:r>
      <w:r w:rsidRPr="007F1800">
        <w:t>а</w:t>
      </w:r>
      <w:r w:rsidRPr="007F1800">
        <w:t xml:space="preserve">ненной в системах </w:t>
      </w:r>
      <w:proofErr w:type="gramStart"/>
      <w:r w:rsidRPr="007F1800">
        <w:t>оповещения нашей страны сирены наружной установки типа</w:t>
      </w:r>
      <w:proofErr w:type="gramEnd"/>
      <w:r w:rsidRPr="007F1800">
        <w:t xml:space="preserve"> С-40 составл</w:t>
      </w:r>
      <w:r w:rsidRPr="007F1800">
        <w:t>я</w:t>
      </w:r>
      <w:r w:rsidRPr="007F1800">
        <w:t xml:space="preserve">ет всего 82-83 ДБ на расстоянии </w:t>
      </w:r>
      <w:smartTag w:uri="urn:schemas-microsoft-com:office:smarttags" w:element="metricconverter">
        <w:smartTagPr>
          <w:attr w:name="ProductID" w:val="30 м"/>
        </w:smartTagPr>
        <w:r w:rsidRPr="007F1800">
          <w:t>30 м</w:t>
        </w:r>
      </w:smartTag>
      <w:r w:rsidRPr="007F1800">
        <w:t xml:space="preserve">, что обеспечивает радиус эффективного звукопокрытия  порядка </w:t>
      </w:r>
      <w:smartTag w:uri="urn:schemas-microsoft-com:office:smarttags" w:element="metricconverter">
        <w:smartTagPr>
          <w:attr w:name="ProductID" w:val="0,3 км"/>
        </w:smartTagPr>
        <w:r w:rsidRPr="007F1800">
          <w:t>0,3 км</w:t>
        </w:r>
      </w:smartTag>
      <w:r w:rsidRPr="007F1800">
        <w:t>.</w:t>
      </w:r>
    </w:p>
    <w:p w:rsidR="004E1637" w:rsidRPr="007F1800" w:rsidRDefault="004E1637" w:rsidP="004E1637">
      <w:pPr>
        <w:pStyle w:val="afff2"/>
        <w:keepNext/>
        <w:ind w:right="-6" w:firstLine="700"/>
        <w:rPr>
          <w:b/>
          <w:sz w:val="24"/>
          <w:szCs w:val="24"/>
        </w:rPr>
      </w:pPr>
      <w:r w:rsidRPr="007F1800">
        <w:rPr>
          <w:b/>
          <w:sz w:val="24"/>
          <w:szCs w:val="24"/>
        </w:rPr>
        <w:t>Требуется проектирование и строительство системы оповещения ГО на территории сельсовета (устройства оповещения: сирены ЭС-40 или ВАУ, 3 устройства в д. Букреевка, 2 устройства в с. Куркино,  по 1 устройству в остальных населённых пунктах с учётом эффективной площади звукопокрытия сирен С-40 равным 0.75км</w:t>
      </w:r>
      <w:proofErr w:type="gramStart"/>
      <w:r w:rsidRPr="007F1800">
        <w:rPr>
          <w:b/>
          <w:sz w:val="24"/>
          <w:szCs w:val="24"/>
          <w:vertAlign w:val="superscript"/>
        </w:rPr>
        <w:t>2</w:t>
      </w:r>
      <w:proofErr w:type="gramEnd"/>
      <w:r w:rsidRPr="007F1800">
        <w:rPr>
          <w:b/>
          <w:sz w:val="24"/>
          <w:szCs w:val="24"/>
          <w:vertAlign w:val="superscript"/>
        </w:rPr>
        <w:t xml:space="preserve">  </w:t>
      </w:r>
      <w:r w:rsidRPr="007F1800">
        <w:rPr>
          <w:b/>
          <w:sz w:val="24"/>
          <w:szCs w:val="24"/>
        </w:rPr>
        <w:t>при установке на высоте менее 10м, а также площади населённых пунктов сельсовета</w:t>
      </w:r>
    </w:p>
    <w:p w:rsidR="004E1637" w:rsidRPr="007F1800" w:rsidRDefault="004E1637" w:rsidP="004E1637">
      <w:pPr>
        <w:pStyle w:val="afff2"/>
        <w:keepNext/>
        <w:ind w:left="284" w:right="-6"/>
        <w:jc w:val="center"/>
        <w:rPr>
          <w:b/>
          <w:i/>
          <w:sz w:val="24"/>
          <w:szCs w:val="24"/>
        </w:rPr>
      </w:pPr>
      <w:r w:rsidRPr="007F1800">
        <w:rPr>
          <w:b/>
          <w:i/>
          <w:sz w:val="24"/>
          <w:szCs w:val="24"/>
        </w:rPr>
        <w:t>Примечание:</w:t>
      </w:r>
    </w:p>
    <w:p w:rsidR="004E1637" w:rsidRPr="007F1800" w:rsidRDefault="004E1637" w:rsidP="004E1637">
      <w:pPr>
        <w:pStyle w:val="afff2"/>
        <w:keepNext/>
        <w:ind w:right="-6" w:firstLine="700"/>
        <w:rPr>
          <w:b/>
          <w:sz w:val="24"/>
          <w:szCs w:val="24"/>
        </w:rPr>
      </w:pPr>
      <w:r w:rsidRPr="007F1800">
        <w:rPr>
          <w:b/>
          <w:sz w:val="24"/>
          <w:szCs w:val="24"/>
        </w:rPr>
        <w:t>Наибольшую эффективность при звукопокрытии можно достичь при использовании выходных акустических устройств (ВАУ), которые совмещают в себе функции и электросир</w:t>
      </w:r>
      <w:r w:rsidRPr="007F1800">
        <w:rPr>
          <w:b/>
          <w:sz w:val="24"/>
          <w:szCs w:val="24"/>
        </w:rPr>
        <w:t>е</w:t>
      </w:r>
      <w:r w:rsidRPr="007F1800">
        <w:rPr>
          <w:b/>
          <w:sz w:val="24"/>
          <w:szCs w:val="24"/>
        </w:rPr>
        <w:t>ны и громкоговорителя. При этом радиусы звукопокрытия в качестве электросирен аналогичны С-40, радиусы звукопокрытия в качестве гро</w:t>
      </w:r>
      <w:r w:rsidRPr="007F1800">
        <w:rPr>
          <w:b/>
          <w:sz w:val="24"/>
          <w:szCs w:val="24"/>
        </w:rPr>
        <w:t>м</w:t>
      </w:r>
      <w:r w:rsidRPr="007F1800">
        <w:rPr>
          <w:b/>
          <w:sz w:val="24"/>
          <w:szCs w:val="24"/>
        </w:rPr>
        <w:t>коговорителя возрастают в 10 раз.</w:t>
      </w:r>
    </w:p>
    <w:p w:rsidR="004E1637" w:rsidRPr="00497F47" w:rsidRDefault="004E1637" w:rsidP="004E1637">
      <w:pPr>
        <w:pStyle w:val="affff3"/>
        <w:keepNext/>
        <w:widowControl w:val="0"/>
        <w:spacing w:after="0"/>
        <w:rPr>
          <w:rFonts w:ascii="Times New Roman" w:hAnsi="Times New Roman"/>
          <w:sz w:val="24"/>
        </w:rPr>
      </w:pPr>
      <w:r w:rsidRPr="00497F47">
        <w:rPr>
          <w:rFonts w:ascii="Times New Roman" w:hAnsi="Times New Roman"/>
          <w:sz w:val="24"/>
        </w:rPr>
        <w:t xml:space="preserve">Доведение сигналов гражданской обороны до населения </w:t>
      </w:r>
      <w:r>
        <w:rPr>
          <w:rFonts w:ascii="Times New Roman" w:hAnsi="Times New Roman"/>
          <w:sz w:val="24"/>
        </w:rPr>
        <w:t xml:space="preserve">сельсовета </w:t>
      </w:r>
      <w:r w:rsidRPr="00497F47">
        <w:rPr>
          <w:rFonts w:ascii="Times New Roman" w:hAnsi="Times New Roman"/>
          <w:sz w:val="24"/>
        </w:rPr>
        <w:t>будет осущест</w:t>
      </w:r>
      <w:r w:rsidRPr="00497F47">
        <w:rPr>
          <w:rFonts w:ascii="Times New Roman" w:hAnsi="Times New Roman"/>
          <w:sz w:val="24"/>
        </w:rPr>
        <w:t>в</w:t>
      </w:r>
      <w:r w:rsidRPr="00497F47">
        <w:rPr>
          <w:rFonts w:ascii="Times New Roman" w:hAnsi="Times New Roman"/>
          <w:sz w:val="24"/>
        </w:rPr>
        <w:t>ляться по каналам радиовещания, по сетям радиотрансляции, телевидения. Оповещение р</w:t>
      </w:r>
      <w:r w:rsidRPr="00497F47">
        <w:rPr>
          <w:rFonts w:ascii="Times New Roman" w:hAnsi="Times New Roman"/>
          <w:sz w:val="24"/>
        </w:rPr>
        <w:t>а</w:t>
      </w:r>
      <w:r w:rsidRPr="00497F47">
        <w:rPr>
          <w:rFonts w:ascii="Times New Roman" w:hAnsi="Times New Roman"/>
          <w:sz w:val="24"/>
        </w:rPr>
        <w:t>бочего персонала существующих и проектируемых объектов будет осуществляться по телефонной связи объе</w:t>
      </w:r>
      <w:r w:rsidRPr="00497F47">
        <w:rPr>
          <w:rFonts w:ascii="Times New Roman" w:hAnsi="Times New Roman"/>
          <w:sz w:val="24"/>
        </w:rPr>
        <w:t>к</w:t>
      </w:r>
      <w:r w:rsidRPr="00497F47">
        <w:rPr>
          <w:rFonts w:ascii="Times New Roman" w:hAnsi="Times New Roman"/>
          <w:sz w:val="24"/>
        </w:rPr>
        <w:t xml:space="preserve">та. </w:t>
      </w:r>
    </w:p>
    <w:p w:rsidR="004E1637" w:rsidRPr="00497F47" w:rsidRDefault="004E1637" w:rsidP="004E1637">
      <w:pPr>
        <w:pStyle w:val="affff3"/>
        <w:keepNext/>
        <w:widowControl w:val="0"/>
        <w:spacing w:after="0"/>
        <w:rPr>
          <w:rFonts w:ascii="Times New Roman" w:hAnsi="Times New Roman"/>
          <w:sz w:val="24"/>
        </w:rPr>
      </w:pPr>
      <w:r w:rsidRPr="00497F47">
        <w:rPr>
          <w:rFonts w:ascii="Times New Roman" w:hAnsi="Times New Roman"/>
          <w:sz w:val="24"/>
        </w:rPr>
        <w:t>Сигнал оповещения ГО (о чрезвычайных ситуациях), поступивший в Главное управление МЧС России по Курской области, по имеющимся каналам связи (штатной апп</w:t>
      </w:r>
      <w:r w:rsidRPr="00497F47">
        <w:rPr>
          <w:rFonts w:ascii="Times New Roman" w:hAnsi="Times New Roman"/>
          <w:sz w:val="24"/>
        </w:rPr>
        <w:t>а</w:t>
      </w:r>
      <w:r w:rsidRPr="00497F47">
        <w:rPr>
          <w:rFonts w:ascii="Times New Roman" w:hAnsi="Times New Roman"/>
          <w:sz w:val="24"/>
        </w:rPr>
        <w:t>ратуре оповещения ГО, телефону, каналам радиовещания, сетям радиотрансляции и телевидения, гудками на производствах)</w:t>
      </w:r>
      <w:r>
        <w:rPr>
          <w:rFonts w:ascii="Times New Roman" w:hAnsi="Times New Roman"/>
          <w:sz w:val="24"/>
        </w:rPr>
        <w:t xml:space="preserve"> через ЕДДС района</w:t>
      </w:r>
      <w:r w:rsidRPr="00497F47">
        <w:rPr>
          <w:rFonts w:ascii="Times New Roman" w:hAnsi="Times New Roman"/>
          <w:sz w:val="24"/>
        </w:rPr>
        <w:t xml:space="preserve"> д</w:t>
      </w:r>
      <w:r w:rsidRPr="00497F47">
        <w:rPr>
          <w:rFonts w:ascii="Times New Roman" w:hAnsi="Times New Roman"/>
          <w:sz w:val="24"/>
        </w:rPr>
        <w:t>о</w:t>
      </w:r>
      <w:r w:rsidRPr="00497F47">
        <w:rPr>
          <w:rFonts w:ascii="Times New Roman" w:hAnsi="Times New Roman"/>
          <w:sz w:val="24"/>
        </w:rPr>
        <w:t>водитс</w:t>
      </w:r>
      <w:r>
        <w:rPr>
          <w:rFonts w:ascii="Times New Roman" w:hAnsi="Times New Roman"/>
          <w:sz w:val="24"/>
        </w:rPr>
        <w:t>я до населения  посёлка</w:t>
      </w:r>
      <w:r w:rsidRPr="00497F47">
        <w:rPr>
          <w:rFonts w:ascii="Times New Roman" w:hAnsi="Times New Roman"/>
          <w:sz w:val="24"/>
        </w:rPr>
        <w:t>.</w:t>
      </w:r>
    </w:p>
    <w:p w:rsidR="004E1637" w:rsidRPr="00497F47" w:rsidRDefault="004E1637" w:rsidP="004E1637">
      <w:pPr>
        <w:pStyle w:val="affff3"/>
        <w:keepNext/>
        <w:widowControl w:val="0"/>
        <w:spacing w:after="0"/>
        <w:rPr>
          <w:rFonts w:ascii="Times New Roman" w:hAnsi="Times New Roman"/>
          <w:sz w:val="24"/>
        </w:rPr>
      </w:pPr>
      <w:r w:rsidRPr="00497F47">
        <w:rPr>
          <w:rFonts w:ascii="Times New Roman" w:hAnsi="Times New Roman"/>
          <w:sz w:val="24"/>
        </w:rPr>
        <w:t xml:space="preserve">Основной способ оповещения - передача речевой информации. </w:t>
      </w:r>
    </w:p>
    <w:p w:rsidR="004E1637" w:rsidRPr="007F1800" w:rsidRDefault="004E1637" w:rsidP="004E1637">
      <w:pPr>
        <w:keepNext/>
        <w:ind w:firstLine="851"/>
        <w:jc w:val="both"/>
      </w:pPr>
      <w:r w:rsidRPr="007F1800">
        <w:t>Сигналы оповещения передаются вне всякой очереди по автоматизированной системе централизованного оповещения, радиотрансляционной сети и тел</w:t>
      </w:r>
      <w:r w:rsidRPr="007F1800">
        <w:t>е</w:t>
      </w:r>
      <w:r w:rsidRPr="007F1800">
        <w:t xml:space="preserve">видению. </w:t>
      </w:r>
      <w:r w:rsidRPr="007F1800">
        <w:lastRenderedPageBreak/>
        <w:t xml:space="preserve">Варианты текстов сообщений при возникновении опасности </w:t>
      </w:r>
      <w:r w:rsidRPr="007F1800">
        <w:rPr>
          <w:b/>
        </w:rPr>
        <w:t>в ЧС военного характера</w:t>
      </w:r>
      <w:r w:rsidRPr="007F1800">
        <w:t xml:space="preserve"> могут быть следующего соде</w:t>
      </w:r>
      <w:r w:rsidRPr="007F1800">
        <w:t>р</w:t>
      </w:r>
      <w:r w:rsidRPr="007F1800">
        <w:t>жания:</w:t>
      </w:r>
    </w:p>
    <w:p w:rsidR="004E1637" w:rsidRPr="00497F47" w:rsidRDefault="004E1637" w:rsidP="004E1637">
      <w:pPr>
        <w:pStyle w:val="affff3"/>
        <w:keepNext/>
        <w:spacing w:after="0"/>
        <w:rPr>
          <w:rFonts w:ascii="Times New Roman" w:hAnsi="Times New Roman"/>
          <w:sz w:val="24"/>
        </w:rPr>
      </w:pPr>
      <w:r w:rsidRPr="00497F47">
        <w:rPr>
          <w:rFonts w:ascii="Times New Roman" w:hAnsi="Times New Roman"/>
          <w:sz w:val="24"/>
        </w:rPr>
        <w:t>при воздушной опасности</w:t>
      </w:r>
    </w:p>
    <w:p w:rsidR="004E1637" w:rsidRPr="00497F47" w:rsidRDefault="004E1637" w:rsidP="004E1637">
      <w:pPr>
        <w:pStyle w:val="affff3"/>
        <w:keepNext/>
        <w:spacing w:after="0"/>
        <w:rPr>
          <w:rFonts w:ascii="Times New Roman" w:hAnsi="Times New Roman"/>
          <w:sz w:val="24"/>
        </w:rPr>
      </w:pPr>
      <w:r w:rsidRPr="00497F47">
        <w:rPr>
          <w:rFonts w:ascii="Times New Roman" w:hAnsi="Times New Roman"/>
          <w:sz w:val="24"/>
        </w:rPr>
        <w:t>при миновании воздушной опасности</w:t>
      </w:r>
    </w:p>
    <w:p w:rsidR="004E1637" w:rsidRPr="00497F47" w:rsidRDefault="004E1637" w:rsidP="004E1637">
      <w:pPr>
        <w:pStyle w:val="affff3"/>
        <w:keepNext/>
        <w:spacing w:after="0"/>
        <w:rPr>
          <w:rFonts w:ascii="Times New Roman" w:hAnsi="Times New Roman"/>
          <w:sz w:val="24"/>
        </w:rPr>
      </w:pPr>
      <w:r w:rsidRPr="00497F47">
        <w:rPr>
          <w:rFonts w:ascii="Times New Roman" w:hAnsi="Times New Roman"/>
          <w:sz w:val="24"/>
        </w:rPr>
        <w:t>при угрозе химического заражения</w:t>
      </w:r>
    </w:p>
    <w:p w:rsidR="004E1637" w:rsidRPr="00497F47" w:rsidRDefault="004E1637" w:rsidP="004E1637">
      <w:pPr>
        <w:pStyle w:val="affff3"/>
        <w:keepNext/>
        <w:spacing w:after="0"/>
        <w:rPr>
          <w:rFonts w:ascii="Times New Roman" w:hAnsi="Times New Roman"/>
          <w:sz w:val="24"/>
        </w:rPr>
      </w:pPr>
      <w:r w:rsidRPr="00497F47">
        <w:rPr>
          <w:rFonts w:ascii="Times New Roman" w:hAnsi="Times New Roman"/>
          <w:sz w:val="24"/>
        </w:rPr>
        <w:t>при угрозе радиоактивного заражения</w:t>
      </w:r>
    </w:p>
    <w:p w:rsidR="004E1637" w:rsidRPr="00497F47" w:rsidRDefault="004E1637" w:rsidP="004E1637">
      <w:pPr>
        <w:pStyle w:val="affff3"/>
        <w:keepNext/>
        <w:spacing w:after="0"/>
        <w:rPr>
          <w:rFonts w:ascii="Times New Roman" w:hAnsi="Times New Roman"/>
          <w:snapToGrid w:val="0"/>
          <w:sz w:val="24"/>
          <w:szCs w:val="24"/>
        </w:rPr>
      </w:pPr>
      <w:r w:rsidRPr="00497F47">
        <w:rPr>
          <w:rFonts w:ascii="Times New Roman" w:hAnsi="Times New Roman"/>
          <w:snapToGrid w:val="0"/>
          <w:sz w:val="24"/>
          <w:szCs w:val="24"/>
        </w:rPr>
        <w:t xml:space="preserve">Текст сообщения передается в течение </w:t>
      </w:r>
      <w:smartTag w:uri="urn:schemas-microsoft-com:office:smarttags" w:element="time">
        <w:smartTagPr>
          <w:attr w:name="Hour" w:val="5"/>
          <w:attr w:name="Minute" w:val="10"/>
        </w:smartTagPr>
        <w:r w:rsidRPr="00497F47">
          <w:rPr>
            <w:rFonts w:ascii="Times New Roman" w:hAnsi="Times New Roman"/>
            <w:snapToGrid w:val="0"/>
            <w:sz w:val="24"/>
            <w:szCs w:val="24"/>
          </w:rPr>
          <w:t>5-10</w:t>
        </w:r>
      </w:smartTag>
      <w:r w:rsidRPr="00497F47">
        <w:rPr>
          <w:rFonts w:ascii="Times New Roman" w:hAnsi="Times New Roman"/>
          <w:snapToGrid w:val="0"/>
          <w:sz w:val="24"/>
          <w:szCs w:val="24"/>
        </w:rPr>
        <w:t xml:space="preserve"> минут с прекращением передачи другой и</w:t>
      </w:r>
      <w:r w:rsidRPr="00497F47">
        <w:rPr>
          <w:rFonts w:ascii="Times New Roman" w:hAnsi="Times New Roman"/>
          <w:snapToGrid w:val="0"/>
          <w:sz w:val="24"/>
          <w:szCs w:val="24"/>
        </w:rPr>
        <w:t>н</w:t>
      </w:r>
      <w:r w:rsidRPr="00497F47">
        <w:rPr>
          <w:rFonts w:ascii="Times New Roman" w:hAnsi="Times New Roman"/>
          <w:snapToGrid w:val="0"/>
          <w:sz w:val="24"/>
          <w:szCs w:val="24"/>
        </w:rPr>
        <w:t>формации:</w:t>
      </w:r>
    </w:p>
    <w:p w:rsidR="004E1637" w:rsidRPr="00497F47" w:rsidRDefault="004E1637" w:rsidP="004E1637">
      <w:pPr>
        <w:pStyle w:val="affff3"/>
        <w:keepNext/>
        <w:spacing w:after="0"/>
        <w:rPr>
          <w:rFonts w:ascii="Times New Roman" w:hAnsi="Times New Roman"/>
          <w:snapToGrid w:val="0"/>
          <w:sz w:val="24"/>
          <w:szCs w:val="24"/>
        </w:rPr>
      </w:pPr>
      <w:r w:rsidRPr="00497F47">
        <w:rPr>
          <w:rFonts w:ascii="Times New Roman" w:hAnsi="Times New Roman"/>
          <w:snapToGrid w:val="0"/>
          <w:sz w:val="24"/>
          <w:szCs w:val="24"/>
        </w:rPr>
        <w:t xml:space="preserve">по радиотрансляции </w:t>
      </w:r>
      <w:r w:rsidRPr="00497F47">
        <w:rPr>
          <w:rFonts w:ascii="Times New Roman" w:hAnsi="Times New Roman"/>
          <w:snapToGrid w:val="0"/>
          <w:sz w:val="24"/>
          <w:szCs w:val="24"/>
        </w:rPr>
        <w:tab/>
        <w:t>- в УКВ диапазоне;</w:t>
      </w:r>
    </w:p>
    <w:p w:rsidR="004E1637" w:rsidRDefault="004E1637" w:rsidP="004E1637">
      <w:pPr>
        <w:pStyle w:val="affff3"/>
        <w:keepNext/>
        <w:spacing w:after="0"/>
        <w:rPr>
          <w:rFonts w:ascii="Times New Roman" w:hAnsi="Times New Roman"/>
          <w:snapToGrid w:val="0"/>
          <w:sz w:val="24"/>
          <w:szCs w:val="24"/>
        </w:rPr>
      </w:pPr>
      <w:r w:rsidRPr="00497F47">
        <w:rPr>
          <w:rFonts w:ascii="Times New Roman" w:hAnsi="Times New Roman"/>
          <w:snapToGrid w:val="0"/>
          <w:sz w:val="24"/>
          <w:szCs w:val="24"/>
        </w:rPr>
        <w:t xml:space="preserve">по телевидению </w:t>
      </w:r>
      <w:r w:rsidRPr="00497F47">
        <w:rPr>
          <w:rFonts w:ascii="Times New Roman" w:hAnsi="Times New Roman"/>
          <w:snapToGrid w:val="0"/>
          <w:sz w:val="24"/>
          <w:szCs w:val="24"/>
        </w:rPr>
        <w:tab/>
      </w:r>
      <w:r w:rsidRPr="00497F47">
        <w:rPr>
          <w:rFonts w:ascii="Times New Roman" w:hAnsi="Times New Roman"/>
          <w:snapToGrid w:val="0"/>
          <w:sz w:val="24"/>
          <w:szCs w:val="24"/>
        </w:rPr>
        <w:tab/>
        <w:t xml:space="preserve">- канал "Россия" (РТР). </w:t>
      </w:r>
    </w:p>
    <w:p w:rsidR="004E1637" w:rsidRPr="00CD2A16" w:rsidRDefault="004E1637" w:rsidP="004E1637">
      <w:pPr>
        <w:pStyle w:val="ConsPlusNormal"/>
        <w:keepNext/>
        <w:ind w:firstLine="540"/>
        <w:jc w:val="both"/>
        <w:rPr>
          <w:rFonts w:ascii="Times New Roman" w:hAnsi="Times New Roman" w:cs="Times New Roman"/>
          <w:sz w:val="24"/>
          <w:szCs w:val="24"/>
        </w:rPr>
      </w:pPr>
      <w:r w:rsidRPr="00CD2A16">
        <w:rPr>
          <w:rFonts w:ascii="Times New Roman" w:hAnsi="Times New Roman" w:cs="Times New Roman"/>
          <w:sz w:val="24"/>
          <w:szCs w:val="24"/>
        </w:rPr>
        <w:t>В соответствии с Указом Президента РФ от 13.11.2012г. №1522 «О создании комплек</w:t>
      </w:r>
      <w:r w:rsidRPr="00CD2A16">
        <w:rPr>
          <w:rFonts w:ascii="Times New Roman" w:hAnsi="Times New Roman" w:cs="Times New Roman"/>
          <w:sz w:val="24"/>
          <w:szCs w:val="24"/>
        </w:rPr>
        <w:t>с</w:t>
      </w:r>
      <w:r w:rsidRPr="00CD2A16">
        <w:rPr>
          <w:rFonts w:ascii="Times New Roman" w:hAnsi="Times New Roman" w:cs="Times New Roman"/>
          <w:sz w:val="24"/>
          <w:szCs w:val="24"/>
        </w:rPr>
        <w:t>ной системы экстренного оповещения населения об угрозе возникновения или о возникновении чрезвычайных ситуаций», на те</w:t>
      </w:r>
      <w:r w:rsidRPr="00CD2A16">
        <w:rPr>
          <w:rFonts w:ascii="Times New Roman" w:hAnsi="Times New Roman" w:cs="Times New Roman"/>
          <w:sz w:val="24"/>
          <w:szCs w:val="24"/>
        </w:rPr>
        <w:t>р</w:t>
      </w:r>
      <w:r w:rsidRPr="00CD2A16">
        <w:rPr>
          <w:rFonts w:ascii="Times New Roman" w:hAnsi="Times New Roman" w:cs="Times New Roman"/>
          <w:sz w:val="24"/>
          <w:szCs w:val="24"/>
        </w:rPr>
        <w:t>ритории сельсовета необходимо проектирование СЭОН, сопряжённой с РАСЦО и о</w:t>
      </w:r>
      <w:r w:rsidRPr="00CD2A16">
        <w:rPr>
          <w:rFonts w:ascii="Times New Roman" w:hAnsi="Times New Roman" w:cs="Times New Roman"/>
          <w:sz w:val="24"/>
          <w:szCs w:val="24"/>
        </w:rPr>
        <w:t>б</w:t>
      </w:r>
      <w:r>
        <w:rPr>
          <w:rFonts w:ascii="Times New Roman" w:hAnsi="Times New Roman" w:cs="Times New Roman"/>
          <w:sz w:val="24"/>
          <w:szCs w:val="24"/>
        </w:rPr>
        <w:t>е</w:t>
      </w:r>
      <w:r w:rsidRPr="00CD2A16">
        <w:rPr>
          <w:rFonts w:ascii="Times New Roman" w:hAnsi="Times New Roman" w:cs="Times New Roman"/>
          <w:sz w:val="24"/>
          <w:szCs w:val="24"/>
        </w:rPr>
        <w:t>спечивающей:</w:t>
      </w:r>
    </w:p>
    <w:p w:rsidR="004E1637" w:rsidRPr="00CD2A16" w:rsidRDefault="004E1637" w:rsidP="004E1637">
      <w:pPr>
        <w:pStyle w:val="ConsPlusNormal"/>
        <w:keepNext/>
        <w:ind w:firstLine="540"/>
        <w:jc w:val="both"/>
        <w:rPr>
          <w:rFonts w:ascii="Times New Roman" w:hAnsi="Times New Roman" w:cs="Times New Roman"/>
          <w:sz w:val="24"/>
          <w:szCs w:val="24"/>
        </w:rPr>
      </w:pPr>
      <w:r w:rsidRPr="00CD2A16">
        <w:rPr>
          <w:rFonts w:ascii="Times New Roman" w:hAnsi="Times New Roman" w:cs="Times New Roman"/>
          <w:sz w:val="24"/>
          <w:szCs w:val="24"/>
        </w:rPr>
        <w:t>своевременное и гарантированное доведение до каждого человека, находящегося на территории, на кот</w:t>
      </w:r>
      <w:r w:rsidRPr="00CD2A16">
        <w:rPr>
          <w:rFonts w:ascii="Times New Roman" w:hAnsi="Times New Roman" w:cs="Times New Roman"/>
          <w:sz w:val="24"/>
          <w:szCs w:val="24"/>
        </w:rPr>
        <w:t>о</w:t>
      </w:r>
      <w:r w:rsidRPr="00CD2A16">
        <w:rPr>
          <w:rFonts w:ascii="Times New Roman" w:hAnsi="Times New Roman" w:cs="Times New Roman"/>
          <w:sz w:val="24"/>
          <w:szCs w:val="24"/>
        </w:rPr>
        <w:t>рой существует угроза возникновения чрезвычайной ситуации, либо в зоне чрезвычайной ситуации, достоверной информации об угрозе возникновения или о возникновении чрезвычайной ситуации, правилах поведения и сп</w:t>
      </w:r>
      <w:r w:rsidRPr="00CD2A16">
        <w:rPr>
          <w:rFonts w:ascii="Times New Roman" w:hAnsi="Times New Roman" w:cs="Times New Roman"/>
          <w:sz w:val="24"/>
          <w:szCs w:val="24"/>
        </w:rPr>
        <w:t>о</w:t>
      </w:r>
      <w:r w:rsidRPr="00CD2A16">
        <w:rPr>
          <w:rFonts w:ascii="Times New Roman" w:hAnsi="Times New Roman" w:cs="Times New Roman"/>
          <w:sz w:val="24"/>
          <w:szCs w:val="24"/>
        </w:rPr>
        <w:t>собах защиты в такой ситуации;</w:t>
      </w:r>
    </w:p>
    <w:p w:rsidR="004E1637" w:rsidRPr="00CD2A16" w:rsidRDefault="004E1637" w:rsidP="004E1637">
      <w:pPr>
        <w:pStyle w:val="ConsPlusNormal"/>
        <w:keepNext/>
        <w:ind w:firstLine="540"/>
        <w:jc w:val="both"/>
        <w:rPr>
          <w:rFonts w:ascii="Times New Roman" w:hAnsi="Times New Roman" w:cs="Times New Roman"/>
          <w:sz w:val="24"/>
          <w:szCs w:val="24"/>
        </w:rPr>
      </w:pPr>
      <w:r w:rsidRPr="00CD2A16">
        <w:rPr>
          <w:rFonts w:ascii="Times New Roman" w:hAnsi="Times New Roman" w:cs="Times New Roman"/>
          <w:sz w:val="24"/>
          <w:szCs w:val="24"/>
        </w:rPr>
        <w:t>возможность сопряжения технических устройств, осуществляющих прием, обработку и передачу аудио-, аудиовизуальных и иных сообщений об угрозе возникновения или о возникновении чрезвыча</w:t>
      </w:r>
      <w:r w:rsidRPr="00CD2A16">
        <w:rPr>
          <w:rFonts w:ascii="Times New Roman" w:hAnsi="Times New Roman" w:cs="Times New Roman"/>
          <w:sz w:val="24"/>
          <w:szCs w:val="24"/>
        </w:rPr>
        <w:t>й</w:t>
      </w:r>
      <w:r w:rsidRPr="00CD2A16">
        <w:rPr>
          <w:rFonts w:ascii="Times New Roman" w:hAnsi="Times New Roman" w:cs="Times New Roman"/>
          <w:sz w:val="24"/>
          <w:szCs w:val="24"/>
        </w:rPr>
        <w:t>ных ситуаций, правилах поведения и способах защиты населения в таких ситуациях;</w:t>
      </w:r>
    </w:p>
    <w:p w:rsidR="004E1637" w:rsidRPr="00CD2A16" w:rsidRDefault="004E1637" w:rsidP="004E1637">
      <w:pPr>
        <w:pStyle w:val="ConsPlusNormal"/>
        <w:keepNext/>
        <w:ind w:firstLine="540"/>
        <w:jc w:val="both"/>
        <w:rPr>
          <w:rFonts w:ascii="Times New Roman" w:hAnsi="Times New Roman" w:cs="Times New Roman"/>
          <w:sz w:val="24"/>
          <w:szCs w:val="24"/>
        </w:rPr>
      </w:pPr>
      <w:r w:rsidRPr="00CD2A16">
        <w:rPr>
          <w:rFonts w:ascii="Times New Roman" w:hAnsi="Times New Roman" w:cs="Times New Roman"/>
          <w:sz w:val="24"/>
          <w:szCs w:val="24"/>
        </w:rPr>
        <w:t>использование современных информационных технологий, электронных и печатных средств массовой информации для своевременного и гарантированного информирования населения об угрозе возникновения или о возникновении чрезвычайных ситуаций, правилах п</w:t>
      </w:r>
      <w:r w:rsidRPr="00CD2A16">
        <w:rPr>
          <w:rFonts w:ascii="Times New Roman" w:hAnsi="Times New Roman" w:cs="Times New Roman"/>
          <w:sz w:val="24"/>
          <w:szCs w:val="24"/>
        </w:rPr>
        <w:t>о</w:t>
      </w:r>
      <w:r w:rsidRPr="00CD2A16">
        <w:rPr>
          <w:rFonts w:ascii="Times New Roman" w:hAnsi="Times New Roman" w:cs="Times New Roman"/>
          <w:sz w:val="24"/>
          <w:szCs w:val="24"/>
        </w:rPr>
        <w:t>ведения и сп</w:t>
      </w:r>
      <w:r>
        <w:rPr>
          <w:rFonts w:ascii="Times New Roman" w:hAnsi="Times New Roman" w:cs="Times New Roman"/>
          <w:sz w:val="24"/>
          <w:szCs w:val="24"/>
        </w:rPr>
        <w:t>особах защиты в таких ситуациях.</w:t>
      </w:r>
    </w:p>
    <w:p w:rsidR="004E1637" w:rsidRPr="007F1800" w:rsidRDefault="004E1637" w:rsidP="004E1637">
      <w:pPr>
        <w:pStyle w:val="afff2"/>
        <w:keepNext/>
        <w:ind w:firstLine="720"/>
        <w:rPr>
          <w:b/>
          <w:sz w:val="24"/>
          <w:szCs w:val="24"/>
        </w:rPr>
      </w:pPr>
      <w:r w:rsidRPr="007F1800">
        <w:rPr>
          <w:b/>
          <w:sz w:val="24"/>
          <w:szCs w:val="24"/>
        </w:rPr>
        <w:t xml:space="preserve">Вероятная зона экстренного оповещения на территории сельсовета: в н.п. Чурилово, Каменево, Малахово, Букреевка застройка которых прилегает </w:t>
      </w:r>
      <w:proofErr w:type="gramStart"/>
      <w:r w:rsidRPr="007F1800">
        <w:rPr>
          <w:b/>
          <w:sz w:val="24"/>
          <w:szCs w:val="24"/>
        </w:rPr>
        <w:t>к</w:t>
      </w:r>
      <w:proofErr w:type="gramEnd"/>
      <w:r w:rsidRPr="007F1800">
        <w:rPr>
          <w:b/>
          <w:sz w:val="24"/>
          <w:szCs w:val="24"/>
        </w:rPr>
        <w:t xml:space="preserve"> ж/д в случае аварий с АХОВ на транспорте. </w:t>
      </w:r>
    </w:p>
    <w:p w:rsidR="004E1637" w:rsidRDefault="004E1637" w:rsidP="004E1637">
      <w:pPr>
        <w:keepNext/>
        <w:ind w:firstLine="851"/>
        <w:jc w:val="both"/>
      </w:pPr>
      <w:r w:rsidRPr="007F1800">
        <w:t>Имеющиеся и предлагаемые к размещению объекты оповещения отражены на</w:t>
      </w:r>
      <w:r w:rsidRPr="007F1800">
        <w:rPr>
          <w:b/>
          <w:i/>
        </w:rPr>
        <w:t xml:space="preserve"> </w:t>
      </w:r>
      <w:r w:rsidRPr="007F1800">
        <w:t>Карте анализа комплексного развития территории и размещ</w:t>
      </w:r>
      <w:r w:rsidRPr="007F1800">
        <w:t>е</w:t>
      </w:r>
      <w:r w:rsidRPr="007F1800">
        <w:t>ния объектов местного значения, Карте границ территорий, подверженных риску возникновения ЧС природного и техногенного характера</w:t>
      </w:r>
      <w:r>
        <w:t xml:space="preserve">.  </w:t>
      </w:r>
    </w:p>
    <w:p w:rsidR="004E1637" w:rsidRDefault="004E1637" w:rsidP="004E1637">
      <w:pPr>
        <w:keepNext/>
        <w:ind w:firstLine="851"/>
        <w:jc w:val="both"/>
      </w:pPr>
    </w:p>
    <w:p w:rsidR="004E1637" w:rsidRPr="007F1800" w:rsidRDefault="004E1637" w:rsidP="004E1637">
      <w:pPr>
        <w:keepNext/>
        <w:ind w:firstLine="851"/>
        <w:jc w:val="both"/>
        <w:rPr>
          <w:b/>
          <w:i/>
        </w:rPr>
      </w:pPr>
    </w:p>
    <w:p w:rsidR="004E1637" w:rsidRPr="007F1800" w:rsidRDefault="004E1637" w:rsidP="004E1637">
      <w:pPr>
        <w:keepNext/>
        <w:ind w:firstLine="700"/>
        <w:jc w:val="both"/>
        <w:outlineLvl w:val="1"/>
        <w:rPr>
          <w:b/>
        </w:rPr>
      </w:pPr>
      <w:bookmarkStart w:id="1062" w:name="_Toc514171475"/>
      <w:r w:rsidRPr="00022798">
        <w:rPr>
          <w:b/>
        </w:rPr>
        <w:t>5.5.  Проведение эвакуационных мероприятий в чрезвычайных ситуациях</w:t>
      </w:r>
      <w:bookmarkEnd w:id="1062"/>
      <w:r w:rsidRPr="00022798">
        <w:rPr>
          <w:b/>
        </w:rPr>
        <w:t xml:space="preserve"> </w:t>
      </w:r>
    </w:p>
    <w:p w:rsidR="004E1637" w:rsidRPr="007F1800" w:rsidRDefault="004E1637" w:rsidP="004E1637">
      <w:pPr>
        <w:keepNext/>
        <w:ind w:firstLine="851"/>
        <w:jc w:val="both"/>
      </w:pPr>
      <w:proofErr w:type="gramStart"/>
      <w:r w:rsidRPr="007F1800">
        <w:t>При возникновении чрезвычайных ситуаций мирного времени и  военного характера эвакуация жителей, персонала (членов их семей) учреждений и предпр</w:t>
      </w:r>
      <w:r w:rsidRPr="007F1800">
        <w:t>и</w:t>
      </w:r>
      <w:r w:rsidRPr="007F1800">
        <w:t>ятий, проводится на основании соответствующих разделов планов (Защиты населения в случае радиац</w:t>
      </w:r>
      <w:r w:rsidRPr="007F1800">
        <w:t>и</w:t>
      </w:r>
      <w:r w:rsidRPr="007F1800">
        <w:t>онной аварии на Курской АЭС, Гражданской обороны, действий по предупреждению и ликвидации ЧС природного и техногенного характера) Курской области, Администр</w:t>
      </w:r>
      <w:r w:rsidRPr="007F1800">
        <w:t>а</w:t>
      </w:r>
      <w:r w:rsidRPr="007F1800">
        <w:t>ции Курского района  и соответствующих планов эвакуации администрации МО «Камышинский сельсовет» и орг</w:t>
      </w:r>
      <w:r w:rsidRPr="007F1800">
        <w:t>а</w:t>
      </w:r>
      <w:r w:rsidRPr="007F1800">
        <w:t>низаций</w:t>
      </w:r>
      <w:proofErr w:type="gramEnd"/>
      <w:r w:rsidRPr="007F1800">
        <w:t>.</w:t>
      </w:r>
    </w:p>
    <w:p w:rsidR="004E1637" w:rsidRPr="00497F47" w:rsidRDefault="004E1637" w:rsidP="004E1637">
      <w:pPr>
        <w:pStyle w:val="3b"/>
        <w:keepNext/>
        <w:spacing w:after="0"/>
        <w:ind w:firstLine="851"/>
        <w:jc w:val="both"/>
        <w:rPr>
          <w:sz w:val="24"/>
          <w:szCs w:val="24"/>
          <w:lang w:val="ru-RU"/>
        </w:rPr>
      </w:pPr>
      <w:r w:rsidRPr="00497F47">
        <w:rPr>
          <w:sz w:val="24"/>
          <w:szCs w:val="24"/>
          <w:lang w:val="ru-RU"/>
        </w:rPr>
        <w:t xml:space="preserve">Сбор </w:t>
      </w:r>
      <w:proofErr w:type="gramStart"/>
      <w:r w:rsidRPr="00497F47">
        <w:rPr>
          <w:sz w:val="24"/>
          <w:szCs w:val="24"/>
          <w:lang w:val="ru-RU"/>
        </w:rPr>
        <w:t>эвакуируемых</w:t>
      </w:r>
      <w:proofErr w:type="gramEnd"/>
      <w:r w:rsidRPr="00497F47">
        <w:rPr>
          <w:sz w:val="24"/>
          <w:szCs w:val="24"/>
          <w:lang w:val="ru-RU"/>
        </w:rPr>
        <w:t xml:space="preserve"> предусматривается по месту жительства. Адреса мест и время сбора объявляются при проведении эвакуационных мероприятий всеми средс</w:t>
      </w:r>
      <w:r w:rsidRPr="00497F47">
        <w:rPr>
          <w:sz w:val="24"/>
          <w:szCs w:val="24"/>
          <w:lang w:val="ru-RU"/>
        </w:rPr>
        <w:t>т</w:t>
      </w:r>
      <w:r w:rsidRPr="00497F47">
        <w:rPr>
          <w:sz w:val="24"/>
          <w:szCs w:val="24"/>
          <w:lang w:val="ru-RU"/>
        </w:rPr>
        <w:t>вами связи. Сбор эвакуируемых осуществляется на приемных эвакуаци</w:t>
      </w:r>
      <w:r>
        <w:rPr>
          <w:sz w:val="24"/>
          <w:szCs w:val="24"/>
          <w:lang w:val="ru-RU"/>
        </w:rPr>
        <w:t>онных пунктах посёлка</w:t>
      </w:r>
      <w:r w:rsidRPr="00497F47">
        <w:rPr>
          <w:sz w:val="24"/>
          <w:szCs w:val="24"/>
          <w:lang w:val="ru-RU"/>
        </w:rPr>
        <w:t>.</w:t>
      </w:r>
    </w:p>
    <w:p w:rsidR="004E1637" w:rsidRDefault="004E1637" w:rsidP="004E1637">
      <w:pPr>
        <w:pStyle w:val="3b"/>
        <w:keepNext/>
        <w:spacing w:after="0"/>
        <w:ind w:firstLine="851"/>
        <w:jc w:val="both"/>
        <w:rPr>
          <w:sz w:val="24"/>
          <w:szCs w:val="24"/>
          <w:lang w:val="ru-RU"/>
        </w:rPr>
      </w:pPr>
      <w:r w:rsidRPr="00497F47">
        <w:rPr>
          <w:sz w:val="24"/>
          <w:szCs w:val="24"/>
          <w:lang w:val="ru-RU"/>
        </w:rPr>
        <w:t xml:space="preserve">В пределах рассматриваемой территории эвакуация населения </w:t>
      </w:r>
      <w:r>
        <w:rPr>
          <w:sz w:val="24"/>
          <w:szCs w:val="24"/>
          <w:lang w:val="ru-RU"/>
        </w:rPr>
        <w:t>в случае чрезвычайных ситуаций проводится</w:t>
      </w:r>
      <w:r w:rsidRPr="00497F47">
        <w:rPr>
          <w:sz w:val="24"/>
          <w:szCs w:val="24"/>
          <w:lang w:val="ru-RU"/>
        </w:rPr>
        <w:t>: а</w:t>
      </w:r>
      <w:r w:rsidRPr="00497F47">
        <w:rPr>
          <w:sz w:val="24"/>
          <w:szCs w:val="24"/>
          <w:lang w:val="ru-RU"/>
        </w:rPr>
        <w:t>в</w:t>
      </w:r>
      <w:r>
        <w:rPr>
          <w:sz w:val="24"/>
          <w:szCs w:val="24"/>
          <w:lang w:val="ru-RU"/>
        </w:rPr>
        <w:t>томобильным</w:t>
      </w:r>
      <w:r w:rsidRPr="00497F47">
        <w:rPr>
          <w:sz w:val="24"/>
          <w:szCs w:val="24"/>
          <w:lang w:val="ru-RU"/>
        </w:rPr>
        <w:t xml:space="preserve"> транспортом и пешим порядком.</w:t>
      </w:r>
    </w:p>
    <w:p w:rsidR="004E1637" w:rsidRPr="007F1800" w:rsidRDefault="004E1637" w:rsidP="004E1637">
      <w:pPr>
        <w:keepNext/>
        <w:ind w:firstLine="720"/>
        <w:jc w:val="both"/>
      </w:pPr>
      <w:r w:rsidRPr="007F1800">
        <w:lastRenderedPageBreak/>
        <w:t xml:space="preserve">Население сельсовета  в особый период и при аварии на Курской АЭС эвакуации не подлежит. </w:t>
      </w:r>
    </w:p>
    <w:p w:rsidR="004E1637" w:rsidRPr="007F1800" w:rsidRDefault="004E1637" w:rsidP="004E1637">
      <w:pPr>
        <w:keepNext/>
        <w:ind w:firstLine="709"/>
        <w:jc w:val="both"/>
      </w:pPr>
      <w:r w:rsidRPr="007F1800">
        <w:t xml:space="preserve">На территорию муниципального образования в ЧС военного,  эвакуируется и   размещается население г. Курска в количестве726чел. </w:t>
      </w:r>
    </w:p>
    <w:p w:rsidR="004E1637" w:rsidRPr="00435D12" w:rsidRDefault="004E1637" w:rsidP="004E1637">
      <w:pPr>
        <w:pStyle w:val="afff2"/>
        <w:keepNext/>
        <w:ind w:firstLine="720"/>
        <w:rPr>
          <w:b/>
          <w:i/>
          <w:sz w:val="24"/>
          <w:szCs w:val="24"/>
        </w:rPr>
      </w:pPr>
      <w:r w:rsidRPr="00435D12">
        <w:rPr>
          <w:b/>
          <w:i/>
          <w:sz w:val="24"/>
          <w:szCs w:val="24"/>
        </w:rPr>
        <w:t>Градостроительные (проектные) ограничения (предложения.)</w:t>
      </w:r>
    </w:p>
    <w:p w:rsidR="004E1637" w:rsidRPr="007F1800" w:rsidRDefault="004E1637" w:rsidP="004E1637">
      <w:pPr>
        <w:keepNext/>
        <w:ind w:firstLine="720"/>
        <w:jc w:val="both"/>
      </w:pPr>
      <w:r w:rsidRPr="007F1800">
        <w:t xml:space="preserve">Для размещения и обеспечения условий жизнедеятельности эвакуируемого населения на территориях населённых пунктов сельсовета, предусмотреть (спланировать) развёртывание объектов по назначению: продукты питания, предметы первой необходимости, водой, жильём и коммунально-бытовыми услугами в соответствии с Нормативными требованиями при размещении эвакуируемого населения в загородной зоне, указанными в приложении 1. </w:t>
      </w:r>
    </w:p>
    <w:p w:rsidR="004E1637" w:rsidRPr="007F1800" w:rsidRDefault="004E1637" w:rsidP="004E1637">
      <w:pPr>
        <w:keepNext/>
        <w:ind w:firstLine="851"/>
        <w:jc w:val="both"/>
        <w:rPr>
          <w:b/>
        </w:rPr>
      </w:pPr>
    </w:p>
    <w:p w:rsidR="004E1637" w:rsidRPr="007F1800" w:rsidRDefault="004E1637" w:rsidP="004E1637">
      <w:pPr>
        <w:keepNext/>
        <w:ind w:firstLine="851"/>
        <w:jc w:val="both"/>
        <w:outlineLvl w:val="1"/>
        <w:rPr>
          <w:b/>
        </w:rPr>
      </w:pPr>
      <w:bookmarkStart w:id="1063" w:name="_Toc514171476"/>
      <w:r w:rsidRPr="007F1800">
        <w:rPr>
          <w:b/>
        </w:rPr>
        <w:t>5.6. Обеспечение защиты населения в защитных сооружениях.</w:t>
      </w:r>
      <w:bookmarkEnd w:id="1063"/>
      <w:r w:rsidRPr="007F1800">
        <w:rPr>
          <w:b/>
        </w:rPr>
        <w:t xml:space="preserve"> </w:t>
      </w:r>
    </w:p>
    <w:p w:rsidR="004E1637" w:rsidRPr="007F1800" w:rsidRDefault="004E1637" w:rsidP="004E1637">
      <w:pPr>
        <w:keepNext/>
        <w:ind w:firstLine="851"/>
        <w:jc w:val="both"/>
      </w:pPr>
      <w:r w:rsidRPr="007F1800">
        <w:t>Защита населения сельсовета от современных средств пораж</w:t>
      </w:r>
      <w:r w:rsidRPr="007F1800">
        <w:t>е</w:t>
      </w:r>
      <w:r w:rsidRPr="007F1800">
        <w:t xml:space="preserve">ния </w:t>
      </w:r>
      <w:proofErr w:type="gramStart"/>
      <w:r w:rsidRPr="007F1800">
        <w:t xml:space="preserve">( </w:t>
      </w:r>
      <w:proofErr w:type="gramEnd"/>
      <w:r w:rsidRPr="007F1800">
        <w:t>а также при авариях на химически опасных объектах, транспортных магистралях, пожарах, воздействии иных источников ЧС природного и техногенного характера) в ЗС осуществляется путем планомерного накопления необходимого фонда ЗС, которые должны использоваться для нужд народного хозяйства и обслуживания насел</w:t>
      </w:r>
      <w:r w:rsidRPr="007F1800">
        <w:t>е</w:t>
      </w:r>
      <w:r w:rsidRPr="007F1800">
        <w:t>ния.</w:t>
      </w:r>
    </w:p>
    <w:p w:rsidR="004E1637" w:rsidRPr="007F1800" w:rsidRDefault="004E1637" w:rsidP="004E1637">
      <w:pPr>
        <w:keepNext/>
        <w:ind w:firstLine="709"/>
        <w:jc w:val="both"/>
      </w:pPr>
      <w:r w:rsidRPr="007F1800">
        <w:t>Фонд защитных сооружений сельсовета включает в себя приспосабливаемые сооружения (подвальные помещения и  погреба на объектах жилого фонда и социального назначения).</w:t>
      </w:r>
    </w:p>
    <w:p w:rsidR="004E1637" w:rsidRPr="007F1800" w:rsidRDefault="004E1637" w:rsidP="004E1637">
      <w:pPr>
        <w:keepNext/>
        <w:ind w:firstLine="709"/>
        <w:jc w:val="both"/>
      </w:pPr>
      <w:r w:rsidRPr="007F1800">
        <w:t>С учётом сооруж</w:t>
      </w:r>
      <w:r w:rsidRPr="007F1800">
        <w:t>е</w:t>
      </w:r>
      <w:r w:rsidRPr="007F1800">
        <w:t>ний, признанных непригодными к эксплуатации  в результате инвентаризации, имеющийся фонд ЗС позв</w:t>
      </w:r>
      <w:r w:rsidRPr="007F1800">
        <w:t>о</w:t>
      </w:r>
      <w:r w:rsidRPr="007F1800">
        <w:t xml:space="preserve">лят обеспечить укрытие до  93% населения. </w:t>
      </w:r>
    </w:p>
    <w:p w:rsidR="004E1637" w:rsidRPr="007F1800" w:rsidRDefault="004E1637" w:rsidP="004E1637">
      <w:pPr>
        <w:pStyle w:val="afff2"/>
        <w:keepNext/>
        <w:ind w:firstLine="720"/>
        <w:rPr>
          <w:b/>
          <w:i/>
          <w:sz w:val="24"/>
          <w:szCs w:val="24"/>
        </w:rPr>
      </w:pPr>
      <w:r w:rsidRPr="007F1800">
        <w:rPr>
          <w:b/>
          <w:i/>
          <w:sz w:val="24"/>
          <w:szCs w:val="24"/>
        </w:rPr>
        <w:t>Градостроительные (проектные) ограничения (предложения.)</w:t>
      </w:r>
    </w:p>
    <w:p w:rsidR="004E1637" w:rsidRPr="00435D12" w:rsidRDefault="004E1637" w:rsidP="004E1637">
      <w:pPr>
        <w:pStyle w:val="afff2"/>
        <w:keepNext/>
        <w:ind w:firstLine="720"/>
        <w:rPr>
          <w:b/>
          <w:sz w:val="24"/>
          <w:szCs w:val="24"/>
        </w:rPr>
      </w:pPr>
      <w:r w:rsidRPr="00435D12">
        <w:rPr>
          <w:b/>
          <w:sz w:val="24"/>
          <w:szCs w:val="24"/>
        </w:rPr>
        <w:t>Необходимо накопление необходимого фонда защитных сооружений на территории сельсовета в соответствии с нормами СНиП 2.11-77 «Защитные сооружения гражданской обороны».</w:t>
      </w:r>
    </w:p>
    <w:p w:rsidR="004E1637" w:rsidRPr="007F1800" w:rsidRDefault="004E1637" w:rsidP="004E1637">
      <w:pPr>
        <w:keepNext/>
        <w:widowControl w:val="0"/>
        <w:ind w:firstLine="284"/>
        <w:jc w:val="both"/>
      </w:pPr>
      <w:r w:rsidRPr="007F1800">
        <w:t xml:space="preserve">2.45* Норму площади пола основных помещений в ПРУ на одного укрываемого следует принимать равной </w:t>
      </w:r>
      <w:smartTag w:uri="urn:schemas-microsoft-com:office:smarttags" w:element="metricconverter">
        <w:smartTagPr>
          <w:attr w:name="ProductID" w:val="0,5 м2"/>
        </w:smartTagPr>
        <w:r w:rsidRPr="007F1800">
          <w:t>0,5 м</w:t>
        </w:r>
        <w:proofErr w:type="gramStart"/>
        <w:r w:rsidRPr="007F1800">
          <w:rPr>
            <w:vertAlign w:val="superscript"/>
          </w:rPr>
          <w:t>2</w:t>
        </w:r>
      </w:smartTag>
      <w:proofErr w:type="gramEnd"/>
      <w:r w:rsidRPr="007F1800">
        <w:t xml:space="preserve"> при двухъярусном и </w:t>
      </w:r>
      <w:smartTag w:uri="urn:schemas-microsoft-com:office:smarttags" w:element="metricconverter">
        <w:smartTagPr>
          <w:attr w:name="ProductID" w:val="0,4 м2"/>
        </w:smartTagPr>
        <w:r w:rsidRPr="007F1800">
          <w:t>0,4 м</w:t>
        </w:r>
        <w:r w:rsidRPr="007F1800">
          <w:rPr>
            <w:vertAlign w:val="superscript"/>
          </w:rPr>
          <w:t>2</w:t>
        </w:r>
      </w:smartTag>
      <w:r w:rsidRPr="007F1800">
        <w:t xml:space="preserve"> при трехъярусном расположении нар. </w:t>
      </w:r>
    </w:p>
    <w:p w:rsidR="004E1637" w:rsidRPr="007F1800" w:rsidRDefault="004E1637" w:rsidP="004E1637">
      <w:pPr>
        <w:keepNext/>
        <w:ind w:firstLine="709"/>
        <w:jc w:val="both"/>
      </w:pPr>
      <w:r w:rsidRPr="007F1800">
        <w:t>С учётом этого требования, для укрытия оставшегося не защищённым населения, в особый период потребуется строительство быстровозводимых укрытий  (приспособление имеющихся)  площадью  110м</w:t>
      </w:r>
      <w:r w:rsidRPr="007F1800">
        <w:rPr>
          <w:vertAlign w:val="superscript"/>
        </w:rPr>
        <w:t>2</w:t>
      </w:r>
      <w:r w:rsidRPr="007F1800">
        <w:t>.</w:t>
      </w:r>
    </w:p>
    <w:p w:rsidR="004E1637" w:rsidRPr="007F1800" w:rsidRDefault="004E1637" w:rsidP="004E1637">
      <w:pPr>
        <w:keepNext/>
        <w:ind w:firstLine="851"/>
        <w:jc w:val="both"/>
      </w:pPr>
      <w:r w:rsidRPr="007F1800">
        <w:t>Противорадиационные укрытия должны обеспечивать защиту укрываемых от возде</w:t>
      </w:r>
      <w:r w:rsidRPr="007F1800">
        <w:t>й</w:t>
      </w:r>
      <w:r w:rsidRPr="007F1800">
        <w:t>ствия ионизирующих излучений при радиоактивном заражении (загрязнении) местности и д</w:t>
      </w:r>
      <w:r w:rsidRPr="007F1800">
        <w:t>о</w:t>
      </w:r>
      <w:r w:rsidRPr="007F1800">
        <w:t>пускать непрерывное пребывание в них расчетного количества укрываемых в течение до двух суток.</w:t>
      </w:r>
    </w:p>
    <w:p w:rsidR="004E1637" w:rsidRPr="007F1800" w:rsidRDefault="004E1637" w:rsidP="004E1637">
      <w:pPr>
        <w:keepNext/>
        <w:ind w:firstLine="700"/>
      </w:pPr>
      <w:r w:rsidRPr="007F1800">
        <w:t>В зависимости от места расположения ПРУ должны иметь степень ослабления ради</w:t>
      </w:r>
      <w:r w:rsidRPr="007F1800">
        <w:t>а</w:t>
      </w:r>
      <w:r w:rsidRPr="007F1800">
        <w:t xml:space="preserve">ции внешнего излучения—коэффициент защиты </w:t>
      </w:r>
      <w:proofErr w:type="gramStart"/>
      <w:r w:rsidRPr="007F1800">
        <w:rPr>
          <w:i/>
        </w:rPr>
        <w:t>К</w:t>
      </w:r>
      <w:r w:rsidRPr="007F1800">
        <w:rPr>
          <w:vertAlign w:val="subscript"/>
        </w:rPr>
        <w:t>з</w:t>
      </w:r>
      <w:proofErr w:type="gramEnd"/>
      <w:r w:rsidRPr="007F1800">
        <w:t xml:space="preserve"> (кроме ПРУ, размещаемых в районах АС), равный:</w:t>
      </w:r>
    </w:p>
    <w:p w:rsidR="004E1637" w:rsidRPr="007F1800" w:rsidRDefault="004E1637" w:rsidP="004E1637">
      <w:pPr>
        <w:keepNext/>
        <w:ind w:firstLine="700"/>
      </w:pPr>
      <w:r>
        <w:t>а</w:t>
      </w:r>
      <w:r w:rsidRPr="007F1800">
        <w:t>) в зонах возможного сильного радиоактивного заражения (загрязнения):</w:t>
      </w:r>
    </w:p>
    <w:p w:rsidR="004E1637" w:rsidRPr="007F1800" w:rsidRDefault="004E1637" w:rsidP="004E1637">
      <w:pPr>
        <w:keepNext/>
        <w:ind w:firstLine="700"/>
      </w:pPr>
      <w:r w:rsidRPr="007F1800">
        <w:t>100—для работающих смен некатегорированных предприятий и лечебных учреждений, ра</w:t>
      </w:r>
      <w:r w:rsidRPr="007F1800">
        <w:t>з</w:t>
      </w:r>
      <w:r w:rsidRPr="007F1800">
        <w:t>вертываемых в военное время;</w:t>
      </w:r>
    </w:p>
    <w:p w:rsidR="004E1637" w:rsidRPr="007F1800" w:rsidRDefault="004E1637" w:rsidP="004E1637">
      <w:pPr>
        <w:keepNext/>
        <w:ind w:firstLine="700"/>
      </w:pPr>
      <w:r w:rsidRPr="007F1800">
        <w:t>50 — для населения поселков, сельских населенных пунктов и эвакуируемого населения;</w:t>
      </w:r>
    </w:p>
    <w:p w:rsidR="004E1637" w:rsidRPr="007F1800" w:rsidRDefault="004E1637" w:rsidP="004E1637">
      <w:pPr>
        <w:keepNext/>
        <w:shd w:val="clear" w:color="auto" w:fill="FFFFFF"/>
        <w:ind w:firstLine="851"/>
        <w:jc w:val="both"/>
      </w:pPr>
      <w:r w:rsidRPr="007F1800">
        <w:rPr>
          <w:spacing w:val="-1"/>
        </w:rPr>
        <w:t xml:space="preserve">Требуется проведение работ по дооборудованию подвальных помещений, </w:t>
      </w:r>
      <w:proofErr w:type="gramStart"/>
      <w:r w:rsidRPr="007F1800">
        <w:t>п</w:t>
      </w:r>
      <w:r w:rsidRPr="007F1800">
        <w:t>о</w:t>
      </w:r>
      <w:r w:rsidRPr="007F1800">
        <w:t>гребов</w:t>
      </w:r>
      <w:proofErr w:type="gramEnd"/>
      <w:r w:rsidRPr="007F1800">
        <w:t xml:space="preserve"> а также выполнение мероприятий по накоплению фонда ЗС ГО (противорадиационных убежищ - ПРУ), оборудование в одном из ПРУ пункта упра</w:t>
      </w:r>
      <w:r w:rsidRPr="007F1800">
        <w:t>в</w:t>
      </w:r>
      <w:r w:rsidRPr="007F1800">
        <w:t>ления сельсовета  в соответствии с п.п.2.2, 2.4, 2.6, 2.7, 2.8 СНиП 2.01.51-90.</w:t>
      </w:r>
    </w:p>
    <w:p w:rsidR="004E1637" w:rsidRPr="007F1800" w:rsidRDefault="004E1637" w:rsidP="004E1637">
      <w:pPr>
        <w:keepNext/>
        <w:shd w:val="clear" w:color="auto" w:fill="FFFFFF"/>
        <w:ind w:firstLine="851"/>
        <w:jc w:val="both"/>
      </w:pPr>
      <w:r w:rsidRPr="007F1800">
        <w:t>Необходимо продолжение мероприятий по обследованию заглубленных пом</w:t>
      </w:r>
      <w:r w:rsidRPr="007F1800">
        <w:t>е</w:t>
      </w:r>
      <w:r w:rsidRPr="007F1800">
        <w:t xml:space="preserve">щений, приспосабливаемых под ПРУ, разработке схем размещения основных и </w:t>
      </w:r>
      <w:r w:rsidRPr="007F1800">
        <w:lastRenderedPageBreak/>
        <w:t>вспом</w:t>
      </w:r>
      <w:r w:rsidRPr="007F1800">
        <w:t>о</w:t>
      </w:r>
      <w:r w:rsidRPr="007F1800">
        <w:t xml:space="preserve">гательных помещений, с учетом объемно-планировочных требований СНиП </w:t>
      </w:r>
      <w:r w:rsidRPr="00497F47">
        <w:t>II</w:t>
      </w:r>
      <w:r w:rsidRPr="007F1800">
        <w:t>-11-77* "Защитные сооружения гражда</w:t>
      </w:r>
      <w:r w:rsidRPr="007F1800">
        <w:t>н</w:t>
      </w:r>
      <w:r w:rsidRPr="007F1800">
        <w:t>ской обороны".</w:t>
      </w:r>
    </w:p>
    <w:p w:rsidR="004E1637" w:rsidRPr="007F1800" w:rsidRDefault="004E1637" w:rsidP="004E1637">
      <w:pPr>
        <w:keepNext/>
        <w:ind w:firstLine="851"/>
        <w:jc w:val="both"/>
      </w:pPr>
      <w:r w:rsidRPr="007F1800">
        <w:t>Фонд ЗС для рабочих и служащих (наибольшей работающей смены) предприятий создается на территории этих предприятий или вблизи них, а для остального нас</w:t>
      </w:r>
      <w:r w:rsidRPr="007F1800">
        <w:t>е</w:t>
      </w:r>
      <w:r w:rsidRPr="007F1800">
        <w:t>ления - в районах жилой застройки или эвакуации.</w:t>
      </w:r>
    </w:p>
    <w:p w:rsidR="004E1637" w:rsidRPr="007F1800" w:rsidRDefault="004E1637" w:rsidP="004E1637">
      <w:pPr>
        <w:keepNext/>
        <w:ind w:firstLine="851"/>
        <w:jc w:val="both"/>
      </w:pPr>
      <w:r w:rsidRPr="007F1800">
        <w:t>ЗС следует размещать в пределах радиуса сбора укрываемых, согласно схемам ра</w:t>
      </w:r>
      <w:r w:rsidRPr="007F1800">
        <w:t>з</w:t>
      </w:r>
      <w:r w:rsidRPr="007F1800">
        <w:t>мещения ЗС ГО.</w:t>
      </w:r>
    </w:p>
    <w:p w:rsidR="004E1637" w:rsidRPr="007F1800" w:rsidRDefault="004E1637" w:rsidP="004E1637">
      <w:pPr>
        <w:keepNext/>
        <w:ind w:firstLine="851"/>
        <w:jc w:val="both"/>
        <w:rPr>
          <w:b/>
          <w:i/>
        </w:rPr>
      </w:pPr>
      <w:r w:rsidRPr="007F1800">
        <w:t>Имеющиеся и предлагаемые к размещению объекты (ЗС ГО) отражены на</w:t>
      </w:r>
      <w:r w:rsidRPr="007F1800">
        <w:rPr>
          <w:b/>
          <w:i/>
        </w:rPr>
        <w:t xml:space="preserve"> </w:t>
      </w:r>
      <w:r w:rsidRPr="007F1800">
        <w:t>Карте анализа комплексного развития территории и размещ</w:t>
      </w:r>
      <w:r w:rsidRPr="007F1800">
        <w:t>е</w:t>
      </w:r>
      <w:r w:rsidRPr="007F1800">
        <w:t>ния объектов местного значения, Карте территорий, подверженных риску возникновения ЧС природного и техногенного характера.</w:t>
      </w:r>
    </w:p>
    <w:p w:rsidR="004E1637" w:rsidRPr="007F1800" w:rsidRDefault="004E1637" w:rsidP="004E1637">
      <w:pPr>
        <w:keepNext/>
        <w:widowControl w:val="0"/>
        <w:ind w:firstLine="851"/>
        <w:jc w:val="both"/>
        <w:rPr>
          <w:b/>
        </w:rPr>
      </w:pPr>
    </w:p>
    <w:p w:rsidR="004E1637" w:rsidRPr="007F1800" w:rsidRDefault="004E1637" w:rsidP="004E1637">
      <w:pPr>
        <w:keepNext/>
        <w:widowControl w:val="0"/>
        <w:ind w:firstLine="851"/>
        <w:jc w:val="both"/>
        <w:outlineLvl w:val="1"/>
        <w:rPr>
          <w:b/>
        </w:rPr>
      </w:pPr>
      <w:bookmarkStart w:id="1064" w:name="_Toc514171477"/>
      <w:r w:rsidRPr="007F1800">
        <w:rPr>
          <w:b/>
        </w:rPr>
        <w:t>5.7. Световая маскировка</w:t>
      </w:r>
      <w:bookmarkEnd w:id="1064"/>
      <w:r w:rsidRPr="007F1800">
        <w:rPr>
          <w:b/>
        </w:rPr>
        <w:t xml:space="preserve"> </w:t>
      </w:r>
    </w:p>
    <w:p w:rsidR="004E1637" w:rsidRPr="007F1800" w:rsidRDefault="004E1637" w:rsidP="004E1637">
      <w:pPr>
        <w:keepNext/>
        <w:widowControl w:val="0"/>
        <w:ind w:firstLine="851"/>
        <w:jc w:val="both"/>
        <w:rPr>
          <w:snapToGrid w:val="0"/>
        </w:rPr>
      </w:pPr>
      <w:r w:rsidRPr="007F1800">
        <w:rPr>
          <w:snapToGrid w:val="0"/>
        </w:rPr>
        <w:t>На основании положений СНиП 2.01.51-90 территория МО «Камышинский сельсовет»  поп</w:t>
      </w:r>
      <w:r w:rsidRPr="007F1800">
        <w:rPr>
          <w:snapToGrid w:val="0"/>
        </w:rPr>
        <w:t>а</w:t>
      </w:r>
      <w:r w:rsidRPr="007F1800">
        <w:rPr>
          <w:snapToGrid w:val="0"/>
        </w:rPr>
        <w:t>дает в зону световой маскировки  для минимизации последствий воздействия источников ЧС вое</w:t>
      </w:r>
      <w:r w:rsidRPr="007F1800">
        <w:rPr>
          <w:snapToGrid w:val="0"/>
        </w:rPr>
        <w:t>н</w:t>
      </w:r>
      <w:r w:rsidRPr="007F1800">
        <w:rPr>
          <w:snapToGrid w:val="0"/>
        </w:rPr>
        <w:t xml:space="preserve">ного характера. </w:t>
      </w:r>
    </w:p>
    <w:p w:rsidR="004E1637" w:rsidRPr="007F1800" w:rsidRDefault="004E1637" w:rsidP="004E1637">
      <w:pPr>
        <w:keepNext/>
        <w:widowControl w:val="0"/>
        <w:ind w:firstLine="851"/>
        <w:jc w:val="both"/>
        <w:rPr>
          <w:snapToGrid w:val="0"/>
        </w:rPr>
      </w:pPr>
      <w:r w:rsidRPr="007F1800">
        <w:rPr>
          <w:snapToGrid w:val="0"/>
        </w:rPr>
        <w:t>Обеспечение светомаскировки объектов, населённых пунктов в соответствии с требованиями СНиП 2.01.53-84 "Световая маскировка населенных пунктов и объектов народного хозяйства" р</w:t>
      </w:r>
      <w:r w:rsidRPr="007F1800">
        <w:rPr>
          <w:snapToGrid w:val="0"/>
        </w:rPr>
        <w:t>е</w:t>
      </w:r>
      <w:r w:rsidRPr="007F1800">
        <w:rPr>
          <w:snapToGrid w:val="0"/>
        </w:rPr>
        <w:t>шается централизованно, путем отключения питающих линий электрических освет</w:t>
      </w:r>
      <w:r w:rsidRPr="007F1800">
        <w:rPr>
          <w:snapToGrid w:val="0"/>
        </w:rPr>
        <w:t>и</w:t>
      </w:r>
      <w:r w:rsidRPr="007F1800">
        <w:rPr>
          <w:snapToGrid w:val="0"/>
        </w:rPr>
        <w:t>тельных сетей района при введении режимов светомаскировки (частичного и полного з</w:t>
      </w:r>
      <w:r w:rsidRPr="007F1800">
        <w:rPr>
          <w:snapToGrid w:val="0"/>
        </w:rPr>
        <w:t>а</w:t>
      </w:r>
      <w:r w:rsidRPr="007F1800">
        <w:rPr>
          <w:snapToGrid w:val="0"/>
        </w:rPr>
        <w:t>темнения).</w:t>
      </w:r>
    </w:p>
    <w:p w:rsidR="004E1637" w:rsidRPr="00497F47" w:rsidRDefault="004E1637" w:rsidP="004E1637">
      <w:pPr>
        <w:pStyle w:val="affff4"/>
        <w:keepNext/>
        <w:widowControl w:val="0"/>
        <w:spacing w:after="0"/>
        <w:rPr>
          <w:rFonts w:ascii="Times New Roman" w:hAnsi="Times New Roman"/>
          <w:snapToGrid w:val="0"/>
          <w:sz w:val="24"/>
        </w:rPr>
      </w:pPr>
      <w:r w:rsidRPr="00497F47">
        <w:rPr>
          <w:rFonts w:ascii="Times New Roman" w:hAnsi="Times New Roman"/>
          <w:snapToGrid w:val="0"/>
          <w:sz w:val="24"/>
        </w:rPr>
        <w:t>Технические решения по световой маскировке должны быть приняты в соо</w:t>
      </w:r>
      <w:r w:rsidRPr="00497F47">
        <w:rPr>
          <w:rFonts w:ascii="Times New Roman" w:hAnsi="Times New Roman"/>
          <w:snapToGrid w:val="0"/>
          <w:sz w:val="24"/>
        </w:rPr>
        <w:t>т</w:t>
      </w:r>
      <w:r w:rsidRPr="00497F47">
        <w:rPr>
          <w:rFonts w:ascii="Times New Roman" w:hAnsi="Times New Roman"/>
          <w:snapToGrid w:val="0"/>
          <w:sz w:val="24"/>
        </w:rPr>
        <w:t>ветствии с требованиями СНиП 2.01.53-84, СНиП 2.01.51-90 и ПУЭ, утвержденными Минэнерго Ро</w:t>
      </w:r>
      <w:r w:rsidRPr="00497F47">
        <w:rPr>
          <w:rFonts w:ascii="Times New Roman" w:hAnsi="Times New Roman"/>
          <w:snapToGrid w:val="0"/>
          <w:sz w:val="24"/>
        </w:rPr>
        <w:t>с</w:t>
      </w:r>
      <w:r w:rsidRPr="00497F47">
        <w:rPr>
          <w:rFonts w:ascii="Times New Roman" w:hAnsi="Times New Roman"/>
          <w:snapToGrid w:val="0"/>
          <w:sz w:val="24"/>
        </w:rPr>
        <w:t>сийской Федерации.</w:t>
      </w:r>
    </w:p>
    <w:p w:rsidR="004E1637" w:rsidRPr="007F1800" w:rsidRDefault="004E1637" w:rsidP="004E1637">
      <w:pPr>
        <w:keepNext/>
        <w:ind w:firstLine="851"/>
        <w:jc w:val="both"/>
      </w:pPr>
      <w:r w:rsidRPr="007F1800">
        <w:rPr>
          <w:snapToGrid w:val="0"/>
        </w:rPr>
        <w:t>Режим частичного затемнения вводится уполномоченными органами исполнител</w:t>
      </w:r>
      <w:r w:rsidRPr="007F1800">
        <w:rPr>
          <w:snapToGrid w:val="0"/>
        </w:rPr>
        <w:t>ь</w:t>
      </w:r>
      <w:r w:rsidRPr="007F1800">
        <w:rPr>
          <w:snapToGrid w:val="0"/>
        </w:rPr>
        <w:t xml:space="preserve">ной власти РФ на весь угрожаемый период и отменяется при миновании угрозы нападения противника. </w:t>
      </w:r>
      <w:r w:rsidRPr="007F1800">
        <w:t>Режим частичного затемнения после его введения действует постоянно, кроме времени де</w:t>
      </w:r>
      <w:r w:rsidRPr="007F1800">
        <w:t>й</w:t>
      </w:r>
      <w:r w:rsidRPr="007F1800">
        <w:t>ствия режима полного затемнения.</w:t>
      </w:r>
    </w:p>
    <w:p w:rsidR="004E1637" w:rsidRPr="007F1800" w:rsidRDefault="004E1637" w:rsidP="004E1637">
      <w:pPr>
        <w:keepNext/>
        <w:widowControl w:val="0"/>
        <w:ind w:firstLine="851"/>
        <w:jc w:val="both"/>
        <w:rPr>
          <w:snapToGrid w:val="0"/>
        </w:rPr>
      </w:pPr>
      <w:r w:rsidRPr="007F1800">
        <w:rPr>
          <w:snapToGrid w:val="0"/>
        </w:rPr>
        <w:t>В режиме частичного затемнения осуществляется сокращение наружного о</w:t>
      </w:r>
      <w:r w:rsidRPr="007F1800">
        <w:rPr>
          <w:snapToGrid w:val="0"/>
        </w:rPr>
        <w:t>с</w:t>
      </w:r>
      <w:r w:rsidRPr="007F1800">
        <w:rPr>
          <w:snapToGrid w:val="0"/>
        </w:rPr>
        <w:t xml:space="preserve">вещения на 50%. </w:t>
      </w:r>
    </w:p>
    <w:p w:rsidR="004E1637" w:rsidRPr="007F1800" w:rsidRDefault="004E1637" w:rsidP="004E1637">
      <w:pPr>
        <w:keepNext/>
        <w:widowControl w:val="0"/>
        <w:ind w:firstLine="851"/>
        <w:jc w:val="both"/>
        <w:rPr>
          <w:snapToGrid w:val="0"/>
        </w:rPr>
      </w:pPr>
      <w:r w:rsidRPr="007F1800">
        <w:rPr>
          <w:snapToGrid w:val="0"/>
        </w:rPr>
        <w:t xml:space="preserve">Транспорт, а также средства регулирования его движения, </w:t>
      </w:r>
      <w:r w:rsidRPr="007F1800">
        <w:t xml:space="preserve">светоограждение аэронавигационных препятствий </w:t>
      </w:r>
      <w:r w:rsidRPr="007F1800">
        <w:rPr>
          <w:snapToGrid w:val="0"/>
        </w:rPr>
        <w:t>в режиме частичн</w:t>
      </w:r>
      <w:r w:rsidRPr="007F1800">
        <w:rPr>
          <w:snapToGrid w:val="0"/>
        </w:rPr>
        <w:t>о</w:t>
      </w:r>
      <w:r w:rsidRPr="007F1800">
        <w:rPr>
          <w:snapToGrid w:val="0"/>
        </w:rPr>
        <w:t>го затемнения светомаскировке не подлежат.</w:t>
      </w:r>
    </w:p>
    <w:p w:rsidR="004E1637" w:rsidRPr="007F1800" w:rsidRDefault="004E1637" w:rsidP="004E1637">
      <w:pPr>
        <w:keepNext/>
        <w:ind w:firstLine="851"/>
        <w:jc w:val="both"/>
        <w:rPr>
          <w:snapToGrid w:val="0"/>
        </w:rPr>
      </w:pPr>
      <w:r w:rsidRPr="007F1800">
        <w:t>Режим полного затемнения вводится по сигналу "Воздушная тревога" и отм</w:t>
      </w:r>
      <w:r w:rsidRPr="007F1800">
        <w:t>е</w:t>
      </w:r>
      <w:r w:rsidRPr="007F1800">
        <w:t>няется с объявлением сигнала "Отбой воздушной тревоги". Переход с режима части</w:t>
      </w:r>
      <w:r w:rsidRPr="007F1800">
        <w:t>ч</w:t>
      </w:r>
      <w:r w:rsidRPr="007F1800">
        <w:t>ного затемнения на режим полного затемнения должен осуществляться не более чем за 3 мин.</w:t>
      </w:r>
    </w:p>
    <w:p w:rsidR="004E1637" w:rsidRPr="007F1800" w:rsidRDefault="004E1637" w:rsidP="004E1637">
      <w:pPr>
        <w:keepNext/>
        <w:ind w:firstLine="851"/>
        <w:jc w:val="both"/>
        <w:rPr>
          <w:b/>
        </w:rPr>
      </w:pPr>
    </w:p>
    <w:p w:rsidR="004E1637" w:rsidRPr="007F1800" w:rsidRDefault="004E1637" w:rsidP="004E1637">
      <w:pPr>
        <w:keepNext/>
        <w:ind w:firstLine="851"/>
        <w:jc w:val="both"/>
        <w:outlineLvl w:val="1"/>
        <w:rPr>
          <w:b/>
        </w:rPr>
      </w:pPr>
      <w:bookmarkStart w:id="1065" w:name="_Toc514171478"/>
      <w:r w:rsidRPr="007F1800">
        <w:rPr>
          <w:b/>
        </w:rPr>
        <w:t>5.8. Развитие сил и средств ликвидации чрезвычайных ситуаций, проведения мероприятий ГО, монит</w:t>
      </w:r>
      <w:r w:rsidRPr="007F1800">
        <w:rPr>
          <w:b/>
        </w:rPr>
        <w:t>о</w:t>
      </w:r>
      <w:r w:rsidRPr="007F1800">
        <w:rPr>
          <w:b/>
        </w:rPr>
        <w:t>ринг и прогнозирование чрезвычайных ситуаций и  организация мероприятий первоочере</w:t>
      </w:r>
      <w:r w:rsidRPr="007F1800">
        <w:rPr>
          <w:b/>
        </w:rPr>
        <w:t>д</w:t>
      </w:r>
      <w:r w:rsidRPr="007F1800">
        <w:rPr>
          <w:b/>
        </w:rPr>
        <w:t>ного жизнеобеспечения пострадавшего населения</w:t>
      </w:r>
      <w:bookmarkEnd w:id="1065"/>
    </w:p>
    <w:p w:rsidR="004E1637" w:rsidRPr="007F1800" w:rsidRDefault="004E1637" w:rsidP="004E1637">
      <w:pPr>
        <w:keepNext/>
        <w:ind w:firstLine="851"/>
        <w:jc w:val="both"/>
      </w:pPr>
      <w:r w:rsidRPr="007F1800">
        <w:t>1. Для ликвидации чрезвычайных ситуаций мирного времени (природных, техн</w:t>
      </w:r>
      <w:r w:rsidRPr="007F1800">
        <w:t>о</w:t>
      </w:r>
      <w:r w:rsidRPr="007F1800">
        <w:t>генных и биолого-социальных) в составе муниципальных звеньев территориальной подсистемы РСЧС Курской области сформированы силы постоянной г</w:t>
      </w:r>
      <w:r w:rsidRPr="007F1800">
        <w:t>о</w:t>
      </w:r>
      <w:r w:rsidRPr="007F1800">
        <w:t>товности.</w:t>
      </w:r>
    </w:p>
    <w:p w:rsidR="004E1637" w:rsidRPr="007F1800" w:rsidRDefault="004E1637" w:rsidP="004E1637">
      <w:pPr>
        <w:keepNext/>
        <w:ind w:firstLine="851"/>
        <w:jc w:val="both"/>
      </w:pPr>
      <w:r w:rsidRPr="007F1800">
        <w:t>На территории МО «Камышинский сельсовет» могут использоваться организации (силы постоянной готовности) и органы управления, представляющие следующие  функци</w:t>
      </w:r>
      <w:r w:rsidRPr="007F1800">
        <w:t>о</w:t>
      </w:r>
      <w:r w:rsidRPr="007F1800">
        <w:t>нальные подсистемы РСЧС:</w:t>
      </w:r>
    </w:p>
    <w:p w:rsidR="004E1637" w:rsidRPr="007F1800" w:rsidRDefault="004E1637" w:rsidP="004E1637">
      <w:pPr>
        <w:keepNext/>
        <w:ind w:firstLine="851"/>
        <w:jc w:val="both"/>
      </w:pPr>
      <w:r w:rsidRPr="007F1800">
        <w:t>- предупреждения и тушения пожаров (МЧС России);</w:t>
      </w:r>
    </w:p>
    <w:p w:rsidR="004E1637" w:rsidRPr="007F1800" w:rsidRDefault="004E1637" w:rsidP="004E1637">
      <w:pPr>
        <w:keepNext/>
        <w:ind w:firstLine="851"/>
        <w:jc w:val="both"/>
      </w:pPr>
      <w:r w:rsidRPr="007F1800">
        <w:lastRenderedPageBreak/>
        <w:t>- предупреждения и ликвидации последствий ЧС в организациях (на объектах) нах</w:t>
      </w:r>
      <w:r w:rsidRPr="007F1800">
        <w:t>о</w:t>
      </w:r>
      <w:r w:rsidRPr="007F1800">
        <w:t>дящихся в ведении Минпромэнерго России, Росэнерго (на объектах электро, газоснабжения);</w:t>
      </w:r>
    </w:p>
    <w:p w:rsidR="004E1637" w:rsidRPr="007F1800" w:rsidRDefault="004E1637" w:rsidP="004E1637">
      <w:pPr>
        <w:keepNext/>
        <w:ind w:firstLine="851"/>
        <w:jc w:val="both"/>
      </w:pPr>
      <w:r w:rsidRPr="007F1800">
        <w:t>- надзора за санитарно-эпидемиологической обстановкой (Минздравсоцразв</w:t>
      </w:r>
      <w:r w:rsidRPr="007F1800">
        <w:t>и</w:t>
      </w:r>
      <w:r w:rsidRPr="007F1800">
        <w:t>тия);</w:t>
      </w:r>
    </w:p>
    <w:p w:rsidR="004E1637" w:rsidRPr="007F1800" w:rsidRDefault="004E1637" w:rsidP="004E1637">
      <w:pPr>
        <w:keepNext/>
        <w:ind w:firstLine="851"/>
        <w:jc w:val="both"/>
      </w:pPr>
      <w:r w:rsidRPr="007F1800">
        <w:t>- охраны общественного порядка (МВД России);</w:t>
      </w:r>
    </w:p>
    <w:p w:rsidR="004E1637" w:rsidRPr="007F1800" w:rsidRDefault="004E1637" w:rsidP="004E1637">
      <w:pPr>
        <w:keepNext/>
        <w:ind w:firstLine="851"/>
        <w:jc w:val="both"/>
      </w:pPr>
      <w:r w:rsidRPr="007F1800">
        <w:t xml:space="preserve">- предупреждения и ликвидации ЧС на </w:t>
      </w:r>
      <w:proofErr w:type="gramStart"/>
      <w:r w:rsidRPr="007F1800">
        <w:t>объектах ж</w:t>
      </w:r>
      <w:proofErr w:type="gramEnd"/>
      <w:r w:rsidRPr="007F1800">
        <w:t>/д транспорта (Минтранс, ОАО РЖД), объектах связи.</w:t>
      </w:r>
    </w:p>
    <w:p w:rsidR="004E1637" w:rsidRPr="007F1800" w:rsidRDefault="004E1637" w:rsidP="004E1637">
      <w:pPr>
        <w:keepNext/>
        <w:ind w:firstLine="851"/>
        <w:jc w:val="both"/>
      </w:pPr>
      <w:r w:rsidRPr="007F1800">
        <w:t>Для ликвидации медицинских последствий чрезвычайных ситуаций, возникающих на территории сельсовета, могут использоваться лечебно-профилактические учреждения района, г. Ку</w:t>
      </w:r>
      <w:r w:rsidRPr="007F1800">
        <w:t>р</w:t>
      </w:r>
      <w:r w:rsidRPr="007F1800">
        <w:t xml:space="preserve">ска и Курской области.  </w:t>
      </w:r>
    </w:p>
    <w:p w:rsidR="004E1637" w:rsidRPr="007F1800" w:rsidRDefault="004E1637" w:rsidP="004E1637">
      <w:pPr>
        <w:keepNext/>
        <w:ind w:firstLine="851"/>
        <w:jc w:val="both"/>
      </w:pPr>
      <w:r w:rsidRPr="007F1800">
        <w:t>Для ликвидации чрезвычайных ситуаций военного времени привлекаются силы и сре</w:t>
      </w:r>
      <w:r w:rsidRPr="007F1800">
        <w:t>д</w:t>
      </w:r>
      <w:r w:rsidRPr="007F1800">
        <w:t>ства гражданской обороны - нештатные аварийно-спасательные формирования (НАСФ), формируемые по территориально-производственному принципу.</w:t>
      </w:r>
    </w:p>
    <w:p w:rsidR="004E1637" w:rsidRPr="007F1800" w:rsidRDefault="004E1637" w:rsidP="004E1637">
      <w:pPr>
        <w:keepNext/>
        <w:ind w:firstLine="851"/>
        <w:jc w:val="both"/>
      </w:pPr>
      <w:r w:rsidRPr="007F1800">
        <w:t>К ликвидации чрезвычайных ситуаций в пределах территории сельсовета  могут привлекаться силы и средства объектовых звеньев территориальной подси</w:t>
      </w:r>
      <w:r w:rsidRPr="007F1800">
        <w:t>с</w:t>
      </w:r>
      <w:r w:rsidRPr="007F1800">
        <w:t>темы РСЧС области, в первую очередь – силы и средства постоянной готовности организ</w:t>
      </w:r>
      <w:r w:rsidRPr="007F1800">
        <w:t>а</w:t>
      </w:r>
      <w:r w:rsidRPr="007F1800">
        <w:t xml:space="preserve">ций. </w:t>
      </w:r>
    </w:p>
    <w:p w:rsidR="004E1637" w:rsidRPr="007F1800" w:rsidRDefault="004E1637" w:rsidP="004E1637">
      <w:pPr>
        <w:keepNext/>
        <w:widowControl w:val="0"/>
        <w:ind w:firstLine="851"/>
        <w:jc w:val="both"/>
        <w:rPr>
          <w:snapToGrid w:val="0"/>
        </w:rPr>
      </w:pPr>
      <w:r w:rsidRPr="007F1800">
        <w:rPr>
          <w:snapToGrid w:val="0"/>
        </w:rPr>
        <w:t>С возникновением аварии комендантскую службу и поддержание общественного порядка на маршрутах эвакуации организует служба ДПС Курского района, для чего привл</w:t>
      </w:r>
      <w:r w:rsidRPr="007F1800">
        <w:rPr>
          <w:snapToGrid w:val="0"/>
        </w:rPr>
        <w:t>е</w:t>
      </w:r>
      <w:r w:rsidRPr="007F1800">
        <w:rPr>
          <w:snapToGrid w:val="0"/>
        </w:rPr>
        <w:t>каются соответствующие силы и средства.</w:t>
      </w:r>
    </w:p>
    <w:p w:rsidR="004E1637" w:rsidRPr="007F1800" w:rsidRDefault="004E1637" w:rsidP="004E1637">
      <w:pPr>
        <w:keepNext/>
        <w:widowControl w:val="0"/>
        <w:ind w:firstLine="851"/>
        <w:jc w:val="both"/>
        <w:rPr>
          <w:snapToGrid w:val="0"/>
        </w:rPr>
      </w:pPr>
      <w:r w:rsidRPr="007F1800">
        <w:rPr>
          <w:snapToGrid w:val="0"/>
        </w:rPr>
        <w:t>Совместно с Главным управлением МЧС России по Курской области, администр</w:t>
      </w:r>
      <w:r w:rsidRPr="007F1800">
        <w:rPr>
          <w:snapToGrid w:val="0"/>
        </w:rPr>
        <w:t>а</w:t>
      </w:r>
      <w:r w:rsidRPr="007F1800">
        <w:rPr>
          <w:snapToGrid w:val="0"/>
        </w:rPr>
        <w:t>цией района, Администрация сельсовета определяет объемы аварийно-спасательных работ и привлекаемые для пров</w:t>
      </w:r>
      <w:r w:rsidRPr="007F1800">
        <w:rPr>
          <w:snapToGrid w:val="0"/>
        </w:rPr>
        <w:t>е</w:t>
      </w:r>
      <w:r w:rsidRPr="007F1800">
        <w:rPr>
          <w:snapToGrid w:val="0"/>
        </w:rPr>
        <w:t>дения данных работ силы и средства. Аварийно-спасательные и другие нео</w:t>
      </w:r>
      <w:r w:rsidRPr="007F1800">
        <w:rPr>
          <w:snapToGrid w:val="0"/>
        </w:rPr>
        <w:t>т</w:t>
      </w:r>
      <w:r w:rsidRPr="007F1800">
        <w:rPr>
          <w:snapToGrid w:val="0"/>
        </w:rPr>
        <w:t>ложные работы в зонах ЧС следует проводить с целью срочного оказания помощи людям, которые подверглись непосредственному или косвенному воздействию разруш</w:t>
      </w:r>
      <w:r w:rsidRPr="007F1800">
        <w:rPr>
          <w:snapToGrid w:val="0"/>
        </w:rPr>
        <w:t>и</w:t>
      </w:r>
      <w:r w:rsidRPr="007F1800">
        <w:rPr>
          <w:snapToGrid w:val="0"/>
        </w:rPr>
        <w:t>тельных и вредоносных сил природы, техногенных аварий и катастроф, а также ограничения масштабов, локализации или ликвидации во</w:t>
      </w:r>
      <w:r w:rsidRPr="007F1800">
        <w:rPr>
          <w:snapToGrid w:val="0"/>
        </w:rPr>
        <w:t>з</w:t>
      </w:r>
      <w:r w:rsidRPr="007F1800">
        <w:rPr>
          <w:snapToGrid w:val="0"/>
        </w:rPr>
        <w:t>никших при этом ЧС.</w:t>
      </w:r>
    </w:p>
    <w:p w:rsidR="004E1637" w:rsidRPr="007F1800" w:rsidRDefault="004E1637" w:rsidP="004E1637">
      <w:pPr>
        <w:keepNext/>
        <w:ind w:firstLine="851"/>
        <w:jc w:val="both"/>
      </w:pPr>
      <w:r w:rsidRPr="007F1800">
        <w:rPr>
          <w:snapToGrid w:val="0"/>
        </w:rPr>
        <w:t>Комплексом аварийно-спасательных работ необходимо обеспечить поиск и удаление людей за пределы зон действия опасных вредных для их жизни и здоровья факторов, оказ</w:t>
      </w:r>
      <w:r w:rsidRPr="007F1800">
        <w:rPr>
          <w:snapToGrid w:val="0"/>
        </w:rPr>
        <w:t>а</w:t>
      </w:r>
      <w:r w:rsidRPr="007F1800">
        <w:rPr>
          <w:snapToGrid w:val="0"/>
        </w:rPr>
        <w:t xml:space="preserve">ние неотложной медицинской помощи пострадавшим и их эвакуацию в лечебные </w:t>
      </w:r>
      <w:r w:rsidRPr="007F1800">
        <w:t>учрежд</w:t>
      </w:r>
      <w:r w:rsidRPr="007F1800">
        <w:t>е</w:t>
      </w:r>
      <w:r w:rsidRPr="007F1800">
        <w:t>ния, создание для спасенных необходимых условий физиологически нормального существ</w:t>
      </w:r>
      <w:r w:rsidRPr="007F1800">
        <w:t>о</w:t>
      </w:r>
      <w:r w:rsidRPr="007F1800">
        <w:t>вания.</w:t>
      </w:r>
    </w:p>
    <w:p w:rsidR="004E1637" w:rsidRPr="00497F47" w:rsidRDefault="004E1637" w:rsidP="004E1637">
      <w:pPr>
        <w:pStyle w:val="rvps7"/>
        <w:keepNext/>
        <w:ind w:left="0" w:firstLine="700"/>
        <w:jc w:val="both"/>
        <w:rPr>
          <w:rFonts w:ascii="Arial" w:hAnsi="Arial" w:cs="Arial"/>
          <w:sz w:val="20"/>
          <w:szCs w:val="20"/>
        </w:rPr>
      </w:pPr>
      <w:r w:rsidRPr="00497F47">
        <w:t>При организации аварийно спасательных работ необходимо руководствоваться полож</w:t>
      </w:r>
      <w:r w:rsidRPr="00497F47">
        <w:t>е</w:t>
      </w:r>
      <w:r w:rsidRPr="00497F47">
        <w:t>ниями</w:t>
      </w:r>
      <w:r w:rsidRPr="00497F47">
        <w:rPr>
          <w:rStyle w:val="rvps59"/>
        </w:rPr>
        <w:t xml:space="preserve"> </w:t>
      </w:r>
      <w:r w:rsidRPr="00497F47">
        <w:rPr>
          <w:rStyle w:val="rvts24"/>
          <w:rFonts w:eastAsia="Calibri"/>
        </w:rPr>
        <w:t xml:space="preserve">ГОСТ </w:t>
      </w:r>
      <w:proofErr w:type="gramStart"/>
      <w:r w:rsidRPr="00497F47">
        <w:rPr>
          <w:rStyle w:val="rvts24"/>
          <w:rFonts w:eastAsia="Calibri"/>
        </w:rPr>
        <w:t>Р</w:t>
      </w:r>
      <w:proofErr w:type="gramEnd"/>
      <w:r w:rsidRPr="00497F47">
        <w:rPr>
          <w:rStyle w:val="rvts24"/>
          <w:rFonts w:eastAsia="Calibri"/>
        </w:rPr>
        <w:t xml:space="preserve"> 22.8.01-96 </w:t>
      </w:r>
      <w:r w:rsidRPr="00497F47">
        <w:t xml:space="preserve"> «</w:t>
      </w:r>
      <w:r w:rsidRPr="00497F47">
        <w:rPr>
          <w:rStyle w:val="rvts24"/>
          <w:rFonts w:eastAsia="Calibri"/>
        </w:rPr>
        <w:t>Безопасность в чрезвычайных ситуациях. Ликвидация чрезв</w:t>
      </w:r>
      <w:r w:rsidRPr="00497F47">
        <w:rPr>
          <w:rStyle w:val="rvts24"/>
          <w:rFonts w:eastAsia="Calibri"/>
        </w:rPr>
        <w:t>ы</w:t>
      </w:r>
      <w:r w:rsidRPr="00497F47">
        <w:rPr>
          <w:rStyle w:val="rvts24"/>
          <w:rFonts w:eastAsia="Calibri"/>
        </w:rPr>
        <w:t>чайных ситуаций. Общие требования».</w:t>
      </w:r>
    </w:p>
    <w:p w:rsidR="004E1637" w:rsidRPr="00497F47" w:rsidRDefault="004E1637" w:rsidP="004E1637">
      <w:pPr>
        <w:pStyle w:val="FR2"/>
        <w:keepNext/>
        <w:ind w:firstLine="700"/>
        <w:jc w:val="both"/>
        <w:rPr>
          <w:sz w:val="24"/>
          <w:szCs w:val="24"/>
        </w:rPr>
      </w:pPr>
      <w:proofErr w:type="gramStart"/>
      <w:r>
        <w:rPr>
          <w:sz w:val="24"/>
          <w:szCs w:val="24"/>
        </w:rPr>
        <w:t>2</w:t>
      </w:r>
      <w:r w:rsidRPr="00497F47">
        <w:rPr>
          <w:sz w:val="24"/>
          <w:szCs w:val="24"/>
        </w:rPr>
        <w:t xml:space="preserve">.Мониторинг и прогнозирование чрезвычайных ситуаций на территории </w:t>
      </w:r>
      <w:r>
        <w:rPr>
          <w:sz w:val="24"/>
          <w:szCs w:val="24"/>
        </w:rPr>
        <w:t xml:space="preserve">МО «Камышинский сельсовет» </w:t>
      </w:r>
      <w:r w:rsidRPr="00497F47">
        <w:rPr>
          <w:sz w:val="24"/>
          <w:szCs w:val="24"/>
        </w:rPr>
        <w:t>осуществляется на муниципальном и объектовом уровнях</w:t>
      </w:r>
      <w:proofErr w:type="gramEnd"/>
    </w:p>
    <w:p w:rsidR="004E1637" w:rsidRPr="00497F47" w:rsidRDefault="004E1637" w:rsidP="004E1637">
      <w:pPr>
        <w:pStyle w:val="FR2"/>
        <w:keepNext/>
        <w:ind w:firstLine="700"/>
        <w:jc w:val="both"/>
        <w:rPr>
          <w:sz w:val="24"/>
          <w:szCs w:val="24"/>
        </w:rPr>
      </w:pPr>
      <w:proofErr w:type="gramStart"/>
      <w:r w:rsidRPr="00497F47">
        <w:rPr>
          <w:sz w:val="24"/>
          <w:szCs w:val="24"/>
        </w:rPr>
        <w:t>На муниципальном уровне (</w:t>
      </w:r>
      <w:r>
        <w:rPr>
          <w:sz w:val="24"/>
          <w:szCs w:val="24"/>
        </w:rPr>
        <w:t>Администрация сельсовета</w:t>
      </w:r>
      <w:r w:rsidRPr="00497F47">
        <w:rPr>
          <w:sz w:val="24"/>
          <w:szCs w:val="24"/>
        </w:rPr>
        <w:t>) мониторинг чрезвычайных ситуаций осуществляется</w:t>
      </w:r>
      <w:r>
        <w:rPr>
          <w:sz w:val="24"/>
          <w:szCs w:val="24"/>
        </w:rPr>
        <w:t xml:space="preserve"> силами работников Администрации</w:t>
      </w:r>
      <w:r w:rsidRPr="00497F47">
        <w:rPr>
          <w:sz w:val="24"/>
          <w:szCs w:val="24"/>
        </w:rPr>
        <w:t xml:space="preserve"> в  путём визуальных наблюдений, за с</w:t>
      </w:r>
      <w:r w:rsidRPr="00497F47">
        <w:rPr>
          <w:sz w:val="24"/>
          <w:szCs w:val="24"/>
        </w:rPr>
        <w:t>о</w:t>
      </w:r>
      <w:r w:rsidRPr="00497F47">
        <w:rPr>
          <w:sz w:val="24"/>
          <w:szCs w:val="24"/>
        </w:rPr>
        <w:t>стоянием окружающей среды, проведением проверок состояния потенциально опасных об</w:t>
      </w:r>
      <w:r w:rsidRPr="00497F47">
        <w:rPr>
          <w:sz w:val="24"/>
          <w:szCs w:val="24"/>
        </w:rPr>
        <w:t>ъ</w:t>
      </w:r>
      <w:r w:rsidRPr="00497F47">
        <w:rPr>
          <w:sz w:val="24"/>
          <w:szCs w:val="24"/>
        </w:rPr>
        <w:t>ектов, контроля проведения мероприятий устойчивости функционирования объектов, обе</w:t>
      </w:r>
      <w:r w:rsidRPr="00497F47">
        <w:rPr>
          <w:sz w:val="24"/>
          <w:szCs w:val="24"/>
        </w:rPr>
        <w:t>с</w:t>
      </w:r>
      <w:r w:rsidRPr="00497F47">
        <w:rPr>
          <w:sz w:val="24"/>
          <w:szCs w:val="24"/>
        </w:rPr>
        <w:t>печивающих жизнедеятельность населения.</w:t>
      </w:r>
      <w:proofErr w:type="gramEnd"/>
      <w:r w:rsidRPr="00497F47">
        <w:rPr>
          <w:sz w:val="24"/>
          <w:szCs w:val="24"/>
        </w:rPr>
        <w:t xml:space="preserve"> Прогнозирование ЧС осуществляется на основ</w:t>
      </w:r>
      <w:r w:rsidRPr="00497F47">
        <w:rPr>
          <w:sz w:val="24"/>
          <w:szCs w:val="24"/>
        </w:rPr>
        <w:t>а</w:t>
      </w:r>
      <w:r w:rsidRPr="00497F47">
        <w:rPr>
          <w:sz w:val="24"/>
          <w:szCs w:val="24"/>
        </w:rPr>
        <w:t xml:space="preserve">нии мониторинга и информации о прогнозе ЧС, поступающей из </w:t>
      </w:r>
      <w:r>
        <w:rPr>
          <w:sz w:val="24"/>
          <w:szCs w:val="24"/>
        </w:rPr>
        <w:t xml:space="preserve">других </w:t>
      </w:r>
      <w:r w:rsidRPr="00497F47">
        <w:rPr>
          <w:sz w:val="24"/>
          <w:szCs w:val="24"/>
        </w:rPr>
        <w:t>органов управления РСЧС.</w:t>
      </w:r>
    </w:p>
    <w:p w:rsidR="004E1637" w:rsidRPr="00497F47" w:rsidRDefault="004E1637" w:rsidP="004E1637">
      <w:pPr>
        <w:pStyle w:val="FR2"/>
        <w:keepNext/>
        <w:ind w:firstLine="700"/>
        <w:jc w:val="both"/>
        <w:rPr>
          <w:sz w:val="24"/>
          <w:szCs w:val="24"/>
        </w:rPr>
      </w:pPr>
      <w:r w:rsidRPr="00497F47">
        <w:rPr>
          <w:sz w:val="24"/>
          <w:szCs w:val="24"/>
        </w:rPr>
        <w:t>На объектовом уровне мониторинг и прогнозирование чрезвычайных ситуаций на п</w:t>
      </w:r>
      <w:r w:rsidRPr="00497F47">
        <w:rPr>
          <w:sz w:val="24"/>
          <w:szCs w:val="24"/>
        </w:rPr>
        <w:t>о</w:t>
      </w:r>
      <w:r w:rsidRPr="00497F47">
        <w:rPr>
          <w:sz w:val="24"/>
          <w:szCs w:val="24"/>
        </w:rPr>
        <w:t>тенциально опасных объектах и объектах, обеспечивающих жизнедеятельность населения, организуется руководителями объектов.</w:t>
      </w:r>
    </w:p>
    <w:p w:rsidR="004E1637" w:rsidRPr="00497F47" w:rsidRDefault="004E1637" w:rsidP="004E1637">
      <w:pPr>
        <w:pStyle w:val="FR2"/>
        <w:keepNext/>
        <w:ind w:firstLine="700"/>
        <w:jc w:val="both"/>
        <w:rPr>
          <w:sz w:val="24"/>
          <w:szCs w:val="24"/>
        </w:rPr>
      </w:pPr>
      <w:r w:rsidRPr="00497F47">
        <w:rPr>
          <w:sz w:val="24"/>
          <w:szCs w:val="24"/>
        </w:rPr>
        <w:t xml:space="preserve">Мониторинг и прогнозирование ЧС с использованием инструментальных способов  на территории </w:t>
      </w:r>
      <w:r>
        <w:rPr>
          <w:sz w:val="24"/>
          <w:szCs w:val="24"/>
        </w:rPr>
        <w:t>сельсовета</w:t>
      </w:r>
      <w:r w:rsidRPr="00497F47">
        <w:rPr>
          <w:sz w:val="24"/>
          <w:szCs w:val="24"/>
        </w:rPr>
        <w:t xml:space="preserve"> осуществляется:</w:t>
      </w:r>
    </w:p>
    <w:p w:rsidR="004E1637" w:rsidRPr="00497F47" w:rsidRDefault="004E1637" w:rsidP="004E1637">
      <w:pPr>
        <w:pStyle w:val="FR2"/>
        <w:keepNext/>
        <w:ind w:firstLine="700"/>
        <w:jc w:val="both"/>
        <w:rPr>
          <w:sz w:val="24"/>
          <w:szCs w:val="24"/>
        </w:rPr>
      </w:pPr>
      <w:r w:rsidRPr="00497F47">
        <w:rPr>
          <w:sz w:val="24"/>
          <w:szCs w:val="24"/>
        </w:rPr>
        <w:t>ФГУ «Центр гигиены и эпидемиологии в Курской области» - по предупреждению возникновения источников чрезвычайных ситуаций биолого-</w:t>
      </w:r>
      <w:r w:rsidRPr="00497F47">
        <w:rPr>
          <w:sz w:val="24"/>
          <w:szCs w:val="24"/>
        </w:rPr>
        <w:lastRenderedPageBreak/>
        <w:t>социального характера, возникающих всле</w:t>
      </w:r>
      <w:r w:rsidRPr="00497F47">
        <w:rPr>
          <w:sz w:val="24"/>
          <w:szCs w:val="24"/>
        </w:rPr>
        <w:t>д</w:t>
      </w:r>
      <w:r w:rsidRPr="00497F47">
        <w:rPr>
          <w:sz w:val="24"/>
          <w:szCs w:val="24"/>
        </w:rPr>
        <w:t>ствие нарушения санитарно-эпидемиологических правил;</w:t>
      </w:r>
    </w:p>
    <w:p w:rsidR="004E1637" w:rsidRPr="00497F47" w:rsidRDefault="004E1637" w:rsidP="004E1637">
      <w:pPr>
        <w:pStyle w:val="FR2"/>
        <w:keepNext/>
        <w:ind w:firstLine="700"/>
        <w:jc w:val="both"/>
        <w:rPr>
          <w:sz w:val="24"/>
          <w:szCs w:val="24"/>
        </w:rPr>
      </w:pPr>
      <w:r w:rsidRPr="00497F47">
        <w:rPr>
          <w:sz w:val="24"/>
          <w:szCs w:val="24"/>
        </w:rPr>
        <w:t>ГУ «</w:t>
      </w:r>
      <w:proofErr w:type="gramStart"/>
      <w:r w:rsidRPr="00497F47">
        <w:rPr>
          <w:sz w:val="24"/>
          <w:szCs w:val="24"/>
        </w:rPr>
        <w:t>Курский</w:t>
      </w:r>
      <w:proofErr w:type="gramEnd"/>
      <w:r w:rsidRPr="00497F47">
        <w:rPr>
          <w:sz w:val="24"/>
          <w:szCs w:val="24"/>
        </w:rPr>
        <w:t xml:space="preserve"> ЦГМС-Р» - по предупреждению возникновения источников чрезвыча</w:t>
      </w:r>
      <w:r w:rsidRPr="00497F47">
        <w:rPr>
          <w:sz w:val="24"/>
          <w:szCs w:val="24"/>
        </w:rPr>
        <w:t>й</w:t>
      </w:r>
      <w:r w:rsidRPr="00497F47">
        <w:rPr>
          <w:sz w:val="24"/>
          <w:szCs w:val="24"/>
        </w:rPr>
        <w:t>ных ситуаций вследствие опасных гидрометеорологических явлений.</w:t>
      </w:r>
    </w:p>
    <w:p w:rsidR="004E1637" w:rsidRPr="00497F47" w:rsidRDefault="004E1637" w:rsidP="004E1637">
      <w:pPr>
        <w:pStyle w:val="FR2"/>
        <w:keepNext/>
        <w:ind w:firstLine="700"/>
        <w:jc w:val="both"/>
        <w:rPr>
          <w:sz w:val="24"/>
          <w:szCs w:val="24"/>
        </w:rPr>
      </w:pPr>
      <w:r w:rsidRPr="00497F47">
        <w:rPr>
          <w:sz w:val="24"/>
          <w:szCs w:val="24"/>
        </w:rPr>
        <w:t xml:space="preserve">Обобщение и анализ информация мониторинга и прогнозирования ЧС  организуется Администрацией </w:t>
      </w:r>
      <w:r>
        <w:rPr>
          <w:sz w:val="24"/>
          <w:szCs w:val="24"/>
        </w:rPr>
        <w:t xml:space="preserve">сельсовета </w:t>
      </w:r>
      <w:r w:rsidRPr="00497F47">
        <w:rPr>
          <w:sz w:val="24"/>
          <w:szCs w:val="24"/>
        </w:rPr>
        <w:t>через ЕДДС района.</w:t>
      </w:r>
    </w:p>
    <w:p w:rsidR="004E1637" w:rsidRPr="00497F47" w:rsidRDefault="004E1637" w:rsidP="004E1637">
      <w:pPr>
        <w:pStyle w:val="rvps7"/>
        <w:keepNext/>
        <w:ind w:left="0" w:firstLine="700"/>
        <w:jc w:val="both"/>
        <w:rPr>
          <w:rFonts w:ascii="Arial" w:hAnsi="Arial" w:cs="Arial"/>
          <w:sz w:val="20"/>
          <w:szCs w:val="20"/>
        </w:rPr>
      </w:pPr>
      <w:r w:rsidRPr="00497F47">
        <w:t xml:space="preserve">При организации мероприятий мониторинга и прогнозирования ЧС на территории </w:t>
      </w:r>
      <w:r>
        <w:t>посёлка</w:t>
      </w:r>
      <w:r w:rsidRPr="00497F47">
        <w:t xml:space="preserve"> необходимо руководствоваться  положениями </w:t>
      </w:r>
      <w:r w:rsidRPr="00497F47">
        <w:rPr>
          <w:rStyle w:val="rvts97"/>
        </w:rPr>
        <w:t>ГОСТ</w:t>
      </w:r>
      <w:r w:rsidRPr="00497F47">
        <w:rPr>
          <w:rStyle w:val="rvts21"/>
        </w:rPr>
        <w:t xml:space="preserve"> </w:t>
      </w:r>
      <w:proofErr w:type="gramStart"/>
      <w:r w:rsidRPr="00497F47">
        <w:rPr>
          <w:rStyle w:val="rvts97"/>
        </w:rPr>
        <w:t>Р</w:t>
      </w:r>
      <w:proofErr w:type="gramEnd"/>
      <w:r w:rsidRPr="00497F47">
        <w:rPr>
          <w:rStyle w:val="rvts21"/>
        </w:rPr>
        <w:t xml:space="preserve"> 22.1.01-95  </w:t>
      </w:r>
      <w:r w:rsidRPr="00497F47">
        <w:rPr>
          <w:rStyle w:val="rvts97"/>
        </w:rPr>
        <w:t>«Безопасность</w:t>
      </w:r>
      <w:r w:rsidRPr="00497F47">
        <w:rPr>
          <w:rStyle w:val="rvts21"/>
        </w:rPr>
        <w:t xml:space="preserve"> </w:t>
      </w:r>
      <w:r w:rsidRPr="00497F47">
        <w:rPr>
          <w:rStyle w:val="rvts97"/>
        </w:rPr>
        <w:t>в</w:t>
      </w:r>
      <w:r w:rsidRPr="00497F47">
        <w:rPr>
          <w:rStyle w:val="rvts21"/>
        </w:rPr>
        <w:t xml:space="preserve"> </w:t>
      </w:r>
      <w:r w:rsidRPr="00497F47">
        <w:rPr>
          <w:rStyle w:val="rvts97"/>
        </w:rPr>
        <w:t>чрезвычайных</w:t>
      </w:r>
      <w:r w:rsidRPr="00497F47">
        <w:rPr>
          <w:rStyle w:val="rvts21"/>
        </w:rPr>
        <w:t xml:space="preserve"> </w:t>
      </w:r>
      <w:r w:rsidRPr="00497F47">
        <w:rPr>
          <w:rStyle w:val="rvts97"/>
        </w:rPr>
        <w:t>ситуациях</w:t>
      </w:r>
      <w:r w:rsidRPr="00497F47">
        <w:rPr>
          <w:rStyle w:val="rvts21"/>
        </w:rPr>
        <w:t xml:space="preserve">. </w:t>
      </w:r>
      <w:r w:rsidRPr="00497F47">
        <w:rPr>
          <w:rStyle w:val="rvts97"/>
        </w:rPr>
        <w:t>Мониторинг</w:t>
      </w:r>
      <w:r w:rsidRPr="00497F47">
        <w:rPr>
          <w:rStyle w:val="rvts21"/>
        </w:rPr>
        <w:t xml:space="preserve"> </w:t>
      </w:r>
      <w:r w:rsidRPr="00497F47">
        <w:rPr>
          <w:rStyle w:val="rvts97"/>
        </w:rPr>
        <w:t>и</w:t>
      </w:r>
      <w:r w:rsidRPr="00497F47">
        <w:rPr>
          <w:rStyle w:val="rvts21"/>
        </w:rPr>
        <w:t xml:space="preserve"> </w:t>
      </w:r>
      <w:r w:rsidRPr="00497F47">
        <w:rPr>
          <w:rStyle w:val="rvts97"/>
        </w:rPr>
        <w:t>прогнозирование</w:t>
      </w:r>
      <w:proofErr w:type="gramStart"/>
      <w:r w:rsidRPr="00497F47">
        <w:rPr>
          <w:rStyle w:val="rvts21"/>
        </w:rPr>
        <w:t>.</w:t>
      </w:r>
      <w:proofErr w:type="gramEnd"/>
      <w:r w:rsidRPr="00497F47">
        <w:rPr>
          <w:rStyle w:val="rvts21"/>
        </w:rPr>
        <w:t xml:space="preserve"> </w:t>
      </w:r>
      <w:proofErr w:type="gramStart"/>
      <w:r w:rsidRPr="00497F47">
        <w:rPr>
          <w:rStyle w:val="rvts97"/>
        </w:rPr>
        <w:t>о</w:t>
      </w:r>
      <w:proofErr w:type="gramEnd"/>
      <w:r w:rsidRPr="00497F47">
        <w:rPr>
          <w:rStyle w:val="rvts97"/>
        </w:rPr>
        <w:t>сновные</w:t>
      </w:r>
      <w:r w:rsidRPr="00497F47">
        <w:rPr>
          <w:rStyle w:val="rvts21"/>
        </w:rPr>
        <w:t xml:space="preserve"> </w:t>
      </w:r>
      <w:r w:rsidRPr="00497F47">
        <w:rPr>
          <w:rStyle w:val="rvts97"/>
        </w:rPr>
        <w:t>пол</w:t>
      </w:r>
      <w:r w:rsidRPr="00497F47">
        <w:rPr>
          <w:rStyle w:val="rvts97"/>
        </w:rPr>
        <w:t>о</w:t>
      </w:r>
      <w:r w:rsidRPr="00497F47">
        <w:rPr>
          <w:rStyle w:val="rvts97"/>
        </w:rPr>
        <w:t>жения»</w:t>
      </w:r>
    </w:p>
    <w:p w:rsidR="004E1637" w:rsidRPr="00497F47" w:rsidRDefault="004E1637" w:rsidP="004E1637">
      <w:pPr>
        <w:pStyle w:val="FR2"/>
        <w:keepNext/>
        <w:ind w:firstLine="700"/>
        <w:jc w:val="both"/>
        <w:rPr>
          <w:bCs/>
          <w:sz w:val="24"/>
          <w:szCs w:val="24"/>
        </w:rPr>
      </w:pPr>
      <w:r w:rsidRPr="00497F47">
        <w:rPr>
          <w:sz w:val="24"/>
          <w:szCs w:val="24"/>
        </w:rPr>
        <w:t>3. Организацию и проведение мероприятий первоочередного жизнеобеспечения населения, пострадавшего в чрезвычайных ситуациях, следует организовывать на основе с</w:t>
      </w:r>
      <w:r w:rsidRPr="00497F47">
        <w:rPr>
          <w:sz w:val="24"/>
          <w:szCs w:val="24"/>
        </w:rPr>
        <w:t>о</w:t>
      </w:r>
      <w:r w:rsidRPr="00497F47">
        <w:rPr>
          <w:sz w:val="24"/>
          <w:szCs w:val="24"/>
        </w:rPr>
        <w:t xml:space="preserve">ответствующих планов и проводить с учётом положений </w:t>
      </w:r>
      <w:r w:rsidRPr="00497F47">
        <w:rPr>
          <w:rStyle w:val="rvts24"/>
          <w:rFonts w:eastAsia="Calibri"/>
        </w:rPr>
        <w:t xml:space="preserve">ГОСТ </w:t>
      </w:r>
      <w:proofErr w:type="gramStart"/>
      <w:r w:rsidRPr="00497F47">
        <w:rPr>
          <w:rStyle w:val="rvts24"/>
          <w:rFonts w:eastAsia="Calibri"/>
        </w:rPr>
        <w:t>Р</w:t>
      </w:r>
      <w:proofErr w:type="gramEnd"/>
      <w:r w:rsidRPr="00497F47">
        <w:rPr>
          <w:rStyle w:val="rvts24"/>
          <w:rFonts w:eastAsia="Calibri"/>
        </w:rPr>
        <w:t xml:space="preserve">  22.3.03 «Безопасность в чре</w:t>
      </w:r>
      <w:r w:rsidRPr="00497F47">
        <w:rPr>
          <w:rStyle w:val="rvts24"/>
          <w:rFonts w:eastAsia="Calibri"/>
        </w:rPr>
        <w:t>з</w:t>
      </w:r>
      <w:r w:rsidRPr="00497F47">
        <w:rPr>
          <w:rStyle w:val="rvts24"/>
          <w:rFonts w:eastAsia="Calibri"/>
        </w:rPr>
        <w:t xml:space="preserve">вычайных ситуациях. Защита населения. Основные положения,  </w:t>
      </w:r>
      <w:r w:rsidRPr="00497F47">
        <w:rPr>
          <w:bCs/>
          <w:sz w:val="24"/>
          <w:szCs w:val="24"/>
        </w:rPr>
        <w:t xml:space="preserve">ГОСТ </w:t>
      </w:r>
      <w:proofErr w:type="gramStart"/>
      <w:r w:rsidRPr="00497F47">
        <w:rPr>
          <w:bCs/>
          <w:sz w:val="24"/>
          <w:szCs w:val="24"/>
        </w:rPr>
        <w:t>Р</w:t>
      </w:r>
      <w:proofErr w:type="gramEnd"/>
      <w:r w:rsidRPr="00497F47">
        <w:rPr>
          <w:bCs/>
          <w:sz w:val="24"/>
          <w:szCs w:val="24"/>
        </w:rPr>
        <w:t xml:space="preserve"> 22.3.01-94</w:t>
      </w:r>
      <w:r>
        <w:rPr>
          <w:bCs/>
          <w:sz w:val="24"/>
          <w:szCs w:val="24"/>
        </w:rPr>
        <w:t xml:space="preserve">  </w:t>
      </w:r>
      <w:r w:rsidRPr="00497F47">
        <w:rPr>
          <w:rStyle w:val="rvts24"/>
          <w:rFonts w:eastAsia="Calibri"/>
        </w:rPr>
        <w:t>«Безопасность в чрезвычайных ситуациях.. Ж</w:t>
      </w:r>
      <w:r w:rsidRPr="00497F47">
        <w:rPr>
          <w:sz w:val="24"/>
          <w:szCs w:val="24"/>
        </w:rPr>
        <w:t>изнеобеспеч</w:t>
      </w:r>
      <w:r w:rsidRPr="00497F47">
        <w:rPr>
          <w:sz w:val="24"/>
          <w:szCs w:val="24"/>
        </w:rPr>
        <w:t>е</w:t>
      </w:r>
      <w:r w:rsidRPr="00497F47">
        <w:rPr>
          <w:sz w:val="24"/>
          <w:szCs w:val="24"/>
        </w:rPr>
        <w:t>ние населения в чрезвычайных ситуациях».</w:t>
      </w:r>
    </w:p>
    <w:p w:rsidR="004E1637" w:rsidRPr="007F1800" w:rsidRDefault="004E1637" w:rsidP="004E1637">
      <w:pPr>
        <w:keepNext/>
        <w:rPr>
          <w:b/>
        </w:rPr>
      </w:pPr>
    </w:p>
    <w:p w:rsidR="004E1637" w:rsidRPr="003655EE" w:rsidRDefault="004E1637" w:rsidP="004E1637">
      <w:pPr>
        <w:keepNext/>
        <w:ind w:firstLine="700"/>
        <w:jc w:val="both"/>
        <w:outlineLvl w:val="0"/>
        <w:rPr>
          <w:b/>
        </w:rPr>
      </w:pPr>
      <w:bookmarkStart w:id="1066" w:name="_Toc514171479"/>
      <w:r>
        <w:rPr>
          <w:b/>
        </w:rPr>
        <w:t>6</w:t>
      </w:r>
      <w:r w:rsidRPr="003655EE">
        <w:rPr>
          <w:b/>
        </w:rPr>
        <w:t>. Перечень  мероприятий по обеспечению  пожарной безопасности</w:t>
      </w:r>
      <w:bookmarkEnd w:id="1066"/>
    </w:p>
    <w:p w:rsidR="004E1637" w:rsidRPr="00435D12" w:rsidRDefault="004E1637" w:rsidP="004E1637">
      <w:pPr>
        <w:keepNext/>
        <w:ind w:firstLine="700"/>
        <w:jc w:val="both"/>
        <w:outlineLvl w:val="0"/>
        <w:rPr>
          <w:b/>
        </w:rPr>
      </w:pPr>
      <w:bookmarkStart w:id="1067" w:name="_Toc514171480"/>
      <w:r w:rsidRPr="00435D12">
        <w:rPr>
          <w:b/>
        </w:rPr>
        <w:t>6.1. Характеристика выполнения требований по обеспечению пожарной безопасности</w:t>
      </w:r>
      <w:bookmarkEnd w:id="1067"/>
    </w:p>
    <w:p w:rsidR="004E1637" w:rsidRDefault="004E1637" w:rsidP="004E1637">
      <w:pPr>
        <w:keepNext/>
        <w:ind w:firstLine="700"/>
        <w:jc w:val="both"/>
      </w:pPr>
      <w:r w:rsidRPr="00497F47">
        <w:t>На снижение риска возникновения чрезвычайных ситуаций вследст</w:t>
      </w:r>
      <w:r>
        <w:t>вие пожаров на территории МО «Камышинский сельсовет»</w:t>
      </w:r>
      <w:r w:rsidRPr="00497F47">
        <w:t>, оказывают влияние следующие основные факторы.</w:t>
      </w:r>
    </w:p>
    <w:p w:rsidR="004E1637" w:rsidRDefault="004E1637" w:rsidP="004E1637">
      <w:pPr>
        <w:keepNext/>
        <w:ind w:firstLine="709"/>
        <w:jc w:val="both"/>
        <w:rPr>
          <w:spacing w:val="-12"/>
        </w:rPr>
      </w:pPr>
      <w:r w:rsidRPr="004A5A0F">
        <w:rPr>
          <w:spacing w:val="-12"/>
        </w:rPr>
        <w:t>Расположение на территории не значительных по площади лесных массивов, кустарниковой ра</w:t>
      </w:r>
      <w:r w:rsidRPr="004A5A0F">
        <w:rPr>
          <w:spacing w:val="-12"/>
        </w:rPr>
        <w:t>с</w:t>
      </w:r>
      <w:r w:rsidRPr="004A5A0F">
        <w:rPr>
          <w:spacing w:val="-12"/>
        </w:rPr>
        <w:t xml:space="preserve">тительности в овражно-балочной сети, защитных полос. </w:t>
      </w:r>
    </w:p>
    <w:p w:rsidR="004E1637" w:rsidRPr="006F5AB6" w:rsidRDefault="004E1637" w:rsidP="004E1637">
      <w:pPr>
        <w:keepNext/>
        <w:ind w:firstLine="709"/>
        <w:jc w:val="both"/>
      </w:pPr>
      <w:r w:rsidRPr="006F5AB6">
        <w:t xml:space="preserve">По воздействию поражающих факторов источников природного пожара в </w:t>
      </w:r>
      <w:r w:rsidRPr="006F5AB6">
        <w:rPr>
          <w:bCs/>
        </w:rPr>
        <w:t>зоне возмо</w:t>
      </w:r>
      <w:r w:rsidRPr="006F5AB6">
        <w:rPr>
          <w:bCs/>
        </w:rPr>
        <w:t>ж</w:t>
      </w:r>
      <w:r w:rsidRPr="006F5AB6">
        <w:rPr>
          <w:bCs/>
        </w:rPr>
        <w:t>ного риска находятся населенные пункты</w:t>
      </w:r>
      <w:r w:rsidRPr="006F5AB6">
        <w:rPr>
          <w:b/>
          <w:bCs/>
        </w:rPr>
        <w:t xml:space="preserve">  </w:t>
      </w:r>
      <w:r w:rsidRPr="006F5AB6">
        <w:t xml:space="preserve">д. Букреевка (40 домов, 129 чел. населения, 2 соц. значимых объекта), д. Куркино (60 домов, 120 чел. населения). </w:t>
      </w:r>
    </w:p>
    <w:p w:rsidR="004E1637" w:rsidRPr="004A5A0F" w:rsidRDefault="004E1637" w:rsidP="004E1637">
      <w:pPr>
        <w:keepNext/>
        <w:shd w:val="clear" w:color="auto" w:fill="FFFFFF"/>
        <w:ind w:firstLine="619"/>
        <w:jc w:val="both"/>
        <w:rPr>
          <w:spacing w:val="-12"/>
        </w:rPr>
      </w:pPr>
      <w:r w:rsidRPr="004A5A0F">
        <w:rPr>
          <w:spacing w:val="-12"/>
        </w:rPr>
        <w:t>Переносу огня на территории населённых пунктов может служить  возникновение пожаров (палов) пожнивных остатков, травяной и кустарниковой растительности на полях сельхозтовар</w:t>
      </w:r>
      <w:r w:rsidRPr="004A5A0F">
        <w:rPr>
          <w:spacing w:val="-12"/>
        </w:rPr>
        <w:t>о</w:t>
      </w:r>
      <w:r w:rsidRPr="004A5A0F">
        <w:rPr>
          <w:spacing w:val="-12"/>
        </w:rPr>
        <w:t>производитлей и в прилегающей овражно-балочной сети.</w:t>
      </w:r>
    </w:p>
    <w:p w:rsidR="004E1637" w:rsidRPr="00766B44" w:rsidRDefault="004E1637" w:rsidP="004E1637">
      <w:pPr>
        <w:keepNext/>
        <w:ind w:firstLine="709"/>
        <w:jc w:val="both"/>
        <w:rPr>
          <w:i/>
        </w:rPr>
      </w:pPr>
      <w:r w:rsidRPr="00766B44">
        <w:rPr>
          <w:i/>
        </w:rPr>
        <w:t xml:space="preserve">Размещение пожароазрывоопасных объектов </w:t>
      </w:r>
    </w:p>
    <w:p w:rsidR="004E1637" w:rsidRPr="00435D12" w:rsidRDefault="004E1637" w:rsidP="004E1637">
      <w:pPr>
        <w:pStyle w:val="afff2"/>
        <w:keepNext/>
        <w:ind w:firstLine="709"/>
        <w:rPr>
          <w:b/>
          <w:sz w:val="24"/>
          <w:szCs w:val="24"/>
        </w:rPr>
      </w:pPr>
      <w:r w:rsidRPr="00435D12">
        <w:rPr>
          <w:b/>
          <w:sz w:val="24"/>
          <w:szCs w:val="24"/>
        </w:rPr>
        <w:t>Кроме теплоисточников на объектах соцназначения, об</w:t>
      </w:r>
      <w:r w:rsidRPr="00435D12">
        <w:rPr>
          <w:b/>
          <w:sz w:val="24"/>
          <w:szCs w:val="24"/>
        </w:rPr>
        <w:t>ъ</w:t>
      </w:r>
      <w:r w:rsidRPr="00435D12">
        <w:rPr>
          <w:b/>
          <w:sz w:val="24"/>
          <w:szCs w:val="24"/>
        </w:rPr>
        <w:t>ектов газотранспортного комплекса 2-й категории, АЗС в д. Каменево,   на территории сельсовета других пожаровзрывоопасных объектов нет, нарушений требований по размещению об</w:t>
      </w:r>
      <w:r w:rsidRPr="00435D12">
        <w:rPr>
          <w:b/>
          <w:sz w:val="24"/>
          <w:szCs w:val="24"/>
        </w:rPr>
        <w:t>ъ</w:t>
      </w:r>
      <w:r w:rsidRPr="00435D12">
        <w:rPr>
          <w:b/>
          <w:sz w:val="24"/>
          <w:szCs w:val="24"/>
        </w:rPr>
        <w:t>ектов нет.</w:t>
      </w:r>
    </w:p>
    <w:p w:rsidR="004E1637" w:rsidRPr="003655EE" w:rsidRDefault="004E1637" w:rsidP="004E1637">
      <w:pPr>
        <w:keepNext/>
        <w:ind w:firstLine="700"/>
        <w:jc w:val="both"/>
        <w:rPr>
          <w:i/>
        </w:rPr>
      </w:pPr>
      <w:r w:rsidRPr="003655EE">
        <w:rPr>
          <w:i/>
        </w:rPr>
        <w:t>Противопожарное водоснабжение.</w:t>
      </w:r>
    </w:p>
    <w:p w:rsidR="004E1637" w:rsidRPr="007A3B85" w:rsidRDefault="004E1637" w:rsidP="004E1637">
      <w:pPr>
        <w:keepNext/>
        <w:ind w:firstLine="709"/>
        <w:jc w:val="both"/>
      </w:pPr>
      <w:r w:rsidRPr="007A3B85">
        <w:t>Состояние источников наружного и внутреннего противопожарного водосна</w:t>
      </w:r>
      <w:r w:rsidRPr="007A3B85">
        <w:t>б</w:t>
      </w:r>
      <w:r w:rsidRPr="007A3B85">
        <w:t xml:space="preserve">жения на территории </w:t>
      </w:r>
      <w:r>
        <w:t>населённых пунктов сельсовета</w:t>
      </w:r>
      <w:r w:rsidRPr="007A3B85">
        <w:t xml:space="preserve">   требует  выполнения мероприятий по устран</w:t>
      </w:r>
      <w:r w:rsidRPr="007A3B85">
        <w:t>е</w:t>
      </w:r>
      <w:r w:rsidRPr="007A3B85">
        <w:t xml:space="preserve">нию  имеющихся недостатков, проведению  ремонтов </w:t>
      </w:r>
      <w:proofErr w:type="gramStart"/>
      <w:r w:rsidRPr="007A3B85">
        <w:t>согласно требований</w:t>
      </w:r>
      <w:proofErr w:type="gramEnd"/>
      <w:r w:rsidRPr="007A3B85">
        <w:t xml:space="preserve"> и с учётом с</w:t>
      </w:r>
      <w:r w:rsidRPr="007A3B85">
        <w:t>о</w:t>
      </w:r>
      <w:r w:rsidRPr="007A3B85">
        <w:t>блюдения нормативов расхода воды на наружное пожаротушение в поселениях из водопроводной сети и установки пожарных ги</w:t>
      </w:r>
      <w:r w:rsidRPr="007A3B85">
        <w:t>д</w:t>
      </w:r>
      <w:r w:rsidRPr="007A3B85">
        <w:t xml:space="preserve">рантов. </w:t>
      </w:r>
    </w:p>
    <w:p w:rsidR="004E1637" w:rsidRPr="00766B44" w:rsidRDefault="004E1637" w:rsidP="004E1637">
      <w:pPr>
        <w:keepNext/>
        <w:ind w:firstLine="720"/>
        <w:jc w:val="both"/>
      </w:pPr>
      <w:r w:rsidRPr="009F1295">
        <w:t xml:space="preserve">На территории сельсовета противопожарное водоснабжение населённых пунктов осуществляется наружными источниками – из естественных водоёмов и централизованной системы водоснабжения, объединённой </w:t>
      </w:r>
      <w:proofErr w:type="gramStart"/>
      <w:r w:rsidRPr="009F1295">
        <w:t>с</w:t>
      </w:r>
      <w:proofErr w:type="gramEnd"/>
      <w:r w:rsidRPr="009F1295">
        <w:t xml:space="preserve"> противопожарной. </w:t>
      </w:r>
    </w:p>
    <w:p w:rsidR="004E1637" w:rsidRPr="00A55893" w:rsidRDefault="004E1637" w:rsidP="004E1637">
      <w:pPr>
        <w:keepNext/>
        <w:ind w:firstLine="720"/>
        <w:jc w:val="both"/>
      </w:pPr>
      <w:r w:rsidRPr="00A55893">
        <w:t>Водонапорные башни  устройствами  для забора воды п</w:t>
      </w:r>
      <w:r w:rsidRPr="00A55893">
        <w:t>о</w:t>
      </w:r>
      <w:r w:rsidRPr="00A55893">
        <w:t>жарными автомобилями оборудованы не полностью.</w:t>
      </w:r>
    </w:p>
    <w:p w:rsidR="004E1637" w:rsidRPr="00A55893" w:rsidRDefault="004E1637" w:rsidP="004E1637">
      <w:pPr>
        <w:keepNext/>
        <w:ind w:firstLine="720"/>
        <w:jc w:val="both"/>
      </w:pPr>
      <w:r w:rsidRPr="00A55893">
        <w:t>Система водоснабжения  тупиковая на магистрали 100 - 150мм, давление 1-3кг/см</w:t>
      </w:r>
      <w:proofErr w:type="gramStart"/>
      <w:r w:rsidRPr="00A55893">
        <w:rPr>
          <w:vertAlign w:val="superscript"/>
        </w:rPr>
        <w:t>2</w:t>
      </w:r>
      <w:proofErr w:type="gramEnd"/>
      <w:r w:rsidRPr="00A55893">
        <w:rPr>
          <w:vertAlign w:val="superscript"/>
        </w:rPr>
        <w:t xml:space="preserve"> </w:t>
      </w:r>
      <w:r w:rsidRPr="00A55893">
        <w:rPr>
          <w:vertAlign w:val="subscript"/>
        </w:rPr>
        <w:t xml:space="preserve">, </w:t>
      </w:r>
      <w:r w:rsidRPr="00A55893">
        <w:t xml:space="preserve">расход воды до 25л/с. </w:t>
      </w:r>
    </w:p>
    <w:p w:rsidR="004E1637" w:rsidRPr="00A55893" w:rsidRDefault="004E1637" w:rsidP="004E1637">
      <w:pPr>
        <w:keepNext/>
        <w:ind w:firstLine="720"/>
        <w:jc w:val="both"/>
      </w:pPr>
      <w:r w:rsidRPr="00A55893">
        <w:lastRenderedPageBreak/>
        <w:t>Противопожарное водоснабжение населённых пунктов (по количеству и размещению источников наружного водоснабжения) не отвечает установленным тр</w:t>
      </w:r>
      <w:r w:rsidRPr="00A55893">
        <w:t>е</w:t>
      </w:r>
      <w:r w:rsidRPr="00A55893">
        <w:t>бованиям.</w:t>
      </w:r>
    </w:p>
    <w:p w:rsidR="004E1637" w:rsidRPr="003655EE" w:rsidRDefault="004E1637" w:rsidP="004E1637">
      <w:pPr>
        <w:keepNext/>
        <w:ind w:firstLine="700"/>
        <w:jc w:val="both"/>
        <w:rPr>
          <w:i/>
        </w:rPr>
      </w:pPr>
      <w:r>
        <w:rPr>
          <w:i/>
        </w:rPr>
        <w:t>П</w:t>
      </w:r>
      <w:r w:rsidRPr="003655EE">
        <w:rPr>
          <w:i/>
        </w:rPr>
        <w:t>роходы, проезды и подъезды к зданиям, сооружениям и строениям</w:t>
      </w:r>
    </w:p>
    <w:p w:rsidR="004E1637" w:rsidRPr="00766B44" w:rsidRDefault="004E1637" w:rsidP="004E1637">
      <w:pPr>
        <w:keepNext/>
        <w:ind w:firstLine="709"/>
        <w:jc w:val="both"/>
      </w:pPr>
      <w:r w:rsidRPr="009F1295">
        <w:t>Системы  подъезда пожарных автомобилей к зданиям многоквартирных жилых домов, общеобразовательных учреждений, детских дошкольных образовательных учреждений, лечебных учреждений имеются, однако, не все  соответс</w:t>
      </w:r>
      <w:r w:rsidRPr="009F1295">
        <w:t>т</w:t>
      </w:r>
      <w:r w:rsidRPr="009F1295">
        <w:t xml:space="preserve">вуют требованиям. Зданий  с площадью   более 10 000 квадратных метров в сельсовет – нет.  </w:t>
      </w:r>
      <w:r w:rsidRPr="00766B44">
        <w:t xml:space="preserve">Подъезды   к  рекам и водоемам   для заправки пожарных автомобилей  </w:t>
      </w:r>
      <w:r>
        <w:t>не оборудованы</w:t>
      </w:r>
      <w:r w:rsidRPr="00766B44">
        <w:t xml:space="preserve">.   </w:t>
      </w:r>
    </w:p>
    <w:p w:rsidR="004E1637" w:rsidRPr="003655EE" w:rsidRDefault="004E1637" w:rsidP="004E1637">
      <w:pPr>
        <w:keepNext/>
        <w:widowControl w:val="0"/>
        <w:shd w:val="clear" w:color="auto" w:fill="FFFFFF"/>
        <w:tabs>
          <w:tab w:val="left" w:pos="830"/>
        </w:tabs>
        <w:autoSpaceDE w:val="0"/>
        <w:autoSpaceDN w:val="0"/>
        <w:adjustRightInd w:val="0"/>
        <w:spacing w:line="230" w:lineRule="exact"/>
        <w:ind w:left="19" w:right="38" w:firstLine="689"/>
        <w:jc w:val="both"/>
        <w:rPr>
          <w:i/>
        </w:rPr>
      </w:pPr>
      <w:r w:rsidRPr="003655EE">
        <w:rPr>
          <w:i/>
        </w:rPr>
        <w:t>Противопожарные расстояния между зданиями, сооружениями и строени</w:t>
      </w:r>
      <w:r w:rsidRPr="003655EE">
        <w:rPr>
          <w:i/>
        </w:rPr>
        <w:t>я</w:t>
      </w:r>
      <w:r w:rsidRPr="003655EE">
        <w:rPr>
          <w:i/>
        </w:rPr>
        <w:t>ми</w:t>
      </w:r>
    </w:p>
    <w:p w:rsidR="004E1637" w:rsidRPr="009F1295" w:rsidRDefault="004E1637" w:rsidP="004E1637">
      <w:pPr>
        <w:keepNext/>
        <w:ind w:firstLine="709"/>
        <w:jc w:val="both"/>
      </w:pPr>
      <w:r w:rsidRPr="009F1295">
        <w:t>Анализ имеющихся противопожарных расстояний в застройке  по  населённым пунктам сельсовета  между жилыми, общественными и административными зданиями, зданиями, сооруж</w:t>
      </w:r>
      <w:r w:rsidRPr="009F1295">
        <w:t>е</w:t>
      </w:r>
      <w:r w:rsidRPr="009F1295">
        <w:t>ниями и строениями организаций показывает, что:</w:t>
      </w:r>
    </w:p>
    <w:p w:rsidR="004E1637" w:rsidRPr="00766B44" w:rsidRDefault="004E1637" w:rsidP="004E1637">
      <w:pPr>
        <w:keepNext/>
        <w:ind w:firstLine="709"/>
        <w:jc w:val="both"/>
      </w:pPr>
      <w:r w:rsidRPr="00FF2435">
        <w:t xml:space="preserve">  </w:t>
      </w:r>
      <w:r w:rsidRPr="00766B44">
        <w:t>-</w:t>
      </w:r>
      <w:r>
        <w:t>8</w:t>
      </w:r>
      <w:r w:rsidRPr="00766B44">
        <w:t xml:space="preserve"> %  не соответствует  требованиям; </w:t>
      </w:r>
    </w:p>
    <w:p w:rsidR="004E1637" w:rsidRPr="00766B44" w:rsidRDefault="004E1637" w:rsidP="004E1637">
      <w:pPr>
        <w:keepNext/>
        <w:ind w:firstLine="709"/>
        <w:jc w:val="both"/>
      </w:pPr>
      <w:r w:rsidRPr="00766B44">
        <w:t>-от гаражей и открытых стоянок а</w:t>
      </w:r>
      <w:r w:rsidRPr="00766B44">
        <w:t>в</w:t>
      </w:r>
      <w:r w:rsidRPr="00766B44">
        <w:t>тотранспорта до граничащих с ними объектов защиты-</w:t>
      </w:r>
      <w:r>
        <w:t>7</w:t>
      </w:r>
      <w:r w:rsidRPr="00766B44">
        <w:t>% не соответствует требов</w:t>
      </w:r>
      <w:r w:rsidRPr="00766B44">
        <w:t>а</w:t>
      </w:r>
      <w:r w:rsidRPr="00766B44">
        <w:t xml:space="preserve">ниям;  </w:t>
      </w:r>
    </w:p>
    <w:p w:rsidR="004E1637" w:rsidRPr="00766B44" w:rsidRDefault="004E1637" w:rsidP="004E1637">
      <w:pPr>
        <w:keepNext/>
        <w:ind w:firstLine="709"/>
        <w:jc w:val="both"/>
      </w:pPr>
      <w:r w:rsidRPr="00766B44">
        <w:t xml:space="preserve">- на территориях  приусадебных земельных участков  </w:t>
      </w:r>
      <w:r>
        <w:t>9</w:t>
      </w:r>
      <w:r w:rsidRPr="00766B44">
        <w:t>%  не с</w:t>
      </w:r>
      <w:r w:rsidRPr="00766B44">
        <w:t>о</w:t>
      </w:r>
      <w:r w:rsidRPr="00766B44">
        <w:t>ответствует  требованиям</w:t>
      </w:r>
      <w:proofErr w:type="gramStart"/>
      <w:r w:rsidRPr="00766B44">
        <w:t>.;</w:t>
      </w:r>
      <w:proofErr w:type="gramEnd"/>
    </w:p>
    <w:p w:rsidR="004E1637" w:rsidRPr="00766B44" w:rsidRDefault="004E1637" w:rsidP="004E1637">
      <w:pPr>
        <w:keepNext/>
        <w:ind w:firstLine="709"/>
        <w:jc w:val="both"/>
      </w:pPr>
      <w:r w:rsidRPr="00766B44">
        <w:t>- от объектов (распределительные и регулирующие устройства) и сетей газ</w:t>
      </w:r>
      <w:r w:rsidRPr="00766B44">
        <w:t>о</w:t>
      </w:r>
      <w:r w:rsidRPr="00766B44">
        <w:t>снабжения до соседних объектов защиты – 9</w:t>
      </w:r>
      <w:r>
        <w:t>7</w:t>
      </w:r>
      <w:r w:rsidRPr="00766B44">
        <w:t>% соответствуют требованиям.</w:t>
      </w:r>
    </w:p>
    <w:p w:rsidR="004E1637" w:rsidRPr="003655EE" w:rsidRDefault="004E1637" w:rsidP="004E1637">
      <w:pPr>
        <w:keepNext/>
        <w:ind w:firstLine="700"/>
        <w:jc w:val="both"/>
        <w:rPr>
          <w:i/>
        </w:rPr>
      </w:pPr>
      <w:r w:rsidRPr="003655EE">
        <w:rPr>
          <w:i/>
        </w:rPr>
        <w:t>Размещение подразделений п</w:t>
      </w:r>
      <w:r w:rsidRPr="003655EE">
        <w:rPr>
          <w:i/>
        </w:rPr>
        <w:t>о</w:t>
      </w:r>
      <w:r w:rsidRPr="003655EE">
        <w:rPr>
          <w:i/>
        </w:rPr>
        <w:t>жарной охраны.</w:t>
      </w:r>
    </w:p>
    <w:p w:rsidR="004E1637" w:rsidRPr="00A55893" w:rsidRDefault="004E1637" w:rsidP="004E1637">
      <w:pPr>
        <w:keepNext/>
        <w:ind w:firstLine="709"/>
      </w:pPr>
      <w:r w:rsidRPr="00A55893">
        <w:t>В соответствии с расписанием выездов пожарной охраны на тушение пожаров, противоп</w:t>
      </w:r>
      <w:r w:rsidRPr="00A55893">
        <w:t>о</w:t>
      </w:r>
      <w:r w:rsidRPr="00A55893">
        <w:t xml:space="preserve">жарную защиту территории сельсовета осуществляет </w:t>
      </w:r>
      <w:r w:rsidRPr="00A55893">
        <w:rPr>
          <w:bCs/>
        </w:rPr>
        <w:t xml:space="preserve"> </w:t>
      </w:r>
      <w:r w:rsidRPr="00A55893">
        <w:t xml:space="preserve"> ПЧ-5 </w:t>
      </w:r>
      <w:r w:rsidRPr="00A55893">
        <w:rPr>
          <w:bCs/>
        </w:rPr>
        <w:t>ППС и ПЧ-2 ФПС,</w:t>
      </w:r>
      <w:r w:rsidRPr="00A55893">
        <w:t xml:space="preserve"> ДПК пос. Камыши, при ранге пожара №1,  ПЧ-4  ФПС и ПЧ-16 при ранге пожара №1-бис, а также ОП м. Свобода</w:t>
      </w:r>
      <w:r w:rsidRPr="00A55893">
        <w:rPr>
          <w:bCs/>
        </w:rPr>
        <w:t xml:space="preserve"> и ПЧ-1 ФПС </w:t>
      </w:r>
      <w:r w:rsidRPr="00A55893">
        <w:t>при ранге пожара №2.</w:t>
      </w:r>
    </w:p>
    <w:p w:rsidR="004E1637" w:rsidRPr="00A55893" w:rsidRDefault="004E1637" w:rsidP="004E1637">
      <w:pPr>
        <w:keepNext/>
        <w:ind w:firstLine="709"/>
        <w:jc w:val="both"/>
      </w:pPr>
      <w:r w:rsidRPr="00A55893">
        <w:t>Все населённые пункты сельсовета находятся  (2-14км) в радиусе, обеспечивающего нормативное прибытие подразделений пожарной охраны (ДПК п. Камыши).</w:t>
      </w:r>
    </w:p>
    <w:p w:rsidR="004E1637" w:rsidRPr="00766B44" w:rsidRDefault="004E1637" w:rsidP="004E1637">
      <w:pPr>
        <w:keepNext/>
        <w:ind w:firstLine="709"/>
        <w:jc w:val="both"/>
      </w:pPr>
      <w:r w:rsidRPr="00766B44">
        <w:t>Размещение подразделений пожарной охраны, обеспечивает нормативное прикрытие  населённых пунктов, соответствует положениям статьи 76 "Технического регламента о требованиях пожарной безопасности", утверждённого Федеральным зак</w:t>
      </w:r>
      <w:r w:rsidRPr="00766B44">
        <w:t>о</w:t>
      </w:r>
      <w:r w:rsidRPr="00766B44">
        <w:t xml:space="preserve">ном от 22 июля </w:t>
      </w:r>
      <w:smartTag w:uri="urn:schemas-microsoft-com:office:smarttags" w:element="metricconverter">
        <w:smartTagPr>
          <w:attr w:name="ProductID" w:val="2008 г"/>
        </w:smartTagPr>
        <w:r w:rsidRPr="00766B44">
          <w:t>2008</w:t>
        </w:r>
        <w:r w:rsidRPr="0033761C">
          <w:t> </w:t>
        </w:r>
        <w:r w:rsidRPr="00766B44">
          <w:t>г</w:t>
        </w:r>
      </w:smartTag>
      <w:r w:rsidRPr="00766B44">
        <w:t xml:space="preserve">. </w:t>
      </w:r>
      <w:r w:rsidRPr="0033761C">
        <w:t>N </w:t>
      </w:r>
      <w:r w:rsidRPr="00766B44">
        <w:t>123-ФЗ.</w:t>
      </w:r>
    </w:p>
    <w:p w:rsidR="004E1637" w:rsidRPr="003655EE" w:rsidRDefault="004E1637" w:rsidP="004E1637">
      <w:pPr>
        <w:keepNext/>
        <w:ind w:firstLine="700"/>
        <w:jc w:val="both"/>
        <w:rPr>
          <w:i/>
        </w:rPr>
      </w:pPr>
      <w:r w:rsidRPr="003655EE">
        <w:rPr>
          <w:i/>
        </w:rPr>
        <w:t>Размещение и оборудование пожарных депо</w:t>
      </w:r>
    </w:p>
    <w:p w:rsidR="004E1637" w:rsidRDefault="004E1637" w:rsidP="004E1637">
      <w:pPr>
        <w:pStyle w:val="af9"/>
        <w:keepNext/>
        <w:ind w:left="0" w:firstLine="700"/>
        <w:rPr>
          <w:rFonts w:ascii="Times New Roman" w:hAnsi="Times New Roman"/>
          <w:sz w:val="24"/>
        </w:rPr>
      </w:pPr>
      <w:r w:rsidRPr="000E754A">
        <w:rPr>
          <w:rFonts w:ascii="Times New Roman" w:hAnsi="Times New Roman"/>
          <w:sz w:val="24"/>
        </w:rPr>
        <w:t>Пожарн</w:t>
      </w:r>
      <w:r>
        <w:rPr>
          <w:rFonts w:ascii="Times New Roman" w:hAnsi="Times New Roman"/>
          <w:sz w:val="24"/>
        </w:rPr>
        <w:t>ых</w:t>
      </w:r>
      <w:r w:rsidRPr="000E754A">
        <w:rPr>
          <w:rFonts w:ascii="Times New Roman" w:hAnsi="Times New Roman"/>
          <w:sz w:val="24"/>
        </w:rPr>
        <w:t xml:space="preserve"> депо </w:t>
      </w:r>
      <w:r>
        <w:rPr>
          <w:rFonts w:ascii="Times New Roman" w:hAnsi="Times New Roman"/>
          <w:sz w:val="24"/>
        </w:rPr>
        <w:t xml:space="preserve"> на территории сельсовета не </w:t>
      </w:r>
      <w:r w:rsidRPr="000E754A">
        <w:rPr>
          <w:rFonts w:ascii="Times New Roman" w:hAnsi="Times New Roman"/>
          <w:sz w:val="24"/>
        </w:rPr>
        <w:t>имеется</w:t>
      </w:r>
      <w:r>
        <w:rPr>
          <w:rFonts w:ascii="Times New Roman" w:hAnsi="Times New Roman"/>
          <w:sz w:val="24"/>
        </w:rPr>
        <w:t>.</w:t>
      </w:r>
      <w:r w:rsidRPr="000E754A">
        <w:rPr>
          <w:rFonts w:ascii="Times New Roman" w:hAnsi="Times New Roman"/>
          <w:sz w:val="24"/>
        </w:rPr>
        <w:t xml:space="preserve"> </w:t>
      </w:r>
    </w:p>
    <w:p w:rsidR="004E1637" w:rsidRDefault="004E1637" w:rsidP="004E1637">
      <w:pPr>
        <w:keepNext/>
        <w:ind w:firstLine="700"/>
        <w:jc w:val="both"/>
        <w:rPr>
          <w:b/>
          <w:i/>
          <w:snapToGrid w:val="0"/>
        </w:rPr>
      </w:pPr>
    </w:p>
    <w:p w:rsidR="004E1637" w:rsidRPr="00435D12" w:rsidRDefault="004E1637" w:rsidP="004E1637">
      <w:pPr>
        <w:keepNext/>
        <w:ind w:firstLine="700"/>
        <w:jc w:val="both"/>
        <w:outlineLvl w:val="0"/>
        <w:rPr>
          <w:b/>
        </w:rPr>
      </w:pPr>
      <w:bookmarkStart w:id="1068" w:name="_Toc514171481"/>
      <w:r w:rsidRPr="00435D12">
        <w:rPr>
          <w:b/>
        </w:rPr>
        <w:t>6.2. Проектные предложения (требования) и градостроительные решения</w:t>
      </w:r>
      <w:bookmarkEnd w:id="1068"/>
    </w:p>
    <w:p w:rsidR="004E1637" w:rsidRPr="00815614" w:rsidRDefault="004E1637" w:rsidP="004E1637">
      <w:pPr>
        <w:keepNext/>
        <w:ind w:firstLine="700"/>
        <w:jc w:val="both"/>
        <w:rPr>
          <w:i/>
        </w:rPr>
      </w:pPr>
      <w:r w:rsidRPr="00815614">
        <w:rPr>
          <w:i/>
        </w:rPr>
        <w:t>Размещение пожаровзрывоопасных объектов</w:t>
      </w:r>
    </w:p>
    <w:p w:rsidR="004E1637" w:rsidRPr="00497F47" w:rsidRDefault="004E1637" w:rsidP="004E1637">
      <w:pPr>
        <w:keepNext/>
        <w:shd w:val="clear" w:color="auto" w:fill="FFFFFF"/>
        <w:ind w:firstLine="709"/>
        <w:jc w:val="both"/>
      </w:pPr>
      <w:r w:rsidRPr="00497F47">
        <w:t xml:space="preserve">При дальнейшем проектировании и размещении на территории </w:t>
      </w:r>
      <w:r>
        <w:t xml:space="preserve">сельсовета </w:t>
      </w:r>
      <w:r w:rsidRPr="00497F47">
        <w:t>пожаровзрывоопасных объектов необходимо учитывать требования статьи 66 "Технического регламента о требов</w:t>
      </w:r>
      <w:r w:rsidRPr="00497F47">
        <w:t>а</w:t>
      </w:r>
      <w:r w:rsidRPr="00497F47">
        <w:t xml:space="preserve">ниях пожарной безопасности", утверждённого Федеральным законом от 22 июля </w:t>
      </w:r>
      <w:smartTag w:uri="urn:schemas-microsoft-com:office:smarttags" w:element="metricconverter">
        <w:smartTagPr>
          <w:attr w:name="ProductID" w:val="2008 г"/>
        </w:smartTagPr>
        <w:r w:rsidRPr="00497F47">
          <w:t>2008 г</w:t>
        </w:r>
      </w:smartTag>
      <w:r w:rsidRPr="00497F47">
        <w:t>. N 123-ФЗ.</w:t>
      </w:r>
    </w:p>
    <w:p w:rsidR="004E1637" w:rsidRPr="00497F47" w:rsidRDefault="004E1637" w:rsidP="004E1637">
      <w:pPr>
        <w:keepNext/>
        <w:ind w:firstLine="840"/>
        <w:jc w:val="both"/>
      </w:pPr>
      <w:bookmarkStart w:id="1069" w:name="sub_661"/>
      <w:proofErr w:type="gramStart"/>
      <w:r w:rsidRPr="00497F47">
        <w:t>Опасные производственные объекты, на которых производятся, используются, перерабатываются, образуются, хранятся, транспортируются, уничтожаются пожаровзрывоопа</w:t>
      </w:r>
      <w:r w:rsidRPr="00497F47">
        <w:t>с</w:t>
      </w:r>
      <w:r w:rsidRPr="00497F47">
        <w:t>ные вещества и материалы и для которых обязательна разработка декларации о промышле</w:t>
      </w:r>
      <w:r w:rsidRPr="00497F47">
        <w:t>н</w:t>
      </w:r>
      <w:r w:rsidRPr="00497F47">
        <w:t>ной безопасности (далее - пожаровзрывоопасные объекты), должны размещаться за гран</w:t>
      </w:r>
      <w:r w:rsidRPr="00497F47">
        <w:t>и</w:t>
      </w:r>
      <w:r w:rsidRPr="00497F47">
        <w:t>цами поселений и городских округов, а если это невозможно или нецелесообразно, то должны быть разработаны меры по защите людей, зданий, сооруж</w:t>
      </w:r>
      <w:r w:rsidRPr="00497F47">
        <w:t>е</w:t>
      </w:r>
      <w:r w:rsidRPr="00497F47">
        <w:t>ний и строений, находящихся за пределами территории пожаровзрывоопасного объе</w:t>
      </w:r>
      <w:r w:rsidRPr="00497F47">
        <w:t>к</w:t>
      </w:r>
      <w:r w:rsidRPr="00497F47">
        <w:t>та</w:t>
      </w:r>
      <w:proofErr w:type="gramEnd"/>
      <w:r w:rsidRPr="00497F47">
        <w:t>, от воздействия опасных факторов пожара и (или) взрыва. Иные производственные объекты, на территориях которых расположены здания, сооружения и строения катег</w:t>
      </w:r>
      <w:r w:rsidRPr="00497F47">
        <w:t>о</w:t>
      </w:r>
      <w:r w:rsidRPr="00497F47">
        <w:t>рий</w:t>
      </w:r>
      <w:proofErr w:type="gramStart"/>
      <w:r w:rsidRPr="00497F47">
        <w:t xml:space="preserve"> А</w:t>
      </w:r>
      <w:proofErr w:type="gramEnd"/>
      <w:r w:rsidRPr="00497F47">
        <w:t xml:space="preserve">, Б и В по взрывопожарной и пожарной </w:t>
      </w:r>
      <w:r w:rsidRPr="00497F47">
        <w:lastRenderedPageBreak/>
        <w:t>опасности, могут размещаться как на территориях, так и за границами поселений и горо</w:t>
      </w:r>
      <w:r w:rsidRPr="00497F47">
        <w:t>д</w:t>
      </w:r>
      <w:r w:rsidRPr="00497F47">
        <w:t xml:space="preserve">ских округов. </w:t>
      </w:r>
      <w:bookmarkStart w:id="1070" w:name="sub_662"/>
      <w:bookmarkEnd w:id="1069"/>
    </w:p>
    <w:p w:rsidR="004E1637" w:rsidRPr="00497F47" w:rsidRDefault="004E1637" w:rsidP="004E1637">
      <w:pPr>
        <w:keepNext/>
        <w:ind w:firstLine="840"/>
        <w:jc w:val="both"/>
      </w:pPr>
      <w:r w:rsidRPr="00497F47">
        <w:t>Комплексы сжиженных природных газов должны располагаться с подветренной стороны от населенных пунктов. Склады сжиженных углеводородных газов и легковосплам</w:t>
      </w:r>
      <w:r w:rsidRPr="00497F47">
        <w:t>е</w:t>
      </w:r>
      <w:r w:rsidRPr="00497F47">
        <w:t>няющихся жидкостей должны располагаться вне жилой зоны населенных пунктов с подветренной стороны преобладающего направления ветра по отнош</w:t>
      </w:r>
      <w:r w:rsidRPr="00497F47">
        <w:t>е</w:t>
      </w:r>
      <w:r w:rsidRPr="00497F47">
        <w:t xml:space="preserve">нию к жилым районам. </w:t>
      </w:r>
      <w:bookmarkStart w:id="1071" w:name="sub_663"/>
      <w:bookmarkEnd w:id="1070"/>
    </w:p>
    <w:p w:rsidR="004E1637" w:rsidRPr="00497F47" w:rsidRDefault="004E1637" w:rsidP="004E1637">
      <w:pPr>
        <w:keepNext/>
        <w:ind w:firstLine="840"/>
        <w:jc w:val="both"/>
      </w:pPr>
      <w:r w:rsidRPr="00497F47">
        <w:t>Сооружения складов сжиженных углеводородных газов и легковоспламеня</w:t>
      </w:r>
      <w:r w:rsidRPr="00497F47">
        <w:t>ю</w:t>
      </w:r>
      <w:r w:rsidRPr="00497F47">
        <w:t>щихся жидкостей должны располагаться на земельных участках, имеющих более ни</w:t>
      </w:r>
      <w:r w:rsidRPr="00497F47">
        <w:t>з</w:t>
      </w:r>
      <w:r w:rsidRPr="00497F47">
        <w:t xml:space="preserve">кие уровни по сравнению с отметками территорий соседних населенных пунктов, организаций и </w:t>
      </w:r>
      <w:proofErr w:type="gramStart"/>
      <w:r w:rsidRPr="00497F47">
        <w:t>путей</w:t>
      </w:r>
      <w:proofErr w:type="gramEnd"/>
      <w:r w:rsidRPr="00497F47">
        <w:t xml:space="preserve"> ж</w:t>
      </w:r>
      <w:r w:rsidRPr="00497F47">
        <w:t>е</w:t>
      </w:r>
      <w:r w:rsidRPr="00497F47">
        <w:t xml:space="preserve">лезных дорог общей сети. </w:t>
      </w:r>
      <w:bookmarkStart w:id="1072" w:name="sub_664"/>
      <w:bookmarkEnd w:id="1071"/>
    </w:p>
    <w:p w:rsidR="004E1637" w:rsidRPr="00497F47" w:rsidRDefault="004E1637" w:rsidP="004E1637">
      <w:pPr>
        <w:keepNext/>
        <w:ind w:firstLine="840"/>
        <w:jc w:val="both"/>
      </w:pPr>
      <w:r w:rsidRPr="00497F47">
        <w:t>В пределах зон жилых застроек, общественно-деловых зон и зон рекреационного назначения поселений допускается размещать производс</w:t>
      </w:r>
      <w:r w:rsidRPr="00497F47">
        <w:t>т</w:t>
      </w:r>
      <w:r w:rsidRPr="00497F47">
        <w:t>венные объекты, на территориях которых нет зданий, сооружений и строений категорий</w:t>
      </w:r>
      <w:proofErr w:type="gramStart"/>
      <w:r w:rsidRPr="00497F47">
        <w:t xml:space="preserve"> А</w:t>
      </w:r>
      <w:proofErr w:type="gramEnd"/>
      <w:r w:rsidRPr="00497F47">
        <w:t>, Б и В по взрыв</w:t>
      </w:r>
      <w:r w:rsidRPr="00497F47">
        <w:t>о</w:t>
      </w:r>
      <w:r w:rsidRPr="00497F47">
        <w:t xml:space="preserve">пожарной и пожарной опасности. </w:t>
      </w:r>
      <w:bookmarkEnd w:id="1072"/>
    </w:p>
    <w:p w:rsidR="004E1637" w:rsidRPr="00815614" w:rsidRDefault="004E1637" w:rsidP="004E1637">
      <w:pPr>
        <w:keepNext/>
        <w:ind w:firstLine="700"/>
        <w:jc w:val="both"/>
        <w:rPr>
          <w:i/>
        </w:rPr>
      </w:pPr>
      <w:r w:rsidRPr="00815614">
        <w:rPr>
          <w:i/>
        </w:rPr>
        <w:t>Противопожарное водоснабжение.</w:t>
      </w:r>
    </w:p>
    <w:p w:rsidR="004E1637" w:rsidRPr="000E754A" w:rsidRDefault="004E1637" w:rsidP="004E1637">
      <w:pPr>
        <w:pStyle w:val="af9"/>
        <w:keepNext/>
        <w:ind w:left="0" w:firstLine="700"/>
        <w:rPr>
          <w:rFonts w:ascii="Times New Roman" w:hAnsi="Times New Roman"/>
          <w:sz w:val="24"/>
          <w:szCs w:val="24"/>
        </w:rPr>
      </w:pPr>
      <w:r w:rsidRPr="000E754A">
        <w:rPr>
          <w:rFonts w:ascii="Times New Roman" w:hAnsi="Times New Roman"/>
          <w:sz w:val="24"/>
          <w:szCs w:val="24"/>
        </w:rPr>
        <w:t xml:space="preserve">Требуется: </w:t>
      </w:r>
      <w:r>
        <w:rPr>
          <w:rFonts w:ascii="Times New Roman" w:hAnsi="Times New Roman"/>
          <w:sz w:val="24"/>
          <w:szCs w:val="24"/>
        </w:rPr>
        <w:t>доведение до норм количества и расположения наружных источников водоснабжения на территории сельсовета</w:t>
      </w:r>
      <w:r w:rsidRPr="000E754A">
        <w:rPr>
          <w:rFonts w:ascii="Times New Roman" w:hAnsi="Times New Roman"/>
          <w:sz w:val="24"/>
          <w:szCs w:val="24"/>
        </w:rPr>
        <w:t xml:space="preserve"> </w:t>
      </w:r>
      <w:r>
        <w:rPr>
          <w:rFonts w:ascii="Times New Roman" w:hAnsi="Times New Roman"/>
          <w:sz w:val="24"/>
          <w:szCs w:val="24"/>
        </w:rPr>
        <w:t xml:space="preserve">с учётом </w:t>
      </w:r>
      <w:r w:rsidRPr="000E754A">
        <w:rPr>
          <w:rFonts w:ascii="Times New Roman" w:hAnsi="Times New Roman"/>
          <w:sz w:val="24"/>
          <w:szCs w:val="24"/>
        </w:rPr>
        <w:t>статьи 68</w:t>
      </w:r>
      <w:r w:rsidRPr="000E754A">
        <w:rPr>
          <w:rFonts w:ascii="Times New Roman" w:hAnsi="Times New Roman"/>
        </w:rPr>
        <w:t xml:space="preserve"> </w:t>
      </w:r>
      <w:r w:rsidRPr="000E754A">
        <w:rPr>
          <w:rFonts w:ascii="Times New Roman" w:hAnsi="Times New Roman"/>
          <w:sz w:val="24"/>
        </w:rPr>
        <w:t>"Те</w:t>
      </w:r>
      <w:r w:rsidRPr="000E754A">
        <w:rPr>
          <w:rFonts w:ascii="Times New Roman" w:hAnsi="Times New Roman"/>
          <w:sz w:val="24"/>
        </w:rPr>
        <w:t>х</w:t>
      </w:r>
      <w:r w:rsidRPr="000E754A">
        <w:rPr>
          <w:rFonts w:ascii="Times New Roman" w:hAnsi="Times New Roman"/>
          <w:sz w:val="24"/>
        </w:rPr>
        <w:t>нического</w:t>
      </w:r>
      <w:r w:rsidRPr="000E754A">
        <w:rPr>
          <w:rFonts w:ascii="Times New Roman" w:hAnsi="Times New Roman"/>
          <w:sz w:val="24"/>
          <w:szCs w:val="24"/>
        </w:rPr>
        <w:t xml:space="preserve"> регламент</w:t>
      </w:r>
      <w:r w:rsidRPr="000E754A">
        <w:rPr>
          <w:rFonts w:ascii="Times New Roman" w:hAnsi="Times New Roman"/>
          <w:sz w:val="24"/>
        </w:rPr>
        <w:t>а</w:t>
      </w:r>
      <w:r w:rsidRPr="000E754A">
        <w:rPr>
          <w:rFonts w:ascii="Times New Roman" w:hAnsi="Times New Roman"/>
          <w:sz w:val="24"/>
          <w:szCs w:val="24"/>
        </w:rPr>
        <w:t xml:space="preserve"> о требованиях пожарной безопасности"</w:t>
      </w:r>
      <w:r w:rsidRPr="000E754A">
        <w:rPr>
          <w:rFonts w:ascii="Times New Roman" w:hAnsi="Times New Roman"/>
          <w:sz w:val="24"/>
        </w:rPr>
        <w:t>, утверждённого Фед</w:t>
      </w:r>
      <w:r w:rsidRPr="000E754A">
        <w:rPr>
          <w:rFonts w:ascii="Times New Roman" w:hAnsi="Times New Roman"/>
          <w:sz w:val="24"/>
        </w:rPr>
        <w:t>е</w:t>
      </w:r>
      <w:r w:rsidRPr="000E754A">
        <w:rPr>
          <w:rFonts w:ascii="Times New Roman" w:hAnsi="Times New Roman"/>
          <w:sz w:val="24"/>
        </w:rPr>
        <w:t>ральным</w:t>
      </w:r>
      <w:r w:rsidRPr="000E754A">
        <w:rPr>
          <w:rFonts w:ascii="Times New Roman" w:hAnsi="Times New Roman"/>
          <w:sz w:val="24"/>
          <w:szCs w:val="24"/>
        </w:rPr>
        <w:t xml:space="preserve"> закон</w:t>
      </w:r>
      <w:r w:rsidRPr="000E754A">
        <w:rPr>
          <w:rFonts w:ascii="Times New Roman" w:hAnsi="Times New Roman"/>
          <w:sz w:val="24"/>
        </w:rPr>
        <w:t>ом</w:t>
      </w:r>
      <w:r w:rsidRPr="000E754A">
        <w:rPr>
          <w:rFonts w:ascii="Times New Roman" w:hAnsi="Times New Roman"/>
          <w:sz w:val="24"/>
          <w:szCs w:val="24"/>
        </w:rPr>
        <w:t xml:space="preserve"> от 22 июля </w:t>
      </w:r>
      <w:smartTag w:uri="urn:schemas-microsoft-com:office:smarttags" w:element="metricconverter">
        <w:smartTagPr>
          <w:attr w:name="ProductID" w:val="2008 г"/>
        </w:smartTagPr>
        <w:r w:rsidRPr="000E754A">
          <w:rPr>
            <w:rFonts w:ascii="Times New Roman" w:hAnsi="Times New Roman"/>
            <w:sz w:val="24"/>
            <w:szCs w:val="24"/>
          </w:rPr>
          <w:t>2008 г</w:t>
        </w:r>
      </w:smartTag>
      <w:r w:rsidRPr="000E754A">
        <w:rPr>
          <w:rFonts w:ascii="Times New Roman" w:hAnsi="Times New Roman"/>
          <w:sz w:val="24"/>
        </w:rPr>
        <w:t>. N </w:t>
      </w:r>
      <w:proofErr w:type="gramStart"/>
      <w:r w:rsidRPr="000E754A">
        <w:rPr>
          <w:rFonts w:ascii="Times New Roman" w:hAnsi="Times New Roman"/>
          <w:sz w:val="24"/>
        </w:rPr>
        <w:t>123-ФЗ</w:t>
      </w:r>
      <w:proofErr w:type="gramEnd"/>
      <w:r w:rsidRPr="003478D7">
        <w:rPr>
          <w:rFonts w:ascii="Times New Roman" w:hAnsi="Times New Roman"/>
          <w:sz w:val="24"/>
        </w:rPr>
        <w:t xml:space="preserve"> </w:t>
      </w:r>
      <w:r w:rsidRPr="00D06643">
        <w:rPr>
          <w:rFonts w:ascii="Times New Roman" w:hAnsi="Times New Roman"/>
          <w:sz w:val="24"/>
        </w:rPr>
        <w:t>а также раздела 4 СП 8.13130.2009 «Источники наружн</w:t>
      </w:r>
      <w:r w:rsidRPr="00D06643">
        <w:rPr>
          <w:rFonts w:ascii="Times New Roman" w:hAnsi="Times New Roman"/>
          <w:sz w:val="24"/>
        </w:rPr>
        <w:t>о</w:t>
      </w:r>
      <w:r w:rsidRPr="00D06643">
        <w:rPr>
          <w:rFonts w:ascii="Times New Roman" w:hAnsi="Times New Roman"/>
          <w:sz w:val="24"/>
        </w:rPr>
        <w:t>го противопожарного водоснабжения»</w:t>
      </w:r>
      <w:r w:rsidRPr="000E754A">
        <w:rPr>
          <w:rFonts w:ascii="Times New Roman" w:hAnsi="Times New Roman"/>
          <w:sz w:val="24"/>
        </w:rPr>
        <w:t>.</w:t>
      </w:r>
    </w:p>
    <w:p w:rsidR="004E1637" w:rsidRPr="00497F47" w:rsidRDefault="004E1637" w:rsidP="004E1637">
      <w:pPr>
        <w:keepNext/>
        <w:ind w:firstLine="840"/>
        <w:jc w:val="both"/>
      </w:pPr>
      <w:bookmarkStart w:id="1073" w:name="sub_681"/>
      <w:r w:rsidRPr="00497F47">
        <w:t>На территориях поселений должны быть источники н</w:t>
      </w:r>
      <w:r w:rsidRPr="00497F47">
        <w:t>а</w:t>
      </w:r>
      <w:r w:rsidRPr="00497F47">
        <w:t>ружного или внутреннего противопожарного водоснабжения.</w:t>
      </w:r>
    </w:p>
    <w:p w:rsidR="004E1637" w:rsidRPr="00497F47" w:rsidRDefault="004E1637" w:rsidP="004E1637">
      <w:pPr>
        <w:keepNext/>
        <w:ind w:firstLine="840"/>
        <w:jc w:val="both"/>
      </w:pPr>
      <w:bookmarkStart w:id="1074" w:name="sub_683"/>
      <w:bookmarkEnd w:id="1073"/>
      <w:r w:rsidRPr="00497F47">
        <w:t>Поселения должны быть оборудованы противопожарным водопроводом. При этом противопожарный водопровод допускается объединять с хозяйственно-питьевым или прои</w:t>
      </w:r>
      <w:r w:rsidRPr="00497F47">
        <w:t>з</w:t>
      </w:r>
      <w:r w:rsidRPr="00497F47">
        <w:t>водственным водопроводом.</w:t>
      </w:r>
    </w:p>
    <w:p w:rsidR="004E1637" w:rsidRPr="00497F47" w:rsidRDefault="004E1637" w:rsidP="004E1637">
      <w:pPr>
        <w:keepNext/>
        <w:ind w:firstLine="840"/>
        <w:jc w:val="both"/>
      </w:pPr>
      <w:bookmarkStart w:id="1075" w:name="sub_685"/>
      <w:bookmarkEnd w:id="1074"/>
      <w:r w:rsidRPr="00497F47">
        <w:t>Допускается не предусматривать водоснабжение для наружного пожаротушения в поселениях с количеством жителей до 50 человек при застройке зданиями высотой до 2 эт</w:t>
      </w:r>
      <w:r w:rsidRPr="00497F47">
        <w:t>а</w:t>
      </w:r>
      <w:r w:rsidRPr="00497F47">
        <w:t xml:space="preserve">жей.  </w:t>
      </w:r>
    </w:p>
    <w:p w:rsidR="004E1637" w:rsidRPr="00497F47" w:rsidRDefault="004E1637" w:rsidP="004E1637">
      <w:pPr>
        <w:keepNext/>
        <w:ind w:firstLine="840"/>
        <w:jc w:val="both"/>
      </w:pPr>
      <w:bookmarkStart w:id="1076" w:name="sub_6816"/>
      <w:bookmarkEnd w:id="1075"/>
      <w:r w:rsidRPr="00497F47">
        <w:t>Установку пожарных гидрантов следует предусматривать вдоль автомобильных д</w:t>
      </w:r>
      <w:r w:rsidRPr="00497F47">
        <w:t>о</w:t>
      </w:r>
      <w:r w:rsidRPr="00497F47">
        <w:t xml:space="preserve">рог.  </w:t>
      </w:r>
      <w:bookmarkStart w:id="1077" w:name="sub_6817"/>
      <w:bookmarkEnd w:id="1076"/>
      <w:r w:rsidRPr="00497F47">
        <w:t>Расстановка пожарных гидрантов на водопроводной сети должна обеспечивать пожар</w:t>
      </w:r>
      <w:r w:rsidRPr="00497F47">
        <w:t>о</w:t>
      </w:r>
      <w:r w:rsidRPr="00497F47">
        <w:t>тушение любого обслуживаемого данной сетью здания, сооружения, строения или их части</w:t>
      </w:r>
      <w:r>
        <w:t xml:space="preserve"> не менее чем от 2 гидрантов.  </w:t>
      </w:r>
    </w:p>
    <w:p w:rsidR="004E1637" w:rsidRPr="00497F47" w:rsidRDefault="004E1637" w:rsidP="004E1637">
      <w:pPr>
        <w:keepNext/>
        <w:ind w:firstLine="840"/>
        <w:jc w:val="both"/>
      </w:pPr>
      <w:bookmarkStart w:id="1078" w:name="sub_6818"/>
      <w:bookmarkEnd w:id="1077"/>
      <w:r w:rsidRPr="00497F47">
        <w:t>Для обеспечения пожаротушения на территории общего пользования садоводческ</w:t>
      </w:r>
      <w:r w:rsidRPr="00497F47">
        <w:t>о</w:t>
      </w:r>
      <w:r w:rsidRPr="00497F47">
        <w:t>го, огороднического и дачного некоммерческого объединения граждан должны предусма</w:t>
      </w:r>
      <w:r w:rsidRPr="00497F47">
        <w:t>т</w:t>
      </w:r>
      <w:r w:rsidRPr="00497F47">
        <w:t xml:space="preserve">риваться противопожарные водоемы или резервуары.  </w:t>
      </w:r>
    </w:p>
    <w:bookmarkEnd w:id="1078"/>
    <w:p w:rsidR="004E1637" w:rsidRPr="00815614" w:rsidRDefault="004E1637" w:rsidP="004E1637">
      <w:pPr>
        <w:keepNext/>
        <w:ind w:firstLine="700"/>
        <w:jc w:val="both"/>
        <w:rPr>
          <w:i/>
        </w:rPr>
      </w:pPr>
      <w:r w:rsidRPr="00815614">
        <w:rPr>
          <w:i/>
        </w:rPr>
        <w:t xml:space="preserve"> Проходы, проезды и подъезды к зданиям, сооружениям и строениям</w:t>
      </w:r>
    </w:p>
    <w:p w:rsidR="004E1637" w:rsidRPr="00497F47" w:rsidRDefault="004E1637" w:rsidP="004E1637">
      <w:pPr>
        <w:pStyle w:val="af9"/>
        <w:keepNext/>
        <w:ind w:left="0" w:firstLine="700"/>
        <w:rPr>
          <w:rFonts w:ascii="Times New Roman" w:hAnsi="Times New Roman"/>
          <w:sz w:val="24"/>
          <w:szCs w:val="24"/>
        </w:rPr>
      </w:pPr>
      <w:r w:rsidRPr="00497F47">
        <w:rPr>
          <w:rFonts w:ascii="Times New Roman" w:hAnsi="Times New Roman"/>
          <w:sz w:val="24"/>
          <w:szCs w:val="24"/>
        </w:rPr>
        <w:t xml:space="preserve">При дальнейшем  проектировании расширении проектной застройки </w:t>
      </w:r>
      <w:r>
        <w:rPr>
          <w:rFonts w:ascii="Times New Roman" w:hAnsi="Times New Roman"/>
          <w:sz w:val="24"/>
          <w:szCs w:val="24"/>
        </w:rPr>
        <w:t xml:space="preserve">территории населённых пунктов сельсовета </w:t>
      </w:r>
      <w:r w:rsidRPr="00497F47">
        <w:rPr>
          <w:rFonts w:ascii="Times New Roman" w:hAnsi="Times New Roman"/>
          <w:sz w:val="24"/>
          <w:szCs w:val="24"/>
        </w:rPr>
        <w:t>необходимо учитывать требования статьи 67</w:t>
      </w:r>
      <w:r w:rsidRPr="00497F47">
        <w:rPr>
          <w:rFonts w:ascii="Times New Roman" w:hAnsi="Times New Roman"/>
          <w:szCs w:val="24"/>
        </w:rPr>
        <w:t xml:space="preserve"> </w:t>
      </w:r>
      <w:r w:rsidRPr="00497F47">
        <w:rPr>
          <w:rFonts w:ascii="Times New Roman" w:hAnsi="Times New Roman"/>
          <w:sz w:val="24"/>
          <w:szCs w:val="24"/>
        </w:rPr>
        <w:t>"Технического регламента о требованиях пожарной безопасности", утверждённого Федеральным зак</w:t>
      </w:r>
      <w:r w:rsidRPr="00497F47">
        <w:rPr>
          <w:rFonts w:ascii="Times New Roman" w:hAnsi="Times New Roman"/>
          <w:sz w:val="24"/>
          <w:szCs w:val="24"/>
        </w:rPr>
        <w:t>о</w:t>
      </w:r>
      <w:r w:rsidRPr="00497F47">
        <w:rPr>
          <w:rFonts w:ascii="Times New Roman" w:hAnsi="Times New Roman"/>
          <w:sz w:val="24"/>
          <w:szCs w:val="24"/>
        </w:rPr>
        <w:t xml:space="preserve">ном от 22 июля </w:t>
      </w:r>
      <w:smartTag w:uri="urn:schemas-microsoft-com:office:smarttags" w:element="metricconverter">
        <w:smartTagPr>
          <w:attr w:name="ProductID" w:val="2008 г"/>
        </w:smartTagPr>
        <w:r w:rsidRPr="00497F47">
          <w:rPr>
            <w:rFonts w:ascii="Times New Roman" w:hAnsi="Times New Roman"/>
            <w:sz w:val="24"/>
            <w:szCs w:val="24"/>
          </w:rPr>
          <w:t>2008 г</w:t>
        </w:r>
      </w:smartTag>
      <w:r w:rsidRPr="00497F47">
        <w:rPr>
          <w:rFonts w:ascii="Times New Roman" w:hAnsi="Times New Roman"/>
          <w:sz w:val="24"/>
          <w:szCs w:val="24"/>
        </w:rPr>
        <w:t>. N 123-ФЗ.</w:t>
      </w:r>
    </w:p>
    <w:p w:rsidR="004E1637" w:rsidRPr="00497F47" w:rsidRDefault="004E1637" w:rsidP="004E1637">
      <w:pPr>
        <w:keepNext/>
        <w:ind w:firstLine="840"/>
        <w:jc w:val="both"/>
        <w:rPr>
          <w:i/>
        </w:rPr>
      </w:pPr>
      <w:bookmarkStart w:id="1079" w:name="sub_671"/>
      <w:r w:rsidRPr="00497F47">
        <w:t>Подъезд пожарных автомобилей должен быть обеспечен</w:t>
      </w:r>
      <w:bookmarkStart w:id="1080" w:name="sub_67102"/>
      <w:bookmarkEnd w:id="1079"/>
      <w:r w:rsidRPr="00497F47">
        <w:t xml:space="preserve"> со всех сторон - к односе</w:t>
      </w:r>
      <w:r w:rsidRPr="00497F47">
        <w:t>к</w:t>
      </w:r>
      <w:r w:rsidRPr="00497F47">
        <w:t>ционным зданиям многоквартирных жилых домов, общеобразовательных учреждений, детских дошкольных образовательных учреждений, лечебных учреждений со стационаром, научных и проектных организаций, органов управл</w:t>
      </w:r>
      <w:r w:rsidRPr="00497F47">
        <w:t>е</w:t>
      </w:r>
      <w:r w:rsidRPr="00497F47">
        <w:t>ния учреждений.</w:t>
      </w:r>
    </w:p>
    <w:p w:rsidR="004E1637" w:rsidRPr="00497F47" w:rsidRDefault="004E1637" w:rsidP="004E1637">
      <w:pPr>
        <w:keepNext/>
        <w:ind w:firstLine="840"/>
        <w:jc w:val="both"/>
      </w:pPr>
      <w:bookmarkStart w:id="1081" w:name="sub_672"/>
      <w:bookmarkEnd w:id="1080"/>
      <w:r w:rsidRPr="00497F47">
        <w:t>К зданиям, сооружениям и строениям производственных объектов по всей их длине должен быть обеспечен подъезд пожарных автомобилей:</w:t>
      </w:r>
    </w:p>
    <w:p w:rsidR="004E1637" w:rsidRPr="00497F47" w:rsidRDefault="004E1637" w:rsidP="004E1637">
      <w:pPr>
        <w:keepNext/>
        <w:ind w:firstLine="840"/>
        <w:jc w:val="both"/>
      </w:pPr>
      <w:bookmarkStart w:id="1082" w:name="sub_674"/>
      <w:bookmarkEnd w:id="1081"/>
      <w:r w:rsidRPr="00497F47">
        <w:t xml:space="preserve">К зданиям с площадью застройки более </w:t>
      </w:r>
      <w:smartTag w:uri="urn:schemas-microsoft-com:office:smarttags" w:element="metricconverter">
        <w:smartTagPr>
          <w:attr w:name="ProductID" w:val="10 000 м2"/>
        </w:smartTagPr>
        <w:r w:rsidRPr="00497F47">
          <w:t>10 000 м</w:t>
        </w:r>
        <w:proofErr w:type="gramStart"/>
        <w:r w:rsidRPr="00497F47">
          <w:rPr>
            <w:vertAlign w:val="superscript"/>
          </w:rPr>
          <w:t>2</w:t>
        </w:r>
      </w:smartTag>
      <w:proofErr w:type="gramEnd"/>
      <w:r w:rsidRPr="00497F47">
        <w:t xml:space="preserve"> или шириной более </w:t>
      </w:r>
      <w:smartTag w:uri="urn:schemas-microsoft-com:office:smarttags" w:element="metricconverter">
        <w:smartTagPr>
          <w:attr w:name="ProductID" w:val="100 метров"/>
        </w:smartTagPr>
        <w:r w:rsidRPr="00497F47">
          <w:t>100 ме</w:t>
        </w:r>
        <w:r w:rsidRPr="00497F47">
          <w:t>т</w:t>
        </w:r>
        <w:r w:rsidRPr="00497F47">
          <w:t>ров</w:t>
        </w:r>
      </w:smartTag>
      <w:r w:rsidRPr="00497F47">
        <w:t xml:space="preserve"> подъезд пожарных автомобилей должен быть обеспечен со всех сторон.</w:t>
      </w:r>
    </w:p>
    <w:p w:rsidR="004E1637" w:rsidRPr="00497F47" w:rsidRDefault="004E1637" w:rsidP="004E1637">
      <w:pPr>
        <w:keepNext/>
        <w:ind w:firstLine="839"/>
        <w:jc w:val="both"/>
      </w:pPr>
      <w:bookmarkStart w:id="1083" w:name="sub_6712"/>
      <w:bookmarkEnd w:id="1082"/>
      <w:r w:rsidRPr="00497F47">
        <w:t>В исторической застройке поселений допускается сохранять существу</w:t>
      </w:r>
      <w:r w:rsidRPr="00497F47">
        <w:t>ю</w:t>
      </w:r>
      <w:r w:rsidRPr="00497F47">
        <w:t>щие размеры сквозных проездов (арок).</w:t>
      </w:r>
    </w:p>
    <w:p w:rsidR="004E1637" w:rsidRPr="00497F47" w:rsidRDefault="004E1637" w:rsidP="004E1637">
      <w:pPr>
        <w:keepNext/>
        <w:ind w:firstLine="839"/>
        <w:jc w:val="both"/>
      </w:pPr>
      <w:bookmarkStart w:id="1084" w:name="sub_6716"/>
      <w:bookmarkEnd w:id="1083"/>
      <w:r w:rsidRPr="00497F47">
        <w:lastRenderedPageBreak/>
        <w:t>К рекам и водоемам должна быть предусмотрена возможность подъезда для забора воды пожарной техникой в соответствии с требованиями нормативных документов по п</w:t>
      </w:r>
      <w:r w:rsidRPr="00497F47">
        <w:t>о</w:t>
      </w:r>
      <w:r w:rsidRPr="00497F47">
        <w:t>жарной безопасности.</w:t>
      </w:r>
    </w:p>
    <w:p w:rsidR="004E1637" w:rsidRPr="00497F47" w:rsidRDefault="004E1637" w:rsidP="004E1637">
      <w:pPr>
        <w:keepNext/>
        <w:ind w:firstLine="840"/>
        <w:jc w:val="both"/>
      </w:pPr>
      <w:bookmarkStart w:id="1085" w:name="sub_6718"/>
      <w:bookmarkEnd w:id="1084"/>
      <w:r w:rsidRPr="00497F47">
        <w:t>На территории садоводческого, огороднического и дачного некоммерческого объединения граждан должен обеспечиваться подъезд пожарной техники ко всем садовым учас</w:t>
      </w:r>
      <w:r w:rsidRPr="00497F47">
        <w:t>т</w:t>
      </w:r>
      <w:r w:rsidRPr="00497F47">
        <w:t xml:space="preserve">кам, объединенным в группы, и объектам общего пользования. </w:t>
      </w:r>
      <w:bookmarkEnd w:id="1085"/>
    </w:p>
    <w:p w:rsidR="004E1637" w:rsidRPr="00815614" w:rsidRDefault="004E1637" w:rsidP="004E1637">
      <w:pPr>
        <w:keepNext/>
        <w:widowControl w:val="0"/>
        <w:shd w:val="clear" w:color="auto" w:fill="FFFFFF"/>
        <w:tabs>
          <w:tab w:val="left" w:pos="830"/>
        </w:tabs>
        <w:autoSpaceDE w:val="0"/>
        <w:autoSpaceDN w:val="0"/>
        <w:adjustRightInd w:val="0"/>
        <w:spacing w:line="230" w:lineRule="exact"/>
        <w:ind w:left="19" w:right="38" w:firstLine="689"/>
        <w:jc w:val="both"/>
        <w:rPr>
          <w:i/>
        </w:rPr>
      </w:pPr>
      <w:r w:rsidRPr="00815614">
        <w:rPr>
          <w:i/>
        </w:rPr>
        <w:t xml:space="preserve"> Противопожарные расстояния между зданиями, сооружениями и строени</w:t>
      </w:r>
      <w:r w:rsidRPr="00815614">
        <w:rPr>
          <w:i/>
        </w:rPr>
        <w:t>я</w:t>
      </w:r>
      <w:r w:rsidRPr="00815614">
        <w:rPr>
          <w:i/>
        </w:rPr>
        <w:t>ми</w:t>
      </w:r>
    </w:p>
    <w:p w:rsidR="004E1637" w:rsidRPr="00497F47" w:rsidRDefault="004E1637" w:rsidP="004E1637">
      <w:pPr>
        <w:keepNext/>
        <w:widowControl w:val="0"/>
        <w:shd w:val="clear" w:color="auto" w:fill="FFFFFF"/>
        <w:tabs>
          <w:tab w:val="left" w:pos="830"/>
        </w:tabs>
        <w:autoSpaceDE w:val="0"/>
        <w:autoSpaceDN w:val="0"/>
        <w:adjustRightInd w:val="0"/>
        <w:spacing w:line="230" w:lineRule="exact"/>
        <w:ind w:left="19" w:right="38"/>
        <w:jc w:val="both"/>
      </w:pPr>
      <w:r w:rsidRPr="00497F47">
        <w:tab/>
        <w:t xml:space="preserve">При дальнейшем  проектировании расширении застройки </w:t>
      </w:r>
      <w:r>
        <w:t>населённых пунктов сельсовета</w:t>
      </w:r>
      <w:r w:rsidRPr="00497F47">
        <w:t>, строительства объектов, в том числе - пожаровзрывоопасных, необходимо учитывать треб</w:t>
      </w:r>
      <w:r w:rsidRPr="00497F47">
        <w:t>о</w:t>
      </w:r>
      <w:r w:rsidRPr="00497F47">
        <w:t>вания статей 69-75 "Технического регламента о требованиях пожарной безопасности", утверждённого Федеральным зак</w:t>
      </w:r>
      <w:r w:rsidRPr="00497F47">
        <w:t>о</w:t>
      </w:r>
      <w:r w:rsidRPr="00497F47">
        <w:t xml:space="preserve">ном от 22 июля </w:t>
      </w:r>
      <w:smartTag w:uri="urn:schemas-microsoft-com:office:smarttags" w:element="metricconverter">
        <w:smartTagPr>
          <w:attr w:name="ProductID" w:val="2008 г"/>
        </w:smartTagPr>
        <w:r w:rsidRPr="00497F47">
          <w:t>2008 г</w:t>
        </w:r>
      </w:smartTag>
      <w:r w:rsidRPr="00497F47">
        <w:t>. N 123-ФЗ.</w:t>
      </w:r>
    </w:p>
    <w:p w:rsidR="004E1637" w:rsidRPr="00497F47" w:rsidRDefault="004E1637" w:rsidP="004E1637">
      <w:pPr>
        <w:keepNext/>
        <w:ind w:firstLine="840"/>
        <w:jc w:val="both"/>
      </w:pPr>
      <w:bookmarkStart w:id="1086" w:name="sub_691"/>
      <w:r w:rsidRPr="00497F47">
        <w:t>Противопожарные расстояния между жилыми, общественными и административн</w:t>
      </w:r>
      <w:r w:rsidRPr="00497F47">
        <w:t>ы</w:t>
      </w:r>
      <w:r w:rsidRPr="00497F47">
        <w:t>ми зданиями, зданиями, сооружениями и строениями промышленных организ</w:t>
      </w:r>
      <w:r w:rsidRPr="00497F47">
        <w:t>а</w:t>
      </w:r>
      <w:r w:rsidRPr="00497F47">
        <w:t>ций следует принимать в соответствии от степени огнестойкости и класса их конструктивной пожарной опасности.</w:t>
      </w:r>
    </w:p>
    <w:p w:rsidR="004E1637" w:rsidRPr="00497F47" w:rsidRDefault="004E1637" w:rsidP="004E1637">
      <w:pPr>
        <w:keepNext/>
        <w:ind w:firstLine="840"/>
        <w:jc w:val="both"/>
      </w:pPr>
      <w:bookmarkStart w:id="1087" w:name="sub_6910"/>
      <w:bookmarkEnd w:id="1086"/>
      <w:proofErr w:type="gramStart"/>
      <w:r w:rsidRPr="00497F47">
        <w:t>Противопожарные расстояния от одно-, двухквартирных жилых домов и хозяйс</w:t>
      </w:r>
      <w:r w:rsidRPr="00497F47">
        <w:t>т</w:t>
      </w:r>
      <w:r w:rsidRPr="00497F47">
        <w:t>венных построек (сараев, гаражей, бань) на приусадебном земельном участке до жилых д</w:t>
      </w:r>
      <w:r w:rsidRPr="00497F47">
        <w:t>о</w:t>
      </w:r>
      <w:r w:rsidRPr="00497F47">
        <w:t xml:space="preserve">мов и хозяйственных построек на соседних приусадебных земельных участках допускается уменьшать до </w:t>
      </w:r>
      <w:smartTag w:uri="urn:schemas-microsoft-com:office:smarttags" w:element="metricconverter">
        <w:smartTagPr>
          <w:attr w:name="ProductID" w:val="6 метров"/>
        </w:smartTagPr>
        <w:r w:rsidRPr="00497F47">
          <w:t>6 метров</w:t>
        </w:r>
      </w:smartTag>
      <w:r w:rsidRPr="00497F47">
        <w:t xml:space="preserve"> при условии, что стены зданий, обращенные друг к другу, не имеют оконных проемов, выполнены из негорючих материалов или подвергнуты о</w:t>
      </w:r>
      <w:r w:rsidRPr="00497F47">
        <w:t>г</w:t>
      </w:r>
      <w:r w:rsidRPr="00497F47">
        <w:t>незащите, а кровля и карнизы выполнены из негорючих</w:t>
      </w:r>
      <w:proofErr w:type="gramEnd"/>
      <w:r w:rsidRPr="00497F47">
        <w:t xml:space="preserve"> материалов.</w:t>
      </w:r>
    </w:p>
    <w:bookmarkEnd w:id="1087"/>
    <w:p w:rsidR="004E1637" w:rsidRPr="00497F47" w:rsidRDefault="004E1637" w:rsidP="004E1637">
      <w:pPr>
        <w:keepNext/>
        <w:ind w:firstLine="700"/>
        <w:jc w:val="both"/>
      </w:pPr>
      <w:r w:rsidRPr="00497F47">
        <w:t xml:space="preserve">Противопожарные расстояния от границ застройки поселений до лесных массивов должны быть не менее </w:t>
      </w:r>
      <w:smartTag w:uri="urn:schemas-microsoft-com:office:smarttags" w:element="metricconverter">
        <w:smartTagPr>
          <w:attr w:name="ProductID" w:val="50 м"/>
        </w:smartTagPr>
        <w:r w:rsidRPr="00497F47">
          <w:t>50 м</w:t>
        </w:r>
      </w:smartTag>
      <w:r w:rsidRPr="00497F47">
        <w:t>, а от границ застройки городских и сел</w:t>
      </w:r>
      <w:r w:rsidRPr="00497F47">
        <w:t>ь</w:t>
      </w:r>
      <w:r w:rsidRPr="00497F47">
        <w:t>ских поселений с одно-, двухэтажной индивидуальной застройкой до лесных ма</w:t>
      </w:r>
      <w:r w:rsidRPr="00497F47">
        <w:t>с</w:t>
      </w:r>
      <w:r w:rsidRPr="00497F47">
        <w:t xml:space="preserve">сивов - не менее </w:t>
      </w:r>
      <w:smartTag w:uri="urn:schemas-microsoft-com:office:smarttags" w:element="metricconverter">
        <w:smartTagPr>
          <w:attr w:name="ProductID" w:val="15 м"/>
        </w:smartTagPr>
        <w:r w:rsidRPr="00497F47">
          <w:t>15 м</w:t>
        </w:r>
      </w:smartTag>
      <w:r w:rsidRPr="00497F47">
        <w:t>.</w:t>
      </w:r>
    </w:p>
    <w:p w:rsidR="004E1637" w:rsidRPr="00497F47" w:rsidRDefault="004E1637" w:rsidP="004E1637">
      <w:pPr>
        <w:keepNext/>
        <w:ind w:firstLine="840"/>
        <w:jc w:val="both"/>
      </w:pPr>
      <w:bookmarkStart w:id="1088" w:name="sub_7004"/>
      <w:r w:rsidRPr="00497F47">
        <w:t>При размещении складов для хранения нефти и нефтепродуктов в лесных ма</w:t>
      </w:r>
      <w:r w:rsidRPr="00497F47">
        <w:t>с</w:t>
      </w:r>
      <w:r w:rsidRPr="00497F47">
        <w:t>сивах, если их строительство связано с вырубкой леса, расстояние до лесного массива хвойных п</w:t>
      </w:r>
      <w:r w:rsidRPr="00497F47">
        <w:t>о</w:t>
      </w:r>
      <w:r w:rsidRPr="00497F47">
        <w:t>род допускается уменьшать в два раза, при этом вдоль границы лесн</w:t>
      </w:r>
      <w:r w:rsidRPr="00497F47">
        <w:t>о</w:t>
      </w:r>
      <w:r w:rsidRPr="00497F47">
        <w:t>го массива вокруг складов должна предусматриваться вспаханная полоса земли шир</w:t>
      </w:r>
      <w:r w:rsidRPr="00497F47">
        <w:t>и</w:t>
      </w:r>
      <w:r w:rsidRPr="00497F47">
        <w:t xml:space="preserve">ной не менее </w:t>
      </w:r>
      <w:smartTag w:uri="urn:schemas-microsoft-com:office:smarttags" w:element="metricconverter">
        <w:smartTagPr>
          <w:attr w:name="ProductID" w:val="5 м"/>
        </w:smartTagPr>
        <w:r w:rsidRPr="00497F47">
          <w:t>5 м</w:t>
        </w:r>
      </w:smartTag>
      <w:r w:rsidRPr="00497F47">
        <w:t>.</w:t>
      </w:r>
    </w:p>
    <w:p w:rsidR="004E1637" w:rsidRPr="00497F47" w:rsidRDefault="004E1637" w:rsidP="004E1637">
      <w:pPr>
        <w:keepNext/>
        <w:ind w:firstLine="840"/>
        <w:jc w:val="both"/>
      </w:pPr>
      <w:bookmarkStart w:id="1089" w:name="sub_711"/>
      <w:bookmarkEnd w:id="1088"/>
      <w:proofErr w:type="gramStart"/>
      <w:r w:rsidRPr="00497F47">
        <w:t>При размещении автозаправочных станций (АЗС) на территориях населенных пун</w:t>
      </w:r>
      <w:r w:rsidRPr="00497F47">
        <w:t>к</w:t>
      </w:r>
      <w:r w:rsidRPr="00497F47">
        <w:t>тов противопожарные расстояния следует определять от стенок резервуаров, от границ пл</w:t>
      </w:r>
      <w:r w:rsidRPr="00497F47">
        <w:t>о</w:t>
      </w:r>
      <w:r w:rsidRPr="00497F47">
        <w:t>щадок для автоцистерн и технологических колодцев, от стенок технологического оборудов</w:t>
      </w:r>
      <w:r w:rsidRPr="00497F47">
        <w:t>а</w:t>
      </w:r>
      <w:r w:rsidRPr="00497F47">
        <w:t>ния очистных сооружений, от границ площадок для стоянки транспортных средств и от н</w:t>
      </w:r>
      <w:r w:rsidRPr="00497F47">
        <w:t>а</w:t>
      </w:r>
      <w:r w:rsidRPr="00497F47">
        <w:t>ружных стен и конструкций зданий, сооружений и строений автозаправочных станций с оборудованием, в котором присутствуют топливо или его пары</w:t>
      </w:r>
      <w:bookmarkStart w:id="1090" w:name="sub_7112"/>
      <w:bookmarkEnd w:id="1089"/>
      <w:r w:rsidRPr="00497F47">
        <w:t>.</w:t>
      </w:r>
      <w:proofErr w:type="gramEnd"/>
    </w:p>
    <w:p w:rsidR="004E1637" w:rsidRPr="00497F47" w:rsidRDefault="004E1637" w:rsidP="004E1637">
      <w:pPr>
        <w:keepNext/>
        <w:ind w:firstLine="840"/>
        <w:jc w:val="both"/>
      </w:pPr>
      <w:bookmarkStart w:id="1091" w:name="sub_721"/>
      <w:bookmarkEnd w:id="1090"/>
      <w:proofErr w:type="gramStart"/>
      <w:r w:rsidRPr="00497F47">
        <w:t>Противопожарные расстояния от коллективных наземных и наземно-подземных гаражей, открытых организованных автостоянок на территориях поселений и станций технич</w:t>
      </w:r>
      <w:r w:rsidRPr="00497F47">
        <w:t>е</w:t>
      </w:r>
      <w:r w:rsidRPr="00497F47">
        <w:t>ского обслуживания автомобилей до жилых домов и общественных зданий, сооружений и строений, а также до земельных участков детских дошкольных образовательных учрежд</w:t>
      </w:r>
      <w:r w:rsidRPr="00497F47">
        <w:t>е</w:t>
      </w:r>
      <w:r w:rsidRPr="00497F47">
        <w:t>ний, общеобразовательных учреждений и лечебных учреждений стационарного типа на те</w:t>
      </w:r>
      <w:r w:rsidRPr="00497F47">
        <w:t>р</w:t>
      </w:r>
      <w:r w:rsidRPr="00497F47">
        <w:t>риториях поселений должны составлять не менее ра</w:t>
      </w:r>
      <w:r w:rsidRPr="00497F47">
        <w:t>с</w:t>
      </w:r>
      <w:r w:rsidRPr="00497F47">
        <w:t>стояний, приведенных в таблице 16 приложения к Федеральному закону.</w:t>
      </w:r>
      <w:proofErr w:type="gramEnd"/>
    </w:p>
    <w:bookmarkEnd w:id="1091"/>
    <w:p w:rsidR="004E1637" w:rsidRPr="00815614" w:rsidRDefault="004E1637" w:rsidP="004E1637">
      <w:pPr>
        <w:keepNext/>
        <w:ind w:firstLine="700"/>
        <w:jc w:val="both"/>
        <w:rPr>
          <w:i/>
        </w:rPr>
      </w:pPr>
      <w:r w:rsidRPr="00815614">
        <w:rPr>
          <w:i/>
        </w:rPr>
        <w:t xml:space="preserve"> Размещение подразделений п</w:t>
      </w:r>
      <w:r w:rsidRPr="00815614">
        <w:rPr>
          <w:i/>
        </w:rPr>
        <w:t>о</w:t>
      </w:r>
      <w:r w:rsidRPr="00815614">
        <w:rPr>
          <w:i/>
        </w:rPr>
        <w:t>жарной охраны.</w:t>
      </w:r>
    </w:p>
    <w:p w:rsidR="004E1637" w:rsidRPr="00766B44" w:rsidRDefault="004E1637" w:rsidP="004E1637">
      <w:pPr>
        <w:keepNext/>
        <w:ind w:firstLine="709"/>
        <w:jc w:val="both"/>
      </w:pPr>
      <w:r w:rsidRPr="00497F47">
        <w:tab/>
      </w:r>
      <w:bookmarkStart w:id="1092" w:name="sub_761"/>
      <w:r w:rsidRPr="00FF2435">
        <w:t xml:space="preserve">При размещении </w:t>
      </w:r>
      <w:r>
        <w:t xml:space="preserve">на территории сельсовета дополнительного подразделения пожарной охраны необходимо учитывать положения </w:t>
      </w:r>
      <w:r w:rsidRPr="00766B44">
        <w:t>статьи 76 "Технического ре</w:t>
      </w:r>
      <w:r w:rsidRPr="00766B44">
        <w:t>г</w:t>
      </w:r>
      <w:r w:rsidRPr="00766B44">
        <w:t>ламента о требованиях пожарной безопасности", утверждённого Федеральным зак</w:t>
      </w:r>
      <w:r w:rsidRPr="00766B44">
        <w:t>о</w:t>
      </w:r>
      <w:r w:rsidRPr="00766B44">
        <w:t xml:space="preserve">ном от 22 июля </w:t>
      </w:r>
      <w:smartTag w:uri="urn:schemas-microsoft-com:office:smarttags" w:element="metricconverter">
        <w:smartTagPr>
          <w:attr w:name="ProductID" w:val="2008 г"/>
        </w:smartTagPr>
        <w:r w:rsidRPr="00766B44">
          <w:t>2008</w:t>
        </w:r>
        <w:r w:rsidRPr="0033761C">
          <w:t> </w:t>
        </w:r>
        <w:r w:rsidRPr="00766B44">
          <w:t>г</w:t>
        </w:r>
      </w:smartTag>
      <w:r w:rsidRPr="00766B44">
        <w:t xml:space="preserve">. </w:t>
      </w:r>
      <w:r w:rsidRPr="0033761C">
        <w:t>N </w:t>
      </w:r>
      <w:r w:rsidRPr="00766B44">
        <w:t>123-ФЗ.</w:t>
      </w:r>
    </w:p>
    <w:p w:rsidR="004E1637" w:rsidRPr="00497F47" w:rsidRDefault="004E1637" w:rsidP="004E1637">
      <w:pPr>
        <w:keepNext/>
        <w:ind w:firstLine="709"/>
        <w:jc w:val="both"/>
      </w:pPr>
      <w:r w:rsidRPr="00497F47">
        <w:t>Дислокация подразделений пожарной охраны на территориях поселений определ</w:t>
      </w:r>
      <w:r w:rsidRPr="00497F47">
        <w:t>я</w:t>
      </w:r>
      <w:r w:rsidRPr="00497F47">
        <w:t>ется исходя из условия, что время прибытия первого подразделения к месту вызова в горо</w:t>
      </w:r>
      <w:r w:rsidRPr="00497F47">
        <w:t>д</w:t>
      </w:r>
      <w:r w:rsidRPr="00497F47">
        <w:t>ских поселениях и городских округах не должно превышать 10 минут, а в сельских посел</w:t>
      </w:r>
      <w:r w:rsidRPr="00497F47">
        <w:t>е</w:t>
      </w:r>
      <w:r w:rsidRPr="00497F47">
        <w:t>ниях - 20 минут.</w:t>
      </w:r>
    </w:p>
    <w:bookmarkEnd w:id="1092"/>
    <w:p w:rsidR="004E1637" w:rsidRPr="004B2B67" w:rsidRDefault="004E1637" w:rsidP="004E1637">
      <w:pPr>
        <w:keepNext/>
        <w:tabs>
          <w:tab w:val="left" w:pos="1134"/>
        </w:tabs>
        <w:ind w:firstLine="700"/>
        <w:jc w:val="both"/>
      </w:pPr>
      <w:r w:rsidRPr="004B2B67">
        <w:lastRenderedPageBreak/>
        <w:t>Подразделения пожарной охраны населенных пунктов должны размещаться в здан</w:t>
      </w:r>
      <w:r w:rsidRPr="004B2B67">
        <w:t>и</w:t>
      </w:r>
      <w:r w:rsidRPr="004B2B67">
        <w:t>ях пожарных депо.</w:t>
      </w:r>
    </w:p>
    <w:p w:rsidR="004E1637" w:rsidRPr="00497F47" w:rsidRDefault="004E1637" w:rsidP="004E1637">
      <w:pPr>
        <w:keepNext/>
        <w:ind w:firstLine="700"/>
        <w:jc w:val="both"/>
        <w:rPr>
          <w:b/>
          <w:i/>
        </w:rPr>
      </w:pPr>
      <w:r w:rsidRPr="004B2B67">
        <w:t xml:space="preserve">Порядок и методика </w:t>
      </w:r>
      <w:proofErr w:type="gramStart"/>
      <w:r w:rsidRPr="004B2B67">
        <w:t>определения мест дислокации подразделений п</w:t>
      </w:r>
      <w:r w:rsidRPr="004B2B67">
        <w:t>о</w:t>
      </w:r>
      <w:r w:rsidRPr="004B2B67">
        <w:t>жарной охраны</w:t>
      </w:r>
      <w:proofErr w:type="gramEnd"/>
      <w:r w:rsidRPr="004B2B67">
        <w:t xml:space="preserve"> на территориях поселений и городских округов устанавливаются нормативными докуме</w:t>
      </w:r>
      <w:r w:rsidRPr="004B2B67">
        <w:t>н</w:t>
      </w:r>
      <w:r w:rsidRPr="004B2B67">
        <w:t>тами по пожарной безопасности</w:t>
      </w:r>
    </w:p>
    <w:p w:rsidR="004E1637" w:rsidRPr="00815614" w:rsidRDefault="004E1637" w:rsidP="004E1637">
      <w:pPr>
        <w:keepNext/>
        <w:ind w:firstLine="700"/>
        <w:jc w:val="both"/>
        <w:rPr>
          <w:i/>
        </w:rPr>
      </w:pPr>
      <w:r w:rsidRPr="00815614">
        <w:rPr>
          <w:i/>
        </w:rPr>
        <w:t>Размещение и оборудование пожарных депо</w:t>
      </w:r>
    </w:p>
    <w:p w:rsidR="004E1637" w:rsidRPr="00A94358" w:rsidRDefault="004E1637" w:rsidP="004E1637">
      <w:pPr>
        <w:pStyle w:val="af9"/>
        <w:keepNext/>
        <w:ind w:left="0" w:firstLine="700"/>
        <w:rPr>
          <w:rFonts w:ascii="Times New Roman" w:hAnsi="Times New Roman"/>
          <w:sz w:val="24"/>
        </w:rPr>
      </w:pPr>
      <w:r w:rsidRPr="00497F47">
        <w:tab/>
      </w:r>
      <w:r>
        <w:rPr>
          <w:rFonts w:ascii="Times New Roman" w:hAnsi="Times New Roman"/>
          <w:sz w:val="24"/>
        </w:rPr>
        <w:t xml:space="preserve">При проектировании расположения пожарного депо для подразделения пожарной охраны требуется учитывать </w:t>
      </w:r>
      <w:r w:rsidRPr="000E754A">
        <w:rPr>
          <w:rFonts w:ascii="Times New Roman" w:hAnsi="Times New Roman"/>
          <w:sz w:val="24"/>
        </w:rPr>
        <w:t xml:space="preserve">положения </w:t>
      </w:r>
      <w:r w:rsidRPr="000E754A">
        <w:rPr>
          <w:rFonts w:ascii="Times New Roman" w:hAnsi="Times New Roman"/>
          <w:sz w:val="24"/>
          <w:szCs w:val="24"/>
        </w:rPr>
        <w:t>стат</w:t>
      </w:r>
      <w:r>
        <w:rPr>
          <w:rFonts w:ascii="Times New Roman" w:hAnsi="Times New Roman"/>
          <w:sz w:val="24"/>
          <w:szCs w:val="24"/>
        </w:rPr>
        <w:t>ь</w:t>
      </w:r>
      <w:r w:rsidRPr="000E754A">
        <w:rPr>
          <w:rFonts w:ascii="Times New Roman" w:hAnsi="Times New Roman"/>
          <w:sz w:val="24"/>
          <w:szCs w:val="24"/>
        </w:rPr>
        <w:t xml:space="preserve">и 77 </w:t>
      </w:r>
      <w:r w:rsidRPr="000E754A">
        <w:rPr>
          <w:rFonts w:ascii="Times New Roman" w:hAnsi="Times New Roman"/>
          <w:sz w:val="24"/>
        </w:rPr>
        <w:t>"Техническ</w:t>
      </w:r>
      <w:r w:rsidRPr="000E754A">
        <w:rPr>
          <w:rFonts w:ascii="Times New Roman" w:hAnsi="Times New Roman"/>
          <w:sz w:val="24"/>
        </w:rPr>
        <w:t>о</w:t>
      </w:r>
      <w:r w:rsidRPr="000E754A">
        <w:rPr>
          <w:rFonts w:ascii="Times New Roman" w:hAnsi="Times New Roman"/>
          <w:sz w:val="24"/>
        </w:rPr>
        <w:t>го</w:t>
      </w:r>
      <w:r w:rsidRPr="000E754A">
        <w:rPr>
          <w:rFonts w:ascii="Times New Roman" w:hAnsi="Times New Roman"/>
          <w:sz w:val="24"/>
          <w:szCs w:val="24"/>
        </w:rPr>
        <w:t xml:space="preserve"> регламент</w:t>
      </w:r>
      <w:r w:rsidRPr="000E754A">
        <w:rPr>
          <w:rFonts w:ascii="Times New Roman" w:hAnsi="Times New Roman"/>
          <w:sz w:val="24"/>
        </w:rPr>
        <w:t>а</w:t>
      </w:r>
      <w:r w:rsidRPr="000E754A">
        <w:rPr>
          <w:rFonts w:ascii="Times New Roman" w:hAnsi="Times New Roman"/>
          <w:sz w:val="24"/>
          <w:szCs w:val="24"/>
        </w:rPr>
        <w:t xml:space="preserve"> о требованиях пожарной безопасности"</w:t>
      </w:r>
      <w:r w:rsidRPr="000E754A">
        <w:rPr>
          <w:rFonts w:ascii="Times New Roman" w:hAnsi="Times New Roman"/>
          <w:sz w:val="24"/>
        </w:rPr>
        <w:t>, утверждённого Федеральным</w:t>
      </w:r>
      <w:r w:rsidRPr="000E754A">
        <w:rPr>
          <w:rFonts w:ascii="Times New Roman" w:hAnsi="Times New Roman"/>
          <w:sz w:val="24"/>
          <w:szCs w:val="24"/>
        </w:rPr>
        <w:t xml:space="preserve"> закон</w:t>
      </w:r>
      <w:r w:rsidRPr="000E754A">
        <w:rPr>
          <w:rFonts w:ascii="Times New Roman" w:hAnsi="Times New Roman"/>
          <w:sz w:val="24"/>
        </w:rPr>
        <w:t>ом</w:t>
      </w:r>
      <w:r w:rsidRPr="000E754A">
        <w:rPr>
          <w:rFonts w:ascii="Times New Roman" w:hAnsi="Times New Roman"/>
          <w:sz w:val="24"/>
          <w:szCs w:val="24"/>
        </w:rPr>
        <w:t xml:space="preserve"> от 22 июля </w:t>
      </w:r>
      <w:smartTag w:uri="urn:schemas-microsoft-com:office:smarttags" w:element="metricconverter">
        <w:smartTagPr>
          <w:attr w:name="ProductID" w:val="2008 г"/>
        </w:smartTagPr>
        <w:r w:rsidRPr="000E754A">
          <w:rPr>
            <w:rFonts w:ascii="Times New Roman" w:hAnsi="Times New Roman"/>
            <w:sz w:val="24"/>
            <w:szCs w:val="24"/>
          </w:rPr>
          <w:t>2008 г</w:t>
        </w:r>
      </w:smartTag>
      <w:r>
        <w:rPr>
          <w:rFonts w:ascii="Times New Roman" w:hAnsi="Times New Roman"/>
          <w:sz w:val="24"/>
        </w:rPr>
        <w:t>. N 123-ФЗ</w:t>
      </w:r>
      <w:r w:rsidRPr="000E754A">
        <w:rPr>
          <w:rFonts w:ascii="Times New Roman" w:hAnsi="Times New Roman"/>
          <w:sz w:val="24"/>
        </w:rPr>
        <w:t>.</w:t>
      </w:r>
    </w:p>
    <w:p w:rsidR="004E1637" w:rsidRPr="004B2B67" w:rsidRDefault="004E1637" w:rsidP="004E1637">
      <w:pPr>
        <w:keepNext/>
        <w:widowControl w:val="0"/>
        <w:shd w:val="clear" w:color="auto" w:fill="FFFFFF"/>
        <w:tabs>
          <w:tab w:val="left" w:pos="830"/>
        </w:tabs>
        <w:autoSpaceDE w:val="0"/>
        <w:autoSpaceDN w:val="0"/>
        <w:adjustRightInd w:val="0"/>
        <w:spacing w:line="230" w:lineRule="exact"/>
        <w:ind w:left="19" w:right="38" w:firstLine="681"/>
        <w:jc w:val="both"/>
      </w:pPr>
      <w:r w:rsidRPr="004B2B67">
        <w:t>Пожарные депо должны размещаться на земельных участках, имеющих в</w:t>
      </w:r>
      <w:r w:rsidRPr="004B2B67">
        <w:t>ы</w:t>
      </w:r>
      <w:r w:rsidRPr="004B2B67">
        <w:t>езды на магистральные улицы или дороги общегородского значения. Площадь земел</w:t>
      </w:r>
      <w:r w:rsidRPr="004B2B67">
        <w:t>ь</w:t>
      </w:r>
      <w:r w:rsidRPr="004B2B67">
        <w:t>ных участков в зависимости от типа пожарного депо определяется техническим зад</w:t>
      </w:r>
      <w:r w:rsidRPr="004B2B67">
        <w:t>а</w:t>
      </w:r>
      <w:r w:rsidRPr="004B2B67">
        <w:t>нием на проектирование.</w:t>
      </w:r>
    </w:p>
    <w:p w:rsidR="004E1637" w:rsidRPr="004B2B67" w:rsidRDefault="004E1637" w:rsidP="004E1637">
      <w:pPr>
        <w:keepNext/>
        <w:tabs>
          <w:tab w:val="left" w:pos="1134"/>
        </w:tabs>
        <w:ind w:firstLine="700"/>
        <w:jc w:val="both"/>
      </w:pPr>
      <w:r w:rsidRPr="004B2B67">
        <w:t xml:space="preserve">Расстояние от границ участка пожарного депо до общественных и жилых зданий должно быть не менее </w:t>
      </w:r>
      <w:smartTag w:uri="urn:schemas-microsoft-com:office:smarttags" w:element="metricconverter">
        <w:smartTagPr>
          <w:attr w:name="ProductID" w:val="15 метров"/>
        </w:smartTagPr>
        <w:r w:rsidRPr="004B2B67">
          <w:t>15 метров</w:t>
        </w:r>
      </w:smartTag>
      <w:r w:rsidRPr="004B2B67">
        <w:t>, а до границ земельных участков детских д</w:t>
      </w:r>
      <w:r w:rsidRPr="004B2B67">
        <w:t>о</w:t>
      </w:r>
      <w:r w:rsidRPr="004B2B67">
        <w:t>школьных образовательных учреждений, общеобразовательных учреждений и лече</w:t>
      </w:r>
      <w:r w:rsidRPr="004B2B67">
        <w:t>б</w:t>
      </w:r>
      <w:r w:rsidRPr="004B2B67">
        <w:t>ных учреждений стационарного типа - не м</w:t>
      </w:r>
      <w:r w:rsidRPr="004B2B67">
        <w:t>е</w:t>
      </w:r>
      <w:r w:rsidRPr="004B2B67">
        <w:t xml:space="preserve">нее </w:t>
      </w:r>
      <w:smartTag w:uri="urn:schemas-microsoft-com:office:smarttags" w:element="metricconverter">
        <w:smartTagPr>
          <w:attr w:name="ProductID" w:val="30 метров"/>
        </w:smartTagPr>
        <w:r w:rsidRPr="004B2B67">
          <w:t>30 метров</w:t>
        </w:r>
      </w:smartTag>
      <w:r w:rsidRPr="004B2B67">
        <w:t>.</w:t>
      </w:r>
    </w:p>
    <w:p w:rsidR="004E1637" w:rsidRPr="004B2B67" w:rsidRDefault="004E1637" w:rsidP="004E1637">
      <w:pPr>
        <w:keepNext/>
        <w:tabs>
          <w:tab w:val="left" w:pos="1134"/>
        </w:tabs>
        <w:ind w:firstLine="700"/>
        <w:jc w:val="both"/>
      </w:pPr>
      <w:r w:rsidRPr="004B2B67">
        <w:t xml:space="preserve">Пожарное депо необходимо располагать на участке с отступом от красной линии до фронта выезда пожарных автомобилей не менее чем на </w:t>
      </w:r>
      <w:smartTag w:uri="urn:schemas-microsoft-com:office:smarttags" w:element="metricconverter">
        <w:smartTagPr>
          <w:attr w:name="ProductID" w:val="15 метров"/>
        </w:smartTagPr>
        <w:r w:rsidRPr="004B2B67">
          <w:t>15 метров</w:t>
        </w:r>
      </w:smartTag>
      <w:r w:rsidRPr="004B2B67">
        <w:t>, для пожа</w:t>
      </w:r>
      <w:r w:rsidRPr="004B2B67">
        <w:t>р</w:t>
      </w:r>
      <w:r w:rsidRPr="004B2B67">
        <w:t xml:space="preserve">ных депо </w:t>
      </w:r>
      <w:r w:rsidRPr="00A13EB6">
        <w:t>II</w:t>
      </w:r>
      <w:r w:rsidRPr="004B2B67">
        <w:t xml:space="preserve">, </w:t>
      </w:r>
      <w:r w:rsidRPr="00A13EB6">
        <w:t>IV</w:t>
      </w:r>
      <w:r w:rsidRPr="004B2B67">
        <w:t xml:space="preserve"> и </w:t>
      </w:r>
      <w:r w:rsidRPr="00A13EB6">
        <w:t>V</w:t>
      </w:r>
      <w:r w:rsidRPr="004B2B67">
        <w:t xml:space="preserve"> типов указанное расстояние д</w:t>
      </w:r>
      <w:r w:rsidRPr="004B2B67">
        <w:t>о</w:t>
      </w:r>
      <w:r w:rsidRPr="004B2B67">
        <w:t xml:space="preserve">пускается уменьшать до </w:t>
      </w:r>
      <w:smartTag w:uri="urn:schemas-microsoft-com:office:smarttags" w:element="metricconverter">
        <w:smartTagPr>
          <w:attr w:name="ProductID" w:val="10 метров"/>
        </w:smartTagPr>
        <w:r w:rsidRPr="004B2B67">
          <w:t>10 метров</w:t>
        </w:r>
      </w:smartTag>
      <w:r w:rsidRPr="004B2B67">
        <w:t>.</w:t>
      </w:r>
    </w:p>
    <w:p w:rsidR="004E1637" w:rsidRPr="004B2B67" w:rsidRDefault="004E1637" w:rsidP="004E1637">
      <w:pPr>
        <w:keepNext/>
        <w:tabs>
          <w:tab w:val="left" w:pos="1134"/>
        </w:tabs>
        <w:ind w:firstLine="700"/>
        <w:jc w:val="both"/>
      </w:pPr>
      <w:r w:rsidRPr="004B2B67">
        <w:t>Состав зданий, сооружений и строений, размещаемых на территории пожа</w:t>
      </w:r>
      <w:r w:rsidRPr="004B2B67">
        <w:t>р</w:t>
      </w:r>
      <w:r w:rsidRPr="004B2B67">
        <w:t>ного депо, площади зданий, сооружений и строений определяются техническим заданием на пр</w:t>
      </w:r>
      <w:r w:rsidRPr="004B2B67">
        <w:t>о</w:t>
      </w:r>
      <w:r w:rsidRPr="004B2B67">
        <w:t>ектирование.</w:t>
      </w:r>
    </w:p>
    <w:p w:rsidR="004E1637" w:rsidRPr="004B2B67" w:rsidRDefault="004E1637" w:rsidP="004E1637">
      <w:pPr>
        <w:keepNext/>
        <w:tabs>
          <w:tab w:val="left" w:pos="1134"/>
        </w:tabs>
        <w:ind w:firstLine="700"/>
        <w:jc w:val="both"/>
      </w:pPr>
      <w:r w:rsidRPr="004B2B67">
        <w:t>Территория пожарного депо должна иметь два въезда (выезда). Ширина в</w:t>
      </w:r>
      <w:r w:rsidRPr="004B2B67">
        <w:t>о</w:t>
      </w:r>
      <w:r w:rsidRPr="004B2B67">
        <w:t xml:space="preserve">рот на въезде (выезде) должна быть не менее </w:t>
      </w:r>
      <w:smartTag w:uri="urn:schemas-microsoft-com:office:smarttags" w:element="metricconverter">
        <w:smartTagPr>
          <w:attr w:name="ProductID" w:val="4,5 метра"/>
        </w:smartTagPr>
        <w:r w:rsidRPr="004B2B67">
          <w:t>4,5 метра</w:t>
        </w:r>
      </w:smartTag>
      <w:r w:rsidRPr="004B2B67">
        <w:t>.</w:t>
      </w:r>
    </w:p>
    <w:p w:rsidR="004E1637" w:rsidRPr="004B2B67" w:rsidRDefault="004E1637" w:rsidP="004E1637">
      <w:pPr>
        <w:keepNext/>
        <w:tabs>
          <w:tab w:val="left" w:pos="1134"/>
        </w:tabs>
        <w:ind w:firstLine="700"/>
        <w:jc w:val="both"/>
      </w:pPr>
      <w:r w:rsidRPr="004B2B67">
        <w:t>Дороги и площадки на территории пожарного депо должны иметь твердое покрытие.</w:t>
      </w:r>
    </w:p>
    <w:p w:rsidR="004E1637" w:rsidRPr="004B2B67" w:rsidRDefault="004E1637" w:rsidP="004E1637">
      <w:pPr>
        <w:keepNext/>
        <w:tabs>
          <w:tab w:val="left" w:pos="1134"/>
        </w:tabs>
        <w:ind w:firstLine="700"/>
        <w:jc w:val="both"/>
      </w:pPr>
      <w:r w:rsidRPr="004B2B67">
        <w:t>Проезжая часть улицы и тротуар напротив выездной площадки пожарного депо должны быть оборудованы светофором и (или) световым указателем с акустич</w:t>
      </w:r>
      <w:r w:rsidRPr="004B2B67">
        <w:t>е</w:t>
      </w:r>
      <w:r w:rsidRPr="004B2B67">
        <w:t>ским сигналом, позволяющим останавливать движ</w:t>
      </w:r>
      <w:r w:rsidRPr="004B2B67">
        <w:t>е</w:t>
      </w:r>
      <w:r w:rsidRPr="004B2B67">
        <w:t>ние транспорта и пешеходов во время выезда пожарных автомобилей из гаража по сигналу тревоги. Включение и в</w:t>
      </w:r>
      <w:r w:rsidRPr="004B2B67">
        <w:t>ы</w:t>
      </w:r>
      <w:r w:rsidRPr="004B2B67">
        <w:t>ключение светофора могут также осуществляться дистанционно из пункта связи п</w:t>
      </w:r>
      <w:r w:rsidRPr="004B2B67">
        <w:t>о</w:t>
      </w:r>
      <w:r w:rsidRPr="004B2B67">
        <w:t>жарной охраны.</w:t>
      </w:r>
    </w:p>
    <w:p w:rsidR="004E1637" w:rsidRPr="003655EE" w:rsidRDefault="004E1637" w:rsidP="004E1637">
      <w:pPr>
        <w:keepNext/>
      </w:pPr>
    </w:p>
    <w:p w:rsidR="004E1637" w:rsidRDefault="004E1637" w:rsidP="004E1637">
      <w:pPr>
        <w:jc w:val="right"/>
        <w:outlineLvl w:val="0"/>
      </w:pPr>
      <w:r>
        <w:br w:type="page"/>
      </w:r>
      <w:bookmarkStart w:id="1093" w:name="_Toc514171482"/>
      <w:r w:rsidRPr="002B6F61">
        <w:lastRenderedPageBreak/>
        <w:t>Приложение 1</w:t>
      </w:r>
      <w:bookmarkEnd w:id="1093"/>
      <w:r>
        <w:t xml:space="preserve"> </w:t>
      </w:r>
    </w:p>
    <w:p w:rsidR="004E1637" w:rsidRDefault="004E1637" w:rsidP="004E1637">
      <w:pPr>
        <w:jc w:val="center"/>
        <w:rPr>
          <w:b/>
        </w:rPr>
      </w:pPr>
      <w:r w:rsidRPr="002B6F61">
        <w:rPr>
          <w:b/>
        </w:rPr>
        <w:t>НОРМАТИВНЫЕ ТРЕБОВАНИЯ</w:t>
      </w:r>
    </w:p>
    <w:p w:rsidR="004E1637" w:rsidRPr="002B6F61" w:rsidRDefault="004E1637" w:rsidP="004E1637">
      <w:pPr>
        <w:jc w:val="center"/>
        <w:rPr>
          <w:b/>
        </w:rPr>
      </w:pPr>
      <w:r w:rsidRPr="002B6F61">
        <w:rPr>
          <w:b/>
        </w:rPr>
        <w:t>При размещении эвакуируемого населения</w:t>
      </w:r>
    </w:p>
    <w:p w:rsidR="004E1637" w:rsidRPr="002B6F61" w:rsidRDefault="004E1637" w:rsidP="004E1637">
      <w:pPr>
        <w:jc w:val="center"/>
        <w:rPr>
          <w:b/>
        </w:rPr>
      </w:pPr>
      <w:r w:rsidRPr="002B6F61">
        <w:rPr>
          <w:b/>
        </w:rPr>
        <w:t>на территории МО «Камышинский сельсовет»</w:t>
      </w:r>
    </w:p>
    <w:p w:rsidR="004E1637" w:rsidRPr="002B6F61" w:rsidRDefault="004E1637" w:rsidP="004E1637">
      <w:pPr>
        <w:jc w:val="center"/>
        <w:rPr>
          <w:b/>
        </w:rPr>
      </w:pPr>
      <w:r w:rsidRPr="002B6F61">
        <w:rPr>
          <w:b/>
        </w:rPr>
        <w:t>(</w:t>
      </w:r>
      <w:r w:rsidRPr="002B6F61">
        <w:t>726</w:t>
      </w:r>
      <w:r w:rsidRPr="002B6F61">
        <w:rPr>
          <w:b/>
        </w:rPr>
        <w:t xml:space="preserve"> человек)</w:t>
      </w:r>
    </w:p>
    <w:p w:rsidR="004E1637" w:rsidRPr="002B6F61" w:rsidRDefault="004E1637" w:rsidP="004E1637">
      <w:pPr>
        <w:jc w:val="both"/>
      </w:pPr>
    </w:p>
    <w:p w:rsidR="004E1637" w:rsidRPr="002B6F61" w:rsidRDefault="004E1637" w:rsidP="004E1637">
      <w:pPr>
        <w:jc w:val="both"/>
      </w:pPr>
      <w:r w:rsidRPr="002B6F61">
        <w:t xml:space="preserve">1. Норма выделяемой жилой площади в загородной зоне - </w:t>
      </w:r>
      <w:smartTag w:uri="urn:schemas-microsoft-com:office:smarttags" w:element="metricconverter">
        <w:smartTagPr>
          <w:attr w:name="ProductID" w:val="2 кв. м"/>
        </w:smartTagPr>
        <w:r w:rsidRPr="002B6F61">
          <w:t>2 кв. м</w:t>
        </w:r>
      </w:smartTag>
      <w:r w:rsidRPr="002B6F61">
        <w:t>./чел. (1452м</w:t>
      </w:r>
      <w:r w:rsidRPr="002B6F61">
        <w:rPr>
          <w:vertAlign w:val="superscript"/>
        </w:rPr>
        <w:t>2</w:t>
      </w:r>
      <w:r w:rsidRPr="002B6F61">
        <w:t>)</w:t>
      </w:r>
    </w:p>
    <w:p w:rsidR="004E1637" w:rsidRPr="002B6F61" w:rsidRDefault="004E1637" w:rsidP="004E1637">
      <w:pPr>
        <w:jc w:val="both"/>
      </w:pPr>
      <w:r w:rsidRPr="002B6F61">
        <w:t>2. В загородной зоне необходимо иметь:</w:t>
      </w:r>
    </w:p>
    <w:p w:rsidR="004E1637" w:rsidRPr="002B6F61" w:rsidRDefault="004E1637" w:rsidP="004E1637">
      <w:pPr>
        <w:jc w:val="both"/>
      </w:pPr>
      <w:r w:rsidRPr="002B6F61">
        <w:t>- мест в больничной сети – 10 койко-мест/1000 чел. (7 мест)</w:t>
      </w:r>
    </w:p>
    <w:p w:rsidR="004E1637" w:rsidRPr="002B6F61" w:rsidRDefault="004E1637" w:rsidP="004E1637">
      <w:pPr>
        <w:jc w:val="both"/>
      </w:pPr>
      <w:r w:rsidRPr="002B6F61">
        <w:t>- производительность бань – 7 мест/1000 чел. (5 мест)</w:t>
      </w:r>
    </w:p>
    <w:p w:rsidR="004E1637" w:rsidRPr="002B6F61" w:rsidRDefault="004E1637" w:rsidP="004E1637">
      <w:pPr>
        <w:jc w:val="both"/>
      </w:pPr>
      <w:r w:rsidRPr="002B6F61">
        <w:t>- площадь в ПРУ – 0.5м</w:t>
      </w:r>
      <w:proofErr w:type="gramStart"/>
      <w:r w:rsidRPr="002B6F61">
        <w:rPr>
          <w:vertAlign w:val="superscript"/>
        </w:rPr>
        <w:t>2</w:t>
      </w:r>
      <w:proofErr w:type="gramEnd"/>
      <w:r w:rsidRPr="002B6F61">
        <w:t>/чел (363м</w:t>
      </w:r>
      <w:r w:rsidRPr="002B6F61">
        <w:rPr>
          <w:vertAlign w:val="superscript"/>
        </w:rPr>
        <w:t>2</w:t>
      </w:r>
      <w:r w:rsidRPr="002B6F61">
        <w:t>)</w:t>
      </w:r>
    </w:p>
    <w:p w:rsidR="004E1637" w:rsidRPr="002B6F61" w:rsidRDefault="004E1637" w:rsidP="004E1637">
      <w:pPr>
        <w:jc w:val="both"/>
      </w:pPr>
      <w:r w:rsidRPr="002B6F61">
        <w:t>3. Минимальная потребность в воде:</w:t>
      </w:r>
    </w:p>
    <w:p w:rsidR="004E1637" w:rsidRPr="002B6F61" w:rsidRDefault="004E1637" w:rsidP="004E1637">
      <w:pPr>
        <w:jc w:val="both"/>
      </w:pPr>
      <w:r w:rsidRPr="002B6F61">
        <w:t xml:space="preserve">- </w:t>
      </w:r>
      <w:smartTag w:uri="urn:schemas-microsoft-com:office:smarttags" w:element="metricconverter">
        <w:smartTagPr>
          <w:attr w:name="ProductID" w:val="10 л"/>
        </w:smartTagPr>
        <w:r w:rsidRPr="002B6F61">
          <w:t>10 л</w:t>
        </w:r>
      </w:smartTag>
      <w:r w:rsidRPr="002B6F61">
        <w:t>. на одного чел. в сутки для питья и приготовления пищи (7260л).</w:t>
      </w:r>
    </w:p>
    <w:p w:rsidR="004E1637" w:rsidRPr="002B6F61" w:rsidRDefault="004E1637" w:rsidP="004E1637">
      <w:pPr>
        <w:jc w:val="both"/>
      </w:pPr>
      <w:r w:rsidRPr="002B6F61">
        <w:t xml:space="preserve">- </w:t>
      </w:r>
      <w:smartTag w:uri="urn:schemas-microsoft-com:office:smarttags" w:element="metricconverter">
        <w:smartTagPr>
          <w:attr w:name="ProductID" w:val="45 л"/>
        </w:smartTagPr>
        <w:r w:rsidRPr="002B6F61">
          <w:t>45 л</w:t>
        </w:r>
      </w:smartTag>
      <w:r w:rsidRPr="002B6F61">
        <w:t>. на обмывку одного чел (32670л).</w:t>
      </w:r>
    </w:p>
    <w:p w:rsidR="004E1637" w:rsidRPr="002B6F61" w:rsidRDefault="004E1637" w:rsidP="004E1637">
      <w:pPr>
        <w:jc w:val="both"/>
      </w:pPr>
      <w:r w:rsidRPr="002B6F61">
        <w:t xml:space="preserve">- </w:t>
      </w:r>
      <w:smartTag w:uri="urn:schemas-microsoft-com:office:smarttags" w:element="metricconverter">
        <w:smartTagPr>
          <w:attr w:name="ProductID" w:val="2 л"/>
        </w:smartTagPr>
        <w:r w:rsidRPr="002B6F61">
          <w:t>2 л</w:t>
        </w:r>
      </w:smartTag>
      <w:r w:rsidRPr="002B6F61">
        <w:t>. на чел. в сутки – в ПРУ (1452л)</w:t>
      </w:r>
      <w:proofErr w:type="gramStart"/>
      <w:r w:rsidRPr="002B6F61">
        <w:t xml:space="preserve"> .</w:t>
      </w:r>
      <w:proofErr w:type="gramEnd"/>
    </w:p>
    <w:p w:rsidR="004E1637" w:rsidRPr="002B6F61" w:rsidRDefault="004E1637" w:rsidP="004E1637">
      <w:pPr>
        <w:jc w:val="center"/>
        <w:rPr>
          <w:b/>
        </w:rPr>
      </w:pPr>
    </w:p>
    <w:p w:rsidR="004E1637" w:rsidRPr="002B6F61" w:rsidRDefault="004E1637" w:rsidP="004E1637">
      <w:pPr>
        <w:jc w:val="center"/>
        <w:rPr>
          <w:b/>
        </w:rPr>
      </w:pPr>
      <w:r w:rsidRPr="002B6F61">
        <w:rPr>
          <w:b/>
        </w:rPr>
        <w:t xml:space="preserve">Н О </w:t>
      </w:r>
      <w:proofErr w:type="gramStart"/>
      <w:r w:rsidRPr="002B6F61">
        <w:rPr>
          <w:b/>
        </w:rPr>
        <w:t>Р</w:t>
      </w:r>
      <w:proofErr w:type="gramEnd"/>
      <w:r w:rsidRPr="002B6F61">
        <w:rPr>
          <w:b/>
        </w:rPr>
        <w:t xml:space="preserve"> М</w:t>
      </w:r>
      <w:r>
        <w:rPr>
          <w:b/>
        </w:rPr>
        <w:t xml:space="preserve"> </w:t>
      </w:r>
      <w:r w:rsidRPr="002B6F61">
        <w:rPr>
          <w:b/>
        </w:rPr>
        <w:t xml:space="preserve">Ы </w:t>
      </w:r>
    </w:p>
    <w:p w:rsidR="004E1637" w:rsidRPr="002B6F61" w:rsidRDefault="004E1637" w:rsidP="004E1637">
      <w:pPr>
        <w:jc w:val="center"/>
        <w:rPr>
          <w:b/>
        </w:rPr>
      </w:pPr>
      <w:r w:rsidRPr="002B6F61">
        <w:rPr>
          <w:b/>
        </w:rPr>
        <w:t>обеспечения продуктами питания</w:t>
      </w:r>
    </w:p>
    <w:p w:rsidR="004E1637" w:rsidRPr="002B6F61" w:rsidRDefault="004E1637" w:rsidP="004E1637">
      <w:pPr>
        <w:jc w:val="center"/>
        <w:rPr>
          <w:b/>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637"/>
        <w:gridCol w:w="2694"/>
        <w:gridCol w:w="1842"/>
        <w:gridCol w:w="1441"/>
        <w:gridCol w:w="1441"/>
        <w:gridCol w:w="1441"/>
      </w:tblGrid>
      <w:tr w:rsidR="004E1637" w:rsidRPr="00157E72" w:rsidTr="00A95D9D">
        <w:tblPrEx>
          <w:tblCellMar>
            <w:top w:w="0" w:type="dxa"/>
            <w:bottom w:w="0" w:type="dxa"/>
          </w:tblCellMar>
        </w:tblPrEx>
        <w:tc>
          <w:tcPr>
            <w:tcW w:w="637" w:type="dxa"/>
            <w:tcBorders>
              <w:bottom w:val="nil"/>
            </w:tcBorders>
          </w:tcPr>
          <w:p w:rsidR="004E1637" w:rsidRPr="00157E72" w:rsidRDefault="004E1637" w:rsidP="00A95D9D">
            <w:pPr>
              <w:jc w:val="center"/>
            </w:pPr>
            <w:r w:rsidRPr="00157E72">
              <w:t>№</w:t>
            </w:r>
          </w:p>
        </w:tc>
        <w:tc>
          <w:tcPr>
            <w:tcW w:w="2694" w:type="dxa"/>
            <w:tcBorders>
              <w:bottom w:val="nil"/>
            </w:tcBorders>
          </w:tcPr>
          <w:p w:rsidR="004E1637" w:rsidRPr="00157E72" w:rsidRDefault="004E1637" w:rsidP="00A95D9D">
            <w:pPr>
              <w:jc w:val="center"/>
            </w:pPr>
            <w:r w:rsidRPr="00157E72">
              <w:t>Наименование</w:t>
            </w:r>
          </w:p>
        </w:tc>
        <w:tc>
          <w:tcPr>
            <w:tcW w:w="1842" w:type="dxa"/>
            <w:tcBorders>
              <w:bottom w:val="nil"/>
            </w:tcBorders>
          </w:tcPr>
          <w:p w:rsidR="004E1637" w:rsidRPr="00157E72" w:rsidRDefault="004E1637" w:rsidP="00A95D9D">
            <w:pPr>
              <w:jc w:val="center"/>
            </w:pPr>
            <w:r w:rsidRPr="00157E72">
              <w:t>Единица</w:t>
            </w:r>
          </w:p>
        </w:tc>
        <w:tc>
          <w:tcPr>
            <w:tcW w:w="4323" w:type="dxa"/>
            <w:gridSpan w:val="3"/>
          </w:tcPr>
          <w:p w:rsidR="004E1637" w:rsidRPr="00157E72" w:rsidRDefault="004E1637" w:rsidP="00A95D9D">
            <w:pPr>
              <w:jc w:val="center"/>
            </w:pPr>
            <w:r w:rsidRPr="00157E72">
              <w:t xml:space="preserve">Количество продукта </w:t>
            </w:r>
            <w:proofErr w:type="gramStart"/>
            <w:r w:rsidRPr="00157E72">
              <w:t>для</w:t>
            </w:r>
            <w:proofErr w:type="gramEnd"/>
            <w:r w:rsidRPr="00157E72">
              <w:t>:</w:t>
            </w:r>
          </w:p>
        </w:tc>
      </w:tr>
      <w:tr w:rsidR="004E1637" w:rsidRPr="00157E72" w:rsidTr="00A95D9D">
        <w:tblPrEx>
          <w:tblCellMar>
            <w:top w:w="0" w:type="dxa"/>
            <w:bottom w:w="0" w:type="dxa"/>
          </w:tblCellMar>
        </w:tblPrEx>
        <w:tc>
          <w:tcPr>
            <w:tcW w:w="637" w:type="dxa"/>
            <w:tcBorders>
              <w:top w:val="nil"/>
            </w:tcBorders>
          </w:tcPr>
          <w:p w:rsidR="004E1637" w:rsidRPr="00157E72" w:rsidRDefault="004E1637" w:rsidP="00A95D9D">
            <w:pPr>
              <w:jc w:val="center"/>
            </w:pPr>
            <w:proofErr w:type="gramStart"/>
            <w:r w:rsidRPr="00157E72">
              <w:t>п</w:t>
            </w:r>
            <w:proofErr w:type="gramEnd"/>
            <w:r w:rsidRPr="00157E72">
              <w:t>/п</w:t>
            </w:r>
          </w:p>
        </w:tc>
        <w:tc>
          <w:tcPr>
            <w:tcW w:w="2694" w:type="dxa"/>
            <w:tcBorders>
              <w:top w:val="nil"/>
            </w:tcBorders>
          </w:tcPr>
          <w:p w:rsidR="004E1637" w:rsidRPr="00157E72" w:rsidRDefault="004E1637" w:rsidP="00A95D9D">
            <w:pPr>
              <w:jc w:val="center"/>
            </w:pPr>
            <w:r w:rsidRPr="00157E72">
              <w:t>продукта</w:t>
            </w:r>
          </w:p>
        </w:tc>
        <w:tc>
          <w:tcPr>
            <w:tcW w:w="1842" w:type="dxa"/>
            <w:tcBorders>
              <w:top w:val="nil"/>
            </w:tcBorders>
          </w:tcPr>
          <w:p w:rsidR="004E1637" w:rsidRPr="00157E72" w:rsidRDefault="004E1637" w:rsidP="00A95D9D">
            <w:pPr>
              <w:jc w:val="center"/>
            </w:pPr>
            <w:r w:rsidRPr="00157E72">
              <w:t>измерения</w:t>
            </w:r>
          </w:p>
        </w:tc>
        <w:tc>
          <w:tcPr>
            <w:tcW w:w="1441" w:type="dxa"/>
          </w:tcPr>
          <w:p w:rsidR="004E1637" w:rsidRPr="00157E72" w:rsidRDefault="004E1637" w:rsidP="00A95D9D">
            <w:pPr>
              <w:jc w:val="center"/>
            </w:pPr>
            <w:r w:rsidRPr="00157E72">
              <w:t>пострада</w:t>
            </w:r>
            <w:r w:rsidRPr="00157E72">
              <w:t>в</w:t>
            </w:r>
            <w:r w:rsidRPr="00157E72">
              <w:t>шего в ЧС нас</w:t>
            </w:r>
            <w:r w:rsidRPr="00157E72">
              <w:t>е</w:t>
            </w:r>
            <w:r w:rsidRPr="00157E72">
              <w:t>ления</w:t>
            </w:r>
          </w:p>
        </w:tc>
        <w:tc>
          <w:tcPr>
            <w:tcW w:w="1441" w:type="dxa"/>
          </w:tcPr>
          <w:p w:rsidR="004E1637" w:rsidRPr="00157E72" w:rsidRDefault="004E1637" w:rsidP="00A95D9D">
            <w:pPr>
              <w:jc w:val="center"/>
            </w:pPr>
            <w:r>
              <w:t>спасате</w:t>
            </w:r>
            <w:r w:rsidRPr="00157E72">
              <w:t>лей, х</w:t>
            </w:r>
            <w:r w:rsidRPr="00157E72">
              <w:t>и</w:t>
            </w:r>
            <w:r w:rsidRPr="00157E72">
              <w:t>рургов</w:t>
            </w:r>
          </w:p>
        </w:tc>
        <w:tc>
          <w:tcPr>
            <w:tcW w:w="1441" w:type="dxa"/>
          </w:tcPr>
          <w:p w:rsidR="004E1637" w:rsidRPr="00157E72" w:rsidRDefault="004E1637" w:rsidP="00A95D9D">
            <w:pPr>
              <w:jc w:val="center"/>
            </w:pPr>
            <w:r w:rsidRPr="00157E72">
              <w:t>других кат</w:t>
            </w:r>
            <w:r w:rsidRPr="00157E72">
              <w:t>е</w:t>
            </w:r>
            <w:r w:rsidRPr="00157E72">
              <w:t>горий ликвид</w:t>
            </w:r>
            <w:r w:rsidRPr="00157E72">
              <w:t>а</w:t>
            </w:r>
            <w:r w:rsidRPr="00157E72">
              <w:t>торов ЧС</w:t>
            </w:r>
          </w:p>
        </w:tc>
      </w:tr>
      <w:tr w:rsidR="004E1637" w:rsidRPr="00157E72" w:rsidTr="00A95D9D">
        <w:tblPrEx>
          <w:tblCellMar>
            <w:top w:w="0" w:type="dxa"/>
            <w:bottom w:w="0" w:type="dxa"/>
          </w:tblCellMar>
        </w:tblPrEx>
        <w:tc>
          <w:tcPr>
            <w:tcW w:w="637" w:type="dxa"/>
          </w:tcPr>
          <w:p w:rsidR="004E1637" w:rsidRPr="00157E72" w:rsidRDefault="004E1637" w:rsidP="00A95D9D">
            <w:pPr>
              <w:jc w:val="center"/>
            </w:pPr>
            <w:r w:rsidRPr="00157E72">
              <w:t>1.</w:t>
            </w:r>
          </w:p>
        </w:tc>
        <w:tc>
          <w:tcPr>
            <w:tcW w:w="2694" w:type="dxa"/>
          </w:tcPr>
          <w:p w:rsidR="004E1637" w:rsidRPr="00157E72" w:rsidRDefault="004E1637" w:rsidP="00A95D9D">
            <w:pPr>
              <w:jc w:val="both"/>
            </w:pPr>
            <w:r w:rsidRPr="00157E72">
              <w:t>Хлеб ржаной</w:t>
            </w:r>
          </w:p>
        </w:tc>
        <w:tc>
          <w:tcPr>
            <w:tcW w:w="1842" w:type="dxa"/>
          </w:tcPr>
          <w:p w:rsidR="004E1637" w:rsidRPr="00157E72" w:rsidRDefault="004E1637" w:rsidP="00A95D9D">
            <w:pPr>
              <w:jc w:val="center"/>
            </w:pPr>
            <w:r w:rsidRPr="00157E72">
              <w:t>гр/чел. в с</w:t>
            </w:r>
            <w:r w:rsidRPr="00157E72">
              <w:t>у</w:t>
            </w:r>
            <w:r w:rsidRPr="00157E72">
              <w:t>тки</w:t>
            </w:r>
          </w:p>
        </w:tc>
        <w:tc>
          <w:tcPr>
            <w:tcW w:w="1441" w:type="dxa"/>
          </w:tcPr>
          <w:p w:rsidR="004E1637" w:rsidRPr="00157E72" w:rsidRDefault="004E1637" w:rsidP="00A95D9D">
            <w:pPr>
              <w:jc w:val="center"/>
            </w:pPr>
            <w:r w:rsidRPr="00157E72">
              <w:t>250</w:t>
            </w:r>
          </w:p>
        </w:tc>
        <w:tc>
          <w:tcPr>
            <w:tcW w:w="1441" w:type="dxa"/>
          </w:tcPr>
          <w:p w:rsidR="004E1637" w:rsidRPr="00157E72" w:rsidRDefault="004E1637" w:rsidP="00A95D9D">
            <w:pPr>
              <w:jc w:val="center"/>
            </w:pPr>
            <w:r w:rsidRPr="00157E72">
              <w:t>600</w:t>
            </w:r>
          </w:p>
        </w:tc>
        <w:tc>
          <w:tcPr>
            <w:tcW w:w="1441" w:type="dxa"/>
          </w:tcPr>
          <w:p w:rsidR="004E1637" w:rsidRPr="00157E72" w:rsidRDefault="004E1637" w:rsidP="00A95D9D">
            <w:pPr>
              <w:jc w:val="center"/>
            </w:pPr>
            <w:r w:rsidRPr="00157E72">
              <w:t>400</w:t>
            </w:r>
          </w:p>
        </w:tc>
      </w:tr>
      <w:tr w:rsidR="004E1637" w:rsidRPr="00157E72" w:rsidTr="00A95D9D">
        <w:tblPrEx>
          <w:tblCellMar>
            <w:top w:w="0" w:type="dxa"/>
            <w:bottom w:w="0" w:type="dxa"/>
          </w:tblCellMar>
        </w:tblPrEx>
        <w:tc>
          <w:tcPr>
            <w:tcW w:w="637" w:type="dxa"/>
          </w:tcPr>
          <w:p w:rsidR="004E1637" w:rsidRPr="00157E72" w:rsidRDefault="004E1637" w:rsidP="00A95D9D">
            <w:pPr>
              <w:jc w:val="center"/>
            </w:pPr>
            <w:r w:rsidRPr="00157E72">
              <w:t>2.</w:t>
            </w:r>
          </w:p>
        </w:tc>
        <w:tc>
          <w:tcPr>
            <w:tcW w:w="2694" w:type="dxa"/>
          </w:tcPr>
          <w:p w:rsidR="004E1637" w:rsidRPr="00157E72" w:rsidRDefault="004E1637" w:rsidP="00A95D9D">
            <w:pPr>
              <w:jc w:val="both"/>
            </w:pPr>
            <w:r w:rsidRPr="00157E72">
              <w:t>Хлеб пшеничный</w:t>
            </w:r>
          </w:p>
        </w:tc>
        <w:tc>
          <w:tcPr>
            <w:tcW w:w="1842" w:type="dxa"/>
          </w:tcPr>
          <w:p w:rsidR="004E1637" w:rsidRPr="00157E72" w:rsidRDefault="004E1637" w:rsidP="00A95D9D">
            <w:pPr>
              <w:jc w:val="center"/>
            </w:pPr>
            <w:r w:rsidRPr="00157E72">
              <w:t>-”-</w:t>
            </w:r>
          </w:p>
        </w:tc>
        <w:tc>
          <w:tcPr>
            <w:tcW w:w="1441" w:type="dxa"/>
          </w:tcPr>
          <w:p w:rsidR="004E1637" w:rsidRPr="00157E72" w:rsidRDefault="004E1637" w:rsidP="00A95D9D">
            <w:pPr>
              <w:jc w:val="center"/>
            </w:pPr>
            <w:r w:rsidRPr="00157E72">
              <w:t>250</w:t>
            </w:r>
          </w:p>
        </w:tc>
        <w:tc>
          <w:tcPr>
            <w:tcW w:w="1441" w:type="dxa"/>
          </w:tcPr>
          <w:p w:rsidR="004E1637" w:rsidRPr="00157E72" w:rsidRDefault="004E1637" w:rsidP="00A95D9D">
            <w:pPr>
              <w:jc w:val="center"/>
            </w:pPr>
            <w:r w:rsidRPr="00157E72">
              <w:t>400</w:t>
            </w:r>
          </w:p>
        </w:tc>
        <w:tc>
          <w:tcPr>
            <w:tcW w:w="1441" w:type="dxa"/>
          </w:tcPr>
          <w:p w:rsidR="004E1637" w:rsidRPr="00157E72" w:rsidRDefault="004E1637" w:rsidP="00A95D9D">
            <w:pPr>
              <w:jc w:val="center"/>
            </w:pPr>
            <w:r w:rsidRPr="00157E72">
              <w:t>400</w:t>
            </w:r>
          </w:p>
        </w:tc>
      </w:tr>
      <w:tr w:rsidR="004E1637" w:rsidRPr="00157E72" w:rsidTr="00A95D9D">
        <w:tblPrEx>
          <w:tblCellMar>
            <w:top w:w="0" w:type="dxa"/>
            <w:bottom w:w="0" w:type="dxa"/>
          </w:tblCellMar>
        </w:tblPrEx>
        <w:tc>
          <w:tcPr>
            <w:tcW w:w="637" w:type="dxa"/>
          </w:tcPr>
          <w:p w:rsidR="004E1637" w:rsidRPr="00157E72" w:rsidRDefault="004E1637" w:rsidP="00A95D9D">
            <w:pPr>
              <w:jc w:val="center"/>
            </w:pPr>
            <w:r w:rsidRPr="00157E72">
              <w:t>3.</w:t>
            </w:r>
          </w:p>
        </w:tc>
        <w:tc>
          <w:tcPr>
            <w:tcW w:w="2694" w:type="dxa"/>
          </w:tcPr>
          <w:p w:rsidR="004E1637" w:rsidRPr="00157E72" w:rsidRDefault="004E1637" w:rsidP="00A95D9D">
            <w:pPr>
              <w:jc w:val="both"/>
            </w:pPr>
            <w:r w:rsidRPr="00157E72">
              <w:t>Мука пшеничная</w:t>
            </w:r>
          </w:p>
        </w:tc>
        <w:tc>
          <w:tcPr>
            <w:tcW w:w="1842" w:type="dxa"/>
          </w:tcPr>
          <w:p w:rsidR="004E1637" w:rsidRPr="00157E72" w:rsidRDefault="004E1637" w:rsidP="00A95D9D">
            <w:pPr>
              <w:jc w:val="center"/>
            </w:pPr>
            <w:r w:rsidRPr="00157E72">
              <w:t>-”-</w:t>
            </w:r>
          </w:p>
        </w:tc>
        <w:tc>
          <w:tcPr>
            <w:tcW w:w="1441" w:type="dxa"/>
          </w:tcPr>
          <w:p w:rsidR="004E1637" w:rsidRPr="00157E72" w:rsidRDefault="004E1637" w:rsidP="00A95D9D">
            <w:pPr>
              <w:jc w:val="center"/>
            </w:pPr>
            <w:r w:rsidRPr="00157E72">
              <w:t>15</w:t>
            </w:r>
          </w:p>
        </w:tc>
        <w:tc>
          <w:tcPr>
            <w:tcW w:w="1441" w:type="dxa"/>
          </w:tcPr>
          <w:p w:rsidR="004E1637" w:rsidRPr="00157E72" w:rsidRDefault="004E1637" w:rsidP="00A95D9D">
            <w:pPr>
              <w:jc w:val="center"/>
            </w:pPr>
            <w:r w:rsidRPr="00157E72">
              <w:t>30</w:t>
            </w:r>
          </w:p>
        </w:tc>
        <w:tc>
          <w:tcPr>
            <w:tcW w:w="1441" w:type="dxa"/>
          </w:tcPr>
          <w:p w:rsidR="004E1637" w:rsidRPr="00157E72" w:rsidRDefault="004E1637" w:rsidP="00A95D9D">
            <w:pPr>
              <w:jc w:val="center"/>
            </w:pPr>
            <w:r w:rsidRPr="00157E72">
              <w:t>24</w:t>
            </w:r>
          </w:p>
        </w:tc>
      </w:tr>
      <w:tr w:rsidR="004E1637" w:rsidRPr="00157E72" w:rsidTr="00A95D9D">
        <w:tblPrEx>
          <w:tblCellMar>
            <w:top w:w="0" w:type="dxa"/>
            <w:bottom w:w="0" w:type="dxa"/>
          </w:tblCellMar>
        </w:tblPrEx>
        <w:tc>
          <w:tcPr>
            <w:tcW w:w="637" w:type="dxa"/>
          </w:tcPr>
          <w:p w:rsidR="004E1637" w:rsidRPr="00157E72" w:rsidRDefault="004E1637" w:rsidP="00A95D9D">
            <w:pPr>
              <w:jc w:val="center"/>
            </w:pPr>
            <w:r w:rsidRPr="00157E72">
              <w:t>4.</w:t>
            </w:r>
          </w:p>
        </w:tc>
        <w:tc>
          <w:tcPr>
            <w:tcW w:w="2694" w:type="dxa"/>
          </w:tcPr>
          <w:p w:rsidR="004E1637" w:rsidRPr="00157E72" w:rsidRDefault="004E1637" w:rsidP="00A95D9D">
            <w:pPr>
              <w:jc w:val="both"/>
            </w:pPr>
            <w:r w:rsidRPr="00157E72">
              <w:t>Крупа разная</w:t>
            </w:r>
          </w:p>
        </w:tc>
        <w:tc>
          <w:tcPr>
            <w:tcW w:w="1842" w:type="dxa"/>
          </w:tcPr>
          <w:p w:rsidR="004E1637" w:rsidRPr="00157E72" w:rsidRDefault="004E1637" w:rsidP="00A95D9D">
            <w:pPr>
              <w:jc w:val="center"/>
            </w:pPr>
            <w:r w:rsidRPr="00157E72">
              <w:t>-”-</w:t>
            </w:r>
          </w:p>
        </w:tc>
        <w:tc>
          <w:tcPr>
            <w:tcW w:w="1441" w:type="dxa"/>
          </w:tcPr>
          <w:p w:rsidR="004E1637" w:rsidRPr="00157E72" w:rsidRDefault="004E1637" w:rsidP="00A95D9D">
            <w:pPr>
              <w:jc w:val="center"/>
            </w:pPr>
            <w:r w:rsidRPr="00157E72">
              <w:t>60</w:t>
            </w:r>
          </w:p>
        </w:tc>
        <w:tc>
          <w:tcPr>
            <w:tcW w:w="1441" w:type="dxa"/>
          </w:tcPr>
          <w:p w:rsidR="004E1637" w:rsidRPr="00157E72" w:rsidRDefault="004E1637" w:rsidP="00A95D9D">
            <w:pPr>
              <w:jc w:val="center"/>
            </w:pPr>
            <w:r w:rsidRPr="00157E72">
              <w:t>100</w:t>
            </w:r>
          </w:p>
        </w:tc>
        <w:tc>
          <w:tcPr>
            <w:tcW w:w="1441" w:type="dxa"/>
          </w:tcPr>
          <w:p w:rsidR="004E1637" w:rsidRPr="00157E72" w:rsidRDefault="004E1637" w:rsidP="00A95D9D">
            <w:pPr>
              <w:jc w:val="center"/>
            </w:pPr>
            <w:r w:rsidRPr="00157E72">
              <w:t>80</w:t>
            </w:r>
          </w:p>
        </w:tc>
      </w:tr>
      <w:tr w:rsidR="004E1637" w:rsidRPr="00157E72" w:rsidTr="00A95D9D">
        <w:tblPrEx>
          <w:tblCellMar>
            <w:top w:w="0" w:type="dxa"/>
            <w:bottom w:w="0" w:type="dxa"/>
          </w:tblCellMar>
        </w:tblPrEx>
        <w:tc>
          <w:tcPr>
            <w:tcW w:w="637" w:type="dxa"/>
          </w:tcPr>
          <w:p w:rsidR="004E1637" w:rsidRPr="00157E72" w:rsidRDefault="004E1637" w:rsidP="00A95D9D">
            <w:pPr>
              <w:jc w:val="center"/>
            </w:pPr>
            <w:r w:rsidRPr="00157E72">
              <w:t>5.</w:t>
            </w:r>
          </w:p>
        </w:tc>
        <w:tc>
          <w:tcPr>
            <w:tcW w:w="2694" w:type="dxa"/>
          </w:tcPr>
          <w:p w:rsidR="004E1637" w:rsidRPr="00157E72" w:rsidRDefault="004E1637" w:rsidP="00A95D9D">
            <w:pPr>
              <w:jc w:val="both"/>
            </w:pPr>
            <w:r w:rsidRPr="00157E72">
              <w:t>Макаронные изд</w:t>
            </w:r>
            <w:r w:rsidRPr="00157E72">
              <w:t>е</w:t>
            </w:r>
            <w:r w:rsidRPr="00157E72">
              <w:t>лия</w:t>
            </w:r>
          </w:p>
        </w:tc>
        <w:tc>
          <w:tcPr>
            <w:tcW w:w="1842" w:type="dxa"/>
          </w:tcPr>
          <w:p w:rsidR="004E1637" w:rsidRPr="00157E72" w:rsidRDefault="004E1637" w:rsidP="00A95D9D">
            <w:pPr>
              <w:jc w:val="center"/>
            </w:pPr>
            <w:r w:rsidRPr="00157E72">
              <w:t>-”-</w:t>
            </w:r>
          </w:p>
        </w:tc>
        <w:tc>
          <w:tcPr>
            <w:tcW w:w="1441" w:type="dxa"/>
          </w:tcPr>
          <w:p w:rsidR="004E1637" w:rsidRPr="00157E72" w:rsidRDefault="004E1637" w:rsidP="00A95D9D">
            <w:pPr>
              <w:jc w:val="center"/>
            </w:pPr>
            <w:r w:rsidRPr="00157E72">
              <w:t>20</w:t>
            </w:r>
          </w:p>
        </w:tc>
        <w:tc>
          <w:tcPr>
            <w:tcW w:w="1441" w:type="dxa"/>
          </w:tcPr>
          <w:p w:rsidR="004E1637" w:rsidRPr="00157E72" w:rsidRDefault="004E1637" w:rsidP="00A95D9D">
            <w:pPr>
              <w:jc w:val="center"/>
            </w:pPr>
            <w:r w:rsidRPr="00157E72">
              <w:t>20</w:t>
            </w:r>
          </w:p>
        </w:tc>
        <w:tc>
          <w:tcPr>
            <w:tcW w:w="1441" w:type="dxa"/>
          </w:tcPr>
          <w:p w:rsidR="004E1637" w:rsidRPr="00157E72" w:rsidRDefault="004E1637" w:rsidP="00A95D9D">
            <w:pPr>
              <w:jc w:val="center"/>
            </w:pPr>
            <w:r w:rsidRPr="00157E72">
              <w:t>30</w:t>
            </w:r>
          </w:p>
        </w:tc>
      </w:tr>
      <w:tr w:rsidR="004E1637" w:rsidRPr="00157E72" w:rsidTr="00A95D9D">
        <w:tblPrEx>
          <w:tblCellMar>
            <w:top w:w="0" w:type="dxa"/>
            <w:bottom w:w="0" w:type="dxa"/>
          </w:tblCellMar>
        </w:tblPrEx>
        <w:tc>
          <w:tcPr>
            <w:tcW w:w="637" w:type="dxa"/>
          </w:tcPr>
          <w:p w:rsidR="004E1637" w:rsidRPr="00157E72" w:rsidRDefault="004E1637" w:rsidP="00A95D9D">
            <w:pPr>
              <w:jc w:val="center"/>
            </w:pPr>
            <w:r w:rsidRPr="00157E72">
              <w:t>6.</w:t>
            </w:r>
          </w:p>
        </w:tc>
        <w:tc>
          <w:tcPr>
            <w:tcW w:w="2694" w:type="dxa"/>
          </w:tcPr>
          <w:p w:rsidR="004E1637" w:rsidRPr="00157E72" w:rsidRDefault="004E1637" w:rsidP="00A95D9D">
            <w:pPr>
              <w:jc w:val="both"/>
            </w:pPr>
            <w:r w:rsidRPr="00157E72">
              <w:t>Молокопродукты</w:t>
            </w:r>
          </w:p>
        </w:tc>
        <w:tc>
          <w:tcPr>
            <w:tcW w:w="1842" w:type="dxa"/>
          </w:tcPr>
          <w:p w:rsidR="004E1637" w:rsidRPr="00157E72" w:rsidRDefault="004E1637" w:rsidP="00A95D9D">
            <w:pPr>
              <w:jc w:val="center"/>
            </w:pPr>
            <w:r w:rsidRPr="00157E72">
              <w:t>-”-</w:t>
            </w:r>
          </w:p>
        </w:tc>
        <w:tc>
          <w:tcPr>
            <w:tcW w:w="1441" w:type="dxa"/>
          </w:tcPr>
          <w:p w:rsidR="004E1637" w:rsidRPr="00157E72" w:rsidRDefault="004E1637" w:rsidP="00A95D9D">
            <w:pPr>
              <w:jc w:val="center"/>
            </w:pPr>
            <w:r w:rsidRPr="00157E72">
              <w:t>200</w:t>
            </w:r>
          </w:p>
        </w:tc>
        <w:tc>
          <w:tcPr>
            <w:tcW w:w="1441" w:type="dxa"/>
          </w:tcPr>
          <w:p w:rsidR="004E1637" w:rsidRPr="00157E72" w:rsidRDefault="004E1637" w:rsidP="00A95D9D">
            <w:pPr>
              <w:jc w:val="center"/>
            </w:pPr>
            <w:r w:rsidRPr="00157E72">
              <w:t>500</w:t>
            </w:r>
          </w:p>
        </w:tc>
        <w:tc>
          <w:tcPr>
            <w:tcW w:w="1441" w:type="dxa"/>
          </w:tcPr>
          <w:p w:rsidR="004E1637" w:rsidRPr="00157E72" w:rsidRDefault="004E1637" w:rsidP="00A95D9D">
            <w:pPr>
              <w:jc w:val="center"/>
            </w:pPr>
            <w:r w:rsidRPr="00157E72">
              <w:t>300</w:t>
            </w:r>
          </w:p>
        </w:tc>
      </w:tr>
      <w:tr w:rsidR="004E1637" w:rsidRPr="00157E72" w:rsidTr="00A95D9D">
        <w:tblPrEx>
          <w:tblCellMar>
            <w:top w:w="0" w:type="dxa"/>
            <w:bottom w:w="0" w:type="dxa"/>
          </w:tblCellMar>
        </w:tblPrEx>
        <w:tc>
          <w:tcPr>
            <w:tcW w:w="637" w:type="dxa"/>
          </w:tcPr>
          <w:p w:rsidR="004E1637" w:rsidRPr="00157E72" w:rsidRDefault="004E1637" w:rsidP="00A95D9D">
            <w:pPr>
              <w:jc w:val="center"/>
            </w:pPr>
            <w:r w:rsidRPr="00157E72">
              <w:t>7.</w:t>
            </w:r>
          </w:p>
        </w:tc>
        <w:tc>
          <w:tcPr>
            <w:tcW w:w="2694" w:type="dxa"/>
          </w:tcPr>
          <w:p w:rsidR="004E1637" w:rsidRPr="00157E72" w:rsidRDefault="004E1637" w:rsidP="00A95D9D">
            <w:pPr>
              <w:jc w:val="both"/>
            </w:pPr>
            <w:r w:rsidRPr="00157E72">
              <w:t>Мясопродукты</w:t>
            </w:r>
          </w:p>
        </w:tc>
        <w:tc>
          <w:tcPr>
            <w:tcW w:w="1842" w:type="dxa"/>
          </w:tcPr>
          <w:p w:rsidR="004E1637" w:rsidRPr="00157E72" w:rsidRDefault="004E1637" w:rsidP="00A95D9D">
            <w:pPr>
              <w:jc w:val="center"/>
            </w:pPr>
            <w:r w:rsidRPr="00157E72">
              <w:t>-”-</w:t>
            </w:r>
          </w:p>
        </w:tc>
        <w:tc>
          <w:tcPr>
            <w:tcW w:w="1441" w:type="dxa"/>
          </w:tcPr>
          <w:p w:rsidR="004E1637" w:rsidRPr="00157E72" w:rsidRDefault="004E1637" w:rsidP="00A95D9D">
            <w:pPr>
              <w:jc w:val="center"/>
            </w:pPr>
            <w:r w:rsidRPr="00157E72">
              <w:t>60</w:t>
            </w:r>
          </w:p>
        </w:tc>
        <w:tc>
          <w:tcPr>
            <w:tcW w:w="1441" w:type="dxa"/>
          </w:tcPr>
          <w:p w:rsidR="004E1637" w:rsidRPr="00157E72" w:rsidRDefault="004E1637" w:rsidP="00A95D9D">
            <w:pPr>
              <w:jc w:val="center"/>
            </w:pPr>
            <w:r w:rsidRPr="00157E72">
              <w:t>100</w:t>
            </w:r>
          </w:p>
        </w:tc>
        <w:tc>
          <w:tcPr>
            <w:tcW w:w="1441" w:type="dxa"/>
          </w:tcPr>
          <w:p w:rsidR="004E1637" w:rsidRPr="00157E72" w:rsidRDefault="004E1637" w:rsidP="00A95D9D">
            <w:pPr>
              <w:jc w:val="center"/>
            </w:pPr>
            <w:r w:rsidRPr="00157E72">
              <w:t>80</w:t>
            </w:r>
          </w:p>
        </w:tc>
      </w:tr>
      <w:tr w:rsidR="004E1637" w:rsidRPr="00157E72" w:rsidTr="00A95D9D">
        <w:tblPrEx>
          <w:tblCellMar>
            <w:top w:w="0" w:type="dxa"/>
            <w:bottom w:w="0" w:type="dxa"/>
          </w:tblCellMar>
        </w:tblPrEx>
        <w:tc>
          <w:tcPr>
            <w:tcW w:w="637" w:type="dxa"/>
          </w:tcPr>
          <w:p w:rsidR="004E1637" w:rsidRPr="00157E72" w:rsidRDefault="004E1637" w:rsidP="00A95D9D">
            <w:pPr>
              <w:jc w:val="center"/>
            </w:pPr>
            <w:r w:rsidRPr="00157E72">
              <w:t>8.</w:t>
            </w:r>
          </w:p>
        </w:tc>
        <w:tc>
          <w:tcPr>
            <w:tcW w:w="2694" w:type="dxa"/>
          </w:tcPr>
          <w:p w:rsidR="004E1637" w:rsidRPr="00157E72" w:rsidRDefault="004E1637" w:rsidP="00A95D9D">
            <w:pPr>
              <w:jc w:val="both"/>
            </w:pPr>
            <w:r w:rsidRPr="00157E72">
              <w:t>Рыбопродукты</w:t>
            </w:r>
          </w:p>
        </w:tc>
        <w:tc>
          <w:tcPr>
            <w:tcW w:w="1842" w:type="dxa"/>
          </w:tcPr>
          <w:p w:rsidR="004E1637" w:rsidRPr="00157E72" w:rsidRDefault="004E1637" w:rsidP="00A95D9D">
            <w:pPr>
              <w:jc w:val="center"/>
            </w:pPr>
            <w:r w:rsidRPr="00157E72">
              <w:t>-”-</w:t>
            </w:r>
          </w:p>
        </w:tc>
        <w:tc>
          <w:tcPr>
            <w:tcW w:w="1441" w:type="dxa"/>
          </w:tcPr>
          <w:p w:rsidR="004E1637" w:rsidRPr="00157E72" w:rsidRDefault="004E1637" w:rsidP="00A95D9D">
            <w:pPr>
              <w:jc w:val="center"/>
            </w:pPr>
            <w:r w:rsidRPr="00157E72">
              <w:t>25</w:t>
            </w:r>
          </w:p>
        </w:tc>
        <w:tc>
          <w:tcPr>
            <w:tcW w:w="1441" w:type="dxa"/>
          </w:tcPr>
          <w:p w:rsidR="004E1637" w:rsidRPr="00157E72" w:rsidRDefault="004E1637" w:rsidP="00A95D9D">
            <w:pPr>
              <w:jc w:val="center"/>
            </w:pPr>
            <w:r w:rsidRPr="00157E72">
              <w:t>60</w:t>
            </w:r>
          </w:p>
        </w:tc>
        <w:tc>
          <w:tcPr>
            <w:tcW w:w="1441" w:type="dxa"/>
          </w:tcPr>
          <w:p w:rsidR="004E1637" w:rsidRPr="00157E72" w:rsidRDefault="004E1637" w:rsidP="00A95D9D">
            <w:pPr>
              <w:jc w:val="center"/>
            </w:pPr>
            <w:r w:rsidRPr="00157E72">
              <w:t>40</w:t>
            </w:r>
          </w:p>
        </w:tc>
      </w:tr>
      <w:tr w:rsidR="004E1637" w:rsidRPr="00157E72" w:rsidTr="00A95D9D">
        <w:tblPrEx>
          <w:tblCellMar>
            <w:top w:w="0" w:type="dxa"/>
            <w:bottom w:w="0" w:type="dxa"/>
          </w:tblCellMar>
        </w:tblPrEx>
        <w:tc>
          <w:tcPr>
            <w:tcW w:w="637" w:type="dxa"/>
          </w:tcPr>
          <w:p w:rsidR="004E1637" w:rsidRPr="00157E72" w:rsidRDefault="004E1637" w:rsidP="00A95D9D">
            <w:pPr>
              <w:jc w:val="center"/>
            </w:pPr>
            <w:r w:rsidRPr="00157E72">
              <w:t>9</w:t>
            </w:r>
          </w:p>
        </w:tc>
        <w:tc>
          <w:tcPr>
            <w:tcW w:w="2694" w:type="dxa"/>
          </w:tcPr>
          <w:p w:rsidR="004E1637" w:rsidRPr="00157E72" w:rsidRDefault="004E1637" w:rsidP="00A95D9D">
            <w:pPr>
              <w:jc w:val="both"/>
            </w:pPr>
            <w:r w:rsidRPr="00157E72">
              <w:t>Жиры</w:t>
            </w:r>
          </w:p>
        </w:tc>
        <w:tc>
          <w:tcPr>
            <w:tcW w:w="1842" w:type="dxa"/>
          </w:tcPr>
          <w:p w:rsidR="004E1637" w:rsidRPr="00157E72" w:rsidRDefault="004E1637" w:rsidP="00A95D9D">
            <w:pPr>
              <w:jc w:val="center"/>
            </w:pPr>
            <w:r w:rsidRPr="00157E72">
              <w:t>-”-</w:t>
            </w:r>
          </w:p>
        </w:tc>
        <w:tc>
          <w:tcPr>
            <w:tcW w:w="1441" w:type="dxa"/>
          </w:tcPr>
          <w:p w:rsidR="004E1637" w:rsidRPr="00157E72" w:rsidRDefault="004E1637" w:rsidP="00A95D9D">
            <w:pPr>
              <w:jc w:val="center"/>
            </w:pPr>
            <w:r w:rsidRPr="00157E72">
              <w:t>30</w:t>
            </w:r>
          </w:p>
        </w:tc>
        <w:tc>
          <w:tcPr>
            <w:tcW w:w="1441" w:type="dxa"/>
          </w:tcPr>
          <w:p w:rsidR="004E1637" w:rsidRPr="00157E72" w:rsidRDefault="004E1637" w:rsidP="00A95D9D">
            <w:pPr>
              <w:jc w:val="center"/>
            </w:pPr>
            <w:r w:rsidRPr="00157E72">
              <w:t>50</w:t>
            </w:r>
          </w:p>
        </w:tc>
        <w:tc>
          <w:tcPr>
            <w:tcW w:w="1441" w:type="dxa"/>
          </w:tcPr>
          <w:p w:rsidR="004E1637" w:rsidRPr="00157E72" w:rsidRDefault="004E1637" w:rsidP="00A95D9D">
            <w:pPr>
              <w:jc w:val="center"/>
            </w:pPr>
            <w:r w:rsidRPr="00157E72">
              <w:t>40</w:t>
            </w:r>
          </w:p>
        </w:tc>
      </w:tr>
      <w:tr w:rsidR="004E1637" w:rsidRPr="00157E72" w:rsidTr="00A95D9D">
        <w:tblPrEx>
          <w:tblCellMar>
            <w:top w:w="0" w:type="dxa"/>
            <w:bottom w:w="0" w:type="dxa"/>
          </w:tblCellMar>
        </w:tblPrEx>
        <w:tc>
          <w:tcPr>
            <w:tcW w:w="637" w:type="dxa"/>
          </w:tcPr>
          <w:p w:rsidR="004E1637" w:rsidRPr="00157E72" w:rsidRDefault="004E1637" w:rsidP="00A95D9D">
            <w:pPr>
              <w:jc w:val="center"/>
            </w:pPr>
            <w:r w:rsidRPr="00157E72">
              <w:t>10.</w:t>
            </w:r>
          </w:p>
        </w:tc>
        <w:tc>
          <w:tcPr>
            <w:tcW w:w="2694" w:type="dxa"/>
          </w:tcPr>
          <w:p w:rsidR="004E1637" w:rsidRPr="00157E72" w:rsidRDefault="004E1637" w:rsidP="00A95D9D">
            <w:pPr>
              <w:jc w:val="both"/>
            </w:pPr>
            <w:r w:rsidRPr="00157E72">
              <w:t>Сахар</w:t>
            </w:r>
          </w:p>
        </w:tc>
        <w:tc>
          <w:tcPr>
            <w:tcW w:w="1842" w:type="dxa"/>
          </w:tcPr>
          <w:p w:rsidR="004E1637" w:rsidRPr="00157E72" w:rsidRDefault="004E1637" w:rsidP="00A95D9D">
            <w:pPr>
              <w:jc w:val="center"/>
            </w:pPr>
            <w:r w:rsidRPr="00157E72">
              <w:t>-”-</w:t>
            </w:r>
          </w:p>
        </w:tc>
        <w:tc>
          <w:tcPr>
            <w:tcW w:w="1441" w:type="dxa"/>
          </w:tcPr>
          <w:p w:rsidR="004E1637" w:rsidRPr="00157E72" w:rsidRDefault="004E1637" w:rsidP="00A95D9D">
            <w:pPr>
              <w:jc w:val="center"/>
            </w:pPr>
            <w:r w:rsidRPr="00157E72">
              <w:t>40</w:t>
            </w:r>
          </w:p>
        </w:tc>
        <w:tc>
          <w:tcPr>
            <w:tcW w:w="1441" w:type="dxa"/>
          </w:tcPr>
          <w:p w:rsidR="004E1637" w:rsidRPr="00157E72" w:rsidRDefault="004E1637" w:rsidP="00A95D9D">
            <w:pPr>
              <w:jc w:val="center"/>
            </w:pPr>
            <w:r w:rsidRPr="00157E72">
              <w:t>70</w:t>
            </w:r>
          </w:p>
        </w:tc>
        <w:tc>
          <w:tcPr>
            <w:tcW w:w="1441" w:type="dxa"/>
          </w:tcPr>
          <w:p w:rsidR="004E1637" w:rsidRPr="00157E72" w:rsidRDefault="004E1637" w:rsidP="00A95D9D">
            <w:pPr>
              <w:jc w:val="center"/>
            </w:pPr>
            <w:r w:rsidRPr="00157E72">
              <w:t>60</w:t>
            </w:r>
          </w:p>
        </w:tc>
      </w:tr>
      <w:tr w:rsidR="004E1637" w:rsidRPr="00157E72" w:rsidTr="00A95D9D">
        <w:tblPrEx>
          <w:tblCellMar>
            <w:top w:w="0" w:type="dxa"/>
            <w:bottom w:w="0" w:type="dxa"/>
          </w:tblCellMar>
        </w:tblPrEx>
        <w:tc>
          <w:tcPr>
            <w:tcW w:w="637" w:type="dxa"/>
          </w:tcPr>
          <w:p w:rsidR="004E1637" w:rsidRPr="00157E72" w:rsidRDefault="004E1637" w:rsidP="00A95D9D">
            <w:pPr>
              <w:jc w:val="center"/>
            </w:pPr>
            <w:r w:rsidRPr="00157E72">
              <w:t>11.</w:t>
            </w:r>
          </w:p>
        </w:tc>
        <w:tc>
          <w:tcPr>
            <w:tcW w:w="2694" w:type="dxa"/>
          </w:tcPr>
          <w:p w:rsidR="004E1637" w:rsidRPr="00157E72" w:rsidRDefault="004E1637" w:rsidP="00A95D9D">
            <w:pPr>
              <w:jc w:val="both"/>
            </w:pPr>
            <w:r w:rsidRPr="00157E72">
              <w:t>Картофель</w:t>
            </w:r>
          </w:p>
        </w:tc>
        <w:tc>
          <w:tcPr>
            <w:tcW w:w="1842" w:type="dxa"/>
          </w:tcPr>
          <w:p w:rsidR="004E1637" w:rsidRPr="00157E72" w:rsidRDefault="004E1637" w:rsidP="00A95D9D">
            <w:pPr>
              <w:jc w:val="center"/>
            </w:pPr>
            <w:r w:rsidRPr="00157E72">
              <w:t>-”-</w:t>
            </w:r>
          </w:p>
        </w:tc>
        <w:tc>
          <w:tcPr>
            <w:tcW w:w="1441" w:type="dxa"/>
          </w:tcPr>
          <w:p w:rsidR="004E1637" w:rsidRPr="00157E72" w:rsidRDefault="004E1637" w:rsidP="00A95D9D">
            <w:pPr>
              <w:jc w:val="center"/>
            </w:pPr>
            <w:r w:rsidRPr="00157E72">
              <w:t>300</w:t>
            </w:r>
          </w:p>
        </w:tc>
        <w:tc>
          <w:tcPr>
            <w:tcW w:w="1441" w:type="dxa"/>
          </w:tcPr>
          <w:p w:rsidR="004E1637" w:rsidRPr="00157E72" w:rsidRDefault="004E1637" w:rsidP="00A95D9D">
            <w:pPr>
              <w:jc w:val="center"/>
            </w:pPr>
            <w:r w:rsidRPr="00157E72">
              <w:t>500</w:t>
            </w:r>
          </w:p>
        </w:tc>
        <w:tc>
          <w:tcPr>
            <w:tcW w:w="1441" w:type="dxa"/>
          </w:tcPr>
          <w:p w:rsidR="004E1637" w:rsidRPr="00157E72" w:rsidRDefault="004E1637" w:rsidP="00A95D9D">
            <w:pPr>
              <w:jc w:val="center"/>
            </w:pPr>
            <w:r w:rsidRPr="00157E72">
              <w:t>400</w:t>
            </w:r>
          </w:p>
        </w:tc>
      </w:tr>
      <w:tr w:rsidR="004E1637" w:rsidRPr="00157E72" w:rsidTr="00A95D9D">
        <w:tblPrEx>
          <w:tblCellMar>
            <w:top w:w="0" w:type="dxa"/>
            <w:bottom w:w="0" w:type="dxa"/>
          </w:tblCellMar>
        </w:tblPrEx>
        <w:tc>
          <w:tcPr>
            <w:tcW w:w="637" w:type="dxa"/>
          </w:tcPr>
          <w:p w:rsidR="004E1637" w:rsidRPr="00157E72" w:rsidRDefault="004E1637" w:rsidP="00A95D9D">
            <w:pPr>
              <w:jc w:val="center"/>
            </w:pPr>
            <w:r w:rsidRPr="00157E72">
              <w:t>12.</w:t>
            </w:r>
          </w:p>
        </w:tc>
        <w:tc>
          <w:tcPr>
            <w:tcW w:w="2694" w:type="dxa"/>
          </w:tcPr>
          <w:p w:rsidR="004E1637" w:rsidRPr="00157E72" w:rsidRDefault="004E1637" w:rsidP="00A95D9D">
            <w:pPr>
              <w:jc w:val="both"/>
            </w:pPr>
            <w:r w:rsidRPr="00157E72">
              <w:t>Овощи</w:t>
            </w:r>
          </w:p>
        </w:tc>
        <w:tc>
          <w:tcPr>
            <w:tcW w:w="1842" w:type="dxa"/>
          </w:tcPr>
          <w:p w:rsidR="004E1637" w:rsidRPr="00157E72" w:rsidRDefault="004E1637" w:rsidP="00A95D9D">
            <w:pPr>
              <w:jc w:val="center"/>
            </w:pPr>
            <w:r w:rsidRPr="00157E72">
              <w:t>-”-</w:t>
            </w:r>
          </w:p>
        </w:tc>
        <w:tc>
          <w:tcPr>
            <w:tcW w:w="1441" w:type="dxa"/>
          </w:tcPr>
          <w:p w:rsidR="004E1637" w:rsidRPr="00157E72" w:rsidRDefault="004E1637" w:rsidP="00A95D9D">
            <w:pPr>
              <w:jc w:val="center"/>
            </w:pPr>
            <w:r w:rsidRPr="00157E72">
              <w:t>120</w:t>
            </w:r>
          </w:p>
        </w:tc>
        <w:tc>
          <w:tcPr>
            <w:tcW w:w="1441" w:type="dxa"/>
          </w:tcPr>
          <w:p w:rsidR="004E1637" w:rsidRPr="00157E72" w:rsidRDefault="004E1637" w:rsidP="00A95D9D">
            <w:pPr>
              <w:jc w:val="center"/>
            </w:pPr>
            <w:r w:rsidRPr="00157E72">
              <w:t>180</w:t>
            </w:r>
          </w:p>
        </w:tc>
        <w:tc>
          <w:tcPr>
            <w:tcW w:w="1441" w:type="dxa"/>
          </w:tcPr>
          <w:p w:rsidR="004E1637" w:rsidRPr="00157E72" w:rsidRDefault="004E1637" w:rsidP="00A95D9D">
            <w:pPr>
              <w:jc w:val="center"/>
            </w:pPr>
            <w:r w:rsidRPr="00157E72">
              <w:t>150</w:t>
            </w:r>
          </w:p>
        </w:tc>
      </w:tr>
      <w:tr w:rsidR="004E1637" w:rsidRPr="00157E72" w:rsidTr="00A95D9D">
        <w:tblPrEx>
          <w:tblCellMar>
            <w:top w:w="0" w:type="dxa"/>
            <w:bottom w:w="0" w:type="dxa"/>
          </w:tblCellMar>
        </w:tblPrEx>
        <w:tc>
          <w:tcPr>
            <w:tcW w:w="637" w:type="dxa"/>
          </w:tcPr>
          <w:p w:rsidR="004E1637" w:rsidRPr="00157E72" w:rsidRDefault="004E1637" w:rsidP="00A95D9D">
            <w:pPr>
              <w:jc w:val="center"/>
            </w:pPr>
            <w:r w:rsidRPr="00157E72">
              <w:t>13.</w:t>
            </w:r>
          </w:p>
        </w:tc>
        <w:tc>
          <w:tcPr>
            <w:tcW w:w="2694" w:type="dxa"/>
          </w:tcPr>
          <w:p w:rsidR="004E1637" w:rsidRPr="00157E72" w:rsidRDefault="004E1637" w:rsidP="00A95D9D">
            <w:pPr>
              <w:jc w:val="both"/>
            </w:pPr>
            <w:r w:rsidRPr="00157E72">
              <w:t>Соль</w:t>
            </w:r>
          </w:p>
        </w:tc>
        <w:tc>
          <w:tcPr>
            <w:tcW w:w="1842" w:type="dxa"/>
          </w:tcPr>
          <w:p w:rsidR="004E1637" w:rsidRPr="00157E72" w:rsidRDefault="004E1637" w:rsidP="00A95D9D">
            <w:pPr>
              <w:jc w:val="center"/>
            </w:pPr>
            <w:r w:rsidRPr="00157E72">
              <w:t>-”-</w:t>
            </w:r>
          </w:p>
        </w:tc>
        <w:tc>
          <w:tcPr>
            <w:tcW w:w="1441" w:type="dxa"/>
          </w:tcPr>
          <w:p w:rsidR="004E1637" w:rsidRPr="00157E72" w:rsidRDefault="004E1637" w:rsidP="00A95D9D">
            <w:pPr>
              <w:jc w:val="center"/>
            </w:pPr>
            <w:r w:rsidRPr="00157E72">
              <w:t>20</w:t>
            </w:r>
          </w:p>
        </w:tc>
        <w:tc>
          <w:tcPr>
            <w:tcW w:w="1441" w:type="dxa"/>
          </w:tcPr>
          <w:p w:rsidR="004E1637" w:rsidRPr="00157E72" w:rsidRDefault="004E1637" w:rsidP="00A95D9D">
            <w:pPr>
              <w:jc w:val="center"/>
            </w:pPr>
            <w:r w:rsidRPr="00157E72">
              <w:t>30</w:t>
            </w:r>
          </w:p>
        </w:tc>
        <w:tc>
          <w:tcPr>
            <w:tcW w:w="1441" w:type="dxa"/>
          </w:tcPr>
          <w:p w:rsidR="004E1637" w:rsidRPr="00157E72" w:rsidRDefault="004E1637" w:rsidP="00A95D9D">
            <w:pPr>
              <w:jc w:val="center"/>
            </w:pPr>
            <w:r w:rsidRPr="00157E72">
              <w:t>25</w:t>
            </w:r>
          </w:p>
        </w:tc>
      </w:tr>
      <w:tr w:rsidR="004E1637" w:rsidRPr="00157E72" w:rsidTr="00A95D9D">
        <w:tblPrEx>
          <w:tblCellMar>
            <w:top w:w="0" w:type="dxa"/>
            <w:bottom w:w="0" w:type="dxa"/>
          </w:tblCellMar>
        </w:tblPrEx>
        <w:tc>
          <w:tcPr>
            <w:tcW w:w="637" w:type="dxa"/>
            <w:tcBorders>
              <w:bottom w:val="single" w:sz="6" w:space="0" w:color="auto"/>
            </w:tcBorders>
          </w:tcPr>
          <w:p w:rsidR="004E1637" w:rsidRPr="00157E72" w:rsidRDefault="004E1637" w:rsidP="00A95D9D">
            <w:pPr>
              <w:jc w:val="center"/>
            </w:pPr>
            <w:r w:rsidRPr="00157E72">
              <w:t>14.</w:t>
            </w:r>
          </w:p>
        </w:tc>
        <w:tc>
          <w:tcPr>
            <w:tcW w:w="2694" w:type="dxa"/>
            <w:tcBorders>
              <w:bottom w:val="single" w:sz="6" w:space="0" w:color="auto"/>
            </w:tcBorders>
          </w:tcPr>
          <w:p w:rsidR="004E1637" w:rsidRPr="00157E72" w:rsidRDefault="004E1637" w:rsidP="00A95D9D">
            <w:pPr>
              <w:jc w:val="both"/>
            </w:pPr>
            <w:r w:rsidRPr="00157E72">
              <w:t>Чай</w:t>
            </w:r>
          </w:p>
        </w:tc>
        <w:tc>
          <w:tcPr>
            <w:tcW w:w="1842" w:type="dxa"/>
            <w:tcBorders>
              <w:bottom w:val="single" w:sz="6" w:space="0" w:color="auto"/>
            </w:tcBorders>
          </w:tcPr>
          <w:p w:rsidR="004E1637" w:rsidRPr="00157E72" w:rsidRDefault="004E1637" w:rsidP="00A95D9D">
            <w:pPr>
              <w:jc w:val="center"/>
            </w:pPr>
            <w:r w:rsidRPr="00157E72">
              <w:t>-”-</w:t>
            </w:r>
          </w:p>
        </w:tc>
        <w:tc>
          <w:tcPr>
            <w:tcW w:w="1441" w:type="dxa"/>
            <w:tcBorders>
              <w:bottom w:val="single" w:sz="6" w:space="0" w:color="auto"/>
            </w:tcBorders>
          </w:tcPr>
          <w:p w:rsidR="004E1637" w:rsidRPr="00157E72" w:rsidRDefault="004E1637" w:rsidP="00A95D9D">
            <w:pPr>
              <w:jc w:val="center"/>
            </w:pPr>
            <w:r w:rsidRPr="00157E72">
              <w:t>1</w:t>
            </w:r>
          </w:p>
        </w:tc>
        <w:tc>
          <w:tcPr>
            <w:tcW w:w="1441" w:type="dxa"/>
            <w:tcBorders>
              <w:bottom w:val="single" w:sz="6" w:space="0" w:color="auto"/>
            </w:tcBorders>
          </w:tcPr>
          <w:p w:rsidR="004E1637" w:rsidRPr="00157E72" w:rsidRDefault="004E1637" w:rsidP="00A95D9D">
            <w:pPr>
              <w:jc w:val="center"/>
            </w:pPr>
            <w:r w:rsidRPr="00157E72">
              <w:t>2</w:t>
            </w:r>
          </w:p>
        </w:tc>
        <w:tc>
          <w:tcPr>
            <w:tcW w:w="1441" w:type="dxa"/>
            <w:tcBorders>
              <w:bottom w:val="single" w:sz="6" w:space="0" w:color="auto"/>
            </w:tcBorders>
          </w:tcPr>
          <w:p w:rsidR="004E1637" w:rsidRPr="00157E72" w:rsidRDefault="004E1637" w:rsidP="00A95D9D">
            <w:pPr>
              <w:jc w:val="center"/>
            </w:pPr>
            <w:r w:rsidRPr="00157E72">
              <w:t>1,5</w:t>
            </w:r>
          </w:p>
        </w:tc>
      </w:tr>
      <w:tr w:rsidR="004E1637" w:rsidRPr="00157E72" w:rsidTr="00A95D9D">
        <w:tblPrEx>
          <w:tblCellMar>
            <w:top w:w="0" w:type="dxa"/>
            <w:bottom w:w="0" w:type="dxa"/>
          </w:tblCellMar>
        </w:tblPrEx>
        <w:tc>
          <w:tcPr>
            <w:tcW w:w="637" w:type="dxa"/>
            <w:tcBorders>
              <w:bottom w:val="single" w:sz="4" w:space="0" w:color="auto"/>
            </w:tcBorders>
          </w:tcPr>
          <w:p w:rsidR="004E1637" w:rsidRPr="00157E72" w:rsidRDefault="004E1637" w:rsidP="00A95D9D">
            <w:pPr>
              <w:jc w:val="center"/>
            </w:pPr>
          </w:p>
        </w:tc>
        <w:tc>
          <w:tcPr>
            <w:tcW w:w="2694" w:type="dxa"/>
            <w:tcBorders>
              <w:bottom w:val="single" w:sz="4" w:space="0" w:color="auto"/>
            </w:tcBorders>
          </w:tcPr>
          <w:p w:rsidR="004E1637" w:rsidRPr="00157E72" w:rsidRDefault="004E1637" w:rsidP="00A95D9D">
            <w:pPr>
              <w:jc w:val="both"/>
            </w:pPr>
            <w:r w:rsidRPr="00157E72">
              <w:t>И Т О Г О:</w:t>
            </w:r>
          </w:p>
        </w:tc>
        <w:tc>
          <w:tcPr>
            <w:tcW w:w="1842" w:type="dxa"/>
            <w:tcBorders>
              <w:bottom w:val="single" w:sz="4" w:space="0" w:color="auto"/>
            </w:tcBorders>
          </w:tcPr>
          <w:p w:rsidR="004E1637" w:rsidRPr="00157E72" w:rsidRDefault="004E1637" w:rsidP="00A95D9D">
            <w:pPr>
              <w:jc w:val="center"/>
            </w:pPr>
            <w:r w:rsidRPr="00157E72">
              <w:t>-”-</w:t>
            </w:r>
          </w:p>
        </w:tc>
        <w:tc>
          <w:tcPr>
            <w:tcW w:w="1441" w:type="dxa"/>
            <w:tcBorders>
              <w:bottom w:val="single" w:sz="4" w:space="0" w:color="auto"/>
            </w:tcBorders>
          </w:tcPr>
          <w:p w:rsidR="004E1637" w:rsidRPr="00157E72" w:rsidRDefault="004E1637" w:rsidP="00A95D9D">
            <w:pPr>
              <w:jc w:val="center"/>
            </w:pPr>
            <w:r w:rsidRPr="00157E72">
              <w:t>1391</w:t>
            </w:r>
          </w:p>
        </w:tc>
        <w:tc>
          <w:tcPr>
            <w:tcW w:w="1441" w:type="dxa"/>
            <w:tcBorders>
              <w:bottom w:val="single" w:sz="4" w:space="0" w:color="auto"/>
            </w:tcBorders>
          </w:tcPr>
          <w:p w:rsidR="004E1637" w:rsidRPr="00157E72" w:rsidRDefault="004E1637" w:rsidP="00A95D9D">
            <w:pPr>
              <w:jc w:val="center"/>
            </w:pPr>
            <w:r w:rsidRPr="00157E72">
              <w:t>2642</w:t>
            </w:r>
          </w:p>
        </w:tc>
        <w:tc>
          <w:tcPr>
            <w:tcW w:w="1441" w:type="dxa"/>
            <w:tcBorders>
              <w:bottom w:val="single" w:sz="4" w:space="0" w:color="auto"/>
            </w:tcBorders>
          </w:tcPr>
          <w:p w:rsidR="004E1637" w:rsidRPr="00157E72" w:rsidRDefault="004E1637" w:rsidP="00A95D9D">
            <w:pPr>
              <w:jc w:val="center"/>
            </w:pPr>
            <w:r w:rsidRPr="00157E72">
              <w:t>2030,5</w:t>
            </w:r>
          </w:p>
        </w:tc>
      </w:tr>
    </w:tbl>
    <w:p w:rsidR="004E1637" w:rsidRPr="00157E72" w:rsidRDefault="004E1637" w:rsidP="004E1637">
      <w:pPr>
        <w:ind w:firstLine="709"/>
        <w:jc w:val="center"/>
        <w:rPr>
          <w:b/>
        </w:rPr>
      </w:pPr>
    </w:p>
    <w:p w:rsidR="004E1637" w:rsidRPr="002B6F61" w:rsidRDefault="004E1637" w:rsidP="004E1637">
      <w:pPr>
        <w:ind w:firstLine="709"/>
        <w:jc w:val="center"/>
        <w:rPr>
          <w:b/>
        </w:rPr>
      </w:pPr>
      <w:r w:rsidRPr="002B6F61">
        <w:rPr>
          <w:b/>
        </w:rPr>
        <w:t xml:space="preserve">Н О </w:t>
      </w:r>
      <w:proofErr w:type="gramStart"/>
      <w:r w:rsidRPr="002B6F61">
        <w:rPr>
          <w:b/>
        </w:rPr>
        <w:t>Р</w:t>
      </w:r>
      <w:proofErr w:type="gramEnd"/>
      <w:r w:rsidRPr="002B6F61">
        <w:rPr>
          <w:b/>
        </w:rPr>
        <w:t xml:space="preserve"> М Ы</w:t>
      </w:r>
    </w:p>
    <w:p w:rsidR="004E1637" w:rsidRPr="002B6F61" w:rsidRDefault="004E1637" w:rsidP="004E1637">
      <w:pPr>
        <w:ind w:firstLine="709"/>
        <w:jc w:val="center"/>
        <w:rPr>
          <w:b/>
        </w:rPr>
      </w:pPr>
      <w:r w:rsidRPr="002B6F61">
        <w:rPr>
          <w:b/>
        </w:rPr>
        <w:t xml:space="preserve">обеспечения населения предметами </w:t>
      </w:r>
    </w:p>
    <w:p w:rsidR="004E1637" w:rsidRPr="00157E72" w:rsidRDefault="004E1637" w:rsidP="004E1637">
      <w:pPr>
        <w:ind w:firstLine="709"/>
        <w:jc w:val="center"/>
        <w:rPr>
          <w:b/>
        </w:rPr>
      </w:pPr>
      <w:r w:rsidRPr="00157E72">
        <w:rPr>
          <w:b/>
        </w:rPr>
        <w:t>первой необходимости</w:t>
      </w:r>
    </w:p>
    <w:p w:rsidR="004E1637" w:rsidRPr="00157E72" w:rsidRDefault="004E1637" w:rsidP="004E1637">
      <w:pPr>
        <w:ind w:firstLine="709"/>
        <w:jc w:val="center"/>
        <w:rPr>
          <w:b/>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79"/>
        <w:gridCol w:w="4961"/>
        <w:gridCol w:w="1985"/>
        <w:gridCol w:w="1773"/>
      </w:tblGrid>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t xml:space="preserve">№ </w:t>
            </w:r>
            <w:proofErr w:type="gramStart"/>
            <w:r w:rsidRPr="00157E72">
              <w:t>п</w:t>
            </w:r>
            <w:proofErr w:type="gramEnd"/>
            <w:r w:rsidRPr="00157E72">
              <w:t>/п</w:t>
            </w:r>
          </w:p>
        </w:tc>
        <w:tc>
          <w:tcPr>
            <w:tcW w:w="4961" w:type="dxa"/>
          </w:tcPr>
          <w:p w:rsidR="004E1637" w:rsidRPr="00157E72" w:rsidRDefault="004E1637" w:rsidP="00A95D9D">
            <w:pPr>
              <w:jc w:val="center"/>
            </w:pPr>
            <w:r w:rsidRPr="00157E72">
              <w:t>Наименование предметов</w:t>
            </w:r>
          </w:p>
        </w:tc>
        <w:tc>
          <w:tcPr>
            <w:tcW w:w="1985" w:type="dxa"/>
          </w:tcPr>
          <w:p w:rsidR="004E1637" w:rsidRPr="00157E72" w:rsidRDefault="004E1637" w:rsidP="00A95D9D">
            <w:pPr>
              <w:jc w:val="center"/>
            </w:pPr>
            <w:r w:rsidRPr="00157E72">
              <w:t>Единицы</w:t>
            </w:r>
          </w:p>
          <w:p w:rsidR="004E1637" w:rsidRPr="00157E72" w:rsidRDefault="004E1637" w:rsidP="00A95D9D">
            <w:pPr>
              <w:jc w:val="center"/>
            </w:pPr>
            <w:r w:rsidRPr="00157E72">
              <w:t xml:space="preserve"> и</w:t>
            </w:r>
            <w:r w:rsidRPr="00157E72">
              <w:t>з</w:t>
            </w:r>
            <w:r w:rsidRPr="00157E72">
              <w:t>мерения</w:t>
            </w:r>
          </w:p>
        </w:tc>
        <w:tc>
          <w:tcPr>
            <w:tcW w:w="1773" w:type="dxa"/>
          </w:tcPr>
          <w:p w:rsidR="004E1637" w:rsidRPr="00157E72" w:rsidRDefault="004E1637" w:rsidP="00A95D9D">
            <w:pPr>
              <w:jc w:val="center"/>
            </w:pPr>
            <w:r w:rsidRPr="00157E72">
              <w:t>Количество</w:t>
            </w:r>
          </w:p>
        </w:tc>
      </w:tr>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t>1.</w:t>
            </w:r>
          </w:p>
        </w:tc>
        <w:tc>
          <w:tcPr>
            <w:tcW w:w="4961" w:type="dxa"/>
          </w:tcPr>
          <w:p w:rsidR="004E1637" w:rsidRPr="00157E72" w:rsidRDefault="004E1637" w:rsidP="00A95D9D">
            <w:pPr>
              <w:jc w:val="both"/>
            </w:pPr>
            <w:r w:rsidRPr="00157E72">
              <w:t>Миска глубокая металлическая</w:t>
            </w:r>
          </w:p>
        </w:tc>
        <w:tc>
          <w:tcPr>
            <w:tcW w:w="1985" w:type="dxa"/>
          </w:tcPr>
          <w:p w:rsidR="004E1637" w:rsidRPr="00157E72" w:rsidRDefault="004E1637" w:rsidP="00A95D9D">
            <w:pPr>
              <w:jc w:val="center"/>
            </w:pPr>
            <w:r w:rsidRPr="00157E72">
              <w:t>шт./чел.</w:t>
            </w:r>
          </w:p>
        </w:tc>
        <w:tc>
          <w:tcPr>
            <w:tcW w:w="1773" w:type="dxa"/>
          </w:tcPr>
          <w:p w:rsidR="004E1637" w:rsidRPr="00157E72" w:rsidRDefault="004E1637" w:rsidP="00A95D9D">
            <w:pPr>
              <w:jc w:val="center"/>
            </w:pPr>
            <w:r w:rsidRPr="00157E72">
              <w:t>1</w:t>
            </w:r>
          </w:p>
        </w:tc>
      </w:tr>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t>2.</w:t>
            </w:r>
          </w:p>
        </w:tc>
        <w:tc>
          <w:tcPr>
            <w:tcW w:w="4961" w:type="dxa"/>
          </w:tcPr>
          <w:p w:rsidR="004E1637" w:rsidRPr="00157E72" w:rsidRDefault="004E1637" w:rsidP="00A95D9D">
            <w:pPr>
              <w:jc w:val="both"/>
            </w:pPr>
            <w:r w:rsidRPr="00157E72">
              <w:t>Ложка</w:t>
            </w:r>
          </w:p>
        </w:tc>
        <w:tc>
          <w:tcPr>
            <w:tcW w:w="1985" w:type="dxa"/>
          </w:tcPr>
          <w:p w:rsidR="004E1637" w:rsidRPr="00157E72" w:rsidRDefault="004E1637" w:rsidP="00A95D9D">
            <w:pPr>
              <w:jc w:val="center"/>
            </w:pPr>
            <w:r w:rsidRPr="00157E72">
              <w:t>шт./чел.</w:t>
            </w:r>
          </w:p>
        </w:tc>
        <w:tc>
          <w:tcPr>
            <w:tcW w:w="1773" w:type="dxa"/>
          </w:tcPr>
          <w:p w:rsidR="004E1637" w:rsidRPr="00157E72" w:rsidRDefault="004E1637" w:rsidP="00A95D9D">
            <w:pPr>
              <w:jc w:val="center"/>
            </w:pPr>
            <w:r w:rsidRPr="00157E72">
              <w:t>1</w:t>
            </w:r>
          </w:p>
        </w:tc>
      </w:tr>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t>3.</w:t>
            </w:r>
          </w:p>
        </w:tc>
        <w:tc>
          <w:tcPr>
            <w:tcW w:w="4961" w:type="dxa"/>
          </w:tcPr>
          <w:p w:rsidR="004E1637" w:rsidRPr="00157E72" w:rsidRDefault="004E1637" w:rsidP="00A95D9D">
            <w:pPr>
              <w:jc w:val="both"/>
            </w:pPr>
            <w:r w:rsidRPr="00157E72">
              <w:t>Кружка</w:t>
            </w:r>
          </w:p>
        </w:tc>
        <w:tc>
          <w:tcPr>
            <w:tcW w:w="1985" w:type="dxa"/>
          </w:tcPr>
          <w:p w:rsidR="004E1637" w:rsidRPr="00157E72" w:rsidRDefault="004E1637" w:rsidP="00A95D9D">
            <w:pPr>
              <w:jc w:val="center"/>
            </w:pPr>
            <w:r w:rsidRPr="00157E72">
              <w:t>шт./чел.</w:t>
            </w:r>
          </w:p>
        </w:tc>
        <w:tc>
          <w:tcPr>
            <w:tcW w:w="1773" w:type="dxa"/>
          </w:tcPr>
          <w:p w:rsidR="004E1637" w:rsidRPr="00157E72" w:rsidRDefault="004E1637" w:rsidP="00A95D9D">
            <w:pPr>
              <w:jc w:val="center"/>
            </w:pPr>
            <w:r w:rsidRPr="00157E72">
              <w:t>1</w:t>
            </w:r>
          </w:p>
        </w:tc>
      </w:tr>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t>4.</w:t>
            </w:r>
          </w:p>
        </w:tc>
        <w:tc>
          <w:tcPr>
            <w:tcW w:w="4961" w:type="dxa"/>
          </w:tcPr>
          <w:p w:rsidR="004E1637" w:rsidRPr="00157E72" w:rsidRDefault="004E1637" w:rsidP="00A95D9D">
            <w:pPr>
              <w:jc w:val="both"/>
            </w:pPr>
            <w:r w:rsidRPr="00157E72">
              <w:t>Ведро</w:t>
            </w:r>
          </w:p>
        </w:tc>
        <w:tc>
          <w:tcPr>
            <w:tcW w:w="1985" w:type="dxa"/>
          </w:tcPr>
          <w:p w:rsidR="004E1637" w:rsidRPr="00157E72" w:rsidRDefault="004E1637" w:rsidP="00A95D9D">
            <w:pPr>
              <w:jc w:val="center"/>
            </w:pPr>
            <w:r w:rsidRPr="00157E72">
              <w:t>шт./10 чел.</w:t>
            </w:r>
          </w:p>
        </w:tc>
        <w:tc>
          <w:tcPr>
            <w:tcW w:w="1773" w:type="dxa"/>
          </w:tcPr>
          <w:p w:rsidR="004E1637" w:rsidRPr="00157E72" w:rsidRDefault="004E1637" w:rsidP="00A95D9D">
            <w:pPr>
              <w:jc w:val="center"/>
            </w:pPr>
            <w:r w:rsidRPr="00157E72">
              <w:t>2</w:t>
            </w:r>
          </w:p>
        </w:tc>
      </w:tr>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lastRenderedPageBreak/>
              <w:t>5.</w:t>
            </w:r>
          </w:p>
        </w:tc>
        <w:tc>
          <w:tcPr>
            <w:tcW w:w="4961" w:type="dxa"/>
          </w:tcPr>
          <w:p w:rsidR="004E1637" w:rsidRPr="00157E72" w:rsidRDefault="004E1637" w:rsidP="00A95D9D">
            <w:pPr>
              <w:jc w:val="both"/>
            </w:pPr>
            <w:r w:rsidRPr="00157E72">
              <w:t>Чайник металлический</w:t>
            </w:r>
          </w:p>
        </w:tc>
        <w:tc>
          <w:tcPr>
            <w:tcW w:w="1985" w:type="dxa"/>
          </w:tcPr>
          <w:p w:rsidR="004E1637" w:rsidRPr="00157E72" w:rsidRDefault="004E1637" w:rsidP="00A95D9D">
            <w:pPr>
              <w:jc w:val="center"/>
            </w:pPr>
            <w:r w:rsidRPr="00157E72">
              <w:t>шт./10 чел.</w:t>
            </w:r>
          </w:p>
        </w:tc>
        <w:tc>
          <w:tcPr>
            <w:tcW w:w="1773" w:type="dxa"/>
          </w:tcPr>
          <w:p w:rsidR="004E1637" w:rsidRPr="00157E72" w:rsidRDefault="004E1637" w:rsidP="00A95D9D">
            <w:pPr>
              <w:jc w:val="center"/>
            </w:pPr>
            <w:r w:rsidRPr="00157E72">
              <w:t>1</w:t>
            </w:r>
          </w:p>
        </w:tc>
      </w:tr>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t>6.</w:t>
            </w:r>
          </w:p>
        </w:tc>
        <w:tc>
          <w:tcPr>
            <w:tcW w:w="4961" w:type="dxa"/>
          </w:tcPr>
          <w:p w:rsidR="004E1637" w:rsidRPr="00157E72" w:rsidRDefault="004E1637" w:rsidP="00A95D9D">
            <w:pPr>
              <w:jc w:val="both"/>
            </w:pPr>
            <w:r w:rsidRPr="00157E72">
              <w:t>Мыло</w:t>
            </w:r>
          </w:p>
        </w:tc>
        <w:tc>
          <w:tcPr>
            <w:tcW w:w="1985" w:type="dxa"/>
          </w:tcPr>
          <w:p w:rsidR="004E1637" w:rsidRPr="00157E72" w:rsidRDefault="004E1637" w:rsidP="00A95D9D">
            <w:pPr>
              <w:jc w:val="center"/>
            </w:pPr>
            <w:r w:rsidRPr="00157E72">
              <w:t>гр/чел./мес.</w:t>
            </w:r>
          </w:p>
        </w:tc>
        <w:tc>
          <w:tcPr>
            <w:tcW w:w="1773" w:type="dxa"/>
          </w:tcPr>
          <w:p w:rsidR="004E1637" w:rsidRPr="00157E72" w:rsidRDefault="004E1637" w:rsidP="00A95D9D">
            <w:pPr>
              <w:jc w:val="center"/>
            </w:pPr>
            <w:r w:rsidRPr="00157E72">
              <w:t>200</w:t>
            </w:r>
          </w:p>
        </w:tc>
      </w:tr>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t>7.</w:t>
            </w:r>
          </w:p>
        </w:tc>
        <w:tc>
          <w:tcPr>
            <w:tcW w:w="4961" w:type="dxa"/>
          </w:tcPr>
          <w:p w:rsidR="004E1637" w:rsidRPr="00157E72" w:rsidRDefault="004E1637" w:rsidP="00A95D9D">
            <w:pPr>
              <w:jc w:val="both"/>
            </w:pPr>
            <w:r w:rsidRPr="00157E72">
              <w:t>Моющие средства</w:t>
            </w:r>
          </w:p>
        </w:tc>
        <w:tc>
          <w:tcPr>
            <w:tcW w:w="1985" w:type="dxa"/>
          </w:tcPr>
          <w:p w:rsidR="004E1637" w:rsidRPr="00157E72" w:rsidRDefault="004E1637" w:rsidP="00A95D9D">
            <w:pPr>
              <w:jc w:val="center"/>
            </w:pPr>
            <w:r w:rsidRPr="00157E72">
              <w:t>гр/чел./мес.</w:t>
            </w:r>
          </w:p>
        </w:tc>
        <w:tc>
          <w:tcPr>
            <w:tcW w:w="1773" w:type="dxa"/>
          </w:tcPr>
          <w:p w:rsidR="004E1637" w:rsidRPr="00157E72" w:rsidRDefault="004E1637" w:rsidP="00A95D9D">
            <w:pPr>
              <w:jc w:val="center"/>
            </w:pPr>
            <w:r w:rsidRPr="00157E72">
              <w:t>500</w:t>
            </w:r>
          </w:p>
        </w:tc>
      </w:tr>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t>8.</w:t>
            </w:r>
          </w:p>
        </w:tc>
        <w:tc>
          <w:tcPr>
            <w:tcW w:w="4961" w:type="dxa"/>
          </w:tcPr>
          <w:p w:rsidR="004E1637" w:rsidRPr="00157E72" w:rsidRDefault="004E1637" w:rsidP="00A95D9D">
            <w:pPr>
              <w:jc w:val="both"/>
            </w:pPr>
            <w:r w:rsidRPr="00157E72">
              <w:t>Постельные принадлежности</w:t>
            </w:r>
          </w:p>
        </w:tc>
        <w:tc>
          <w:tcPr>
            <w:tcW w:w="1985" w:type="dxa"/>
          </w:tcPr>
          <w:p w:rsidR="004E1637" w:rsidRPr="00157E72" w:rsidRDefault="004E1637" w:rsidP="00A95D9D">
            <w:pPr>
              <w:jc w:val="center"/>
            </w:pPr>
            <w:r w:rsidRPr="00157E72">
              <w:t>компл./чел.</w:t>
            </w:r>
          </w:p>
        </w:tc>
        <w:tc>
          <w:tcPr>
            <w:tcW w:w="1773" w:type="dxa"/>
          </w:tcPr>
          <w:p w:rsidR="004E1637" w:rsidRPr="00157E72" w:rsidRDefault="004E1637" w:rsidP="00A95D9D">
            <w:pPr>
              <w:jc w:val="center"/>
            </w:pPr>
            <w:r w:rsidRPr="00157E72">
              <w:t>1</w:t>
            </w:r>
          </w:p>
        </w:tc>
      </w:tr>
    </w:tbl>
    <w:p w:rsidR="004E1637" w:rsidRPr="00157E72" w:rsidRDefault="004E1637" w:rsidP="004E1637">
      <w:pPr>
        <w:ind w:firstLine="709"/>
        <w:jc w:val="center"/>
        <w:rPr>
          <w:b/>
        </w:rPr>
      </w:pPr>
    </w:p>
    <w:p w:rsidR="004E1637" w:rsidRPr="002B6F61" w:rsidRDefault="004E1637" w:rsidP="004E1637">
      <w:pPr>
        <w:ind w:firstLine="709"/>
        <w:jc w:val="center"/>
        <w:rPr>
          <w:b/>
        </w:rPr>
      </w:pPr>
      <w:r w:rsidRPr="002B6F61">
        <w:rPr>
          <w:b/>
        </w:rPr>
        <w:t xml:space="preserve">Н О </w:t>
      </w:r>
      <w:proofErr w:type="gramStart"/>
      <w:r w:rsidRPr="002B6F61">
        <w:rPr>
          <w:b/>
        </w:rPr>
        <w:t>Р</w:t>
      </w:r>
      <w:proofErr w:type="gramEnd"/>
      <w:r w:rsidRPr="002B6F61">
        <w:rPr>
          <w:b/>
        </w:rPr>
        <w:t xml:space="preserve"> М Ы</w:t>
      </w:r>
    </w:p>
    <w:p w:rsidR="004E1637" w:rsidRPr="002B6F61" w:rsidRDefault="004E1637" w:rsidP="004E1637">
      <w:pPr>
        <w:ind w:firstLine="709"/>
        <w:jc w:val="center"/>
        <w:rPr>
          <w:b/>
        </w:rPr>
      </w:pPr>
      <w:r w:rsidRPr="002B6F61">
        <w:rPr>
          <w:b/>
        </w:rPr>
        <w:t>обеспечения населения водой</w:t>
      </w:r>
    </w:p>
    <w:p w:rsidR="004E1637" w:rsidRPr="002B6F61" w:rsidRDefault="004E1637" w:rsidP="004E1637">
      <w:pPr>
        <w:ind w:firstLine="709"/>
        <w:jc w:val="center"/>
        <w:rPr>
          <w:b/>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79"/>
        <w:gridCol w:w="5043"/>
        <w:gridCol w:w="1837"/>
        <w:gridCol w:w="1837"/>
      </w:tblGrid>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t xml:space="preserve">№ </w:t>
            </w:r>
            <w:proofErr w:type="gramStart"/>
            <w:r w:rsidRPr="00157E72">
              <w:t>п</w:t>
            </w:r>
            <w:proofErr w:type="gramEnd"/>
            <w:r w:rsidRPr="00157E72">
              <w:t>/п</w:t>
            </w:r>
          </w:p>
        </w:tc>
        <w:tc>
          <w:tcPr>
            <w:tcW w:w="5043" w:type="dxa"/>
          </w:tcPr>
          <w:p w:rsidR="004E1637" w:rsidRPr="00157E72" w:rsidRDefault="004E1637" w:rsidP="00A95D9D">
            <w:pPr>
              <w:jc w:val="center"/>
            </w:pPr>
            <w:r w:rsidRPr="00157E72">
              <w:t>Виды водопотребления</w:t>
            </w:r>
          </w:p>
        </w:tc>
        <w:tc>
          <w:tcPr>
            <w:tcW w:w="1837" w:type="dxa"/>
          </w:tcPr>
          <w:p w:rsidR="004E1637" w:rsidRPr="00157E72" w:rsidRDefault="004E1637" w:rsidP="00A95D9D">
            <w:pPr>
              <w:jc w:val="center"/>
            </w:pPr>
            <w:r w:rsidRPr="00157E72">
              <w:t>Единицы</w:t>
            </w:r>
          </w:p>
          <w:p w:rsidR="004E1637" w:rsidRPr="00157E72" w:rsidRDefault="004E1637" w:rsidP="00A95D9D">
            <w:pPr>
              <w:jc w:val="center"/>
            </w:pPr>
            <w:r w:rsidRPr="00157E72">
              <w:t xml:space="preserve"> и</w:t>
            </w:r>
            <w:r w:rsidRPr="00157E72">
              <w:t>з</w:t>
            </w:r>
            <w:r w:rsidRPr="00157E72">
              <w:t>мерения</w:t>
            </w:r>
          </w:p>
        </w:tc>
        <w:tc>
          <w:tcPr>
            <w:tcW w:w="1837" w:type="dxa"/>
          </w:tcPr>
          <w:p w:rsidR="004E1637" w:rsidRPr="00157E72" w:rsidRDefault="004E1637" w:rsidP="00A95D9D">
            <w:pPr>
              <w:jc w:val="center"/>
            </w:pPr>
            <w:r w:rsidRPr="00157E72">
              <w:t>Количество</w:t>
            </w:r>
          </w:p>
        </w:tc>
      </w:tr>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t>1.</w:t>
            </w:r>
          </w:p>
        </w:tc>
        <w:tc>
          <w:tcPr>
            <w:tcW w:w="5043" w:type="dxa"/>
          </w:tcPr>
          <w:p w:rsidR="004E1637" w:rsidRPr="00157E72" w:rsidRDefault="004E1637" w:rsidP="00A95D9D">
            <w:pPr>
              <w:jc w:val="both"/>
            </w:pPr>
            <w:r w:rsidRPr="00157E72">
              <w:t>Питье.</w:t>
            </w:r>
          </w:p>
        </w:tc>
        <w:tc>
          <w:tcPr>
            <w:tcW w:w="1837" w:type="dxa"/>
          </w:tcPr>
          <w:p w:rsidR="004E1637" w:rsidRPr="00157E72" w:rsidRDefault="004E1637" w:rsidP="00A95D9D">
            <w:pPr>
              <w:jc w:val="center"/>
            </w:pPr>
            <w:proofErr w:type="gramStart"/>
            <w:r w:rsidRPr="00157E72">
              <w:t>л</w:t>
            </w:r>
            <w:proofErr w:type="gramEnd"/>
            <w:r w:rsidRPr="00157E72">
              <w:t>/чел./сут.</w:t>
            </w:r>
          </w:p>
        </w:tc>
        <w:tc>
          <w:tcPr>
            <w:tcW w:w="1837" w:type="dxa"/>
          </w:tcPr>
          <w:p w:rsidR="004E1637" w:rsidRPr="00157E72" w:rsidRDefault="004E1637" w:rsidP="00A95D9D">
            <w:pPr>
              <w:jc w:val="center"/>
            </w:pPr>
            <w:r w:rsidRPr="00157E72">
              <w:t>2,5-5,0</w:t>
            </w:r>
          </w:p>
        </w:tc>
      </w:tr>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t>2.</w:t>
            </w:r>
          </w:p>
        </w:tc>
        <w:tc>
          <w:tcPr>
            <w:tcW w:w="5043" w:type="dxa"/>
          </w:tcPr>
          <w:p w:rsidR="004E1637" w:rsidRPr="002B6F61" w:rsidRDefault="004E1637" w:rsidP="00A95D9D">
            <w:pPr>
              <w:jc w:val="both"/>
            </w:pPr>
            <w:r w:rsidRPr="002B6F61">
              <w:t>Приготовление пищи, умывание, в том числе:</w:t>
            </w:r>
          </w:p>
          <w:p w:rsidR="004E1637" w:rsidRPr="002B6F61" w:rsidRDefault="004E1637" w:rsidP="00A95D9D">
            <w:pPr>
              <w:jc w:val="both"/>
            </w:pPr>
            <w:r w:rsidRPr="002B6F61">
              <w:t>- пригот</w:t>
            </w:r>
            <w:proofErr w:type="gramStart"/>
            <w:r w:rsidRPr="002B6F61">
              <w:t>.п</w:t>
            </w:r>
            <w:proofErr w:type="gramEnd"/>
            <w:r w:rsidRPr="002B6F61">
              <w:t>ищи, мытье кух.посуды;</w:t>
            </w:r>
          </w:p>
          <w:p w:rsidR="004E1637" w:rsidRPr="002B6F61" w:rsidRDefault="004E1637" w:rsidP="00A95D9D">
            <w:pPr>
              <w:jc w:val="both"/>
            </w:pPr>
            <w:r w:rsidRPr="002B6F61">
              <w:t>- мытье индивидуальной посуды;</w:t>
            </w:r>
          </w:p>
          <w:p w:rsidR="004E1637" w:rsidRPr="002B6F61" w:rsidRDefault="004E1637" w:rsidP="00A95D9D">
            <w:pPr>
              <w:jc w:val="both"/>
            </w:pPr>
            <w:r w:rsidRPr="002B6F61">
              <w:t>- мытье лица и рук.</w:t>
            </w:r>
          </w:p>
        </w:tc>
        <w:tc>
          <w:tcPr>
            <w:tcW w:w="1837" w:type="dxa"/>
          </w:tcPr>
          <w:p w:rsidR="004E1637" w:rsidRPr="00157E72" w:rsidRDefault="004E1637" w:rsidP="00A95D9D">
            <w:pPr>
              <w:jc w:val="center"/>
            </w:pPr>
            <w:proofErr w:type="gramStart"/>
            <w:r w:rsidRPr="00157E72">
              <w:t>л</w:t>
            </w:r>
            <w:proofErr w:type="gramEnd"/>
            <w:r w:rsidRPr="00157E72">
              <w:t>/чел./сут.</w:t>
            </w:r>
          </w:p>
        </w:tc>
        <w:tc>
          <w:tcPr>
            <w:tcW w:w="1837" w:type="dxa"/>
          </w:tcPr>
          <w:p w:rsidR="004E1637" w:rsidRPr="00157E72" w:rsidRDefault="004E1637" w:rsidP="00A95D9D">
            <w:pPr>
              <w:jc w:val="center"/>
            </w:pPr>
            <w:r w:rsidRPr="00157E72">
              <w:t>7,5</w:t>
            </w:r>
          </w:p>
          <w:p w:rsidR="004E1637" w:rsidRPr="00157E72" w:rsidRDefault="004E1637" w:rsidP="00A95D9D">
            <w:pPr>
              <w:jc w:val="center"/>
            </w:pPr>
          </w:p>
          <w:p w:rsidR="004E1637" w:rsidRPr="00157E72" w:rsidRDefault="004E1637" w:rsidP="00A95D9D">
            <w:pPr>
              <w:jc w:val="center"/>
            </w:pPr>
            <w:r w:rsidRPr="00157E72">
              <w:t>3,5</w:t>
            </w:r>
          </w:p>
          <w:p w:rsidR="004E1637" w:rsidRPr="00157E72" w:rsidRDefault="004E1637" w:rsidP="00A95D9D">
            <w:pPr>
              <w:jc w:val="center"/>
            </w:pPr>
            <w:r w:rsidRPr="00157E72">
              <w:t>1,0</w:t>
            </w:r>
          </w:p>
          <w:p w:rsidR="004E1637" w:rsidRPr="00157E72" w:rsidRDefault="004E1637" w:rsidP="00A95D9D">
            <w:pPr>
              <w:jc w:val="center"/>
            </w:pPr>
            <w:r w:rsidRPr="00157E72">
              <w:t>3,0</w:t>
            </w:r>
          </w:p>
        </w:tc>
      </w:tr>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t>3.</w:t>
            </w:r>
          </w:p>
        </w:tc>
        <w:tc>
          <w:tcPr>
            <w:tcW w:w="5043" w:type="dxa"/>
          </w:tcPr>
          <w:p w:rsidR="004E1637" w:rsidRPr="002B6F61" w:rsidRDefault="004E1637" w:rsidP="00A95D9D">
            <w:pPr>
              <w:jc w:val="both"/>
            </w:pPr>
            <w:r w:rsidRPr="002B6F61">
              <w:t>Удовлетворение санитарно-гигиени-ческих потребностей человека и обеспечения санит</w:t>
            </w:r>
            <w:proofErr w:type="gramStart"/>
            <w:r w:rsidRPr="002B6F61">
              <w:t>.с</w:t>
            </w:r>
            <w:proofErr w:type="gramEnd"/>
            <w:r w:rsidRPr="002B6F61">
              <w:t>остояния пом</w:t>
            </w:r>
            <w:r w:rsidRPr="002B6F61">
              <w:t>е</w:t>
            </w:r>
            <w:r w:rsidRPr="002B6F61">
              <w:t>щений.</w:t>
            </w:r>
          </w:p>
        </w:tc>
        <w:tc>
          <w:tcPr>
            <w:tcW w:w="1837" w:type="dxa"/>
          </w:tcPr>
          <w:p w:rsidR="004E1637" w:rsidRPr="00157E72" w:rsidRDefault="004E1637" w:rsidP="00A95D9D">
            <w:pPr>
              <w:jc w:val="center"/>
            </w:pPr>
            <w:proofErr w:type="gramStart"/>
            <w:r w:rsidRPr="00157E72">
              <w:t>л</w:t>
            </w:r>
            <w:proofErr w:type="gramEnd"/>
            <w:r w:rsidRPr="00157E72">
              <w:t>/чел./сут.</w:t>
            </w:r>
          </w:p>
        </w:tc>
        <w:tc>
          <w:tcPr>
            <w:tcW w:w="1837" w:type="dxa"/>
          </w:tcPr>
          <w:p w:rsidR="004E1637" w:rsidRPr="00157E72" w:rsidRDefault="004E1637" w:rsidP="00A95D9D">
            <w:pPr>
              <w:jc w:val="center"/>
            </w:pPr>
            <w:r w:rsidRPr="00157E72">
              <w:t>21,0</w:t>
            </w:r>
          </w:p>
        </w:tc>
      </w:tr>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t>4.</w:t>
            </w:r>
          </w:p>
        </w:tc>
        <w:tc>
          <w:tcPr>
            <w:tcW w:w="5043" w:type="dxa"/>
          </w:tcPr>
          <w:p w:rsidR="004E1637" w:rsidRPr="00157E72" w:rsidRDefault="004E1637" w:rsidP="00A95D9D">
            <w:pPr>
              <w:jc w:val="both"/>
            </w:pPr>
            <w:r w:rsidRPr="00157E72">
              <w:t>Выпечка хлеба, хлебопродуктов.</w:t>
            </w:r>
          </w:p>
        </w:tc>
        <w:tc>
          <w:tcPr>
            <w:tcW w:w="1837" w:type="dxa"/>
          </w:tcPr>
          <w:p w:rsidR="004E1637" w:rsidRPr="00157E72" w:rsidRDefault="004E1637" w:rsidP="00A95D9D">
            <w:pPr>
              <w:jc w:val="center"/>
            </w:pPr>
            <w:proofErr w:type="gramStart"/>
            <w:r w:rsidRPr="00157E72">
              <w:t>л</w:t>
            </w:r>
            <w:proofErr w:type="gramEnd"/>
            <w:r w:rsidRPr="00157E72">
              <w:t>/кг</w:t>
            </w:r>
          </w:p>
        </w:tc>
        <w:tc>
          <w:tcPr>
            <w:tcW w:w="1837" w:type="dxa"/>
          </w:tcPr>
          <w:p w:rsidR="004E1637" w:rsidRPr="00157E72" w:rsidRDefault="004E1637" w:rsidP="00A95D9D">
            <w:pPr>
              <w:jc w:val="center"/>
            </w:pPr>
            <w:r w:rsidRPr="00157E72">
              <w:t>1,0</w:t>
            </w:r>
          </w:p>
        </w:tc>
      </w:tr>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t>5.</w:t>
            </w:r>
          </w:p>
        </w:tc>
        <w:tc>
          <w:tcPr>
            <w:tcW w:w="5043" w:type="dxa"/>
          </w:tcPr>
          <w:p w:rsidR="004E1637" w:rsidRPr="00157E72" w:rsidRDefault="004E1637" w:rsidP="00A95D9D">
            <w:pPr>
              <w:jc w:val="both"/>
            </w:pPr>
            <w:r w:rsidRPr="00157E72">
              <w:t>Прачечные, химчистки.</w:t>
            </w:r>
          </w:p>
        </w:tc>
        <w:tc>
          <w:tcPr>
            <w:tcW w:w="1837" w:type="dxa"/>
          </w:tcPr>
          <w:p w:rsidR="004E1637" w:rsidRPr="00157E72" w:rsidRDefault="004E1637" w:rsidP="00A95D9D">
            <w:pPr>
              <w:jc w:val="center"/>
            </w:pPr>
            <w:proofErr w:type="gramStart"/>
            <w:r w:rsidRPr="00157E72">
              <w:t>л</w:t>
            </w:r>
            <w:proofErr w:type="gramEnd"/>
            <w:r w:rsidRPr="00157E72">
              <w:t>/кг белья</w:t>
            </w:r>
          </w:p>
        </w:tc>
        <w:tc>
          <w:tcPr>
            <w:tcW w:w="1837" w:type="dxa"/>
          </w:tcPr>
          <w:p w:rsidR="004E1637" w:rsidRPr="00157E72" w:rsidRDefault="004E1637" w:rsidP="00A95D9D">
            <w:pPr>
              <w:jc w:val="center"/>
            </w:pPr>
            <w:r w:rsidRPr="00157E72">
              <w:t>40,0</w:t>
            </w:r>
          </w:p>
        </w:tc>
      </w:tr>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t>6.</w:t>
            </w:r>
          </w:p>
        </w:tc>
        <w:tc>
          <w:tcPr>
            <w:tcW w:w="5043" w:type="dxa"/>
          </w:tcPr>
          <w:p w:rsidR="004E1637" w:rsidRPr="00157E72" w:rsidRDefault="004E1637" w:rsidP="00A95D9D">
            <w:pPr>
              <w:jc w:val="both"/>
            </w:pPr>
            <w:r w:rsidRPr="00157E72">
              <w:t>Для медицинских учреждений.</w:t>
            </w:r>
          </w:p>
        </w:tc>
        <w:tc>
          <w:tcPr>
            <w:tcW w:w="1837" w:type="dxa"/>
          </w:tcPr>
          <w:p w:rsidR="004E1637" w:rsidRPr="00157E72" w:rsidRDefault="004E1637" w:rsidP="00A95D9D">
            <w:pPr>
              <w:jc w:val="center"/>
            </w:pPr>
            <w:proofErr w:type="gramStart"/>
            <w:r w:rsidRPr="00157E72">
              <w:t>л</w:t>
            </w:r>
            <w:proofErr w:type="gramEnd"/>
            <w:r w:rsidRPr="00157E72">
              <w:t>/чел./сут.</w:t>
            </w:r>
          </w:p>
        </w:tc>
        <w:tc>
          <w:tcPr>
            <w:tcW w:w="1837" w:type="dxa"/>
          </w:tcPr>
          <w:p w:rsidR="004E1637" w:rsidRPr="00157E72" w:rsidRDefault="004E1637" w:rsidP="00A95D9D">
            <w:pPr>
              <w:jc w:val="center"/>
            </w:pPr>
            <w:r w:rsidRPr="00157E72">
              <w:t>50,0</w:t>
            </w:r>
          </w:p>
        </w:tc>
      </w:tr>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t>7.</w:t>
            </w:r>
          </w:p>
        </w:tc>
        <w:tc>
          <w:tcPr>
            <w:tcW w:w="5043" w:type="dxa"/>
          </w:tcPr>
          <w:p w:rsidR="004E1637" w:rsidRPr="00157E72" w:rsidRDefault="004E1637" w:rsidP="00A95D9D">
            <w:pPr>
              <w:jc w:val="both"/>
            </w:pPr>
            <w:r w:rsidRPr="00157E72">
              <w:t>Полная санитарная обработка.</w:t>
            </w:r>
          </w:p>
        </w:tc>
        <w:tc>
          <w:tcPr>
            <w:tcW w:w="1837" w:type="dxa"/>
          </w:tcPr>
          <w:p w:rsidR="004E1637" w:rsidRPr="00157E72" w:rsidRDefault="004E1637" w:rsidP="00A95D9D">
            <w:pPr>
              <w:jc w:val="center"/>
            </w:pPr>
            <w:proofErr w:type="gramStart"/>
            <w:r w:rsidRPr="00157E72">
              <w:t>л</w:t>
            </w:r>
            <w:proofErr w:type="gramEnd"/>
            <w:r w:rsidRPr="00157E72">
              <w:t>/чел.</w:t>
            </w:r>
          </w:p>
        </w:tc>
        <w:tc>
          <w:tcPr>
            <w:tcW w:w="1837" w:type="dxa"/>
          </w:tcPr>
          <w:p w:rsidR="004E1637" w:rsidRPr="00157E72" w:rsidRDefault="004E1637" w:rsidP="00A95D9D">
            <w:pPr>
              <w:jc w:val="center"/>
            </w:pPr>
            <w:r w:rsidRPr="00157E72">
              <w:t>45,0</w:t>
            </w:r>
          </w:p>
        </w:tc>
      </w:tr>
    </w:tbl>
    <w:p w:rsidR="004E1637" w:rsidRPr="00157E72" w:rsidRDefault="004E1637" w:rsidP="004E1637">
      <w:pPr>
        <w:ind w:firstLine="709"/>
        <w:jc w:val="center"/>
        <w:rPr>
          <w:b/>
        </w:rPr>
      </w:pPr>
    </w:p>
    <w:p w:rsidR="004E1637" w:rsidRPr="00157E72" w:rsidRDefault="004E1637" w:rsidP="004E1637">
      <w:pPr>
        <w:ind w:firstLine="709"/>
        <w:jc w:val="center"/>
        <w:rPr>
          <w:b/>
        </w:rPr>
      </w:pPr>
      <w:r w:rsidRPr="00157E72">
        <w:rPr>
          <w:b/>
        </w:rPr>
        <w:t xml:space="preserve">Н О </w:t>
      </w:r>
      <w:proofErr w:type="gramStart"/>
      <w:r w:rsidRPr="00157E72">
        <w:rPr>
          <w:b/>
        </w:rPr>
        <w:t>Р</w:t>
      </w:r>
      <w:proofErr w:type="gramEnd"/>
      <w:r w:rsidRPr="00157E72">
        <w:rPr>
          <w:b/>
        </w:rPr>
        <w:t xml:space="preserve"> М Ы </w:t>
      </w:r>
    </w:p>
    <w:p w:rsidR="004E1637" w:rsidRPr="00157E72" w:rsidRDefault="004E1637" w:rsidP="004E1637">
      <w:pPr>
        <w:ind w:firstLine="709"/>
        <w:jc w:val="center"/>
        <w:rPr>
          <w:b/>
        </w:rPr>
      </w:pPr>
      <w:r w:rsidRPr="00157E72">
        <w:rPr>
          <w:b/>
        </w:rPr>
        <w:t xml:space="preserve">обеспечения населения жильем </w:t>
      </w:r>
    </w:p>
    <w:p w:rsidR="004E1637" w:rsidRPr="00157E72" w:rsidRDefault="004E1637" w:rsidP="004E1637">
      <w:pPr>
        <w:ind w:firstLine="709"/>
        <w:jc w:val="center"/>
        <w:rPr>
          <w:b/>
        </w:rPr>
      </w:pPr>
      <w:r w:rsidRPr="00157E72">
        <w:rPr>
          <w:b/>
        </w:rPr>
        <w:t>и коммунально-бытовыми услугами</w:t>
      </w:r>
    </w:p>
    <w:p w:rsidR="004E1637" w:rsidRPr="00157E72" w:rsidRDefault="004E1637" w:rsidP="004E1637">
      <w:pPr>
        <w:ind w:firstLine="709"/>
        <w:jc w:val="center"/>
        <w:rPr>
          <w:b/>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79"/>
        <w:gridCol w:w="4961"/>
        <w:gridCol w:w="2063"/>
        <w:gridCol w:w="1695"/>
      </w:tblGrid>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t xml:space="preserve">№ </w:t>
            </w:r>
            <w:proofErr w:type="gramStart"/>
            <w:r w:rsidRPr="00157E72">
              <w:t>п</w:t>
            </w:r>
            <w:proofErr w:type="gramEnd"/>
            <w:r w:rsidRPr="00157E72">
              <w:t>/п</w:t>
            </w:r>
          </w:p>
        </w:tc>
        <w:tc>
          <w:tcPr>
            <w:tcW w:w="4961" w:type="dxa"/>
          </w:tcPr>
          <w:p w:rsidR="004E1637" w:rsidRPr="00157E72" w:rsidRDefault="004E1637" w:rsidP="00A95D9D">
            <w:pPr>
              <w:jc w:val="center"/>
            </w:pPr>
            <w:r w:rsidRPr="00157E72">
              <w:t>Виды обеспечения (услуг)</w:t>
            </w:r>
          </w:p>
        </w:tc>
        <w:tc>
          <w:tcPr>
            <w:tcW w:w="2063" w:type="dxa"/>
          </w:tcPr>
          <w:p w:rsidR="004E1637" w:rsidRPr="00157E72" w:rsidRDefault="004E1637" w:rsidP="00A95D9D">
            <w:pPr>
              <w:jc w:val="center"/>
            </w:pPr>
            <w:r w:rsidRPr="00157E72">
              <w:t xml:space="preserve">Единицы </w:t>
            </w:r>
          </w:p>
          <w:p w:rsidR="004E1637" w:rsidRPr="00157E72" w:rsidRDefault="004E1637" w:rsidP="00A95D9D">
            <w:pPr>
              <w:jc w:val="center"/>
            </w:pPr>
            <w:r w:rsidRPr="00157E72">
              <w:t>измерения</w:t>
            </w:r>
          </w:p>
        </w:tc>
        <w:tc>
          <w:tcPr>
            <w:tcW w:w="1695" w:type="dxa"/>
          </w:tcPr>
          <w:p w:rsidR="004E1637" w:rsidRPr="00157E72" w:rsidRDefault="004E1637" w:rsidP="00A95D9D">
            <w:pPr>
              <w:jc w:val="center"/>
            </w:pPr>
            <w:r w:rsidRPr="00157E72">
              <w:t>Количество</w:t>
            </w:r>
          </w:p>
        </w:tc>
      </w:tr>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t>1.</w:t>
            </w:r>
          </w:p>
        </w:tc>
        <w:tc>
          <w:tcPr>
            <w:tcW w:w="4961" w:type="dxa"/>
          </w:tcPr>
          <w:p w:rsidR="004E1637" w:rsidRPr="002B6F61" w:rsidRDefault="004E1637" w:rsidP="00A95D9D">
            <w:pPr>
              <w:jc w:val="both"/>
            </w:pPr>
            <w:r w:rsidRPr="002B6F61">
              <w:t>Размещение в общественных зданиях, вр</w:t>
            </w:r>
            <w:r w:rsidRPr="002B6F61">
              <w:t>е</w:t>
            </w:r>
            <w:r w:rsidRPr="002B6F61">
              <w:t>менном жилье.</w:t>
            </w:r>
          </w:p>
        </w:tc>
        <w:tc>
          <w:tcPr>
            <w:tcW w:w="2063" w:type="dxa"/>
          </w:tcPr>
          <w:p w:rsidR="004E1637" w:rsidRPr="00157E72" w:rsidRDefault="004E1637" w:rsidP="00A95D9D">
            <w:pPr>
              <w:jc w:val="center"/>
            </w:pPr>
            <w:r w:rsidRPr="00157E72">
              <w:t>кв.м./чел.</w:t>
            </w:r>
          </w:p>
        </w:tc>
        <w:tc>
          <w:tcPr>
            <w:tcW w:w="1695" w:type="dxa"/>
          </w:tcPr>
          <w:p w:rsidR="004E1637" w:rsidRPr="00157E72" w:rsidRDefault="004E1637" w:rsidP="00A95D9D">
            <w:pPr>
              <w:jc w:val="center"/>
            </w:pPr>
            <w:r w:rsidRPr="00157E72">
              <w:t>2,5-3,0</w:t>
            </w:r>
          </w:p>
        </w:tc>
      </w:tr>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t>2.</w:t>
            </w:r>
          </w:p>
        </w:tc>
        <w:tc>
          <w:tcPr>
            <w:tcW w:w="4961" w:type="dxa"/>
          </w:tcPr>
          <w:p w:rsidR="004E1637" w:rsidRPr="00157E72" w:rsidRDefault="004E1637" w:rsidP="00A95D9D">
            <w:pPr>
              <w:jc w:val="both"/>
            </w:pPr>
            <w:r w:rsidRPr="00157E72">
              <w:t>Умывальниками.</w:t>
            </w:r>
          </w:p>
        </w:tc>
        <w:tc>
          <w:tcPr>
            <w:tcW w:w="2063" w:type="dxa"/>
          </w:tcPr>
          <w:p w:rsidR="004E1637" w:rsidRPr="00157E72" w:rsidRDefault="004E1637" w:rsidP="00A95D9D">
            <w:pPr>
              <w:jc w:val="center"/>
            </w:pPr>
            <w:r w:rsidRPr="00157E72">
              <w:t>чел./1 кран</w:t>
            </w:r>
          </w:p>
        </w:tc>
        <w:tc>
          <w:tcPr>
            <w:tcW w:w="1695" w:type="dxa"/>
          </w:tcPr>
          <w:p w:rsidR="004E1637" w:rsidRPr="00157E72" w:rsidRDefault="004E1637" w:rsidP="00A95D9D">
            <w:pPr>
              <w:jc w:val="center"/>
            </w:pPr>
            <w:r w:rsidRPr="00157E72">
              <w:t>10-15</w:t>
            </w:r>
          </w:p>
        </w:tc>
      </w:tr>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t>3.</w:t>
            </w:r>
          </w:p>
        </w:tc>
        <w:tc>
          <w:tcPr>
            <w:tcW w:w="4961" w:type="dxa"/>
          </w:tcPr>
          <w:p w:rsidR="004E1637" w:rsidRPr="00157E72" w:rsidRDefault="004E1637" w:rsidP="00A95D9D">
            <w:pPr>
              <w:jc w:val="both"/>
            </w:pPr>
            <w:r w:rsidRPr="00157E72">
              <w:t>Туалетами.</w:t>
            </w:r>
          </w:p>
        </w:tc>
        <w:tc>
          <w:tcPr>
            <w:tcW w:w="2063" w:type="dxa"/>
          </w:tcPr>
          <w:p w:rsidR="004E1637" w:rsidRPr="00157E72" w:rsidRDefault="004E1637" w:rsidP="00A95D9D">
            <w:pPr>
              <w:jc w:val="center"/>
            </w:pPr>
            <w:r w:rsidRPr="00157E72">
              <w:t>чел./1 очко</w:t>
            </w:r>
          </w:p>
        </w:tc>
        <w:tc>
          <w:tcPr>
            <w:tcW w:w="1695" w:type="dxa"/>
          </w:tcPr>
          <w:p w:rsidR="004E1637" w:rsidRPr="00157E72" w:rsidRDefault="004E1637" w:rsidP="00A95D9D">
            <w:pPr>
              <w:jc w:val="center"/>
            </w:pPr>
            <w:r w:rsidRPr="00157E72">
              <w:t>30-40</w:t>
            </w:r>
          </w:p>
        </w:tc>
      </w:tr>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t>4.</w:t>
            </w:r>
          </w:p>
        </w:tc>
        <w:tc>
          <w:tcPr>
            <w:tcW w:w="4961" w:type="dxa"/>
          </w:tcPr>
          <w:p w:rsidR="004E1637" w:rsidRPr="00157E72" w:rsidRDefault="004E1637" w:rsidP="00A95D9D">
            <w:pPr>
              <w:jc w:val="both"/>
            </w:pPr>
            <w:r w:rsidRPr="00157E72">
              <w:t>Банями и душевыми установками.</w:t>
            </w:r>
          </w:p>
        </w:tc>
        <w:tc>
          <w:tcPr>
            <w:tcW w:w="2063" w:type="dxa"/>
          </w:tcPr>
          <w:p w:rsidR="004E1637" w:rsidRPr="00157E72" w:rsidRDefault="004E1637" w:rsidP="00A95D9D">
            <w:pPr>
              <w:jc w:val="center"/>
            </w:pPr>
            <w:r w:rsidRPr="00157E72">
              <w:t>мест/чел.</w:t>
            </w:r>
          </w:p>
        </w:tc>
        <w:tc>
          <w:tcPr>
            <w:tcW w:w="1695" w:type="dxa"/>
          </w:tcPr>
          <w:p w:rsidR="004E1637" w:rsidRPr="00157E72" w:rsidRDefault="004E1637" w:rsidP="00A95D9D">
            <w:pPr>
              <w:jc w:val="center"/>
            </w:pPr>
            <w:r w:rsidRPr="00157E72">
              <w:t>0,007</w:t>
            </w:r>
          </w:p>
        </w:tc>
      </w:tr>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t>5.</w:t>
            </w:r>
          </w:p>
        </w:tc>
        <w:tc>
          <w:tcPr>
            <w:tcW w:w="4961" w:type="dxa"/>
          </w:tcPr>
          <w:p w:rsidR="004E1637" w:rsidRPr="00157E72" w:rsidRDefault="004E1637" w:rsidP="00A95D9D">
            <w:pPr>
              <w:jc w:val="both"/>
            </w:pPr>
            <w:r w:rsidRPr="00157E72">
              <w:t>Прачечными.</w:t>
            </w:r>
          </w:p>
        </w:tc>
        <w:tc>
          <w:tcPr>
            <w:tcW w:w="2063" w:type="dxa"/>
          </w:tcPr>
          <w:p w:rsidR="004E1637" w:rsidRPr="00157E72" w:rsidRDefault="004E1637" w:rsidP="00A95D9D">
            <w:pPr>
              <w:jc w:val="center"/>
            </w:pPr>
            <w:proofErr w:type="gramStart"/>
            <w:r w:rsidRPr="00157E72">
              <w:t>кг</w:t>
            </w:r>
            <w:proofErr w:type="gramEnd"/>
            <w:r w:rsidRPr="00157E72">
              <w:t xml:space="preserve"> б./чел./сут.</w:t>
            </w:r>
          </w:p>
        </w:tc>
        <w:tc>
          <w:tcPr>
            <w:tcW w:w="1695" w:type="dxa"/>
          </w:tcPr>
          <w:p w:rsidR="004E1637" w:rsidRPr="00157E72" w:rsidRDefault="004E1637" w:rsidP="00A95D9D">
            <w:pPr>
              <w:jc w:val="center"/>
            </w:pPr>
            <w:r w:rsidRPr="00157E72">
              <w:t>0,12</w:t>
            </w:r>
          </w:p>
        </w:tc>
      </w:tr>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t>6.</w:t>
            </w:r>
          </w:p>
        </w:tc>
        <w:tc>
          <w:tcPr>
            <w:tcW w:w="4961" w:type="dxa"/>
          </w:tcPr>
          <w:p w:rsidR="004E1637" w:rsidRPr="00157E72" w:rsidRDefault="004E1637" w:rsidP="00A95D9D">
            <w:pPr>
              <w:jc w:val="both"/>
            </w:pPr>
            <w:r w:rsidRPr="00157E72">
              <w:t>Химчистками.</w:t>
            </w:r>
          </w:p>
        </w:tc>
        <w:tc>
          <w:tcPr>
            <w:tcW w:w="2063" w:type="dxa"/>
          </w:tcPr>
          <w:p w:rsidR="004E1637" w:rsidRPr="00157E72" w:rsidRDefault="004E1637" w:rsidP="00A95D9D">
            <w:pPr>
              <w:jc w:val="center"/>
            </w:pPr>
            <w:proofErr w:type="gramStart"/>
            <w:r w:rsidRPr="00157E72">
              <w:t>кг</w:t>
            </w:r>
            <w:proofErr w:type="gramEnd"/>
            <w:r w:rsidRPr="00157E72">
              <w:t xml:space="preserve"> б./чел./сут.</w:t>
            </w:r>
          </w:p>
        </w:tc>
        <w:tc>
          <w:tcPr>
            <w:tcW w:w="1695" w:type="dxa"/>
          </w:tcPr>
          <w:p w:rsidR="004E1637" w:rsidRPr="00157E72" w:rsidRDefault="004E1637" w:rsidP="00A95D9D">
            <w:pPr>
              <w:jc w:val="center"/>
            </w:pPr>
            <w:r w:rsidRPr="00157E72">
              <w:t>0,0032</w:t>
            </w:r>
          </w:p>
        </w:tc>
      </w:tr>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t>7.</w:t>
            </w:r>
          </w:p>
        </w:tc>
        <w:tc>
          <w:tcPr>
            <w:tcW w:w="4961" w:type="dxa"/>
          </w:tcPr>
          <w:p w:rsidR="004E1637" w:rsidRPr="00157E72" w:rsidRDefault="004E1637" w:rsidP="00A95D9D">
            <w:pPr>
              <w:jc w:val="both"/>
            </w:pPr>
            <w:r w:rsidRPr="00157E72">
              <w:t>Предприятиями торговли.</w:t>
            </w:r>
          </w:p>
        </w:tc>
        <w:tc>
          <w:tcPr>
            <w:tcW w:w="2063" w:type="dxa"/>
          </w:tcPr>
          <w:p w:rsidR="004E1637" w:rsidRPr="00157E72" w:rsidRDefault="004E1637" w:rsidP="00A95D9D">
            <w:pPr>
              <w:jc w:val="center"/>
            </w:pPr>
            <w:r w:rsidRPr="00157E72">
              <w:t>кв</w:t>
            </w:r>
            <w:proofErr w:type="gramStart"/>
            <w:r w:rsidRPr="00157E72">
              <w:t>.м</w:t>
            </w:r>
            <w:proofErr w:type="gramEnd"/>
            <w:r w:rsidRPr="00157E72">
              <w:t>/чел.</w:t>
            </w:r>
          </w:p>
        </w:tc>
        <w:tc>
          <w:tcPr>
            <w:tcW w:w="1695" w:type="dxa"/>
          </w:tcPr>
          <w:p w:rsidR="004E1637" w:rsidRPr="00157E72" w:rsidRDefault="004E1637" w:rsidP="00A95D9D">
            <w:pPr>
              <w:jc w:val="center"/>
            </w:pPr>
            <w:r w:rsidRPr="00157E72">
              <w:t>0,07</w:t>
            </w:r>
          </w:p>
        </w:tc>
      </w:tr>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t>8.</w:t>
            </w:r>
          </w:p>
        </w:tc>
        <w:tc>
          <w:tcPr>
            <w:tcW w:w="4961" w:type="dxa"/>
          </w:tcPr>
          <w:p w:rsidR="004E1637" w:rsidRPr="00157E72" w:rsidRDefault="004E1637" w:rsidP="00A95D9D">
            <w:pPr>
              <w:jc w:val="both"/>
            </w:pPr>
            <w:r w:rsidRPr="00157E72">
              <w:t>Предприятиями общ</w:t>
            </w:r>
            <w:proofErr w:type="gramStart"/>
            <w:r w:rsidRPr="00157E72">
              <w:t>.п</w:t>
            </w:r>
            <w:proofErr w:type="gramEnd"/>
            <w:r w:rsidRPr="00157E72">
              <w:t>итания.</w:t>
            </w:r>
          </w:p>
        </w:tc>
        <w:tc>
          <w:tcPr>
            <w:tcW w:w="2063" w:type="dxa"/>
          </w:tcPr>
          <w:p w:rsidR="004E1637" w:rsidRPr="00157E72" w:rsidRDefault="004E1637" w:rsidP="00A95D9D">
            <w:pPr>
              <w:jc w:val="center"/>
            </w:pPr>
            <w:r w:rsidRPr="00157E72">
              <w:t>мест/1 чел.</w:t>
            </w:r>
          </w:p>
        </w:tc>
        <w:tc>
          <w:tcPr>
            <w:tcW w:w="1695" w:type="dxa"/>
          </w:tcPr>
          <w:p w:rsidR="004E1637" w:rsidRPr="00157E72" w:rsidRDefault="004E1637" w:rsidP="00A95D9D">
            <w:pPr>
              <w:jc w:val="center"/>
            </w:pPr>
            <w:r w:rsidRPr="00157E72">
              <w:t>0,035</w:t>
            </w:r>
          </w:p>
        </w:tc>
      </w:tr>
      <w:tr w:rsidR="004E1637" w:rsidRPr="00157E72" w:rsidTr="00A95D9D">
        <w:tblPrEx>
          <w:tblCellMar>
            <w:top w:w="0" w:type="dxa"/>
            <w:bottom w:w="0" w:type="dxa"/>
          </w:tblCellMar>
        </w:tblPrEx>
        <w:tc>
          <w:tcPr>
            <w:tcW w:w="779" w:type="dxa"/>
          </w:tcPr>
          <w:p w:rsidR="004E1637" w:rsidRPr="00157E72" w:rsidRDefault="004E1637" w:rsidP="00A95D9D">
            <w:pPr>
              <w:jc w:val="center"/>
            </w:pPr>
            <w:r w:rsidRPr="00157E72">
              <w:t>9.</w:t>
            </w:r>
          </w:p>
        </w:tc>
        <w:tc>
          <w:tcPr>
            <w:tcW w:w="4961" w:type="dxa"/>
          </w:tcPr>
          <w:p w:rsidR="004E1637" w:rsidRPr="002B6F61" w:rsidRDefault="004E1637" w:rsidP="00A95D9D">
            <w:pPr>
              <w:jc w:val="both"/>
            </w:pPr>
            <w:r w:rsidRPr="002B6F61">
              <w:t>Бытовым теплом:</w:t>
            </w:r>
          </w:p>
          <w:p w:rsidR="004E1637" w:rsidRPr="002B6F61" w:rsidRDefault="004E1637" w:rsidP="00A95D9D">
            <w:pPr>
              <w:jc w:val="both"/>
            </w:pPr>
            <w:r w:rsidRPr="002B6F61">
              <w:t xml:space="preserve">   летом - макс./миним.</w:t>
            </w:r>
          </w:p>
          <w:p w:rsidR="004E1637" w:rsidRPr="00157E72" w:rsidRDefault="004E1637" w:rsidP="00A95D9D">
            <w:pPr>
              <w:jc w:val="both"/>
            </w:pPr>
            <w:r w:rsidRPr="002B6F61">
              <w:t xml:space="preserve">   </w:t>
            </w:r>
            <w:r w:rsidRPr="00157E72">
              <w:t>зимой - макс./миним.</w:t>
            </w:r>
          </w:p>
        </w:tc>
        <w:tc>
          <w:tcPr>
            <w:tcW w:w="2063" w:type="dxa"/>
          </w:tcPr>
          <w:p w:rsidR="004E1637" w:rsidRPr="002B6F61" w:rsidRDefault="004E1637" w:rsidP="00A95D9D">
            <w:pPr>
              <w:jc w:val="center"/>
            </w:pPr>
            <w:proofErr w:type="gramStart"/>
            <w:r w:rsidRPr="002B6F61">
              <w:t>кг</w:t>
            </w:r>
            <w:proofErr w:type="gramEnd"/>
            <w:r w:rsidRPr="002B6F61">
              <w:t xml:space="preserve"> у.т./чел./сут.</w:t>
            </w:r>
          </w:p>
        </w:tc>
        <w:tc>
          <w:tcPr>
            <w:tcW w:w="1695" w:type="dxa"/>
          </w:tcPr>
          <w:p w:rsidR="004E1637" w:rsidRPr="002B6F61" w:rsidRDefault="004E1637" w:rsidP="00A95D9D">
            <w:pPr>
              <w:jc w:val="center"/>
            </w:pPr>
          </w:p>
          <w:p w:rsidR="004E1637" w:rsidRPr="00157E72" w:rsidRDefault="004E1637" w:rsidP="00A95D9D">
            <w:pPr>
              <w:jc w:val="center"/>
            </w:pPr>
            <w:r w:rsidRPr="00157E72">
              <w:t>1,95/0,33</w:t>
            </w:r>
          </w:p>
          <w:p w:rsidR="004E1637" w:rsidRPr="00157E72" w:rsidRDefault="004E1637" w:rsidP="00A95D9D">
            <w:pPr>
              <w:jc w:val="center"/>
            </w:pPr>
            <w:r w:rsidRPr="00157E72">
              <w:t>4,78/0,41</w:t>
            </w:r>
          </w:p>
        </w:tc>
      </w:tr>
    </w:tbl>
    <w:p w:rsidR="004E1637" w:rsidRPr="00157E72" w:rsidRDefault="004E1637" w:rsidP="004E1637">
      <w:pPr>
        <w:jc w:val="both"/>
      </w:pPr>
      <w:r w:rsidRPr="00157E72">
        <w:t>Используемая литература:</w:t>
      </w:r>
    </w:p>
    <w:p w:rsidR="004E1637" w:rsidRPr="002B6F61" w:rsidRDefault="004E1637" w:rsidP="004E1637">
      <w:pPr>
        <w:jc w:val="both"/>
      </w:pPr>
      <w:r w:rsidRPr="002B6F61">
        <w:t>- Методические рекомендации по планированию, подготовке и проведению эвакуации населения, материальных и культурных ценностей в безопасные районы.</w:t>
      </w:r>
    </w:p>
    <w:p w:rsidR="004E1637" w:rsidRPr="002B6F61" w:rsidRDefault="004E1637" w:rsidP="004E1637">
      <w:pPr>
        <w:jc w:val="both"/>
      </w:pPr>
      <w:r w:rsidRPr="002B6F61">
        <w:t>- «Инструкция по подготовке и работе систем хозяйственно-питьевого вод</w:t>
      </w:r>
      <w:r w:rsidRPr="002B6F61">
        <w:t>о</w:t>
      </w:r>
      <w:r w:rsidRPr="002B6F61">
        <w:t>снабжения в чрезвычайных ситуациях» ВСН-ВК 4-90.</w:t>
      </w:r>
    </w:p>
    <w:p w:rsidR="004E1637" w:rsidRPr="002B6F61" w:rsidRDefault="004E1637" w:rsidP="004E1637">
      <w:pPr>
        <w:jc w:val="both"/>
      </w:pPr>
      <w:r w:rsidRPr="002B6F61">
        <w:t xml:space="preserve">- СНиП </w:t>
      </w:r>
      <w:r w:rsidRPr="00157E72">
        <w:t>II</w:t>
      </w:r>
      <w:r w:rsidRPr="002B6F61">
        <w:t xml:space="preserve"> -11-77</w:t>
      </w:r>
      <w:r w:rsidRPr="002B6F61">
        <w:rPr>
          <w:vertAlign w:val="superscript"/>
        </w:rPr>
        <w:t>*</w:t>
      </w:r>
      <w:r w:rsidRPr="002B6F61">
        <w:t xml:space="preserve"> «Защитные сооружения ГО».</w:t>
      </w:r>
    </w:p>
    <w:p w:rsidR="004E1637" w:rsidRPr="002B6F61" w:rsidRDefault="004E1637" w:rsidP="004E1637">
      <w:pPr>
        <w:ind w:firstLine="709"/>
        <w:jc w:val="center"/>
        <w:rPr>
          <w:b/>
        </w:rPr>
      </w:pPr>
    </w:p>
    <w:p w:rsidR="004E1637" w:rsidRPr="00ED1890" w:rsidRDefault="004E1637" w:rsidP="004E1637">
      <w:pPr>
        <w:keepNext/>
        <w:ind w:firstLine="700"/>
        <w:jc w:val="both"/>
      </w:pPr>
    </w:p>
    <w:p w:rsidR="00E549BA" w:rsidRDefault="00E549BA">
      <w:pPr>
        <w:rPr>
          <w:noProof/>
        </w:rPr>
      </w:pPr>
    </w:p>
    <w:p w:rsidR="00E549BA" w:rsidRDefault="00A95D9D">
      <w:r>
        <w:rPr>
          <w:noProof/>
        </w:rPr>
        <w:drawing>
          <wp:inline distT="0" distB="0" distL="0" distR="0">
            <wp:extent cx="6117222" cy="6229350"/>
            <wp:effectExtent l="0" t="0" r="0" b="0"/>
            <wp:docPr id="22" name="Рисунок 22" descr="C:\Users\User\AppData\Local\Temp\7zOC702A507\Схема анализа комплексного развит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User\AppData\Local\Temp\7zOC702A507\Схема анализа комплексного развития.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6117222" cy="6229350"/>
                    </a:xfrm>
                    <a:prstGeom prst="rect">
                      <a:avLst/>
                    </a:prstGeom>
                    <a:noFill/>
                    <a:ln>
                      <a:noFill/>
                    </a:ln>
                  </pic:spPr>
                </pic:pic>
              </a:graphicData>
            </a:graphic>
          </wp:inline>
        </w:drawing>
      </w:r>
    </w:p>
    <w:p w:rsidR="00E549BA" w:rsidRPr="00E549BA" w:rsidRDefault="00E549BA" w:rsidP="00E549BA"/>
    <w:p w:rsidR="00E549BA" w:rsidRPr="00E549BA" w:rsidRDefault="00E549BA" w:rsidP="00E549BA"/>
    <w:p w:rsidR="00E549BA" w:rsidRPr="00E549BA" w:rsidRDefault="00E549BA" w:rsidP="00E549BA"/>
    <w:p w:rsidR="00E549BA" w:rsidRPr="00E549BA" w:rsidRDefault="00E549BA" w:rsidP="00E549BA"/>
    <w:p w:rsidR="00E549BA" w:rsidRPr="00E549BA" w:rsidRDefault="00E549BA" w:rsidP="00E549BA"/>
    <w:p w:rsidR="00E549BA" w:rsidRPr="00E549BA" w:rsidRDefault="00E549BA" w:rsidP="00E549BA"/>
    <w:p w:rsidR="00E549BA" w:rsidRDefault="00E549BA" w:rsidP="00E549BA"/>
    <w:p w:rsidR="004E1637" w:rsidRDefault="004E1637" w:rsidP="00E549BA">
      <w:pPr>
        <w:ind w:firstLine="708"/>
      </w:pPr>
    </w:p>
    <w:p w:rsidR="00E549BA" w:rsidRDefault="00E549BA" w:rsidP="00E549BA">
      <w:pPr>
        <w:ind w:firstLine="708"/>
      </w:pPr>
    </w:p>
    <w:p w:rsidR="00E549BA" w:rsidRDefault="00E549BA" w:rsidP="00E549BA">
      <w:pPr>
        <w:ind w:firstLine="708"/>
      </w:pPr>
    </w:p>
    <w:p w:rsidR="00E549BA" w:rsidRDefault="00E549BA" w:rsidP="00E549BA">
      <w:pPr>
        <w:ind w:firstLine="708"/>
      </w:pPr>
    </w:p>
    <w:p w:rsidR="00E549BA" w:rsidRDefault="00E549BA" w:rsidP="00E549BA">
      <w:pPr>
        <w:ind w:firstLine="708"/>
      </w:pPr>
    </w:p>
    <w:p w:rsidR="00E549BA" w:rsidRDefault="00E549BA" w:rsidP="00E549BA">
      <w:pPr>
        <w:ind w:firstLine="708"/>
      </w:pPr>
    </w:p>
    <w:p w:rsidR="00E549BA" w:rsidRDefault="00E549BA" w:rsidP="00E549BA">
      <w:pPr>
        <w:ind w:firstLine="708"/>
      </w:pPr>
    </w:p>
    <w:p w:rsidR="00E549BA" w:rsidRDefault="00E549BA" w:rsidP="00E549BA">
      <w:pPr>
        <w:ind w:firstLine="708"/>
      </w:pPr>
    </w:p>
    <w:p w:rsidR="00FA57FC" w:rsidRDefault="005E1C06" w:rsidP="00E549BA">
      <w:pPr>
        <w:ind w:firstLine="708"/>
      </w:pPr>
      <w:r>
        <w:rPr>
          <w:noProof/>
        </w:rPr>
        <w:drawing>
          <wp:inline distT="0" distB="0" distL="0" distR="0">
            <wp:extent cx="5467960" cy="5410200"/>
            <wp:effectExtent l="0" t="0" r="0" b="0"/>
            <wp:docPr id="23" name="Рисунок 23" descr="C:\Users\User\AppData\Local\Temp\7zOC7071759\Схема инженерной и транспортной инфраструкту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User\AppData\Local\Temp\7zOC7071759\Схема инженерной и транспортной инфраструктуры.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67960" cy="5410200"/>
                    </a:xfrm>
                    <a:prstGeom prst="rect">
                      <a:avLst/>
                    </a:prstGeom>
                    <a:noFill/>
                    <a:ln>
                      <a:noFill/>
                    </a:ln>
                  </pic:spPr>
                </pic:pic>
              </a:graphicData>
            </a:graphic>
          </wp:inline>
        </w:drawing>
      </w:r>
    </w:p>
    <w:p w:rsidR="00FA57FC" w:rsidRPr="00FA57FC" w:rsidRDefault="00FA57FC" w:rsidP="00FA57FC"/>
    <w:p w:rsidR="00FA57FC" w:rsidRPr="00FA57FC" w:rsidRDefault="00FA57FC" w:rsidP="00FA57FC"/>
    <w:p w:rsidR="00FA57FC" w:rsidRPr="00FA57FC" w:rsidRDefault="00FA57FC" w:rsidP="00FA57FC"/>
    <w:p w:rsidR="00FA57FC" w:rsidRPr="00FA57FC" w:rsidRDefault="00FA57FC" w:rsidP="00FA57FC"/>
    <w:p w:rsidR="00FA57FC" w:rsidRPr="00FA57FC" w:rsidRDefault="00FA57FC" w:rsidP="00FA57FC"/>
    <w:p w:rsidR="00FA57FC" w:rsidRPr="00FA57FC" w:rsidRDefault="00FA57FC" w:rsidP="00FA57FC"/>
    <w:p w:rsidR="00FA57FC" w:rsidRPr="00FA57FC" w:rsidRDefault="00FA57FC" w:rsidP="00FA57FC"/>
    <w:p w:rsidR="00FA57FC" w:rsidRPr="00FA57FC" w:rsidRDefault="00FA57FC" w:rsidP="00FA57FC"/>
    <w:p w:rsidR="00FA57FC" w:rsidRPr="00FA57FC" w:rsidRDefault="00FA57FC" w:rsidP="00FA57FC"/>
    <w:p w:rsidR="00FA57FC" w:rsidRPr="00FA57FC" w:rsidRDefault="00FA57FC" w:rsidP="00FA57FC"/>
    <w:p w:rsidR="00FA57FC" w:rsidRDefault="00FA57FC" w:rsidP="00FA57FC"/>
    <w:p w:rsidR="00FA57FC" w:rsidRDefault="00FA57FC" w:rsidP="00FA57FC"/>
    <w:p w:rsidR="00E549BA" w:rsidRDefault="00FA57FC" w:rsidP="00FA57FC">
      <w:pPr>
        <w:tabs>
          <w:tab w:val="left" w:pos="1080"/>
        </w:tabs>
      </w:pPr>
      <w:r>
        <w:tab/>
      </w:r>
    </w:p>
    <w:p w:rsidR="00FA57FC" w:rsidRDefault="00FA57FC" w:rsidP="00FA57FC">
      <w:pPr>
        <w:tabs>
          <w:tab w:val="left" w:pos="1080"/>
        </w:tabs>
      </w:pPr>
    </w:p>
    <w:p w:rsidR="00FA57FC" w:rsidRDefault="00FA57FC" w:rsidP="00FA57FC">
      <w:pPr>
        <w:tabs>
          <w:tab w:val="left" w:pos="1080"/>
        </w:tabs>
      </w:pPr>
    </w:p>
    <w:p w:rsidR="00FA57FC" w:rsidRDefault="00FA57FC" w:rsidP="00FA57FC">
      <w:pPr>
        <w:tabs>
          <w:tab w:val="left" w:pos="1080"/>
        </w:tabs>
      </w:pPr>
    </w:p>
    <w:p w:rsidR="00FA57FC" w:rsidRDefault="00FA57FC" w:rsidP="00FA57FC">
      <w:pPr>
        <w:tabs>
          <w:tab w:val="left" w:pos="1080"/>
        </w:tabs>
      </w:pPr>
    </w:p>
    <w:p w:rsidR="00FA57FC" w:rsidRDefault="00FA57FC" w:rsidP="00FA57FC">
      <w:pPr>
        <w:tabs>
          <w:tab w:val="left" w:pos="1080"/>
        </w:tabs>
      </w:pPr>
    </w:p>
    <w:p w:rsidR="00FA57FC" w:rsidRDefault="00FA57FC" w:rsidP="00FA57FC">
      <w:pPr>
        <w:tabs>
          <w:tab w:val="left" w:pos="1080"/>
        </w:tabs>
      </w:pPr>
    </w:p>
    <w:p w:rsidR="00FA57FC" w:rsidRDefault="00FA57FC" w:rsidP="00FA57FC">
      <w:pPr>
        <w:tabs>
          <w:tab w:val="left" w:pos="1080"/>
        </w:tabs>
      </w:pPr>
    </w:p>
    <w:p w:rsidR="00FA57FC" w:rsidRDefault="00FA57FC" w:rsidP="00FA57FC">
      <w:pPr>
        <w:tabs>
          <w:tab w:val="left" w:pos="1080"/>
        </w:tabs>
      </w:pPr>
    </w:p>
    <w:p w:rsidR="00FA57FC" w:rsidRDefault="00FA57FC" w:rsidP="00FA57FC">
      <w:pPr>
        <w:tabs>
          <w:tab w:val="left" w:pos="1080"/>
        </w:tabs>
      </w:pPr>
    </w:p>
    <w:p w:rsidR="00B9022D" w:rsidRDefault="00FA57FC" w:rsidP="00FA57FC">
      <w:pPr>
        <w:tabs>
          <w:tab w:val="left" w:pos="1080"/>
        </w:tabs>
      </w:pPr>
      <w:r>
        <w:rPr>
          <w:noProof/>
        </w:rPr>
        <w:drawing>
          <wp:inline distT="0" distB="0" distL="0" distR="0">
            <wp:extent cx="6066848" cy="8277225"/>
            <wp:effectExtent l="0" t="0" r="0" b="0"/>
            <wp:docPr id="24" name="Рисунок 24" descr="C:\Users\User\AppData\Local\Temp\7zOC7001D99\Схема современного использования 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User\AppData\Local\Temp\7zOC7001D99\Схема современного использования территории.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069916" cy="8281411"/>
                    </a:xfrm>
                    <a:prstGeom prst="rect">
                      <a:avLst/>
                    </a:prstGeom>
                    <a:noFill/>
                    <a:ln>
                      <a:noFill/>
                    </a:ln>
                  </pic:spPr>
                </pic:pic>
              </a:graphicData>
            </a:graphic>
          </wp:inline>
        </w:drawing>
      </w:r>
    </w:p>
    <w:p w:rsidR="00FA57FC" w:rsidRDefault="00FA57FC" w:rsidP="00B9022D">
      <w:pPr>
        <w:ind w:firstLine="708"/>
      </w:pPr>
    </w:p>
    <w:p w:rsidR="00B9022D" w:rsidRDefault="00B9022D" w:rsidP="00B9022D">
      <w:pPr>
        <w:ind w:firstLine="708"/>
      </w:pPr>
    </w:p>
    <w:p w:rsidR="00B9022D" w:rsidRDefault="00B9022D" w:rsidP="00B9022D">
      <w:pPr>
        <w:ind w:firstLine="708"/>
      </w:pPr>
    </w:p>
    <w:p w:rsidR="00B9022D" w:rsidRDefault="00B9022D" w:rsidP="00B9022D">
      <w:pPr>
        <w:ind w:firstLine="708"/>
      </w:pPr>
    </w:p>
    <w:p w:rsidR="00B9022D" w:rsidRPr="00B9022D" w:rsidRDefault="00B9022D" w:rsidP="00B9022D">
      <w:pPr>
        <w:ind w:firstLine="708"/>
      </w:pPr>
      <w:bookmarkStart w:id="1094" w:name="_GoBack"/>
      <w:r>
        <w:rPr>
          <w:noProof/>
        </w:rPr>
        <w:drawing>
          <wp:inline distT="0" distB="0" distL="0" distR="0">
            <wp:extent cx="5619750" cy="8649902"/>
            <wp:effectExtent l="0" t="0" r="0" b="0"/>
            <wp:docPr id="25" name="Рисунок 25" descr="C:\Users\User\AppData\Local\Temp\7zOC70FF94B\ГОи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User\AppData\Local\Temp\7zOC70FF94B\ГОиЧС.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619750" cy="8649902"/>
                    </a:xfrm>
                    <a:prstGeom prst="rect">
                      <a:avLst/>
                    </a:prstGeom>
                    <a:noFill/>
                    <a:ln>
                      <a:noFill/>
                    </a:ln>
                  </pic:spPr>
                </pic:pic>
              </a:graphicData>
            </a:graphic>
          </wp:inline>
        </w:drawing>
      </w:r>
      <w:bookmarkEnd w:id="1094"/>
    </w:p>
    <w:sectPr w:rsidR="00B9022D" w:rsidRPr="00B9022D" w:rsidSect="00A95D9D">
      <w:pgSz w:w="11906" w:h="16838"/>
      <w:pgMar w:top="1134" w:right="1247" w:bottom="1134" w:left="153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95D9D" w:rsidRDefault="00A95D9D" w:rsidP="00A67671">
      <w:r>
        <w:separator/>
      </w:r>
    </w:p>
  </w:endnote>
  <w:endnote w:type="continuationSeparator" w:id="0">
    <w:p w:rsidR="00A95D9D" w:rsidRDefault="00A95D9D" w:rsidP="00A676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Courier New"/>
    <w:charset w:val="00"/>
    <w:family w:val="auto"/>
    <w:pitch w:val="variable"/>
    <w:sig w:usb0="800000AF" w:usb1="1001ECEA" w:usb2="00000000" w:usb3="00000000" w:csb0="00000001"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Reference Sans Serif">
    <w:panose1 w:val="020B0604030504040204"/>
    <w:charset w:val="CC"/>
    <w:family w:val="swiss"/>
    <w:pitch w:val="variable"/>
    <w:sig w:usb0="20000287" w:usb1="00000000"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Mangal">
    <w:altName w:val="Cambria Math"/>
    <w:panose1 w:val="02040503050203030202"/>
    <w:charset w:val="01"/>
    <w:family w:val="roman"/>
    <w:notTrueType/>
    <w:pitch w:val="variable"/>
    <w:sig w:usb0="00002000" w:usb1="00000000" w:usb2="00000000" w:usb3="00000000" w:csb0="00000000" w:csb1="00000000"/>
  </w:font>
  <w:font w:name="Arial Narrow">
    <w:panose1 w:val="020B0606020202030204"/>
    <w:charset w:val="CC"/>
    <w:family w:val="swiss"/>
    <w:pitch w:val="variable"/>
    <w:sig w:usb0="00000287" w:usb1="00000800" w:usb2="00000000" w:usb3="00000000" w:csb0="0000009F" w:csb1="00000000"/>
  </w:font>
  <w:font w:name="Arial CYR">
    <w:panose1 w:val="020B0604020202020204"/>
    <w:charset w:val="CC"/>
    <w:family w:val="swiss"/>
    <w:pitch w:val="variable"/>
    <w:sig w:usb0="E0002EFF" w:usb1="C000785B" w:usb2="00000009" w:usb3="00000000" w:csb0="000001FF" w:csb1="00000000"/>
  </w:font>
  <w:font w:name="StarSymbol">
    <w:altName w:val="Arial Unicode MS"/>
    <w:panose1 w:val="00000000000000000000"/>
    <w:charset w:val="02"/>
    <w:family w:val="auto"/>
    <w:notTrueType/>
    <w:pitch w:val="default"/>
  </w:font>
  <w:font w:name="Baltica">
    <w:altName w:val="Times New Roman"/>
    <w:panose1 w:val="00000000000000000000"/>
    <w:charset w:val="00"/>
    <w:family w:val="auto"/>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Times New Roman CYR">
    <w:panose1 w:val="02020603050405020304"/>
    <w:charset w:val="CC"/>
    <w:family w:val="roman"/>
    <w:pitch w:val="variable"/>
    <w:sig w:usb0="20007A87" w:usb1="80000000" w:usb2="00000008" w:usb3="00000000" w:csb0="000001FF" w:csb1="00000000"/>
  </w:font>
  <w:font w:name="Franklin Gothic Medium">
    <w:panose1 w:val="020B0603020102020204"/>
    <w:charset w:val="CC"/>
    <w:family w:val="swiss"/>
    <w:pitch w:val="variable"/>
    <w:sig w:usb0="00000287" w:usb1="00000000" w:usb2="00000000" w:usb3="00000000" w:csb0="0000009F" w:csb1="00000000"/>
  </w:font>
  <w:font w:name="TimesNewRomanPSMT">
    <w:altName w:val="Times New Roman"/>
    <w:charset w:val="00"/>
    <w:family w:val="roman"/>
    <w:pitch w:val="default"/>
  </w:font>
  <w:font w:name="TimesNewRomanPS-ItalicMT">
    <w:altName w:val="Times New Roman"/>
    <w:charset w:val="CC"/>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5D9D" w:rsidRDefault="00A95D9D" w:rsidP="00A95D9D">
    <w:pPr>
      <w:pStyle w:val="a9"/>
      <w:framePr w:wrap="around" w:vAnchor="text" w:hAnchor="margin" w:xAlign="right" w:y="1"/>
      <w:rPr>
        <w:rStyle w:val="af2"/>
      </w:rPr>
    </w:pPr>
    <w:r>
      <w:rPr>
        <w:rStyle w:val="af2"/>
      </w:rPr>
      <w:fldChar w:fldCharType="begin"/>
    </w:r>
    <w:r>
      <w:rPr>
        <w:rStyle w:val="af2"/>
      </w:rPr>
      <w:instrText xml:space="preserve">PAGE  </w:instrText>
    </w:r>
    <w:r>
      <w:rPr>
        <w:rStyle w:val="af2"/>
      </w:rPr>
      <w:fldChar w:fldCharType="separate"/>
    </w:r>
    <w:r>
      <w:rPr>
        <w:rStyle w:val="af2"/>
        <w:noProof/>
      </w:rPr>
      <w:t>78</w:t>
    </w:r>
    <w:r>
      <w:rPr>
        <w:rStyle w:val="af2"/>
      </w:rPr>
      <w:fldChar w:fldCharType="end"/>
    </w:r>
  </w:p>
  <w:p w:rsidR="00A95D9D" w:rsidRDefault="00A95D9D">
    <w:pPr>
      <w:pStyle w:val="a9"/>
      <w:ind w:right="360" w:firstLine="360"/>
    </w:pPr>
    <w:r>
      <w:pict>
        <v:shapetype id="_x0000_t202" coordsize="21600,21600" o:spt="202" path="m,l,21600r21600,l21600,xe">
          <v:stroke joinstyle="miter"/>
          <v:path gradientshapeok="t" o:connecttype="rect"/>
        </v:shapetype>
        <v:shape id="_x0000_s2049" type="#_x0000_t202" style="position:absolute;left:0;text-align:left;margin-left:542.7pt;margin-top:.05pt;width:9.25pt;height:10.75pt;z-index:251659264;mso-wrap-distance-left:0;mso-wrap-distance-right:0;mso-position-horizontal-relative:page" stroked="f">
          <v:fill opacity="0" color2="black"/>
          <v:textbox style="mso-next-textbox:#_x0000_s2049" inset="0,0,0,0">
            <w:txbxContent>
              <w:p w:rsidR="00A95D9D" w:rsidRPr="00307168" w:rsidRDefault="00A95D9D" w:rsidP="00A95D9D"/>
            </w:txbxContent>
          </v:textbox>
          <w10:wrap type="square" side="largest"/>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5D9D" w:rsidRDefault="00A95D9D" w:rsidP="00A95D9D">
    <w:pPr>
      <w:pStyle w:val="a9"/>
      <w:framePr w:wrap="around" w:vAnchor="text" w:hAnchor="margin" w:xAlign="right" w:y="1"/>
      <w:rPr>
        <w:rStyle w:val="af2"/>
      </w:rPr>
    </w:pPr>
    <w:r>
      <w:rPr>
        <w:rStyle w:val="af2"/>
      </w:rPr>
      <w:fldChar w:fldCharType="begin"/>
    </w:r>
    <w:r>
      <w:rPr>
        <w:rStyle w:val="af2"/>
      </w:rPr>
      <w:instrText xml:space="preserve">PAGE  </w:instrText>
    </w:r>
    <w:r>
      <w:rPr>
        <w:rStyle w:val="af2"/>
      </w:rPr>
      <w:fldChar w:fldCharType="separate"/>
    </w:r>
    <w:r w:rsidR="00B9022D">
      <w:rPr>
        <w:rStyle w:val="af2"/>
        <w:noProof/>
      </w:rPr>
      <w:t>114</w:t>
    </w:r>
    <w:r>
      <w:rPr>
        <w:rStyle w:val="af2"/>
      </w:rPr>
      <w:fldChar w:fldCharType="end"/>
    </w:r>
  </w:p>
  <w:p w:rsidR="00A95D9D" w:rsidRDefault="00A95D9D">
    <w:pPr>
      <w:pStyle w:val="a9"/>
      <w:ind w:left="360"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5D9D" w:rsidRDefault="00A95D9D">
    <w:pPr>
      <w:pStyle w:val="a9"/>
      <w:jc w:val="right"/>
    </w:pPr>
    <w:r>
      <w:fldChar w:fldCharType="begin"/>
    </w:r>
    <w:r>
      <w:instrText xml:space="preserve"> PAGE </w:instrText>
    </w:r>
    <w:r>
      <w:fldChar w:fldCharType="separate"/>
    </w:r>
    <w:r>
      <w:rPr>
        <w:noProof/>
      </w:rPr>
      <w:t>80</w:t>
    </w:r>
    <w:r>
      <w:fldChar w:fldCharType="end"/>
    </w:r>
  </w:p>
  <w:p w:rsidR="00A95D9D" w:rsidRDefault="00A95D9D">
    <w:pPr>
      <w:pStyle w:val="a9"/>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5D9D" w:rsidRDefault="00A95D9D">
    <w:pPr>
      <w:pStyle w:val="a9"/>
      <w:jc w:val="right"/>
    </w:pPr>
    <w:r>
      <w:fldChar w:fldCharType="begin"/>
    </w:r>
    <w:r>
      <w:instrText xml:space="preserve"> PAGE </w:instrText>
    </w:r>
    <w:r>
      <w:fldChar w:fldCharType="separate"/>
    </w:r>
    <w:r w:rsidR="00B9022D">
      <w:rPr>
        <w:noProof/>
      </w:rPr>
      <w:t>230</w:t>
    </w:r>
    <w:r>
      <w:fldChar w:fldCharType="end"/>
    </w:r>
  </w:p>
  <w:p w:rsidR="00A95D9D" w:rsidRDefault="00A95D9D">
    <w:pPr>
      <w:pStyle w:val="a9"/>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5D9D" w:rsidRDefault="00A95D9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95D9D" w:rsidRDefault="00A95D9D" w:rsidP="00A67671">
      <w:r>
        <w:separator/>
      </w:r>
    </w:p>
  </w:footnote>
  <w:footnote w:type="continuationSeparator" w:id="0">
    <w:p w:rsidR="00A95D9D" w:rsidRDefault="00A95D9D" w:rsidP="00A67671">
      <w:r>
        <w:continuationSeparator/>
      </w:r>
    </w:p>
  </w:footnote>
  <w:footnote w:id="1">
    <w:p w:rsidR="00A95D9D" w:rsidRDefault="00A95D9D" w:rsidP="00A67671">
      <w:pPr>
        <w:tabs>
          <w:tab w:val="left" w:pos="700"/>
        </w:tabs>
        <w:spacing w:line="200" w:lineRule="exact"/>
        <w:jc w:val="both"/>
        <w:rPr>
          <w:color w:val="262626"/>
          <w:kern w:val="1"/>
          <w:sz w:val="18"/>
          <w:szCs w:val="18"/>
        </w:rPr>
      </w:pPr>
      <w:r>
        <w:rPr>
          <w:rStyle w:val="affa"/>
        </w:rPr>
        <w:footnoteRef/>
      </w:r>
      <w:r>
        <w:rPr>
          <w:color w:val="262626"/>
          <w:sz w:val="18"/>
          <w:szCs w:val="18"/>
        </w:rPr>
        <w:tab/>
        <w:t xml:space="preserve"> </w:t>
      </w:r>
      <w:r>
        <w:rPr>
          <w:color w:val="262626"/>
          <w:kern w:val="1"/>
          <w:sz w:val="18"/>
          <w:szCs w:val="18"/>
        </w:rPr>
        <w:t xml:space="preserve">В соответствии с СанПиН 2.2.1/2.1.1.1200-03 предприятия, группы предприятий, их отдельные здания и сооружения с технологическими процессами, являющимися источниками негативного воздействия на среду обитания и здоровье человека, необходимо отделять от жилой застройки, ландшафтно-рекреационной зоны, зоны отдыха </w:t>
      </w:r>
      <w:r>
        <w:rPr>
          <w:b/>
          <w:color w:val="262626"/>
          <w:kern w:val="1"/>
          <w:sz w:val="18"/>
          <w:szCs w:val="18"/>
        </w:rPr>
        <w:t>санитарно-защитными зонами (СЗЗ).</w:t>
      </w:r>
      <w:r>
        <w:rPr>
          <w:color w:val="262626"/>
          <w:kern w:val="1"/>
          <w:sz w:val="18"/>
          <w:szCs w:val="18"/>
        </w:rPr>
        <w:t xml:space="preserve"> Территория санитарно-защитной зоны предназначена </w:t>
      </w:r>
      <w:proofErr w:type="gramStart"/>
      <w:r>
        <w:rPr>
          <w:color w:val="262626"/>
          <w:kern w:val="1"/>
          <w:sz w:val="18"/>
          <w:szCs w:val="18"/>
        </w:rPr>
        <w:t>для</w:t>
      </w:r>
      <w:proofErr w:type="gramEnd"/>
      <w:r>
        <w:rPr>
          <w:color w:val="262626"/>
          <w:kern w:val="1"/>
          <w:sz w:val="18"/>
          <w:szCs w:val="18"/>
        </w:rPr>
        <w:t>:</w:t>
      </w:r>
    </w:p>
    <w:p w:rsidR="00A95D9D" w:rsidRDefault="00A95D9D" w:rsidP="00A67671">
      <w:pPr>
        <w:spacing w:line="200" w:lineRule="exact"/>
        <w:jc w:val="both"/>
        <w:rPr>
          <w:iCs/>
          <w:color w:val="262626"/>
          <w:sz w:val="18"/>
          <w:szCs w:val="18"/>
        </w:rPr>
      </w:pPr>
      <w:r>
        <w:rPr>
          <w:color w:val="262626"/>
          <w:kern w:val="1"/>
          <w:sz w:val="18"/>
          <w:szCs w:val="18"/>
        </w:rPr>
        <w:tab/>
        <w:t>- обеспечения снижения уровня воздействия до требуемых гигиенических нормативов по всем факторам воздействия за ее пределами (ПДК, ПДУ);</w:t>
      </w:r>
    </w:p>
    <w:p w:rsidR="00A95D9D" w:rsidRDefault="00A95D9D" w:rsidP="00A67671">
      <w:pPr>
        <w:spacing w:line="200" w:lineRule="exact"/>
        <w:jc w:val="both"/>
        <w:rPr>
          <w:iCs/>
          <w:color w:val="262626"/>
          <w:sz w:val="18"/>
          <w:szCs w:val="18"/>
        </w:rPr>
      </w:pPr>
      <w:r>
        <w:rPr>
          <w:iCs/>
          <w:color w:val="262626"/>
          <w:sz w:val="18"/>
          <w:szCs w:val="18"/>
        </w:rPr>
        <w:tab/>
        <w:t>- создания</w:t>
      </w:r>
      <w:r>
        <w:rPr>
          <w:color w:val="262626"/>
          <w:kern w:val="1"/>
          <w:sz w:val="18"/>
          <w:szCs w:val="18"/>
        </w:rPr>
        <w:t xml:space="preserve"> санитарно-защитного барьера между территорией предприятия и территорией жилой застройки;</w:t>
      </w:r>
    </w:p>
    <w:p w:rsidR="00A95D9D" w:rsidRDefault="00A95D9D" w:rsidP="00A67671">
      <w:pPr>
        <w:spacing w:line="200" w:lineRule="exact"/>
        <w:jc w:val="both"/>
        <w:rPr>
          <w:color w:val="262626"/>
          <w:kern w:val="1"/>
          <w:sz w:val="18"/>
          <w:szCs w:val="18"/>
        </w:rPr>
      </w:pPr>
      <w:r>
        <w:rPr>
          <w:iCs/>
          <w:color w:val="262626"/>
          <w:sz w:val="18"/>
          <w:szCs w:val="18"/>
        </w:rPr>
        <w:tab/>
        <w:t>- организации</w:t>
      </w:r>
      <w:r>
        <w:rPr>
          <w:color w:val="262626"/>
          <w:kern w:val="1"/>
          <w:sz w:val="18"/>
          <w:szCs w:val="18"/>
        </w:rPr>
        <w:t xml:space="preserve"> дополнительных озелененных площадей, обеспечивающих экранирование, ассимиляцию и фильтрацию загрязнителей атмосферного воздуха и повышения комфортности микроклимата.</w:t>
      </w:r>
    </w:p>
    <w:p w:rsidR="00A95D9D" w:rsidRDefault="00A95D9D" w:rsidP="00A67671">
      <w:pPr>
        <w:tabs>
          <w:tab w:val="left" w:pos="700"/>
        </w:tabs>
        <w:spacing w:line="200" w:lineRule="exact"/>
        <w:jc w:val="both"/>
        <w:rPr>
          <w:color w:val="262626"/>
          <w:sz w:val="16"/>
          <w:szCs w:val="16"/>
        </w:rPr>
      </w:pPr>
      <w:r>
        <w:rPr>
          <w:color w:val="262626"/>
          <w:kern w:val="1"/>
          <w:sz w:val="18"/>
          <w:szCs w:val="18"/>
        </w:rPr>
        <w:tab/>
        <w:t xml:space="preserve">Промышленные предприятия должны иметь утвержденные проекты санитарно-защитных зон. </w:t>
      </w:r>
      <w:proofErr w:type="gramStart"/>
      <w:r>
        <w:rPr>
          <w:color w:val="262626"/>
          <w:kern w:val="1"/>
          <w:sz w:val="18"/>
          <w:szCs w:val="18"/>
        </w:rPr>
        <w:t>При отсутствии утвержденной СЗЗ принимаются нормативные размеры СЗЗ по СанПин 2.2.1/2.1.1.1200-03 в соответствии с санитарной классификацией предприятий, производств и объектов.</w:t>
      </w:r>
      <w:proofErr w:type="gramEnd"/>
    </w:p>
    <w:p w:rsidR="00A95D9D" w:rsidRDefault="00A95D9D" w:rsidP="00A67671">
      <w:pPr>
        <w:pStyle w:val="afff6"/>
        <w:spacing w:line="200" w:lineRule="exact"/>
        <w:rPr>
          <w:color w:val="262626"/>
          <w:sz w:val="16"/>
          <w:szCs w:val="16"/>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5D9D" w:rsidRDefault="00A95D9D">
    <w:pPr>
      <w:pStyle w:val="a7"/>
    </w:pPr>
    <w: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5D9D" w:rsidRDefault="00A95D9D">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5D9D" w:rsidRDefault="00A95D9D">
    <w:pPr>
      <w:pStyle w:val="a7"/>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5D9D" w:rsidRDefault="00A95D9D"/>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3in;height:3in" o:bullet="t"/>
    </w:pict>
  </w:numPicBullet>
  <w:numPicBullet w:numPicBulletId="1">
    <w:pict>
      <v:shape id="_x0000_i1047" type="#_x0000_t75" style="width:3in;height:3in" o:bullet="t"/>
    </w:pict>
  </w:numPicBullet>
  <w:numPicBullet w:numPicBulletId="2">
    <w:pict>
      <v:shape id="_x0000_i1048" type="#_x0000_t75" style="width:3in;height:3in" o:bullet="t"/>
    </w:pict>
  </w:numPicBullet>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2"/>
    <w:multiLevelType w:val="singleLevel"/>
    <w:tmpl w:val="00000002"/>
    <w:name w:val="WW8Num2"/>
    <w:lvl w:ilvl="0">
      <w:start w:val="1"/>
      <w:numFmt w:val="decimal"/>
      <w:lvlText w:val="%1."/>
      <w:lvlJc w:val="left"/>
      <w:pPr>
        <w:tabs>
          <w:tab w:val="num" w:pos="360"/>
        </w:tabs>
        <w:ind w:left="360" w:hanging="360"/>
      </w:pPr>
    </w:lvl>
  </w:abstractNum>
  <w:abstractNum w:abstractNumId="2">
    <w:nsid w:val="00000003"/>
    <w:multiLevelType w:val="multilevel"/>
    <w:tmpl w:val="00000003"/>
    <w:name w:val="WW8Num3"/>
    <w:lvl w:ilvl="0">
      <w:start w:val="1"/>
      <w:numFmt w:val="decimal"/>
      <w:lvlText w:val="%1."/>
      <w:lvlJc w:val="left"/>
      <w:pPr>
        <w:tabs>
          <w:tab w:val="num" w:pos="0"/>
        </w:tabs>
        <w:ind w:left="1068" w:hanging="360"/>
      </w:pPr>
      <w:rPr>
        <w:b/>
        <w:bCs/>
        <w:sz w:val="20"/>
        <w:szCs w:val="20"/>
      </w:rPr>
    </w:lvl>
    <w:lvl w:ilvl="1">
      <w:start w:val="1"/>
      <w:numFmt w:val="lowerLetter"/>
      <w:lvlText w:val="%2."/>
      <w:lvlJc w:val="left"/>
      <w:pPr>
        <w:tabs>
          <w:tab w:val="num" w:pos="0"/>
        </w:tabs>
        <w:ind w:left="1788" w:hanging="360"/>
      </w:pPr>
      <w:rPr>
        <w:b/>
        <w:bCs/>
        <w:sz w:val="20"/>
        <w:szCs w:val="20"/>
      </w:rPr>
    </w:lvl>
    <w:lvl w:ilvl="2">
      <w:start w:val="1"/>
      <w:numFmt w:val="lowerRoman"/>
      <w:lvlText w:val="%2.%3."/>
      <w:lvlJc w:val="left"/>
      <w:pPr>
        <w:tabs>
          <w:tab w:val="num" w:pos="0"/>
        </w:tabs>
        <w:ind w:left="2508" w:hanging="180"/>
      </w:pPr>
      <w:rPr>
        <w:b/>
        <w:bCs/>
        <w:sz w:val="20"/>
        <w:szCs w:val="20"/>
      </w:rPr>
    </w:lvl>
    <w:lvl w:ilvl="3">
      <w:start w:val="1"/>
      <w:numFmt w:val="decimal"/>
      <w:lvlText w:val="%2.%3.%4."/>
      <w:lvlJc w:val="left"/>
      <w:pPr>
        <w:tabs>
          <w:tab w:val="num" w:pos="0"/>
        </w:tabs>
        <w:ind w:left="3228" w:hanging="360"/>
      </w:pPr>
      <w:rPr>
        <w:b/>
        <w:bCs/>
        <w:sz w:val="20"/>
        <w:szCs w:val="20"/>
      </w:rPr>
    </w:lvl>
    <w:lvl w:ilvl="4">
      <w:start w:val="1"/>
      <w:numFmt w:val="lowerLetter"/>
      <w:lvlText w:val="%2.%3.%4.%5."/>
      <w:lvlJc w:val="left"/>
      <w:pPr>
        <w:tabs>
          <w:tab w:val="num" w:pos="0"/>
        </w:tabs>
        <w:ind w:left="3948" w:hanging="360"/>
      </w:pPr>
      <w:rPr>
        <w:b/>
        <w:bCs/>
        <w:sz w:val="20"/>
        <w:szCs w:val="20"/>
      </w:rPr>
    </w:lvl>
    <w:lvl w:ilvl="5">
      <w:start w:val="1"/>
      <w:numFmt w:val="lowerRoman"/>
      <w:lvlText w:val="%2.%3.%4.%5.%6."/>
      <w:lvlJc w:val="left"/>
      <w:pPr>
        <w:tabs>
          <w:tab w:val="num" w:pos="0"/>
        </w:tabs>
        <w:ind w:left="4668" w:hanging="180"/>
      </w:pPr>
      <w:rPr>
        <w:b/>
        <w:bCs/>
        <w:sz w:val="20"/>
        <w:szCs w:val="20"/>
      </w:rPr>
    </w:lvl>
    <w:lvl w:ilvl="6">
      <w:start w:val="1"/>
      <w:numFmt w:val="decimal"/>
      <w:lvlText w:val="%2.%3.%4.%5.%6.%7."/>
      <w:lvlJc w:val="left"/>
      <w:pPr>
        <w:tabs>
          <w:tab w:val="num" w:pos="0"/>
        </w:tabs>
        <w:ind w:left="5388" w:hanging="360"/>
      </w:pPr>
      <w:rPr>
        <w:b/>
        <w:bCs/>
        <w:sz w:val="20"/>
        <w:szCs w:val="20"/>
      </w:rPr>
    </w:lvl>
    <w:lvl w:ilvl="7">
      <w:start w:val="1"/>
      <w:numFmt w:val="lowerLetter"/>
      <w:lvlText w:val="%2.%3.%4.%5.%6.%7.%8."/>
      <w:lvlJc w:val="left"/>
      <w:pPr>
        <w:tabs>
          <w:tab w:val="num" w:pos="0"/>
        </w:tabs>
        <w:ind w:left="6108" w:hanging="360"/>
      </w:pPr>
      <w:rPr>
        <w:b/>
        <w:bCs/>
        <w:sz w:val="20"/>
        <w:szCs w:val="20"/>
      </w:rPr>
    </w:lvl>
    <w:lvl w:ilvl="8">
      <w:start w:val="1"/>
      <w:numFmt w:val="lowerRoman"/>
      <w:lvlText w:val="%2.%3.%4.%5.%6.%7.%8.%9."/>
      <w:lvlJc w:val="left"/>
      <w:pPr>
        <w:tabs>
          <w:tab w:val="num" w:pos="0"/>
        </w:tabs>
        <w:ind w:left="6828" w:hanging="180"/>
      </w:pPr>
      <w:rPr>
        <w:b/>
        <w:bCs/>
        <w:sz w:val="20"/>
        <w:szCs w:val="20"/>
      </w:rPr>
    </w:lvl>
  </w:abstractNum>
  <w:abstractNum w:abstractNumId="3">
    <w:nsid w:val="00000004"/>
    <w:multiLevelType w:val="multilevel"/>
    <w:tmpl w:val="00000004"/>
    <w:name w:val="WW8Num4"/>
    <w:lvl w:ilvl="0">
      <w:start w:val="1"/>
      <w:numFmt w:val="decimal"/>
      <w:lvlText w:val="%1."/>
      <w:lvlJc w:val="left"/>
      <w:pPr>
        <w:tabs>
          <w:tab w:val="num" w:pos="0"/>
        </w:tabs>
        <w:ind w:left="79" w:hanging="360"/>
      </w:pPr>
      <w:rPr>
        <w:b/>
        <w:bCs/>
        <w:sz w:val="20"/>
        <w:szCs w:val="20"/>
      </w:rPr>
    </w:lvl>
    <w:lvl w:ilvl="1">
      <w:start w:val="1"/>
      <w:numFmt w:val="lowerLetter"/>
      <w:lvlText w:val="%2."/>
      <w:lvlJc w:val="left"/>
      <w:pPr>
        <w:tabs>
          <w:tab w:val="num" w:pos="0"/>
        </w:tabs>
        <w:ind w:left="799" w:hanging="360"/>
      </w:pPr>
      <w:rPr>
        <w:b/>
        <w:bCs/>
        <w:sz w:val="20"/>
        <w:szCs w:val="20"/>
      </w:rPr>
    </w:lvl>
    <w:lvl w:ilvl="2">
      <w:start w:val="1"/>
      <w:numFmt w:val="lowerRoman"/>
      <w:lvlText w:val="%2.%3."/>
      <w:lvlJc w:val="left"/>
      <w:pPr>
        <w:tabs>
          <w:tab w:val="num" w:pos="0"/>
        </w:tabs>
        <w:ind w:left="1519" w:hanging="180"/>
      </w:pPr>
      <w:rPr>
        <w:b/>
        <w:bCs/>
        <w:sz w:val="20"/>
        <w:szCs w:val="20"/>
      </w:rPr>
    </w:lvl>
    <w:lvl w:ilvl="3">
      <w:start w:val="1"/>
      <w:numFmt w:val="decimal"/>
      <w:lvlText w:val="%2.%3.%4."/>
      <w:lvlJc w:val="left"/>
      <w:pPr>
        <w:tabs>
          <w:tab w:val="num" w:pos="0"/>
        </w:tabs>
        <w:ind w:left="2239" w:hanging="360"/>
      </w:pPr>
      <w:rPr>
        <w:b/>
        <w:bCs/>
        <w:sz w:val="20"/>
        <w:szCs w:val="20"/>
      </w:rPr>
    </w:lvl>
    <w:lvl w:ilvl="4">
      <w:start w:val="1"/>
      <w:numFmt w:val="lowerLetter"/>
      <w:lvlText w:val="%2.%3.%4.%5."/>
      <w:lvlJc w:val="left"/>
      <w:pPr>
        <w:tabs>
          <w:tab w:val="num" w:pos="0"/>
        </w:tabs>
        <w:ind w:left="2959" w:hanging="360"/>
      </w:pPr>
      <w:rPr>
        <w:b/>
        <w:bCs/>
        <w:sz w:val="20"/>
        <w:szCs w:val="20"/>
      </w:rPr>
    </w:lvl>
    <w:lvl w:ilvl="5">
      <w:start w:val="1"/>
      <w:numFmt w:val="lowerRoman"/>
      <w:lvlText w:val="%2.%3.%4.%5.%6."/>
      <w:lvlJc w:val="left"/>
      <w:pPr>
        <w:tabs>
          <w:tab w:val="num" w:pos="0"/>
        </w:tabs>
        <w:ind w:left="3679" w:hanging="180"/>
      </w:pPr>
      <w:rPr>
        <w:b/>
        <w:bCs/>
        <w:sz w:val="20"/>
        <w:szCs w:val="20"/>
      </w:rPr>
    </w:lvl>
    <w:lvl w:ilvl="6">
      <w:start w:val="1"/>
      <w:numFmt w:val="decimal"/>
      <w:lvlText w:val="%2.%3.%4.%5.%6.%7."/>
      <w:lvlJc w:val="left"/>
      <w:pPr>
        <w:tabs>
          <w:tab w:val="num" w:pos="0"/>
        </w:tabs>
        <w:ind w:left="4399" w:hanging="360"/>
      </w:pPr>
      <w:rPr>
        <w:b/>
        <w:bCs/>
        <w:sz w:val="20"/>
        <w:szCs w:val="20"/>
      </w:rPr>
    </w:lvl>
    <w:lvl w:ilvl="7">
      <w:start w:val="1"/>
      <w:numFmt w:val="lowerLetter"/>
      <w:lvlText w:val="%2.%3.%4.%5.%6.%7.%8."/>
      <w:lvlJc w:val="left"/>
      <w:pPr>
        <w:tabs>
          <w:tab w:val="num" w:pos="0"/>
        </w:tabs>
        <w:ind w:left="5119" w:hanging="360"/>
      </w:pPr>
      <w:rPr>
        <w:b/>
        <w:bCs/>
        <w:sz w:val="20"/>
        <w:szCs w:val="20"/>
      </w:rPr>
    </w:lvl>
    <w:lvl w:ilvl="8">
      <w:start w:val="1"/>
      <w:numFmt w:val="lowerRoman"/>
      <w:lvlText w:val="%2.%3.%4.%5.%6.%7.%8.%9."/>
      <w:lvlJc w:val="left"/>
      <w:pPr>
        <w:tabs>
          <w:tab w:val="num" w:pos="0"/>
        </w:tabs>
        <w:ind w:left="5839" w:hanging="180"/>
      </w:pPr>
      <w:rPr>
        <w:b/>
        <w:bCs/>
        <w:sz w:val="20"/>
        <w:szCs w:val="20"/>
      </w:rPr>
    </w:lvl>
  </w:abstractNum>
  <w:abstractNum w:abstractNumId="4">
    <w:nsid w:val="00000005"/>
    <w:multiLevelType w:val="multilevel"/>
    <w:tmpl w:val="00000005"/>
    <w:name w:val="WW8Num5"/>
    <w:lvl w:ilvl="0">
      <w:start w:val="1"/>
      <w:numFmt w:val="decimal"/>
      <w:lvlText w:val="%1"/>
      <w:lvlJc w:val="left"/>
      <w:pPr>
        <w:tabs>
          <w:tab w:val="num" w:pos="0"/>
        </w:tabs>
        <w:ind w:left="360" w:hanging="360"/>
      </w:pPr>
    </w:lvl>
    <w:lvl w:ilvl="1">
      <w:start w:val="1"/>
      <w:numFmt w:val="bullet"/>
      <w:lvlText w:val=""/>
      <w:lvlJc w:val="left"/>
      <w:pPr>
        <w:tabs>
          <w:tab w:val="num" w:pos="0"/>
        </w:tabs>
        <w:ind w:left="360" w:hanging="360"/>
      </w:pPr>
      <w:rPr>
        <w:rFonts w:ascii="Symbol" w:hAnsi="Symbol" w:cs="Symbol"/>
      </w:r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5">
    <w:nsid w:val="00000006"/>
    <w:multiLevelType w:val="multilevel"/>
    <w:tmpl w:val="00000006"/>
    <w:name w:val="WW8Num6"/>
    <w:lvl w:ilvl="0">
      <w:start w:val="1"/>
      <w:numFmt w:val="bullet"/>
      <w:lvlText w:val=""/>
      <w:lvlJc w:val="left"/>
      <w:pPr>
        <w:tabs>
          <w:tab w:val="num" w:pos="0"/>
        </w:tabs>
        <w:ind w:left="1429" w:hanging="360"/>
      </w:pPr>
      <w:rPr>
        <w:rFonts w:ascii="Symbol" w:hAnsi="Symbol" w:cs="Times New Roman"/>
      </w:rPr>
    </w:lvl>
    <w:lvl w:ilvl="1">
      <w:start w:val="1"/>
      <w:numFmt w:val="bullet"/>
      <w:lvlText w:val="o"/>
      <w:lvlJc w:val="left"/>
      <w:pPr>
        <w:tabs>
          <w:tab w:val="num" w:pos="0"/>
        </w:tabs>
        <w:ind w:left="2149" w:hanging="360"/>
      </w:pPr>
      <w:rPr>
        <w:rFonts w:ascii="Courier New" w:hAnsi="Courier New" w:cs="Symbol"/>
      </w:rPr>
    </w:lvl>
    <w:lvl w:ilvl="2">
      <w:start w:val="1"/>
      <w:numFmt w:val="bullet"/>
      <w:lvlText w:val=""/>
      <w:lvlJc w:val="left"/>
      <w:pPr>
        <w:tabs>
          <w:tab w:val="num" w:pos="0"/>
        </w:tabs>
        <w:ind w:left="2869" w:hanging="360"/>
      </w:pPr>
      <w:rPr>
        <w:rFonts w:ascii="Wingdings" w:hAnsi="Wingdings" w:cs="Times New Roman"/>
      </w:rPr>
    </w:lvl>
    <w:lvl w:ilvl="3">
      <w:start w:val="1"/>
      <w:numFmt w:val="bullet"/>
      <w:lvlText w:val=""/>
      <w:lvlJc w:val="left"/>
      <w:pPr>
        <w:tabs>
          <w:tab w:val="num" w:pos="0"/>
        </w:tabs>
        <w:ind w:left="3589" w:hanging="360"/>
      </w:pPr>
      <w:rPr>
        <w:rFonts w:ascii="Symbol" w:hAnsi="Symbol" w:cs="Times New Roman"/>
      </w:rPr>
    </w:lvl>
    <w:lvl w:ilvl="4">
      <w:start w:val="1"/>
      <w:numFmt w:val="bullet"/>
      <w:lvlText w:val="o"/>
      <w:lvlJc w:val="left"/>
      <w:pPr>
        <w:tabs>
          <w:tab w:val="num" w:pos="0"/>
        </w:tabs>
        <w:ind w:left="4309" w:hanging="360"/>
      </w:pPr>
      <w:rPr>
        <w:rFonts w:ascii="Courier New" w:hAnsi="Courier New" w:cs="Symbol"/>
      </w:rPr>
    </w:lvl>
    <w:lvl w:ilvl="5">
      <w:start w:val="1"/>
      <w:numFmt w:val="bullet"/>
      <w:lvlText w:val=""/>
      <w:lvlJc w:val="left"/>
      <w:pPr>
        <w:tabs>
          <w:tab w:val="num" w:pos="0"/>
        </w:tabs>
        <w:ind w:left="5029" w:hanging="360"/>
      </w:pPr>
      <w:rPr>
        <w:rFonts w:ascii="Wingdings" w:hAnsi="Wingdings" w:cs="Times New Roman"/>
      </w:rPr>
    </w:lvl>
    <w:lvl w:ilvl="6">
      <w:start w:val="1"/>
      <w:numFmt w:val="bullet"/>
      <w:lvlText w:val=""/>
      <w:lvlJc w:val="left"/>
      <w:pPr>
        <w:tabs>
          <w:tab w:val="num" w:pos="0"/>
        </w:tabs>
        <w:ind w:left="5749" w:hanging="360"/>
      </w:pPr>
      <w:rPr>
        <w:rFonts w:ascii="Symbol" w:hAnsi="Symbol" w:cs="Times New Roman"/>
      </w:rPr>
    </w:lvl>
    <w:lvl w:ilvl="7">
      <w:start w:val="1"/>
      <w:numFmt w:val="bullet"/>
      <w:lvlText w:val="o"/>
      <w:lvlJc w:val="left"/>
      <w:pPr>
        <w:tabs>
          <w:tab w:val="num" w:pos="0"/>
        </w:tabs>
        <w:ind w:left="6469" w:hanging="360"/>
      </w:pPr>
      <w:rPr>
        <w:rFonts w:ascii="Courier New" w:hAnsi="Courier New" w:cs="Symbol"/>
      </w:rPr>
    </w:lvl>
    <w:lvl w:ilvl="8">
      <w:start w:val="1"/>
      <w:numFmt w:val="bullet"/>
      <w:lvlText w:val=""/>
      <w:lvlJc w:val="left"/>
      <w:pPr>
        <w:tabs>
          <w:tab w:val="num" w:pos="0"/>
        </w:tabs>
        <w:ind w:left="7189" w:hanging="360"/>
      </w:pPr>
      <w:rPr>
        <w:rFonts w:ascii="Wingdings" w:hAnsi="Wingdings" w:cs="Times New Roman"/>
      </w:rPr>
    </w:lvl>
  </w:abstractNum>
  <w:abstractNum w:abstractNumId="6">
    <w:nsid w:val="00000007"/>
    <w:multiLevelType w:val="multilevel"/>
    <w:tmpl w:val="7E4A4B50"/>
    <w:name w:val="WW8Num7"/>
    <w:lvl w:ilvl="0">
      <w:start w:val="1"/>
      <w:numFmt w:val="decimal"/>
      <w:lvlText w:val="%1"/>
      <w:lvlJc w:val="left"/>
      <w:pPr>
        <w:tabs>
          <w:tab w:val="num" w:pos="0"/>
        </w:tabs>
        <w:ind w:left="360" w:hanging="360"/>
      </w:pPr>
    </w:lvl>
    <w:lvl w:ilvl="1">
      <w:start w:val="1"/>
      <w:numFmt w:val="bullet"/>
      <w:lvlText w:val=""/>
      <w:lvlJc w:val="left"/>
      <w:pPr>
        <w:tabs>
          <w:tab w:val="num" w:pos="0"/>
        </w:tabs>
        <w:ind w:left="360" w:hanging="360"/>
      </w:pPr>
      <w:rPr>
        <w:rFonts w:ascii="Symbol" w:hAnsi="Symbol" w:cs="Symbol"/>
        <w:color w:val="auto"/>
      </w:r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7">
    <w:nsid w:val="00000008"/>
    <w:multiLevelType w:val="multilevel"/>
    <w:tmpl w:val="00000008"/>
    <w:name w:val="WW8Num8"/>
    <w:lvl w:ilvl="0">
      <w:start w:val="1"/>
      <w:numFmt w:val="bullet"/>
      <w:lvlText w:val=""/>
      <w:lvlJc w:val="left"/>
      <w:pPr>
        <w:tabs>
          <w:tab w:val="num" w:pos="0"/>
        </w:tabs>
        <w:ind w:left="1429" w:hanging="360"/>
      </w:pPr>
      <w:rPr>
        <w:rFonts w:ascii="Symbol" w:hAnsi="Symbol" w:cs="Symbol"/>
        <w:i w:val="0"/>
      </w:rPr>
    </w:lvl>
    <w:lvl w:ilvl="1">
      <w:start w:val="1"/>
      <w:numFmt w:val="bullet"/>
      <w:lvlText w:val="o"/>
      <w:lvlJc w:val="left"/>
      <w:pPr>
        <w:tabs>
          <w:tab w:val="num" w:pos="0"/>
        </w:tabs>
        <w:ind w:left="2149" w:hanging="360"/>
      </w:pPr>
      <w:rPr>
        <w:rFonts w:ascii="Courier New" w:hAnsi="Courier New" w:cs="Symbol"/>
      </w:rPr>
    </w:lvl>
    <w:lvl w:ilvl="2">
      <w:start w:val="1"/>
      <w:numFmt w:val="bullet"/>
      <w:lvlText w:val=""/>
      <w:lvlJc w:val="left"/>
      <w:pPr>
        <w:tabs>
          <w:tab w:val="num" w:pos="0"/>
        </w:tabs>
        <w:ind w:left="2869" w:hanging="360"/>
      </w:pPr>
      <w:rPr>
        <w:rFonts w:ascii="Wingdings" w:hAnsi="Wingdings" w:cs="Times New Roman"/>
      </w:rPr>
    </w:lvl>
    <w:lvl w:ilvl="3">
      <w:start w:val="1"/>
      <w:numFmt w:val="bullet"/>
      <w:lvlText w:val=""/>
      <w:lvlJc w:val="left"/>
      <w:pPr>
        <w:tabs>
          <w:tab w:val="num" w:pos="0"/>
        </w:tabs>
        <w:ind w:left="3589" w:hanging="360"/>
      </w:pPr>
      <w:rPr>
        <w:rFonts w:ascii="Symbol" w:hAnsi="Symbol" w:cs="Symbol"/>
        <w:i w:val="0"/>
      </w:rPr>
    </w:lvl>
    <w:lvl w:ilvl="4">
      <w:start w:val="1"/>
      <w:numFmt w:val="bullet"/>
      <w:lvlText w:val="o"/>
      <w:lvlJc w:val="left"/>
      <w:pPr>
        <w:tabs>
          <w:tab w:val="num" w:pos="0"/>
        </w:tabs>
        <w:ind w:left="4309" w:hanging="360"/>
      </w:pPr>
      <w:rPr>
        <w:rFonts w:ascii="Courier New" w:hAnsi="Courier New" w:cs="Symbol"/>
      </w:rPr>
    </w:lvl>
    <w:lvl w:ilvl="5">
      <w:start w:val="1"/>
      <w:numFmt w:val="bullet"/>
      <w:lvlText w:val=""/>
      <w:lvlJc w:val="left"/>
      <w:pPr>
        <w:tabs>
          <w:tab w:val="num" w:pos="0"/>
        </w:tabs>
        <w:ind w:left="5029" w:hanging="360"/>
      </w:pPr>
      <w:rPr>
        <w:rFonts w:ascii="Wingdings" w:hAnsi="Wingdings" w:cs="Times New Roman"/>
      </w:rPr>
    </w:lvl>
    <w:lvl w:ilvl="6">
      <w:start w:val="1"/>
      <w:numFmt w:val="bullet"/>
      <w:lvlText w:val=""/>
      <w:lvlJc w:val="left"/>
      <w:pPr>
        <w:tabs>
          <w:tab w:val="num" w:pos="0"/>
        </w:tabs>
        <w:ind w:left="5749" w:hanging="360"/>
      </w:pPr>
      <w:rPr>
        <w:rFonts w:ascii="Symbol" w:hAnsi="Symbol" w:cs="Symbol"/>
        <w:i w:val="0"/>
      </w:rPr>
    </w:lvl>
    <w:lvl w:ilvl="7">
      <w:start w:val="1"/>
      <w:numFmt w:val="bullet"/>
      <w:lvlText w:val="o"/>
      <w:lvlJc w:val="left"/>
      <w:pPr>
        <w:tabs>
          <w:tab w:val="num" w:pos="0"/>
        </w:tabs>
        <w:ind w:left="6469" w:hanging="360"/>
      </w:pPr>
      <w:rPr>
        <w:rFonts w:ascii="Courier New" w:hAnsi="Courier New" w:cs="Symbol"/>
      </w:rPr>
    </w:lvl>
    <w:lvl w:ilvl="8">
      <w:start w:val="1"/>
      <w:numFmt w:val="bullet"/>
      <w:lvlText w:val=""/>
      <w:lvlJc w:val="left"/>
      <w:pPr>
        <w:tabs>
          <w:tab w:val="num" w:pos="0"/>
        </w:tabs>
        <w:ind w:left="7189" w:hanging="360"/>
      </w:pPr>
      <w:rPr>
        <w:rFonts w:ascii="Wingdings" w:hAnsi="Wingdings" w:cs="Times New Roman"/>
      </w:rPr>
    </w:lvl>
  </w:abstractNum>
  <w:abstractNum w:abstractNumId="8">
    <w:nsid w:val="00000009"/>
    <w:multiLevelType w:val="multilevel"/>
    <w:tmpl w:val="00000009"/>
    <w:name w:val="WW8Num9"/>
    <w:lvl w:ilvl="0">
      <w:start w:val="1"/>
      <w:numFmt w:val="bullet"/>
      <w:lvlText w:val=""/>
      <w:lvlJc w:val="left"/>
      <w:pPr>
        <w:tabs>
          <w:tab w:val="num" w:pos="0"/>
        </w:tabs>
        <w:ind w:left="1080" w:hanging="360"/>
      </w:pPr>
      <w:rPr>
        <w:rFonts w:ascii="Symbol" w:hAnsi="Symbol" w:cs="Symbol"/>
        <w:i w:val="0"/>
      </w:rPr>
    </w:lvl>
    <w:lvl w:ilvl="1">
      <w:start w:val="1"/>
      <w:numFmt w:val="bullet"/>
      <w:lvlText w:val="o"/>
      <w:lvlJc w:val="left"/>
      <w:pPr>
        <w:tabs>
          <w:tab w:val="num" w:pos="0"/>
        </w:tabs>
        <w:ind w:left="1800" w:hanging="360"/>
      </w:pPr>
      <w:rPr>
        <w:rFonts w:ascii="Courier New" w:hAnsi="Courier New" w:cs="Times New Roman"/>
      </w:rPr>
    </w:lvl>
    <w:lvl w:ilvl="2">
      <w:start w:val="1"/>
      <w:numFmt w:val="bullet"/>
      <w:lvlText w:val=""/>
      <w:lvlJc w:val="left"/>
      <w:pPr>
        <w:tabs>
          <w:tab w:val="num" w:pos="0"/>
        </w:tabs>
        <w:ind w:left="2520" w:hanging="360"/>
      </w:pPr>
      <w:rPr>
        <w:rFonts w:ascii="Wingdings" w:hAnsi="Wingdings" w:cs="Times New Roman"/>
      </w:rPr>
    </w:lvl>
    <w:lvl w:ilvl="3">
      <w:start w:val="1"/>
      <w:numFmt w:val="bullet"/>
      <w:lvlText w:val=""/>
      <w:lvlJc w:val="left"/>
      <w:pPr>
        <w:tabs>
          <w:tab w:val="num" w:pos="0"/>
        </w:tabs>
        <w:ind w:left="3240" w:hanging="360"/>
      </w:pPr>
      <w:rPr>
        <w:rFonts w:ascii="Symbol" w:hAnsi="Symbol" w:cs="Symbol"/>
        <w:i w:val="0"/>
      </w:rPr>
    </w:lvl>
    <w:lvl w:ilvl="4">
      <w:start w:val="1"/>
      <w:numFmt w:val="bullet"/>
      <w:lvlText w:val="o"/>
      <w:lvlJc w:val="left"/>
      <w:pPr>
        <w:tabs>
          <w:tab w:val="num" w:pos="0"/>
        </w:tabs>
        <w:ind w:left="3960" w:hanging="360"/>
      </w:pPr>
      <w:rPr>
        <w:rFonts w:ascii="Courier New" w:hAnsi="Courier New" w:cs="Times New Roman"/>
      </w:rPr>
    </w:lvl>
    <w:lvl w:ilvl="5">
      <w:start w:val="1"/>
      <w:numFmt w:val="bullet"/>
      <w:lvlText w:val=""/>
      <w:lvlJc w:val="left"/>
      <w:pPr>
        <w:tabs>
          <w:tab w:val="num" w:pos="0"/>
        </w:tabs>
        <w:ind w:left="4680" w:hanging="360"/>
      </w:pPr>
      <w:rPr>
        <w:rFonts w:ascii="Wingdings" w:hAnsi="Wingdings" w:cs="Times New Roman"/>
      </w:rPr>
    </w:lvl>
    <w:lvl w:ilvl="6">
      <w:start w:val="1"/>
      <w:numFmt w:val="bullet"/>
      <w:lvlText w:val=""/>
      <w:lvlJc w:val="left"/>
      <w:pPr>
        <w:tabs>
          <w:tab w:val="num" w:pos="0"/>
        </w:tabs>
        <w:ind w:left="5400" w:hanging="360"/>
      </w:pPr>
      <w:rPr>
        <w:rFonts w:ascii="Symbol" w:hAnsi="Symbol" w:cs="Symbol"/>
        <w:i w:val="0"/>
      </w:rPr>
    </w:lvl>
    <w:lvl w:ilvl="7">
      <w:start w:val="1"/>
      <w:numFmt w:val="bullet"/>
      <w:lvlText w:val="o"/>
      <w:lvlJc w:val="left"/>
      <w:pPr>
        <w:tabs>
          <w:tab w:val="num" w:pos="0"/>
        </w:tabs>
        <w:ind w:left="6120" w:hanging="360"/>
      </w:pPr>
      <w:rPr>
        <w:rFonts w:ascii="Courier New" w:hAnsi="Courier New" w:cs="Times New Roman"/>
      </w:rPr>
    </w:lvl>
    <w:lvl w:ilvl="8">
      <w:start w:val="1"/>
      <w:numFmt w:val="bullet"/>
      <w:lvlText w:val=""/>
      <w:lvlJc w:val="left"/>
      <w:pPr>
        <w:tabs>
          <w:tab w:val="num" w:pos="0"/>
        </w:tabs>
        <w:ind w:left="6840" w:hanging="360"/>
      </w:pPr>
      <w:rPr>
        <w:rFonts w:ascii="Wingdings" w:hAnsi="Wingdings" w:cs="Times New Roman"/>
      </w:rPr>
    </w:lvl>
  </w:abstractNum>
  <w:abstractNum w:abstractNumId="9">
    <w:nsid w:val="0000000A"/>
    <w:multiLevelType w:val="multilevel"/>
    <w:tmpl w:val="0000000A"/>
    <w:name w:val="WW8Num10"/>
    <w:lvl w:ilvl="0">
      <w:start w:val="2"/>
      <w:numFmt w:val="decimal"/>
      <w:lvlText w:val="%1"/>
      <w:lvlJc w:val="left"/>
      <w:pPr>
        <w:tabs>
          <w:tab w:val="num" w:pos="0"/>
        </w:tabs>
        <w:ind w:left="375" w:hanging="375"/>
      </w:pPr>
    </w:lvl>
    <w:lvl w:ilvl="1">
      <w:start w:val="1"/>
      <w:numFmt w:val="decimal"/>
      <w:lvlText w:val="%1.%2"/>
      <w:lvlJc w:val="left"/>
      <w:pPr>
        <w:tabs>
          <w:tab w:val="num" w:pos="0"/>
        </w:tabs>
        <w:ind w:left="2160" w:hanging="720"/>
      </w:pPr>
    </w:lvl>
    <w:lvl w:ilvl="2">
      <w:start w:val="1"/>
      <w:numFmt w:val="decimal"/>
      <w:lvlText w:val="%1.%2.%3"/>
      <w:lvlJc w:val="left"/>
      <w:pPr>
        <w:tabs>
          <w:tab w:val="num" w:pos="0"/>
        </w:tabs>
        <w:ind w:left="3600" w:hanging="720"/>
      </w:pPr>
    </w:lvl>
    <w:lvl w:ilvl="3">
      <w:start w:val="1"/>
      <w:numFmt w:val="decimal"/>
      <w:lvlText w:val="%1.%2.%3.%4"/>
      <w:lvlJc w:val="left"/>
      <w:pPr>
        <w:tabs>
          <w:tab w:val="num" w:pos="0"/>
        </w:tabs>
        <w:ind w:left="5400" w:hanging="1080"/>
      </w:pPr>
    </w:lvl>
    <w:lvl w:ilvl="4">
      <w:start w:val="1"/>
      <w:numFmt w:val="decimal"/>
      <w:lvlText w:val="%1.%2.%3.%4.%5"/>
      <w:lvlJc w:val="left"/>
      <w:pPr>
        <w:tabs>
          <w:tab w:val="num" w:pos="0"/>
        </w:tabs>
        <w:ind w:left="6840" w:hanging="1080"/>
      </w:pPr>
    </w:lvl>
    <w:lvl w:ilvl="5">
      <w:start w:val="1"/>
      <w:numFmt w:val="decimal"/>
      <w:lvlText w:val="%1.%2.%3.%4.%5.%6"/>
      <w:lvlJc w:val="left"/>
      <w:pPr>
        <w:tabs>
          <w:tab w:val="num" w:pos="0"/>
        </w:tabs>
        <w:ind w:left="8640" w:hanging="1440"/>
      </w:pPr>
    </w:lvl>
    <w:lvl w:ilvl="6">
      <w:start w:val="1"/>
      <w:numFmt w:val="decimal"/>
      <w:lvlText w:val="%1.%2.%3.%4.%5.%6.%7"/>
      <w:lvlJc w:val="left"/>
      <w:pPr>
        <w:tabs>
          <w:tab w:val="num" w:pos="0"/>
        </w:tabs>
        <w:ind w:left="10440" w:hanging="1800"/>
      </w:pPr>
    </w:lvl>
    <w:lvl w:ilvl="7">
      <w:start w:val="1"/>
      <w:numFmt w:val="decimal"/>
      <w:lvlText w:val="%1.%2.%3.%4.%5.%6.%7.%8"/>
      <w:lvlJc w:val="left"/>
      <w:pPr>
        <w:tabs>
          <w:tab w:val="num" w:pos="0"/>
        </w:tabs>
        <w:ind w:left="11880" w:hanging="1800"/>
      </w:pPr>
    </w:lvl>
    <w:lvl w:ilvl="8">
      <w:start w:val="1"/>
      <w:numFmt w:val="decimal"/>
      <w:lvlText w:val="%1.%2.%3.%4.%5.%6.%7.%8.%9"/>
      <w:lvlJc w:val="left"/>
      <w:pPr>
        <w:tabs>
          <w:tab w:val="num" w:pos="0"/>
        </w:tabs>
        <w:ind w:left="13680" w:hanging="2160"/>
      </w:pPr>
    </w:lvl>
  </w:abstractNum>
  <w:abstractNum w:abstractNumId="10">
    <w:nsid w:val="0000000B"/>
    <w:multiLevelType w:val="multilevel"/>
    <w:tmpl w:val="0000000B"/>
    <w:name w:val="WW8Num11"/>
    <w:lvl w:ilvl="0">
      <w:start w:val="1"/>
      <w:numFmt w:val="decimal"/>
      <w:lvlText w:val="%1"/>
      <w:lvlJc w:val="left"/>
      <w:pPr>
        <w:tabs>
          <w:tab w:val="num" w:pos="0"/>
        </w:tabs>
        <w:ind w:left="375" w:hanging="375"/>
      </w:pPr>
    </w:lvl>
    <w:lvl w:ilvl="1">
      <w:start w:val="1"/>
      <w:numFmt w:val="decimal"/>
      <w:lvlText w:val="%1.%2"/>
      <w:lvlJc w:val="left"/>
      <w:pPr>
        <w:tabs>
          <w:tab w:val="num" w:pos="0"/>
        </w:tabs>
        <w:ind w:left="2160" w:hanging="720"/>
      </w:pPr>
    </w:lvl>
    <w:lvl w:ilvl="2">
      <w:start w:val="1"/>
      <w:numFmt w:val="decimal"/>
      <w:lvlText w:val="%1.%2.%3"/>
      <w:lvlJc w:val="left"/>
      <w:pPr>
        <w:tabs>
          <w:tab w:val="num" w:pos="0"/>
        </w:tabs>
        <w:ind w:left="3600" w:hanging="720"/>
      </w:pPr>
    </w:lvl>
    <w:lvl w:ilvl="3">
      <w:start w:val="1"/>
      <w:numFmt w:val="decimal"/>
      <w:lvlText w:val="%1.%2.%3.%4"/>
      <w:lvlJc w:val="left"/>
      <w:pPr>
        <w:tabs>
          <w:tab w:val="num" w:pos="0"/>
        </w:tabs>
        <w:ind w:left="5400" w:hanging="1080"/>
      </w:pPr>
    </w:lvl>
    <w:lvl w:ilvl="4">
      <w:start w:val="1"/>
      <w:numFmt w:val="decimal"/>
      <w:lvlText w:val="%1.%2.%3.%4.%5"/>
      <w:lvlJc w:val="left"/>
      <w:pPr>
        <w:tabs>
          <w:tab w:val="num" w:pos="0"/>
        </w:tabs>
        <w:ind w:left="6840" w:hanging="1080"/>
      </w:pPr>
    </w:lvl>
    <w:lvl w:ilvl="5">
      <w:start w:val="1"/>
      <w:numFmt w:val="decimal"/>
      <w:lvlText w:val="%1.%2.%3.%4.%5.%6"/>
      <w:lvlJc w:val="left"/>
      <w:pPr>
        <w:tabs>
          <w:tab w:val="num" w:pos="0"/>
        </w:tabs>
        <w:ind w:left="8640" w:hanging="1440"/>
      </w:pPr>
    </w:lvl>
    <w:lvl w:ilvl="6">
      <w:start w:val="1"/>
      <w:numFmt w:val="decimal"/>
      <w:lvlText w:val="%1.%2.%3.%4.%5.%6.%7"/>
      <w:lvlJc w:val="left"/>
      <w:pPr>
        <w:tabs>
          <w:tab w:val="num" w:pos="0"/>
        </w:tabs>
        <w:ind w:left="10440" w:hanging="1800"/>
      </w:pPr>
    </w:lvl>
    <w:lvl w:ilvl="7">
      <w:start w:val="1"/>
      <w:numFmt w:val="decimal"/>
      <w:lvlText w:val="%1.%2.%3.%4.%5.%6.%7.%8"/>
      <w:lvlJc w:val="left"/>
      <w:pPr>
        <w:tabs>
          <w:tab w:val="num" w:pos="0"/>
        </w:tabs>
        <w:ind w:left="11880" w:hanging="1800"/>
      </w:pPr>
    </w:lvl>
    <w:lvl w:ilvl="8">
      <w:start w:val="1"/>
      <w:numFmt w:val="decimal"/>
      <w:lvlText w:val="%1.%2.%3.%4.%5.%6.%7.%8.%9"/>
      <w:lvlJc w:val="left"/>
      <w:pPr>
        <w:tabs>
          <w:tab w:val="num" w:pos="0"/>
        </w:tabs>
        <w:ind w:left="13680" w:hanging="2160"/>
      </w:pPr>
    </w:lvl>
  </w:abstractNum>
  <w:abstractNum w:abstractNumId="11">
    <w:nsid w:val="0000000C"/>
    <w:multiLevelType w:val="multilevel"/>
    <w:tmpl w:val="0000000C"/>
    <w:name w:val="WW8Num12"/>
    <w:lvl w:ilvl="0">
      <w:start w:val="1"/>
      <w:numFmt w:val="decimal"/>
      <w:lvlText w:val="%1."/>
      <w:lvlJc w:val="left"/>
      <w:pPr>
        <w:tabs>
          <w:tab w:val="num" w:pos="0"/>
        </w:tabs>
        <w:ind w:left="2142" w:hanging="360"/>
      </w:pPr>
      <w:rPr>
        <w:i w:val="0"/>
      </w:rPr>
    </w:lvl>
    <w:lvl w:ilvl="1">
      <w:start w:val="2"/>
      <w:numFmt w:val="decimal"/>
      <w:lvlText w:val="%1.%2"/>
      <w:lvlJc w:val="left"/>
      <w:pPr>
        <w:tabs>
          <w:tab w:val="num" w:pos="0"/>
        </w:tabs>
        <w:ind w:left="705" w:hanging="705"/>
      </w:pPr>
      <w:rPr>
        <w:i w:val="0"/>
      </w:rPr>
    </w:lvl>
    <w:lvl w:ilvl="2">
      <w:start w:val="1"/>
      <w:numFmt w:val="decimal"/>
      <w:lvlText w:val="%1.%2.%3"/>
      <w:lvlJc w:val="left"/>
      <w:pPr>
        <w:tabs>
          <w:tab w:val="num" w:pos="0"/>
        </w:tabs>
        <w:ind w:left="720" w:hanging="720"/>
      </w:pPr>
      <w:rPr>
        <w:i w:val="0"/>
      </w:rPr>
    </w:lvl>
    <w:lvl w:ilvl="3">
      <w:start w:val="1"/>
      <w:numFmt w:val="decimal"/>
      <w:lvlText w:val="%1.%2.%3.%4"/>
      <w:lvlJc w:val="left"/>
      <w:pPr>
        <w:tabs>
          <w:tab w:val="num" w:pos="0"/>
        </w:tabs>
        <w:ind w:left="1971" w:hanging="720"/>
      </w:pPr>
      <w:rPr>
        <w:i w:val="0"/>
      </w:rPr>
    </w:lvl>
    <w:lvl w:ilvl="4">
      <w:start w:val="1"/>
      <w:numFmt w:val="decimal"/>
      <w:lvlText w:val="%1.%2.%3.%4.%5"/>
      <w:lvlJc w:val="left"/>
      <w:pPr>
        <w:tabs>
          <w:tab w:val="num" w:pos="0"/>
        </w:tabs>
        <w:ind w:left="3582" w:hanging="1080"/>
      </w:pPr>
      <w:rPr>
        <w:i w:val="0"/>
      </w:rPr>
    </w:lvl>
    <w:lvl w:ilvl="5">
      <w:start w:val="1"/>
      <w:numFmt w:val="decimal"/>
      <w:lvlText w:val="%1.%2.%3.%4.%5.%6"/>
      <w:lvlJc w:val="left"/>
      <w:pPr>
        <w:tabs>
          <w:tab w:val="num" w:pos="0"/>
        </w:tabs>
        <w:ind w:left="4833" w:hanging="1080"/>
      </w:pPr>
      <w:rPr>
        <w:i w:val="0"/>
      </w:rPr>
    </w:lvl>
    <w:lvl w:ilvl="6">
      <w:start w:val="1"/>
      <w:numFmt w:val="decimal"/>
      <w:lvlText w:val="%1.%2.%3.%4.%5.%6.%7"/>
      <w:lvlJc w:val="left"/>
      <w:pPr>
        <w:tabs>
          <w:tab w:val="num" w:pos="0"/>
        </w:tabs>
        <w:ind w:left="6444" w:hanging="1440"/>
      </w:pPr>
      <w:rPr>
        <w:i w:val="0"/>
      </w:rPr>
    </w:lvl>
    <w:lvl w:ilvl="7">
      <w:start w:val="1"/>
      <w:numFmt w:val="decimal"/>
      <w:lvlText w:val="%1.%2.%3.%4.%5.%6.%7.%8"/>
      <w:lvlJc w:val="left"/>
      <w:pPr>
        <w:tabs>
          <w:tab w:val="num" w:pos="0"/>
        </w:tabs>
        <w:ind w:left="7695" w:hanging="1440"/>
      </w:pPr>
      <w:rPr>
        <w:i w:val="0"/>
      </w:rPr>
    </w:lvl>
    <w:lvl w:ilvl="8">
      <w:start w:val="1"/>
      <w:numFmt w:val="decimal"/>
      <w:lvlText w:val="%1.%2.%3.%4.%5.%6.%7.%8.%9"/>
      <w:lvlJc w:val="left"/>
      <w:pPr>
        <w:tabs>
          <w:tab w:val="num" w:pos="0"/>
        </w:tabs>
        <w:ind w:left="8946" w:hanging="1440"/>
      </w:pPr>
      <w:rPr>
        <w:i w:val="0"/>
      </w:rPr>
    </w:lvl>
  </w:abstractNum>
  <w:abstractNum w:abstractNumId="12">
    <w:nsid w:val="0000000D"/>
    <w:multiLevelType w:val="multilevel"/>
    <w:tmpl w:val="0000000D"/>
    <w:name w:val="WW8Num13"/>
    <w:lvl w:ilvl="0">
      <w:start w:val="1"/>
      <w:numFmt w:val="bullet"/>
      <w:lvlText w:val=""/>
      <w:lvlJc w:val="left"/>
      <w:pPr>
        <w:tabs>
          <w:tab w:val="num" w:pos="0"/>
        </w:tabs>
        <w:ind w:left="1571" w:hanging="360"/>
      </w:pPr>
      <w:rPr>
        <w:rFonts w:ascii="Symbol" w:hAnsi="Symbol"/>
        <w:i w:val="0"/>
      </w:rPr>
    </w:lvl>
    <w:lvl w:ilvl="1">
      <w:start w:val="1"/>
      <w:numFmt w:val="bullet"/>
      <w:lvlText w:val="o"/>
      <w:lvlJc w:val="left"/>
      <w:pPr>
        <w:tabs>
          <w:tab w:val="num" w:pos="0"/>
        </w:tabs>
        <w:ind w:left="2291" w:hanging="360"/>
      </w:pPr>
      <w:rPr>
        <w:rFonts w:ascii="Courier New" w:hAnsi="Courier New" w:cs="Courier New"/>
      </w:rPr>
    </w:lvl>
    <w:lvl w:ilvl="2">
      <w:start w:val="1"/>
      <w:numFmt w:val="bullet"/>
      <w:lvlText w:val=""/>
      <w:lvlJc w:val="left"/>
      <w:pPr>
        <w:tabs>
          <w:tab w:val="num" w:pos="0"/>
        </w:tabs>
        <w:ind w:left="3011" w:hanging="360"/>
      </w:pPr>
      <w:rPr>
        <w:rFonts w:ascii="Wingdings" w:hAnsi="Wingdings" w:cs="Wingdings"/>
      </w:rPr>
    </w:lvl>
    <w:lvl w:ilvl="3">
      <w:start w:val="1"/>
      <w:numFmt w:val="bullet"/>
      <w:lvlText w:val=""/>
      <w:lvlJc w:val="left"/>
      <w:pPr>
        <w:tabs>
          <w:tab w:val="num" w:pos="0"/>
        </w:tabs>
        <w:ind w:left="3731" w:hanging="360"/>
      </w:pPr>
      <w:rPr>
        <w:rFonts w:ascii="Symbol" w:hAnsi="Symbol"/>
        <w:i w:val="0"/>
      </w:rPr>
    </w:lvl>
    <w:lvl w:ilvl="4">
      <w:start w:val="1"/>
      <w:numFmt w:val="bullet"/>
      <w:lvlText w:val="o"/>
      <w:lvlJc w:val="left"/>
      <w:pPr>
        <w:tabs>
          <w:tab w:val="num" w:pos="0"/>
        </w:tabs>
        <w:ind w:left="4451" w:hanging="360"/>
      </w:pPr>
      <w:rPr>
        <w:rFonts w:ascii="Courier New" w:hAnsi="Courier New" w:cs="Courier New"/>
      </w:rPr>
    </w:lvl>
    <w:lvl w:ilvl="5">
      <w:start w:val="1"/>
      <w:numFmt w:val="bullet"/>
      <w:lvlText w:val=""/>
      <w:lvlJc w:val="left"/>
      <w:pPr>
        <w:tabs>
          <w:tab w:val="num" w:pos="0"/>
        </w:tabs>
        <w:ind w:left="5171" w:hanging="360"/>
      </w:pPr>
      <w:rPr>
        <w:rFonts w:ascii="Wingdings" w:hAnsi="Wingdings" w:cs="Wingdings"/>
      </w:rPr>
    </w:lvl>
    <w:lvl w:ilvl="6">
      <w:start w:val="1"/>
      <w:numFmt w:val="bullet"/>
      <w:lvlText w:val=""/>
      <w:lvlJc w:val="left"/>
      <w:pPr>
        <w:tabs>
          <w:tab w:val="num" w:pos="0"/>
        </w:tabs>
        <w:ind w:left="5891" w:hanging="360"/>
      </w:pPr>
      <w:rPr>
        <w:rFonts w:ascii="Symbol" w:hAnsi="Symbol"/>
        <w:i w:val="0"/>
      </w:rPr>
    </w:lvl>
    <w:lvl w:ilvl="7">
      <w:start w:val="1"/>
      <w:numFmt w:val="bullet"/>
      <w:lvlText w:val="o"/>
      <w:lvlJc w:val="left"/>
      <w:pPr>
        <w:tabs>
          <w:tab w:val="num" w:pos="0"/>
        </w:tabs>
        <w:ind w:left="6611" w:hanging="360"/>
      </w:pPr>
      <w:rPr>
        <w:rFonts w:ascii="Courier New" w:hAnsi="Courier New" w:cs="Courier New"/>
      </w:rPr>
    </w:lvl>
    <w:lvl w:ilvl="8">
      <w:start w:val="1"/>
      <w:numFmt w:val="bullet"/>
      <w:lvlText w:val=""/>
      <w:lvlJc w:val="left"/>
      <w:pPr>
        <w:tabs>
          <w:tab w:val="num" w:pos="0"/>
        </w:tabs>
        <w:ind w:left="7331" w:hanging="360"/>
      </w:pPr>
      <w:rPr>
        <w:rFonts w:ascii="Wingdings" w:hAnsi="Wingdings" w:cs="Wingdings"/>
      </w:rPr>
    </w:lvl>
  </w:abstractNum>
  <w:abstractNum w:abstractNumId="13">
    <w:nsid w:val="0000000E"/>
    <w:multiLevelType w:val="multilevel"/>
    <w:tmpl w:val="0000000E"/>
    <w:name w:val="WW8Num14"/>
    <w:lvl w:ilvl="0">
      <w:start w:val="1"/>
      <w:numFmt w:val="bullet"/>
      <w:lvlText w:val=""/>
      <w:lvlJc w:val="left"/>
      <w:pPr>
        <w:tabs>
          <w:tab w:val="num" w:pos="0"/>
        </w:tabs>
        <w:ind w:left="0" w:hanging="360"/>
      </w:pPr>
      <w:rPr>
        <w:rFonts w:ascii="Symbol" w:hAnsi="Symbol" w:cs="Symbol"/>
      </w:rPr>
    </w:lvl>
    <w:lvl w:ilvl="1">
      <w:start w:val="1"/>
      <w:numFmt w:val="bullet"/>
      <w:lvlText w:val="o"/>
      <w:lvlJc w:val="left"/>
      <w:pPr>
        <w:tabs>
          <w:tab w:val="num" w:pos="0"/>
        </w:tabs>
        <w:ind w:left="720" w:hanging="360"/>
      </w:pPr>
      <w:rPr>
        <w:rFonts w:ascii="Courier New" w:hAnsi="Courier New" w:cs="Courier New"/>
      </w:rPr>
    </w:lvl>
    <w:lvl w:ilvl="2">
      <w:start w:val="1"/>
      <w:numFmt w:val="bullet"/>
      <w:lvlText w:val=""/>
      <w:lvlJc w:val="left"/>
      <w:pPr>
        <w:tabs>
          <w:tab w:val="num" w:pos="0"/>
        </w:tabs>
        <w:ind w:left="1440" w:hanging="360"/>
      </w:pPr>
      <w:rPr>
        <w:rFonts w:ascii="Wingdings" w:hAnsi="Wingdings" w:cs="Wingdings"/>
      </w:rPr>
    </w:lvl>
    <w:lvl w:ilvl="3">
      <w:start w:val="1"/>
      <w:numFmt w:val="bullet"/>
      <w:lvlText w:val=""/>
      <w:lvlJc w:val="left"/>
      <w:pPr>
        <w:tabs>
          <w:tab w:val="num" w:pos="0"/>
        </w:tabs>
        <w:ind w:left="2160" w:hanging="360"/>
      </w:pPr>
      <w:rPr>
        <w:rFonts w:ascii="Symbol" w:hAnsi="Symbol" w:cs="Symbol"/>
      </w:rPr>
    </w:lvl>
    <w:lvl w:ilvl="4">
      <w:start w:val="1"/>
      <w:numFmt w:val="bullet"/>
      <w:lvlText w:val="o"/>
      <w:lvlJc w:val="left"/>
      <w:pPr>
        <w:tabs>
          <w:tab w:val="num" w:pos="0"/>
        </w:tabs>
        <w:ind w:left="2880" w:hanging="360"/>
      </w:pPr>
      <w:rPr>
        <w:rFonts w:ascii="Courier New" w:hAnsi="Courier New" w:cs="Courier New"/>
      </w:rPr>
    </w:lvl>
    <w:lvl w:ilvl="5">
      <w:start w:val="1"/>
      <w:numFmt w:val="bullet"/>
      <w:lvlText w:val=""/>
      <w:lvlJc w:val="left"/>
      <w:pPr>
        <w:tabs>
          <w:tab w:val="num" w:pos="0"/>
        </w:tabs>
        <w:ind w:left="3600" w:hanging="360"/>
      </w:pPr>
      <w:rPr>
        <w:rFonts w:ascii="Wingdings" w:hAnsi="Wingdings" w:cs="Wingdings"/>
      </w:rPr>
    </w:lvl>
    <w:lvl w:ilvl="6">
      <w:start w:val="1"/>
      <w:numFmt w:val="bullet"/>
      <w:lvlText w:val=""/>
      <w:lvlJc w:val="left"/>
      <w:pPr>
        <w:tabs>
          <w:tab w:val="num" w:pos="0"/>
        </w:tabs>
        <w:ind w:left="4320" w:hanging="360"/>
      </w:pPr>
      <w:rPr>
        <w:rFonts w:ascii="Symbol" w:hAnsi="Symbol" w:cs="Symbol"/>
      </w:rPr>
    </w:lvl>
    <w:lvl w:ilvl="7">
      <w:start w:val="1"/>
      <w:numFmt w:val="bullet"/>
      <w:lvlText w:val="o"/>
      <w:lvlJc w:val="left"/>
      <w:pPr>
        <w:tabs>
          <w:tab w:val="num" w:pos="0"/>
        </w:tabs>
        <w:ind w:left="5040" w:hanging="360"/>
      </w:pPr>
      <w:rPr>
        <w:rFonts w:ascii="Courier New" w:hAnsi="Courier New" w:cs="Courier New"/>
      </w:rPr>
    </w:lvl>
    <w:lvl w:ilvl="8">
      <w:start w:val="1"/>
      <w:numFmt w:val="bullet"/>
      <w:lvlText w:val=""/>
      <w:lvlJc w:val="left"/>
      <w:pPr>
        <w:tabs>
          <w:tab w:val="num" w:pos="0"/>
        </w:tabs>
        <w:ind w:left="5760" w:hanging="360"/>
      </w:pPr>
      <w:rPr>
        <w:rFonts w:ascii="Wingdings" w:hAnsi="Wingdings" w:cs="Wingdings"/>
      </w:rPr>
    </w:lvl>
  </w:abstractNum>
  <w:abstractNum w:abstractNumId="14">
    <w:nsid w:val="0000000F"/>
    <w:multiLevelType w:val="multilevel"/>
    <w:tmpl w:val="0000000F"/>
    <w:name w:val="WW8Num15"/>
    <w:lvl w:ilvl="0">
      <w:start w:val="1"/>
      <w:numFmt w:val="bullet"/>
      <w:lvlText w:val=""/>
      <w:lvlJc w:val="left"/>
      <w:pPr>
        <w:tabs>
          <w:tab w:val="num" w:pos="0"/>
        </w:tabs>
        <w:ind w:left="0" w:firstLine="680"/>
      </w:pPr>
      <w:rPr>
        <w:rFonts w:ascii="Symbol" w:hAnsi="Symbol" w:cs="Symbol"/>
      </w:rPr>
    </w:lvl>
    <w:lvl w:ilvl="1">
      <w:start w:val="1"/>
      <w:numFmt w:val="bullet"/>
      <w:lvlText w:val="o"/>
      <w:lvlJc w:val="left"/>
      <w:pPr>
        <w:tabs>
          <w:tab w:val="num" w:pos="0"/>
        </w:tabs>
        <w:ind w:left="1572" w:hanging="360"/>
      </w:pPr>
      <w:rPr>
        <w:rFonts w:ascii="Courier New" w:hAnsi="Courier New" w:cs="Courier New"/>
      </w:rPr>
    </w:lvl>
    <w:lvl w:ilvl="2">
      <w:start w:val="1"/>
      <w:numFmt w:val="bullet"/>
      <w:lvlText w:val=""/>
      <w:lvlJc w:val="left"/>
      <w:pPr>
        <w:tabs>
          <w:tab w:val="num" w:pos="0"/>
        </w:tabs>
        <w:ind w:left="2292" w:hanging="360"/>
      </w:pPr>
      <w:rPr>
        <w:rFonts w:ascii="Wingdings" w:hAnsi="Wingdings" w:cs="Wingdings"/>
      </w:rPr>
    </w:lvl>
    <w:lvl w:ilvl="3">
      <w:start w:val="1"/>
      <w:numFmt w:val="bullet"/>
      <w:lvlText w:val=""/>
      <w:lvlJc w:val="left"/>
      <w:pPr>
        <w:tabs>
          <w:tab w:val="num" w:pos="0"/>
        </w:tabs>
        <w:ind w:left="3012" w:hanging="360"/>
      </w:pPr>
      <w:rPr>
        <w:rFonts w:ascii="Symbol" w:hAnsi="Symbol" w:cs="Symbol"/>
      </w:rPr>
    </w:lvl>
    <w:lvl w:ilvl="4">
      <w:start w:val="1"/>
      <w:numFmt w:val="bullet"/>
      <w:lvlText w:val="o"/>
      <w:lvlJc w:val="left"/>
      <w:pPr>
        <w:tabs>
          <w:tab w:val="num" w:pos="0"/>
        </w:tabs>
        <w:ind w:left="3732" w:hanging="360"/>
      </w:pPr>
      <w:rPr>
        <w:rFonts w:ascii="Courier New" w:hAnsi="Courier New" w:cs="Courier New"/>
      </w:rPr>
    </w:lvl>
    <w:lvl w:ilvl="5">
      <w:start w:val="1"/>
      <w:numFmt w:val="bullet"/>
      <w:lvlText w:val=""/>
      <w:lvlJc w:val="left"/>
      <w:pPr>
        <w:tabs>
          <w:tab w:val="num" w:pos="0"/>
        </w:tabs>
        <w:ind w:left="4452" w:hanging="360"/>
      </w:pPr>
      <w:rPr>
        <w:rFonts w:ascii="Wingdings" w:hAnsi="Wingdings" w:cs="Wingdings"/>
      </w:rPr>
    </w:lvl>
    <w:lvl w:ilvl="6">
      <w:start w:val="1"/>
      <w:numFmt w:val="bullet"/>
      <w:lvlText w:val=""/>
      <w:lvlJc w:val="left"/>
      <w:pPr>
        <w:tabs>
          <w:tab w:val="num" w:pos="0"/>
        </w:tabs>
        <w:ind w:left="5172" w:hanging="360"/>
      </w:pPr>
      <w:rPr>
        <w:rFonts w:ascii="Symbol" w:hAnsi="Symbol" w:cs="Symbol"/>
      </w:rPr>
    </w:lvl>
    <w:lvl w:ilvl="7">
      <w:start w:val="1"/>
      <w:numFmt w:val="bullet"/>
      <w:lvlText w:val="o"/>
      <w:lvlJc w:val="left"/>
      <w:pPr>
        <w:tabs>
          <w:tab w:val="num" w:pos="0"/>
        </w:tabs>
        <w:ind w:left="5892" w:hanging="360"/>
      </w:pPr>
      <w:rPr>
        <w:rFonts w:ascii="Courier New" w:hAnsi="Courier New" w:cs="Courier New"/>
      </w:rPr>
    </w:lvl>
    <w:lvl w:ilvl="8">
      <w:start w:val="1"/>
      <w:numFmt w:val="bullet"/>
      <w:lvlText w:val=""/>
      <w:lvlJc w:val="left"/>
      <w:pPr>
        <w:tabs>
          <w:tab w:val="num" w:pos="0"/>
        </w:tabs>
        <w:ind w:left="6612" w:hanging="360"/>
      </w:pPr>
      <w:rPr>
        <w:rFonts w:ascii="Wingdings" w:hAnsi="Wingdings" w:cs="Wingdings"/>
      </w:rPr>
    </w:lvl>
  </w:abstractNum>
  <w:abstractNum w:abstractNumId="15">
    <w:nsid w:val="00000010"/>
    <w:multiLevelType w:val="multilevel"/>
    <w:tmpl w:val="00000010"/>
    <w:name w:val="WW8Num16"/>
    <w:lvl w:ilvl="0">
      <w:start w:val="1"/>
      <w:numFmt w:val="bullet"/>
      <w:lvlText w:val=""/>
      <w:lvlJc w:val="left"/>
      <w:pPr>
        <w:tabs>
          <w:tab w:val="num" w:pos="720"/>
        </w:tabs>
        <w:ind w:left="720" w:hanging="360"/>
      </w:pPr>
      <w:rPr>
        <w:rFonts w:ascii="Symbol" w:hAnsi="Symbol" w:cs="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16">
    <w:nsid w:val="00000011"/>
    <w:multiLevelType w:val="multilevel"/>
    <w:tmpl w:val="00000011"/>
    <w:name w:val="WW8Num17"/>
    <w:lvl w:ilvl="0">
      <w:start w:val="1"/>
      <w:numFmt w:val="decimal"/>
      <w:lvlText w:val="%1."/>
      <w:lvlJc w:val="left"/>
      <w:pPr>
        <w:tabs>
          <w:tab w:val="num" w:pos="720"/>
        </w:tabs>
        <w:ind w:left="720" w:hanging="360"/>
      </w:pPr>
    </w:lvl>
    <w:lvl w:ilvl="1">
      <w:start w:val="1"/>
      <w:numFmt w:val="bullet"/>
      <w:lvlText w:val="–"/>
      <w:lvlJc w:val="left"/>
      <w:pPr>
        <w:tabs>
          <w:tab w:val="num" w:pos="0"/>
        </w:tabs>
        <w:ind w:left="284" w:firstLine="396"/>
      </w:pPr>
      <w:rPr>
        <w:rFonts w:ascii="Times New Roman" w:hAnsi="Times New Roman" w:cs="Courier New"/>
      </w:rPr>
    </w:lvl>
    <w:lvl w:ilvl="2">
      <w:start w:val="3"/>
      <w:numFmt w:val="decimal"/>
      <w:lvlText w:val="%2.%3"/>
      <w:lvlJc w:val="left"/>
      <w:pPr>
        <w:tabs>
          <w:tab w:val="num" w:pos="0"/>
        </w:tabs>
        <w:ind w:left="2340" w:hanging="360"/>
      </w:pPr>
    </w:lvl>
    <w:lvl w:ilvl="3">
      <w:start w:val="1"/>
      <w:numFmt w:val="decimal"/>
      <w:lvlText w:val="%2.%3.%4."/>
      <w:lvlJc w:val="left"/>
      <w:pPr>
        <w:tabs>
          <w:tab w:val="num" w:pos="2880"/>
        </w:tabs>
        <w:ind w:left="2880" w:hanging="360"/>
      </w:pPr>
    </w:lvl>
    <w:lvl w:ilvl="4">
      <w:start w:val="1"/>
      <w:numFmt w:val="lowerLetter"/>
      <w:lvlText w:val="%2.%3.%4.%5."/>
      <w:lvlJc w:val="left"/>
      <w:pPr>
        <w:tabs>
          <w:tab w:val="num" w:pos="3600"/>
        </w:tabs>
        <w:ind w:left="3600" w:hanging="360"/>
      </w:pPr>
    </w:lvl>
    <w:lvl w:ilvl="5">
      <w:start w:val="1"/>
      <w:numFmt w:val="lowerRoman"/>
      <w:lvlText w:val="%2.%3.%4.%5.%6."/>
      <w:lvlJc w:val="left"/>
      <w:pPr>
        <w:tabs>
          <w:tab w:val="num" w:pos="4320"/>
        </w:tabs>
        <w:ind w:left="4320" w:hanging="180"/>
      </w:pPr>
    </w:lvl>
    <w:lvl w:ilvl="6">
      <w:start w:val="1"/>
      <w:numFmt w:val="decimal"/>
      <w:lvlText w:val="%2.%3.%4.%5.%6.%7."/>
      <w:lvlJc w:val="left"/>
      <w:pPr>
        <w:tabs>
          <w:tab w:val="num" w:pos="5040"/>
        </w:tabs>
        <w:ind w:left="5040" w:hanging="360"/>
      </w:pPr>
    </w:lvl>
    <w:lvl w:ilvl="7">
      <w:start w:val="1"/>
      <w:numFmt w:val="lowerLetter"/>
      <w:lvlText w:val="%2.%3.%4.%5.%6.%7.%8."/>
      <w:lvlJc w:val="left"/>
      <w:pPr>
        <w:tabs>
          <w:tab w:val="num" w:pos="5760"/>
        </w:tabs>
        <w:ind w:left="5760" w:hanging="360"/>
      </w:pPr>
    </w:lvl>
    <w:lvl w:ilvl="8">
      <w:start w:val="1"/>
      <w:numFmt w:val="lowerRoman"/>
      <w:lvlText w:val="%2.%3.%4.%5.%6.%7.%8.%9."/>
      <w:lvlJc w:val="left"/>
      <w:pPr>
        <w:tabs>
          <w:tab w:val="num" w:pos="6480"/>
        </w:tabs>
        <w:ind w:left="6480" w:hanging="180"/>
      </w:pPr>
    </w:lvl>
  </w:abstractNum>
  <w:abstractNum w:abstractNumId="17">
    <w:nsid w:val="00000012"/>
    <w:multiLevelType w:val="multilevel"/>
    <w:tmpl w:val="00000012"/>
    <w:name w:val="WW8Num18"/>
    <w:lvl w:ilvl="0">
      <w:start w:val="1"/>
      <w:numFmt w:val="decimal"/>
      <w:lvlText w:val="%1."/>
      <w:lvlJc w:val="left"/>
      <w:pPr>
        <w:tabs>
          <w:tab w:val="num" w:pos="534"/>
        </w:tabs>
        <w:ind w:left="1320" w:hanging="360"/>
      </w:pPr>
    </w:lvl>
    <w:lvl w:ilvl="1">
      <w:start w:val="1"/>
      <w:numFmt w:val="lowerLetter"/>
      <w:lvlText w:val="%2."/>
      <w:lvlJc w:val="left"/>
      <w:pPr>
        <w:tabs>
          <w:tab w:val="num" w:pos="534"/>
        </w:tabs>
        <w:ind w:left="1974" w:hanging="360"/>
      </w:pPr>
    </w:lvl>
    <w:lvl w:ilvl="2">
      <w:start w:val="1"/>
      <w:numFmt w:val="lowerRoman"/>
      <w:lvlText w:val="%2.%3."/>
      <w:lvlJc w:val="left"/>
      <w:pPr>
        <w:tabs>
          <w:tab w:val="num" w:pos="534"/>
        </w:tabs>
        <w:ind w:left="2694" w:hanging="180"/>
      </w:pPr>
    </w:lvl>
    <w:lvl w:ilvl="3">
      <w:start w:val="1"/>
      <w:numFmt w:val="decimal"/>
      <w:lvlText w:val="%2.%3.%4."/>
      <w:lvlJc w:val="left"/>
      <w:pPr>
        <w:tabs>
          <w:tab w:val="num" w:pos="534"/>
        </w:tabs>
        <w:ind w:left="3414" w:hanging="360"/>
      </w:pPr>
    </w:lvl>
    <w:lvl w:ilvl="4">
      <w:start w:val="1"/>
      <w:numFmt w:val="lowerLetter"/>
      <w:lvlText w:val="%2.%3.%4.%5."/>
      <w:lvlJc w:val="left"/>
      <w:pPr>
        <w:tabs>
          <w:tab w:val="num" w:pos="534"/>
        </w:tabs>
        <w:ind w:left="4134" w:hanging="360"/>
      </w:pPr>
    </w:lvl>
    <w:lvl w:ilvl="5">
      <w:start w:val="1"/>
      <w:numFmt w:val="lowerRoman"/>
      <w:lvlText w:val="%2.%3.%4.%5.%6."/>
      <w:lvlJc w:val="left"/>
      <w:pPr>
        <w:tabs>
          <w:tab w:val="num" w:pos="534"/>
        </w:tabs>
        <w:ind w:left="4854" w:hanging="180"/>
      </w:pPr>
    </w:lvl>
    <w:lvl w:ilvl="6">
      <w:start w:val="1"/>
      <w:numFmt w:val="decimal"/>
      <w:lvlText w:val="%2.%3.%4.%5.%6.%7."/>
      <w:lvlJc w:val="left"/>
      <w:pPr>
        <w:tabs>
          <w:tab w:val="num" w:pos="534"/>
        </w:tabs>
        <w:ind w:left="5574" w:hanging="360"/>
      </w:pPr>
    </w:lvl>
    <w:lvl w:ilvl="7">
      <w:start w:val="1"/>
      <w:numFmt w:val="lowerLetter"/>
      <w:lvlText w:val="%2.%3.%4.%5.%6.%7.%8."/>
      <w:lvlJc w:val="left"/>
      <w:pPr>
        <w:tabs>
          <w:tab w:val="num" w:pos="534"/>
        </w:tabs>
        <w:ind w:left="6294" w:hanging="360"/>
      </w:pPr>
    </w:lvl>
    <w:lvl w:ilvl="8">
      <w:start w:val="1"/>
      <w:numFmt w:val="lowerRoman"/>
      <w:lvlText w:val="%2.%3.%4.%5.%6.%7.%8.%9."/>
      <w:lvlJc w:val="left"/>
      <w:pPr>
        <w:tabs>
          <w:tab w:val="num" w:pos="534"/>
        </w:tabs>
        <w:ind w:left="7014" w:hanging="180"/>
      </w:pPr>
    </w:lvl>
  </w:abstractNum>
  <w:abstractNum w:abstractNumId="18">
    <w:nsid w:val="00000013"/>
    <w:multiLevelType w:val="multilevel"/>
    <w:tmpl w:val="00000013"/>
    <w:name w:val="WW8Num19"/>
    <w:lvl w:ilvl="0">
      <w:start w:val="1"/>
      <w:numFmt w:val="decimal"/>
      <w:lvlText w:val="%1."/>
      <w:lvlJc w:val="left"/>
      <w:pPr>
        <w:tabs>
          <w:tab w:val="num" w:pos="720"/>
        </w:tabs>
        <w:ind w:left="720" w:hanging="360"/>
      </w:pPr>
    </w:lvl>
    <w:lvl w:ilvl="1">
      <w:start w:val="1"/>
      <w:numFmt w:val="bullet"/>
      <w:lvlText w:val="–"/>
      <w:lvlJc w:val="left"/>
      <w:pPr>
        <w:tabs>
          <w:tab w:val="num" w:pos="0"/>
        </w:tabs>
        <w:ind w:left="284" w:firstLine="396"/>
      </w:pPr>
      <w:rPr>
        <w:rFonts w:ascii="Times New Roman" w:hAnsi="Times New Roman" w:cs="Courier New"/>
      </w:rPr>
    </w:lvl>
    <w:lvl w:ilvl="2">
      <w:start w:val="3"/>
      <w:numFmt w:val="decimal"/>
      <w:lvlText w:val="%2.%3"/>
      <w:lvlJc w:val="left"/>
      <w:pPr>
        <w:tabs>
          <w:tab w:val="num" w:pos="0"/>
        </w:tabs>
        <w:ind w:left="2340" w:hanging="360"/>
      </w:pPr>
    </w:lvl>
    <w:lvl w:ilvl="3">
      <w:start w:val="1"/>
      <w:numFmt w:val="decimal"/>
      <w:lvlText w:val="%2.%3.%4."/>
      <w:lvlJc w:val="left"/>
      <w:pPr>
        <w:tabs>
          <w:tab w:val="num" w:pos="2880"/>
        </w:tabs>
        <w:ind w:left="2880" w:hanging="360"/>
      </w:pPr>
    </w:lvl>
    <w:lvl w:ilvl="4">
      <w:start w:val="1"/>
      <w:numFmt w:val="lowerLetter"/>
      <w:lvlText w:val="%2.%3.%4.%5."/>
      <w:lvlJc w:val="left"/>
      <w:pPr>
        <w:tabs>
          <w:tab w:val="num" w:pos="3600"/>
        </w:tabs>
        <w:ind w:left="3600" w:hanging="360"/>
      </w:pPr>
    </w:lvl>
    <w:lvl w:ilvl="5">
      <w:start w:val="1"/>
      <w:numFmt w:val="lowerRoman"/>
      <w:lvlText w:val="%2.%3.%4.%5.%6."/>
      <w:lvlJc w:val="left"/>
      <w:pPr>
        <w:tabs>
          <w:tab w:val="num" w:pos="4320"/>
        </w:tabs>
        <w:ind w:left="4320" w:hanging="180"/>
      </w:pPr>
    </w:lvl>
    <w:lvl w:ilvl="6">
      <w:start w:val="1"/>
      <w:numFmt w:val="decimal"/>
      <w:lvlText w:val="%2.%3.%4.%5.%6.%7."/>
      <w:lvlJc w:val="left"/>
      <w:pPr>
        <w:tabs>
          <w:tab w:val="num" w:pos="5040"/>
        </w:tabs>
        <w:ind w:left="5040" w:hanging="360"/>
      </w:pPr>
    </w:lvl>
    <w:lvl w:ilvl="7">
      <w:start w:val="1"/>
      <w:numFmt w:val="lowerLetter"/>
      <w:lvlText w:val="%2.%3.%4.%5.%6.%7.%8."/>
      <w:lvlJc w:val="left"/>
      <w:pPr>
        <w:tabs>
          <w:tab w:val="num" w:pos="5760"/>
        </w:tabs>
        <w:ind w:left="5760" w:hanging="360"/>
      </w:pPr>
    </w:lvl>
    <w:lvl w:ilvl="8">
      <w:start w:val="1"/>
      <w:numFmt w:val="lowerRoman"/>
      <w:lvlText w:val="%2.%3.%4.%5.%6.%7.%8.%9."/>
      <w:lvlJc w:val="left"/>
      <w:pPr>
        <w:tabs>
          <w:tab w:val="num" w:pos="6480"/>
        </w:tabs>
        <w:ind w:left="6480" w:hanging="180"/>
      </w:pPr>
    </w:lvl>
  </w:abstractNum>
  <w:abstractNum w:abstractNumId="19">
    <w:nsid w:val="00000014"/>
    <w:multiLevelType w:val="multilevel"/>
    <w:tmpl w:val="00000014"/>
    <w:name w:val="WW8Num20"/>
    <w:lvl w:ilvl="0">
      <w:start w:val="1"/>
      <w:numFmt w:val="bullet"/>
      <w:lvlText w:val="-"/>
      <w:lvlJc w:val="left"/>
      <w:pPr>
        <w:tabs>
          <w:tab w:val="num" w:pos="0"/>
        </w:tabs>
        <w:ind w:left="720" w:hanging="360"/>
      </w:pPr>
      <w:rPr>
        <w:rFonts w:ascii="OpenSymbol" w:hAnsi="Open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0">
    <w:nsid w:val="00000015"/>
    <w:multiLevelType w:val="multilevel"/>
    <w:tmpl w:val="00000015"/>
    <w:name w:val="WW8Num21"/>
    <w:lvl w:ilvl="0">
      <w:start w:val="1"/>
      <w:numFmt w:val="bullet"/>
      <w:lvlText w:val="−"/>
      <w:lvlJc w:val="left"/>
      <w:pPr>
        <w:tabs>
          <w:tab w:val="num" w:pos="0"/>
        </w:tabs>
        <w:ind w:left="1571" w:hanging="360"/>
      </w:pPr>
      <w:rPr>
        <w:rFonts w:ascii="Courier New" w:hAnsi="Courier New" w:cs="Symbol"/>
      </w:rPr>
    </w:lvl>
    <w:lvl w:ilvl="1">
      <w:start w:val="1"/>
      <w:numFmt w:val="bullet"/>
      <w:lvlText w:val="o"/>
      <w:lvlJc w:val="left"/>
      <w:pPr>
        <w:tabs>
          <w:tab w:val="num" w:pos="0"/>
        </w:tabs>
        <w:ind w:left="2291" w:hanging="360"/>
      </w:pPr>
      <w:rPr>
        <w:rFonts w:ascii="Courier New" w:hAnsi="Courier New" w:cs="Symbol"/>
      </w:rPr>
    </w:lvl>
    <w:lvl w:ilvl="2">
      <w:start w:val="1"/>
      <w:numFmt w:val="bullet"/>
      <w:lvlText w:val=""/>
      <w:lvlJc w:val="left"/>
      <w:pPr>
        <w:tabs>
          <w:tab w:val="num" w:pos="0"/>
        </w:tabs>
        <w:ind w:left="3011" w:hanging="360"/>
      </w:pPr>
      <w:rPr>
        <w:rFonts w:ascii="Wingdings" w:hAnsi="Wingdings" w:cs="Wingdings"/>
      </w:rPr>
    </w:lvl>
    <w:lvl w:ilvl="3">
      <w:start w:val="1"/>
      <w:numFmt w:val="bullet"/>
      <w:lvlText w:val=""/>
      <w:lvlJc w:val="left"/>
      <w:pPr>
        <w:tabs>
          <w:tab w:val="num" w:pos="0"/>
        </w:tabs>
        <w:ind w:left="3731" w:hanging="360"/>
      </w:pPr>
      <w:rPr>
        <w:rFonts w:ascii="Symbol" w:hAnsi="Symbol" w:cs="Symbol"/>
      </w:rPr>
    </w:lvl>
    <w:lvl w:ilvl="4">
      <w:start w:val="1"/>
      <w:numFmt w:val="bullet"/>
      <w:lvlText w:val="o"/>
      <w:lvlJc w:val="left"/>
      <w:pPr>
        <w:tabs>
          <w:tab w:val="num" w:pos="0"/>
        </w:tabs>
        <w:ind w:left="4451" w:hanging="360"/>
      </w:pPr>
      <w:rPr>
        <w:rFonts w:ascii="Courier New" w:hAnsi="Courier New" w:cs="Symbol"/>
      </w:rPr>
    </w:lvl>
    <w:lvl w:ilvl="5">
      <w:start w:val="1"/>
      <w:numFmt w:val="bullet"/>
      <w:lvlText w:val=""/>
      <w:lvlJc w:val="left"/>
      <w:pPr>
        <w:tabs>
          <w:tab w:val="num" w:pos="0"/>
        </w:tabs>
        <w:ind w:left="5171" w:hanging="360"/>
      </w:pPr>
      <w:rPr>
        <w:rFonts w:ascii="Wingdings" w:hAnsi="Wingdings" w:cs="Wingdings"/>
      </w:rPr>
    </w:lvl>
    <w:lvl w:ilvl="6">
      <w:start w:val="1"/>
      <w:numFmt w:val="bullet"/>
      <w:lvlText w:val=""/>
      <w:lvlJc w:val="left"/>
      <w:pPr>
        <w:tabs>
          <w:tab w:val="num" w:pos="0"/>
        </w:tabs>
        <w:ind w:left="5891" w:hanging="360"/>
      </w:pPr>
      <w:rPr>
        <w:rFonts w:ascii="Symbol" w:hAnsi="Symbol" w:cs="Symbol"/>
      </w:rPr>
    </w:lvl>
    <w:lvl w:ilvl="7">
      <w:start w:val="1"/>
      <w:numFmt w:val="bullet"/>
      <w:lvlText w:val="o"/>
      <w:lvlJc w:val="left"/>
      <w:pPr>
        <w:tabs>
          <w:tab w:val="num" w:pos="0"/>
        </w:tabs>
        <w:ind w:left="6611" w:hanging="360"/>
      </w:pPr>
      <w:rPr>
        <w:rFonts w:ascii="Courier New" w:hAnsi="Courier New" w:cs="Symbol"/>
      </w:rPr>
    </w:lvl>
    <w:lvl w:ilvl="8">
      <w:start w:val="1"/>
      <w:numFmt w:val="bullet"/>
      <w:lvlText w:val=""/>
      <w:lvlJc w:val="left"/>
      <w:pPr>
        <w:tabs>
          <w:tab w:val="num" w:pos="0"/>
        </w:tabs>
        <w:ind w:left="7331" w:hanging="360"/>
      </w:pPr>
      <w:rPr>
        <w:rFonts w:ascii="Wingdings" w:hAnsi="Wingdings" w:cs="Wingdings"/>
      </w:rPr>
    </w:lvl>
  </w:abstractNum>
  <w:abstractNum w:abstractNumId="21">
    <w:nsid w:val="00000016"/>
    <w:multiLevelType w:val="multilevel"/>
    <w:tmpl w:val="00000016"/>
    <w:name w:val="WW8Num22"/>
    <w:lvl w:ilvl="0">
      <w:start w:val="1"/>
      <w:numFmt w:val="bullet"/>
      <w:lvlText w:val="−"/>
      <w:lvlJc w:val="left"/>
      <w:pPr>
        <w:tabs>
          <w:tab w:val="num" w:pos="0"/>
        </w:tabs>
        <w:ind w:left="1571" w:hanging="360"/>
      </w:pPr>
      <w:rPr>
        <w:rFonts w:ascii="Courier New" w:hAnsi="Courier New" w:cs="Symbol"/>
      </w:rPr>
    </w:lvl>
    <w:lvl w:ilvl="1">
      <w:start w:val="1"/>
      <w:numFmt w:val="bullet"/>
      <w:lvlText w:val="o"/>
      <w:lvlJc w:val="left"/>
      <w:pPr>
        <w:tabs>
          <w:tab w:val="num" w:pos="0"/>
        </w:tabs>
        <w:ind w:left="2291" w:hanging="360"/>
      </w:pPr>
      <w:rPr>
        <w:rFonts w:ascii="Courier New" w:hAnsi="Courier New" w:cs="Symbol"/>
      </w:rPr>
    </w:lvl>
    <w:lvl w:ilvl="2">
      <w:start w:val="1"/>
      <w:numFmt w:val="bullet"/>
      <w:lvlText w:val=""/>
      <w:lvlJc w:val="left"/>
      <w:pPr>
        <w:tabs>
          <w:tab w:val="num" w:pos="0"/>
        </w:tabs>
        <w:ind w:left="3011" w:hanging="360"/>
      </w:pPr>
      <w:rPr>
        <w:rFonts w:ascii="Wingdings" w:hAnsi="Wingdings" w:cs="Wingdings"/>
      </w:rPr>
    </w:lvl>
    <w:lvl w:ilvl="3">
      <w:start w:val="1"/>
      <w:numFmt w:val="bullet"/>
      <w:lvlText w:val=""/>
      <w:lvlJc w:val="left"/>
      <w:pPr>
        <w:tabs>
          <w:tab w:val="num" w:pos="0"/>
        </w:tabs>
        <w:ind w:left="3731" w:hanging="360"/>
      </w:pPr>
      <w:rPr>
        <w:rFonts w:ascii="Symbol" w:hAnsi="Symbol" w:cs="Symbol"/>
      </w:rPr>
    </w:lvl>
    <w:lvl w:ilvl="4">
      <w:start w:val="1"/>
      <w:numFmt w:val="bullet"/>
      <w:lvlText w:val="o"/>
      <w:lvlJc w:val="left"/>
      <w:pPr>
        <w:tabs>
          <w:tab w:val="num" w:pos="0"/>
        </w:tabs>
        <w:ind w:left="4451" w:hanging="360"/>
      </w:pPr>
      <w:rPr>
        <w:rFonts w:ascii="Courier New" w:hAnsi="Courier New" w:cs="Symbol"/>
      </w:rPr>
    </w:lvl>
    <w:lvl w:ilvl="5">
      <w:start w:val="1"/>
      <w:numFmt w:val="bullet"/>
      <w:lvlText w:val=""/>
      <w:lvlJc w:val="left"/>
      <w:pPr>
        <w:tabs>
          <w:tab w:val="num" w:pos="0"/>
        </w:tabs>
        <w:ind w:left="5171" w:hanging="360"/>
      </w:pPr>
      <w:rPr>
        <w:rFonts w:ascii="Wingdings" w:hAnsi="Wingdings" w:cs="Wingdings"/>
      </w:rPr>
    </w:lvl>
    <w:lvl w:ilvl="6">
      <w:start w:val="1"/>
      <w:numFmt w:val="bullet"/>
      <w:lvlText w:val=""/>
      <w:lvlJc w:val="left"/>
      <w:pPr>
        <w:tabs>
          <w:tab w:val="num" w:pos="0"/>
        </w:tabs>
        <w:ind w:left="5891" w:hanging="360"/>
      </w:pPr>
      <w:rPr>
        <w:rFonts w:ascii="Symbol" w:hAnsi="Symbol" w:cs="Symbol"/>
      </w:rPr>
    </w:lvl>
    <w:lvl w:ilvl="7">
      <w:start w:val="1"/>
      <w:numFmt w:val="bullet"/>
      <w:lvlText w:val="o"/>
      <w:lvlJc w:val="left"/>
      <w:pPr>
        <w:tabs>
          <w:tab w:val="num" w:pos="0"/>
        </w:tabs>
        <w:ind w:left="6611" w:hanging="360"/>
      </w:pPr>
      <w:rPr>
        <w:rFonts w:ascii="Courier New" w:hAnsi="Courier New" w:cs="Symbol"/>
      </w:rPr>
    </w:lvl>
    <w:lvl w:ilvl="8">
      <w:start w:val="1"/>
      <w:numFmt w:val="bullet"/>
      <w:lvlText w:val=""/>
      <w:lvlJc w:val="left"/>
      <w:pPr>
        <w:tabs>
          <w:tab w:val="num" w:pos="0"/>
        </w:tabs>
        <w:ind w:left="7331" w:hanging="360"/>
      </w:pPr>
      <w:rPr>
        <w:rFonts w:ascii="Wingdings" w:hAnsi="Wingdings" w:cs="Wingdings"/>
      </w:rPr>
    </w:lvl>
  </w:abstractNum>
  <w:abstractNum w:abstractNumId="22">
    <w:nsid w:val="00000017"/>
    <w:multiLevelType w:val="multilevel"/>
    <w:tmpl w:val="00000017"/>
    <w:name w:val="WW8Num23"/>
    <w:lvl w:ilvl="0">
      <w:start w:val="1"/>
      <w:numFmt w:val="bullet"/>
      <w:lvlText w:val=""/>
      <w:lvlJc w:val="left"/>
      <w:pPr>
        <w:tabs>
          <w:tab w:val="num" w:pos="1440"/>
        </w:tabs>
        <w:ind w:left="1440" w:hanging="360"/>
      </w:pPr>
      <w:rPr>
        <w:rFonts w:ascii="Symbol" w:hAnsi="Symbol" w:cs="OpenSymbol"/>
        <w:color w:val="00000A"/>
      </w:rPr>
    </w:lvl>
    <w:lvl w:ilvl="1">
      <w:start w:val="1"/>
      <w:numFmt w:val="bullet"/>
      <w:lvlText w:val="o"/>
      <w:lvlJc w:val="left"/>
      <w:pPr>
        <w:tabs>
          <w:tab w:val="num" w:pos="2160"/>
        </w:tabs>
        <w:ind w:left="2160" w:hanging="360"/>
      </w:pPr>
      <w:rPr>
        <w:rFonts w:ascii="Courier New" w:hAnsi="Courier New" w:cs="Courier New"/>
      </w:rPr>
    </w:lvl>
    <w:lvl w:ilvl="2">
      <w:start w:val="1"/>
      <w:numFmt w:val="bullet"/>
      <w:lvlText w:val=""/>
      <w:lvlJc w:val="left"/>
      <w:pPr>
        <w:tabs>
          <w:tab w:val="num" w:pos="2880"/>
        </w:tabs>
        <w:ind w:left="2880" w:hanging="360"/>
      </w:pPr>
      <w:rPr>
        <w:rFonts w:ascii="Wingdings" w:hAnsi="Wingdings" w:cs="Wingdings"/>
      </w:rPr>
    </w:lvl>
    <w:lvl w:ilvl="3">
      <w:start w:val="1"/>
      <w:numFmt w:val="bullet"/>
      <w:lvlText w:val=""/>
      <w:lvlJc w:val="left"/>
      <w:pPr>
        <w:tabs>
          <w:tab w:val="num" w:pos="3600"/>
        </w:tabs>
        <w:ind w:left="3600" w:hanging="360"/>
      </w:pPr>
      <w:rPr>
        <w:rFonts w:ascii="Symbol" w:hAnsi="Symbol" w:cs="OpenSymbol"/>
        <w:color w:val="00000A"/>
      </w:rPr>
    </w:lvl>
    <w:lvl w:ilvl="4">
      <w:start w:val="1"/>
      <w:numFmt w:val="bullet"/>
      <w:lvlText w:val="o"/>
      <w:lvlJc w:val="left"/>
      <w:pPr>
        <w:tabs>
          <w:tab w:val="num" w:pos="4320"/>
        </w:tabs>
        <w:ind w:left="4320" w:hanging="360"/>
      </w:pPr>
      <w:rPr>
        <w:rFonts w:ascii="Courier New" w:hAnsi="Courier New" w:cs="Courier New"/>
      </w:rPr>
    </w:lvl>
    <w:lvl w:ilvl="5">
      <w:start w:val="1"/>
      <w:numFmt w:val="bullet"/>
      <w:lvlText w:val=""/>
      <w:lvlJc w:val="left"/>
      <w:pPr>
        <w:tabs>
          <w:tab w:val="num" w:pos="5040"/>
        </w:tabs>
        <w:ind w:left="5040" w:hanging="360"/>
      </w:pPr>
      <w:rPr>
        <w:rFonts w:ascii="Wingdings" w:hAnsi="Wingdings" w:cs="Wingdings"/>
      </w:rPr>
    </w:lvl>
    <w:lvl w:ilvl="6">
      <w:start w:val="1"/>
      <w:numFmt w:val="bullet"/>
      <w:lvlText w:val=""/>
      <w:lvlJc w:val="left"/>
      <w:pPr>
        <w:tabs>
          <w:tab w:val="num" w:pos="5760"/>
        </w:tabs>
        <w:ind w:left="5760" w:hanging="360"/>
      </w:pPr>
      <w:rPr>
        <w:rFonts w:ascii="Symbol" w:hAnsi="Symbol" w:cs="OpenSymbol"/>
        <w:color w:val="00000A"/>
      </w:rPr>
    </w:lvl>
    <w:lvl w:ilvl="7">
      <w:start w:val="1"/>
      <w:numFmt w:val="bullet"/>
      <w:lvlText w:val="o"/>
      <w:lvlJc w:val="left"/>
      <w:pPr>
        <w:tabs>
          <w:tab w:val="num" w:pos="6480"/>
        </w:tabs>
        <w:ind w:left="6480" w:hanging="360"/>
      </w:pPr>
      <w:rPr>
        <w:rFonts w:ascii="Courier New" w:hAnsi="Courier New" w:cs="Courier New"/>
      </w:rPr>
    </w:lvl>
    <w:lvl w:ilvl="8">
      <w:start w:val="1"/>
      <w:numFmt w:val="bullet"/>
      <w:lvlText w:val=""/>
      <w:lvlJc w:val="left"/>
      <w:pPr>
        <w:tabs>
          <w:tab w:val="num" w:pos="7200"/>
        </w:tabs>
        <w:ind w:left="7200" w:hanging="360"/>
      </w:pPr>
      <w:rPr>
        <w:rFonts w:ascii="Wingdings" w:hAnsi="Wingdings" w:cs="Wingdings"/>
      </w:rPr>
    </w:lvl>
  </w:abstractNum>
  <w:abstractNum w:abstractNumId="23">
    <w:nsid w:val="00000018"/>
    <w:multiLevelType w:val="singleLevel"/>
    <w:tmpl w:val="00000018"/>
    <w:name w:val="WW8Num24"/>
    <w:lvl w:ilvl="0">
      <w:start w:val="1"/>
      <w:numFmt w:val="bullet"/>
      <w:lvlText w:val=""/>
      <w:lvlJc w:val="left"/>
      <w:pPr>
        <w:tabs>
          <w:tab w:val="num" w:pos="0"/>
        </w:tabs>
        <w:ind w:left="1571" w:hanging="360"/>
      </w:pPr>
      <w:rPr>
        <w:rFonts w:ascii="Symbol" w:hAnsi="Symbol" w:cs="Times New Roman"/>
      </w:rPr>
    </w:lvl>
  </w:abstractNum>
  <w:abstractNum w:abstractNumId="24">
    <w:nsid w:val="00000019"/>
    <w:multiLevelType w:val="multilevel"/>
    <w:tmpl w:val="80187FE2"/>
    <w:name w:val="WW8Num25"/>
    <w:lvl w:ilvl="0">
      <w:start w:val="1"/>
      <w:numFmt w:val="decimal"/>
      <w:lvlText w:val="%1"/>
      <w:lvlJc w:val="left"/>
      <w:pPr>
        <w:tabs>
          <w:tab w:val="num" w:pos="0"/>
        </w:tabs>
        <w:ind w:left="360" w:hanging="360"/>
      </w:pPr>
      <w:rPr>
        <w:rFonts w:ascii="Times New Roman" w:hAnsi="Times New Roman" w:cs="Times New Roman"/>
      </w:rPr>
    </w:lvl>
    <w:lvl w:ilvl="1">
      <w:numFmt w:val="bullet"/>
      <w:lvlText w:val=""/>
      <w:lvlJc w:val="left"/>
      <w:pPr>
        <w:tabs>
          <w:tab w:val="num" w:pos="0"/>
        </w:tabs>
        <w:ind w:left="1212" w:hanging="360"/>
      </w:pPr>
      <w:rPr>
        <w:rFonts w:ascii="Symbol" w:hAnsi="Symbol" w:cs="Courier New"/>
        <w:sz w:val="24"/>
        <w:szCs w:val="24"/>
      </w:rPr>
    </w:lvl>
    <w:lvl w:ilvl="2">
      <w:start w:val="1"/>
      <w:numFmt w:val="decimal"/>
      <w:lvlText w:val="%1.%2.%3"/>
      <w:lvlJc w:val="left"/>
      <w:pPr>
        <w:tabs>
          <w:tab w:val="num" w:pos="0"/>
        </w:tabs>
        <w:ind w:left="720" w:hanging="720"/>
      </w:pPr>
      <w:rPr>
        <w:rFonts w:ascii="Times New Roman" w:hAnsi="Times New Roman" w:cs="Times New Roman"/>
      </w:rPr>
    </w:lvl>
    <w:lvl w:ilvl="3">
      <w:start w:val="1"/>
      <w:numFmt w:val="decimal"/>
      <w:lvlText w:val="%1.%2.%3.%4"/>
      <w:lvlJc w:val="left"/>
      <w:pPr>
        <w:tabs>
          <w:tab w:val="num" w:pos="0"/>
        </w:tabs>
        <w:ind w:left="720" w:hanging="720"/>
      </w:pPr>
      <w:rPr>
        <w:rFonts w:ascii="Times New Roman" w:hAnsi="Times New Roman" w:cs="Times New Roman"/>
      </w:rPr>
    </w:lvl>
    <w:lvl w:ilvl="4">
      <w:start w:val="1"/>
      <w:numFmt w:val="decimal"/>
      <w:lvlText w:val="%1.%2.%3.%4.%5"/>
      <w:lvlJc w:val="left"/>
      <w:pPr>
        <w:tabs>
          <w:tab w:val="num" w:pos="0"/>
        </w:tabs>
        <w:ind w:left="1080" w:hanging="1080"/>
      </w:pPr>
      <w:rPr>
        <w:rFonts w:ascii="Times New Roman" w:hAnsi="Times New Roman" w:cs="Times New Roman"/>
      </w:rPr>
    </w:lvl>
    <w:lvl w:ilvl="5">
      <w:start w:val="1"/>
      <w:numFmt w:val="decimal"/>
      <w:lvlText w:val="%1.%2.%3.%4.%5.%6"/>
      <w:lvlJc w:val="left"/>
      <w:pPr>
        <w:tabs>
          <w:tab w:val="num" w:pos="0"/>
        </w:tabs>
        <w:ind w:left="1080" w:hanging="1080"/>
      </w:pPr>
      <w:rPr>
        <w:rFonts w:ascii="Times New Roman" w:hAnsi="Times New Roman" w:cs="Times New Roman"/>
      </w:rPr>
    </w:lvl>
    <w:lvl w:ilvl="6">
      <w:start w:val="1"/>
      <w:numFmt w:val="decimal"/>
      <w:lvlText w:val="%1.%2.%3.%4.%5.%6.%7"/>
      <w:lvlJc w:val="left"/>
      <w:pPr>
        <w:tabs>
          <w:tab w:val="num" w:pos="0"/>
        </w:tabs>
        <w:ind w:left="1440" w:hanging="1440"/>
      </w:pPr>
      <w:rPr>
        <w:rFonts w:ascii="Times New Roman" w:hAnsi="Times New Roman" w:cs="Times New Roman"/>
      </w:rPr>
    </w:lvl>
    <w:lvl w:ilvl="7">
      <w:start w:val="1"/>
      <w:numFmt w:val="decimal"/>
      <w:lvlText w:val="%1.%2.%3.%4.%5.%6.%7.%8"/>
      <w:lvlJc w:val="left"/>
      <w:pPr>
        <w:tabs>
          <w:tab w:val="num" w:pos="0"/>
        </w:tabs>
        <w:ind w:left="1440" w:hanging="1440"/>
      </w:pPr>
      <w:rPr>
        <w:rFonts w:ascii="Times New Roman" w:hAnsi="Times New Roman" w:cs="Times New Roman"/>
      </w:rPr>
    </w:lvl>
    <w:lvl w:ilvl="8">
      <w:start w:val="1"/>
      <w:numFmt w:val="decimal"/>
      <w:lvlText w:val="%1.%2.%3.%4.%5.%6.%7.%8.%9"/>
      <w:lvlJc w:val="left"/>
      <w:pPr>
        <w:tabs>
          <w:tab w:val="num" w:pos="0"/>
        </w:tabs>
        <w:ind w:left="1800" w:hanging="1800"/>
      </w:pPr>
      <w:rPr>
        <w:rFonts w:ascii="Times New Roman" w:hAnsi="Times New Roman" w:cs="Times New Roman"/>
      </w:rPr>
    </w:lvl>
  </w:abstractNum>
  <w:abstractNum w:abstractNumId="25">
    <w:nsid w:val="0000001A"/>
    <w:multiLevelType w:val="multilevel"/>
    <w:tmpl w:val="0000001A"/>
    <w:name w:val="WW8Num2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6">
    <w:nsid w:val="0000001B"/>
    <w:multiLevelType w:val="singleLevel"/>
    <w:tmpl w:val="0000001B"/>
    <w:name w:val="WW8Num27"/>
    <w:lvl w:ilvl="0">
      <w:start w:val="1"/>
      <w:numFmt w:val="bullet"/>
      <w:lvlText w:val=""/>
      <w:lvlJc w:val="left"/>
      <w:pPr>
        <w:tabs>
          <w:tab w:val="num" w:pos="1571"/>
        </w:tabs>
        <w:ind w:left="1571" w:hanging="360"/>
      </w:pPr>
      <w:rPr>
        <w:rFonts w:ascii="Symbol" w:hAnsi="Symbol" w:cs="Wingdings"/>
      </w:rPr>
    </w:lvl>
  </w:abstractNum>
  <w:abstractNum w:abstractNumId="27">
    <w:nsid w:val="0000001C"/>
    <w:multiLevelType w:val="multilevel"/>
    <w:tmpl w:val="0000001C"/>
    <w:name w:val="WW8Num28"/>
    <w:lvl w:ilvl="0">
      <w:start w:val="1"/>
      <w:numFmt w:val="decimal"/>
      <w:lvlText w:val="%1."/>
      <w:lvlJc w:val="left"/>
      <w:pPr>
        <w:tabs>
          <w:tab w:val="num" w:pos="1080"/>
        </w:tabs>
        <w:ind w:left="1080" w:hanging="360"/>
      </w:pPr>
    </w:lvl>
    <w:lvl w:ilvl="1">
      <w:numFmt w:val="none"/>
      <w:suff w:val="nothing"/>
      <w:lvlText w:val=""/>
      <w:lvlJc w:val="left"/>
      <w:pPr>
        <w:tabs>
          <w:tab w:val="num" w:pos="0"/>
        </w:tabs>
        <w:ind w:left="0" w:firstLine="0"/>
      </w:pPr>
    </w:lvl>
    <w:lvl w:ilvl="2">
      <w:numFmt w:val="none"/>
      <w:suff w:val="nothing"/>
      <w:lvlText w:val=""/>
      <w:lvlJc w:val="left"/>
      <w:pPr>
        <w:tabs>
          <w:tab w:val="num" w:pos="0"/>
        </w:tabs>
        <w:ind w:left="0" w:firstLine="0"/>
      </w:pPr>
    </w:lvl>
    <w:lvl w:ilvl="3">
      <w:numFmt w:val="none"/>
      <w:suff w:val="nothing"/>
      <w:lvlText w:val=""/>
      <w:lvlJc w:val="left"/>
      <w:pPr>
        <w:tabs>
          <w:tab w:val="num" w:pos="0"/>
        </w:tabs>
        <w:ind w:left="0" w:firstLine="0"/>
      </w:pPr>
    </w:lvl>
    <w:lvl w:ilvl="4">
      <w:numFmt w:val="none"/>
      <w:suff w:val="nothing"/>
      <w:lvlText w:val=""/>
      <w:lvlJc w:val="left"/>
      <w:pPr>
        <w:tabs>
          <w:tab w:val="num" w:pos="0"/>
        </w:tabs>
        <w:ind w:left="0" w:firstLine="0"/>
      </w:pPr>
    </w:lvl>
    <w:lvl w:ilvl="5">
      <w:numFmt w:val="none"/>
      <w:suff w:val="nothing"/>
      <w:lvlText w:val=""/>
      <w:lvlJc w:val="left"/>
      <w:pPr>
        <w:tabs>
          <w:tab w:val="num" w:pos="0"/>
        </w:tabs>
        <w:ind w:left="0" w:firstLine="0"/>
      </w:pPr>
    </w:lvl>
    <w:lvl w:ilvl="6">
      <w:numFmt w:val="none"/>
      <w:suff w:val="nothing"/>
      <w:lvlText w:val=""/>
      <w:lvlJc w:val="left"/>
      <w:pPr>
        <w:tabs>
          <w:tab w:val="num" w:pos="0"/>
        </w:tabs>
        <w:ind w:left="0" w:firstLine="0"/>
      </w:pPr>
    </w:lvl>
    <w:lvl w:ilvl="7">
      <w:numFmt w:val="none"/>
      <w:suff w:val="nothing"/>
      <w:lvlText w:val=""/>
      <w:lvlJc w:val="left"/>
      <w:pPr>
        <w:tabs>
          <w:tab w:val="num" w:pos="0"/>
        </w:tabs>
        <w:ind w:left="0" w:firstLine="0"/>
      </w:pPr>
    </w:lvl>
    <w:lvl w:ilvl="8">
      <w:numFmt w:val="none"/>
      <w:suff w:val="nothing"/>
      <w:lvlText w:val=""/>
      <w:lvlJc w:val="left"/>
      <w:pPr>
        <w:tabs>
          <w:tab w:val="num" w:pos="0"/>
        </w:tabs>
        <w:ind w:left="0" w:firstLine="0"/>
      </w:pPr>
    </w:lvl>
  </w:abstractNum>
  <w:abstractNum w:abstractNumId="28">
    <w:nsid w:val="0000001D"/>
    <w:multiLevelType w:val="singleLevel"/>
    <w:tmpl w:val="0000001D"/>
    <w:name w:val="WW8Num29"/>
    <w:lvl w:ilvl="0">
      <w:start w:val="1"/>
      <w:numFmt w:val="bullet"/>
      <w:lvlText w:val=""/>
      <w:lvlJc w:val="left"/>
      <w:pPr>
        <w:tabs>
          <w:tab w:val="num" w:pos="0"/>
        </w:tabs>
        <w:ind w:left="720" w:hanging="360"/>
      </w:pPr>
      <w:rPr>
        <w:rFonts w:ascii="Wingdings" w:hAnsi="Wingdings" w:cs="OpenSymbol"/>
      </w:rPr>
    </w:lvl>
  </w:abstractNum>
  <w:abstractNum w:abstractNumId="29">
    <w:nsid w:val="0000001E"/>
    <w:multiLevelType w:val="singleLevel"/>
    <w:tmpl w:val="0000001E"/>
    <w:name w:val="WW8Num30"/>
    <w:lvl w:ilvl="0">
      <w:start w:val="1"/>
      <w:numFmt w:val="bullet"/>
      <w:lvlText w:val=""/>
      <w:lvlJc w:val="left"/>
      <w:pPr>
        <w:tabs>
          <w:tab w:val="num" w:pos="1429"/>
        </w:tabs>
        <w:ind w:left="1429" w:hanging="360"/>
      </w:pPr>
      <w:rPr>
        <w:rFonts w:ascii="Symbol" w:hAnsi="Symbol" w:cs="OpenSymbol"/>
      </w:rPr>
    </w:lvl>
  </w:abstractNum>
  <w:abstractNum w:abstractNumId="30">
    <w:nsid w:val="0000001F"/>
    <w:multiLevelType w:val="singleLevel"/>
    <w:tmpl w:val="0000001F"/>
    <w:name w:val="WW8Num31"/>
    <w:lvl w:ilvl="0">
      <w:start w:val="1"/>
      <w:numFmt w:val="bullet"/>
      <w:lvlText w:val=""/>
      <w:lvlJc w:val="left"/>
      <w:pPr>
        <w:tabs>
          <w:tab w:val="num" w:pos="1429"/>
        </w:tabs>
        <w:ind w:left="1429" w:hanging="360"/>
      </w:pPr>
      <w:rPr>
        <w:rFonts w:ascii="Symbol" w:hAnsi="Symbol" w:cs="OpenSymbol"/>
      </w:rPr>
    </w:lvl>
  </w:abstractNum>
  <w:abstractNum w:abstractNumId="31">
    <w:nsid w:val="00000020"/>
    <w:multiLevelType w:val="singleLevel"/>
    <w:tmpl w:val="00000020"/>
    <w:name w:val="WW8Num32"/>
    <w:lvl w:ilvl="0">
      <w:start w:val="1"/>
      <w:numFmt w:val="bullet"/>
      <w:lvlText w:val=""/>
      <w:lvlJc w:val="left"/>
      <w:pPr>
        <w:tabs>
          <w:tab w:val="num" w:pos="1440"/>
        </w:tabs>
        <w:ind w:left="1440" w:hanging="360"/>
      </w:pPr>
      <w:rPr>
        <w:rFonts w:ascii="Symbol" w:hAnsi="Symbol" w:cs="Courier New"/>
      </w:rPr>
    </w:lvl>
  </w:abstractNum>
  <w:abstractNum w:abstractNumId="32">
    <w:nsid w:val="00000021"/>
    <w:multiLevelType w:val="multilevel"/>
    <w:tmpl w:val="00000021"/>
    <w:name w:val="WW8Num33"/>
    <w:lvl w:ilvl="0">
      <w:start w:val="1"/>
      <w:numFmt w:val="bullet"/>
      <w:lvlText w:val=""/>
      <w:lvlJc w:val="left"/>
      <w:pPr>
        <w:tabs>
          <w:tab w:val="num" w:pos="720"/>
        </w:tabs>
        <w:ind w:left="720" w:hanging="360"/>
      </w:pPr>
      <w:rPr>
        <w:rFonts w:ascii="Symbol" w:hAnsi="Symbol" w:cs="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Wingdings" w:hAnsi="Wingdings" w:cs="Wingdings"/>
      </w:rPr>
    </w:lvl>
    <w:lvl w:ilvl="4">
      <w:start w:val="1"/>
      <w:numFmt w:val="bullet"/>
      <w:lvlText w:val=""/>
      <w:lvlJc w:val="left"/>
      <w:pPr>
        <w:tabs>
          <w:tab w:val="num" w:pos="3600"/>
        </w:tabs>
        <w:ind w:left="3600" w:hanging="360"/>
      </w:pPr>
      <w:rPr>
        <w:rFonts w:ascii="Wingdings" w:hAnsi="Wingdings" w:cs="Wingdings"/>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Wingdings" w:hAnsi="Wingdings" w:cs="Wingdings"/>
      </w:rPr>
    </w:lvl>
    <w:lvl w:ilvl="7">
      <w:start w:val="1"/>
      <w:numFmt w:val="bullet"/>
      <w:lvlText w:val=""/>
      <w:lvlJc w:val="left"/>
      <w:pPr>
        <w:tabs>
          <w:tab w:val="num" w:pos="5760"/>
        </w:tabs>
        <w:ind w:left="5760" w:hanging="360"/>
      </w:pPr>
      <w:rPr>
        <w:rFonts w:ascii="Wingdings" w:hAnsi="Wingdings" w:cs="Wingdings"/>
      </w:rPr>
    </w:lvl>
    <w:lvl w:ilvl="8">
      <w:start w:val="1"/>
      <w:numFmt w:val="bullet"/>
      <w:lvlText w:val=""/>
      <w:lvlJc w:val="left"/>
      <w:pPr>
        <w:tabs>
          <w:tab w:val="num" w:pos="6480"/>
        </w:tabs>
        <w:ind w:left="6480" w:hanging="360"/>
      </w:pPr>
      <w:rPr>
        <w:rFonts w:ascii="Wingdings" w:hAnsi="Wingdings" w:cs="Wingdings"/>
      </w:rPr>
    </w:lvl>
  </w:abstractNum>
  <w:abstractNum w:abstractNumId="33">
    <w:nsid w:val="00000022"/>
    <w:multiLevelType w:val="singleLevel"/>
    <w:tmpl w:val="00000022"/>
    <w:name w:val="WW8Num34"/>
    <w:lvl w:ilvl="0">
      <w:start w:val="1"/>
      <w:numFmt w:val="bullet"/>
      <w:lvlText w:val=""/>
      <w:lvlJc w:val="left"/>
      <w:pPr>
        <w:tabs>
          <w:tab w:val="num" w:pos="1320"/>
        </w:tabs>
        <w:ind w:left="1320" w:hanging="360"/>
      </w:pPr>
      <w:rPr>
        <w:rFonts w:ascii="Wingdings" w:hAnsi="Wingdings" w:cs="Symbol"/>
        <w:color w:val="00000A"/>
      </w:rPr>
    </w:lvl>
  </w:abstractNum>
  <w:abstractNum w:abstractNumId="34">
    <w:nsid w:val="061F1500"/>
    <w:multiLevelType w:val="multilevel"/>
    <w:tmpl w:val="AB848F30"/>
    <w:styleLink w:val="a"/>
    <w:lvl w:ilvl="0">
      <w:start w:val="1"/>
      <w:numFmt w:val="upperRoman"/>
      <w:lvlText w:val="Статья %1."/>
      <w:lvlJc w:val="left"/>
      <w:pPr>
        <w:tabs>
          <w:tab w:val="num" w:pos="2700"/>
        </w:tabs>
        <w:ind w:left="126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5">
    <w:nsid w:val="09B46607"/>
    <w:multiLevelType w:val="singleLevel"/>
    <w:tmpl w:val="C9AA0510"/>
    <w:lvl w:ilvl="0">
      <w:start w:val="1"/>
      <w:numFmt w:val="bullet"/>
      <w:lvlText w:val="-"/>
      <w:lvlJc w:val="left"/>
      <w:pPr>
        <w:tabs>
          <w:tab w:val="num" w:pos="1069"/>
        </w:tabs>
        <w:ind w:left="1069" w:hanging="360"/>
      </w:pPr>
      <w:rPr>
        <w:rFonts w:hint="default"/>
      </w:rPr>
    </w:lvl>
  </w:abstractNum>
  <w:abstractNum w:abstractNumId="36">
    <w:nsid w:val="10471E62"/>
    <w:multiLevelType w:val="hybridMultilevel"/>
    <w:tmpl w:val="E1C6FFEC"/>
    <w:lvl w:ilvl="0" w:tplc="2C82C39E">
      <w:start w:val="1"/>
      <w:numFmt w:val="decimal"/>
      <w:lvlText w:val="%1."/>
      <w:lvlJc w:val="left"/>
      <w:pPr>
        <w:tabs>
          <w:tab w:val="num" w:pos="720"/>
        </w:tabs>
        <w:ind w:left="720" w:hanging="663"/>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14D27E34"/>
    <w:multiLevelType w:val="singleLevel"/>
    <w:tmpl w:val="C5141B10"/>
    <w:lvl w:ilvl="0">
      <w:start w:val="1"/>
      <w:numFmt w:val="bullet"/>
      <w:lvlText w:val="-"/>
      <w:lvlJc w:val="left"/>
      <w:pPr>
        <w:tabs>
          <w:tab w:val="num" w:pos="360"/>
        </w:tabs>
        <w:ind w:left="360" w:hanging="360"/>
      </w:pPr>
      <w:rPr>
        <w:rFonts w:hint="default"/>
      </w:rPr>
    </w:lvl>
  </w:abstractNum>
  <w:abstractNum w:abstractNumId="38">
    <w:nsid w:val="1F007A4C"/>
    <w:multiLevelType w:val="hybridMultilevel"/>
    <w:tmpl w:val="365A8782"/>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39">
    <w:nsid w:val="239A1411"/>
    <w:multiLevelType w:val="multilevel"/>
    <w:tmpl w:val="63229906"/>
    <w:lvl w:ilvl="0">
      <w:start w:val="2"/>
      <w:numFmt w:val="bullet"/>
      <w:lvlText w:val="-"/>
      <w:lvlJc w:val="left"/>
      <w:pPr>
        <w:tabs>
          <w:tab w:val="num" w:pos="1080"/>
        </w:tabs>
        <w:ind w:left="1080" w:hanging="360"/>
      </w:pPr>
      <w:rPr>
        <w:rFonts w:ascii="Times New Roman" w:eastAsia="Times New Roman" w:hAnsi="Times New Roman" w:cs="Times New Roman" w:hint="default"/>
        <w:u w:val="none"/>
      </w:rPr>
    </w:lvl>
    <w:lvl w:ilvl="1" w:tentative="1">
      <w:start w:val="1"/>
      <w:numFmt w:val="bullet"/>
      <w:lvlText w:val="o"/>
      <w:lvlJc w:val="left"/>
      <w:pPr>
        <w:tabs>
          <w:tab w:val="num" w:pos="1800"/>
        </w:tabs>
        <w:ind w:left="1800" w:hanging="360"/>
      </w:pPr>
      <w:rPr>
        <w:rFonts w:ascii="Courier New" w:hAnsi="Courier New" w:hint="default"/>
      </w:rPr>
    </w:lvl>
    <w:lvl w:ilvl="2" w:tentative="1">
      <w:start w:val="1"/>
      <w:numFmt w:val="bullet"/>
      <w:lvlText w:val=""/>
      <w:lvlJc w:val="left"/>
      <w:pPr>
        <w:tabs>
          <w:tab w:val="num" w:pos="2520"/>
        </w:tabs>
        <w:ind w:left="2520" w:hanging="360"/>
      </w:pPr>
      <w:rPr>
        <w:rFonts w:ascii="Wingdings" w:hAnsi="Wingdings" w:hint="default"/>
      </w:rPr>
    </w:lvl>
    <w:lvl w:ilvl="3" w:tentative="1">
      <w:start w:val="1"/>
      <w:numFmt w:val="bullet"/>
      <w:lvlText w:val=""/>
      <w:lvlJc w:val="left"/>
      <w:pPr>
        <w:tabs>
          <w:tab w:val="num" w:pos="3240"/>
        </w:tabs>
        <w:ind w:left="3240" w:hanging="360"/>
      </w:pPr>
      <w:rPr>
        <w:rFonts w:ascii="Symbol" w:hAnsi="Symbol" w:hint="default"/>
      </w:rPr>
    </w:lvl>
    <w:lvl w:ilvl="4" w:tentative="1">
      <w:start w:val="1"/>
      <w:numFmt w:val="bullet"/>
      <w:lvlText w:val="o"/>
      <w:lvlJc w:val="left"/>
      <w:pPr>
        <w:tabs>
          <w:tab w:val="num" w:pos="3960"/>
        </w:tabs>
        <w:ind w:left="3960" w:hanging="360"/>
      </w:pPr>
      <w:rPr>
        <w:rFonts w:ascii="Courier New" w:hAnsi="Courier New" w:hint="default"/>
      </w:rPr>
    </w:lvl>
    <w:lvl w:ilvl="5" w:tentative="1">
      <w:start w:val="1"/>
      <w:numFmt w:val="bullet"/>
      <w:lvlText w:val=""/>
      <w:lvlJc w:val="left"/>
      <w:pPr>
        <w:tabs>
          <w:tab w:val="num" w:pos="4680"/>
        </w:tabs>
        <w:ind w:left="4680" w:hanging="360"/>
      </w:pPr>
      <w:rPr>
        <w:rFonts w:ascii="Wingdings" w:hAnsi="Wingdings" w:hint="default"/>
      </w:rPr>
    </w:lvl>
    <w:lvl w:ilvl="6" w:tentative="1">
      <w:start w:val="1"/>
      <w:numFmt w:val="bullet"/>
      <w:lvlText w:val=""/>
      <w:lvlJc w:val="left"/>
      <w:pPr>
        <w:tabs>
          <w:tab w:val="num" w:pos="5400"/>
        </w:tabs>
        <w:ind w:left="5400" w:hanging="360"/>
      </w:pPr>
      <w:rPr>
        <w:rFonts w:ascii="Symbol" w:hAnsi="Symbol" w:hint="default"/>
      </w:rPr>
    </w:lvl>
    <w:lvl w:ilvl="7" w:tentative="1">
      <w:start w:val="1"/>
      <w:numFmt w:val="bullet"/>
      <w:lvlText w:val="o"/>
      <w:lvlJc w:val="left"/>
      <w:pPr>
        <w:tabs>
          <w:tab w:val="num" w:pos="6120"/>
        </w:tabs>
        <w:ind w:left="6120" w:hanging="360"/>
      </w:pPr>
      <w:rPr>
        <w:rFonts w:ascii="Courier New" w:hAnsi="Courier New" w:hint="default"/>
      </w:rPr>
    </w:lvl>
    <w:lvl w:ilvl="8" w:tentative="1">
      <w:start w:val="1"/>
      <w:numFmt w:val="bullet"/>
      <w:lvlText w:val=""/>
      <w:lvlJc w:val="left"/>
      <w:pPr>
        <w:tabs>
          <w:tab w:val="num" w:pos="6840"/>
        </w:tabs>
        <w:ind w:left="6840" w:hanging="360"/>
      </w:pPr>
      <w:rPr>
        <w:rFonts w:ascii="Wingdings" w:hAnsi="Wingdings" w:hint="default"/>
      </w:rPr>
    </w:lvl>
  </w:abstractNum>
  <w:abstractNum w:abstractNumId="40">
    <w:nsid w:val="25DB6EC6"/>
    <w:multiLevelType w:val="hybridMultilevel"/>
    <w:tmpl w:val="D2D4B586"/>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1">
    <w:nsid w:val="2F3E0C32"/>
    <w:multiLevelType w:val="hybridMultilevel"/>
    <w:tmpl w:val="1D00F2F0"/>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42">
    <w:nsid w:val="37FD110D"/>
    <w:multiLevelType w:val="hybridMultilevel"/>
    <w:tmpl w:val="A8FE8FA8"/>
    <w:lvl w:ilvl="0" w:tplc="04190005">
      <w:start w:val="1"/>
      <w:numFmt w:val="bullet"/>
      <w:lvlText w:val=""/>
      <w:lvlJc w:val="left"/>
      <w:pPr>
        <w:tabs>
          <w:tab w:val="num" w:pos="786"/>
        </w:tabs>
        <w:ind w:left="786" w:hanging="360"/>
      </w:pPr>
      <w:rPr>
        <w:rFonts w:ascii="Wingdings" w:hAnsi="Wingdings" w:hint="default"/>
      </w:rPr>
    </w:lvl>
    <w:lvl w:ilvl="1" w:tplc="04190003" w:tentative="1">
      <w:start w:val="1"/>
      <w:numFmt w:val="bullet"/>
      <w:lvlText w:val="o"/>
      <w:lvlJc w:val="left"/>
      <w:pPr>
        <w:tabs>
          <w:tab w:val="num" w:pos="1506"/>
        </w:tabs>
        <w:ind w:left="1506" w:hanging="360"/>
      </w:pPr>
      <w:rPr>
        <w:rFonts w:ascii="Courier New" w:hAnsi="Courier New" w:cs="Courier New" w:hint="default"/>
      </w:rPr>
    </w:lvl>
    <w:lvl w:ilvl="2" w:tplc="04190005" w:tentative="1">
      <w:start w:val="1"/>
      <w:numFmt w:val="bullet"/>
      <w:lvlText w:val=""/>
      <w:lvlJc w:val="left"/>
      <w:pPr>
        <w:tabs>
          <w:tab w:val="num" w:pos="2226"/>
        </w:tabs>
        <w:ind w:left="2226" w:hanging="360"/>
      </w:pPr>
      <w:rPr>
        <w:rFonts w:ascii="Wingdings" w:hAnsi="Wingdings" w:hint="default"/>
      </w:rPr>
    </w:lvl>
    <w:lvl w:ilvl="3" w:tplc="04190001" w:tentative="1">
      <w:start w:val="1"/>
      <w:numFmt w:val="bullet"/>
      <w:lvlText w:val=""/>
      <w:lvlJc w:val="left"/>
      <w:pPr>
        <w:tabs>
          <w:tab w:val="num" w:pos="2946"/>
        </w:tabs>
        <w:ind w:left="2946" w:hanging="360"/>
      </w:pPr>
      <w:rPr>
        <w:rFonts w:ascii="Symbol" w:hAnsi="Symbol" w:hint="default"/>
      </w:rPr>
    </w:lvl>
    <w:lvl w:ilvl="4" w:tplc="04190003" w:tentative="1">
      <w:start w:val="1"/>
      <w:numFmt w:val="bullet"/>
      <w:lvlText w:val="o"/>
      <w:lvlJc w:val="left"/>
      <w:pPr>
        <w:tabs>
          <w:tab w:val="num" w:pos="3666"/>
        </w:tabs>
        <w:ind w:left="3666" w:hanging="360"/>
      </w:pPr>
      <w:rPr>
        <w:rFonts w:ascii="Courier New" w:hAnsi="Courier New" w:cs="Courier New" w:hint="default"/>
      </w:rPr>
    </w:lvl>
    <w:lvl w:ilvl="5" w:tplc="04190005" w:tentative="1">
      <w:start w:val="1"/>
      <w:numFmt w:val="bullet"/>
      <w:lvlText w:val=""/>
      <w:lvlJc w:val="left"/>
      <w:pPr>
        <w:tabs>
          <w:tab w:val="num" w:pos="4386"/>
        </w:tabs>
        <w:ind w:left="4386" w:hanging="360"/>
      </w:pPr>
      <w:rPr>
        <w:rFonts w:ascii="Wingdings" w:hAnsi="Wingdings" w:hint="default"/>
      </w:rPr>
    </w:lvl>
    <w:lvl w:ilvl="6" w:tplc="04190001" w:tentative="1">
      <w:start w:val="1"/>
      <w:numFmt w:val="bullet"/>
      <w:lvlText w:val=""/>
      <w:lvlJc w:val="left"/>
      <w:pPr>
        <w:tabs>
          <w:tab w:val="num" w:pos="5106"/>
        </w:tabs>
        <w:ind w:left="5106" w:hanging="360"/>
      </w:pPr>
      <w:rPr>
        <w:rFonts w:ascii="Symbol" w:hAnsi="Symbol" w:hint="default"/>
      </w:rPr>
    </w:lvl>
    <w:lvl w:ilvl="7" w:tplc="04190003" w:tentative="1">
      <w:start w:val="1"/>
      <w:numFmt w:val="bullet"/>
      <w:lvlText w:val="o"/>
      <w:lvlJc w:val="left"/>
      <w:pPr>
        <w:tabs>
          <w:tab w:val="num" w:pos="5826"/>
        </w:tabs>
        <w:ind w:left="5826" w:hanging="360"/>
      </w:pPr>
      <w:rPr>
        <w:rFonts w:ascii="Courier New" w:hAnsi="Courier New" w:cs="Courier New" w:hint="default"/>
      </w:rPr>
    </w:lvl>
    <w:lvl w:ilvl="8" w:tplc="04190005" w:tentative="1">
      <w:start w:val="1"/>
      <w:numFmt w:val="bullet"/>
      <w:lvlText w:val=""/>
      <w:lvlJc w:val="left"/>
      <w:pPr>
        <w:tabs>
          <w:tab w:val="num" w:pos="6546"/>
        </w:tabs>
        <w:ind w:left="6546" w:hanging="360"/>
      </w:pPr>
      <w:rPr>
        <w:rFonts w:ascii="Wingdings" w:hAnsi="Wingdings" w:hint="default"/>
      </w:rPr>
    </w:lvl>
  </w:abstractNum>
  <w:abstractNum w:abstractNumId="43">
    <w:nsid w:val="39454A1B"/>
    <w:multiLevelType w:val="hybridMultilevel"/>
    <w:tmpl w:val="52AAC964"/>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4">
    <w:nsid w:val="3CF95229"/>
    <w:multiLevelType w:val="hybridMultilevel"/>
    <w:tmpl w:val="4A10B1F0"/>
    <w:lvl w:ilvl="0" w:tplc="353825BC">
      <w:start w:val="1"/>
      <w:numFmt w:val="bullet"/>
      <w:lvlText w:val="-"/>
      <w:lvlJc w:val="left"/>
      <w:pPr>
        <w:tabs>
          <w:tab w:val="num" w:pos="1778"/>
        </w:tabs>
        <w:ind w:left="1778" w:hanging="360"/>
      </w:pPr>
      <w:rPr>
        <w:rFonts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45">
    <w:nsid w:val="42115154"/>
    <w:multiLevelType w:val="hybridMultilevel"/>
    <w:tmpl w:val="ED2C643A"/>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46">
    <w:nsid w:val="5F104041"/>
    <w:multiLevelType w:val="hybridMultilevel"/>
    <w:tmpl w:val="6C30E8AA"/>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7">
    <w:nsid w:val="648B749C"/>
    <w:multiLevelType w:val="multilevel"/>
    <w:tmpl w:val="BDA057AA"/>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PicBulletId w:val="1"/>
      <w:lvlJc w:val="left"/>
      <w:pPr>
        <w:tabs>
          <w:tab w:val="num" w:pos="1440"/>
        </w:tabs>
        <w:ind w:left="1440" w:hanging="360"/>
      </w:pPr>
      <w:rPr>
        <w:rFonts w:ascii="Courier New" w:hAnsi="Courier New" w:hint="default"/>
        <w:sz w:val="20"/>
      </w:rPr>
    </w:lvl>
    <w:lvl w:ilvl="2" w:tentative="1">
      <w:start w:val="1"/>
      <w:numFmt w:val="bullet"/>
      <w:lvlText w:val=""/>
      <w:lvlPicBulletId w:val="2"/>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77610A47"/>
    <w:multiLevelType w:val="hybridMultilevel"/>
    <w:tmpl w:val="F6443FB0"/>
    <w:lvl w:ilvl="0" w:tplc="73A60398">
      <w:start w:val="1"/>
      <w:numFmt w:val="bullet"/>
      <w:lvlText w:val=""/>
      <w:lvlJc w:val="left"/>
      <w:pPr>
        <w:tabs>
          <w:tab w:val="num" w:pos="1440"/>
        </w:tabs>
        <w:ind w:left="1440" w:hanging="360"/>
      </w:pPr>
      <w:rPr>
        <w:rFonts w:ascii="Symbol" w:hAnsi="Symbol"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49">
    <w:nsid w:val="7D656226"/>
    <w:multiLevelType w:val="hybridMultilevel"/>
    <w:tmpl w:val="28606E92"/>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50">
    <w:nsid w:val="7DC1245A"/>
    <w:multiLevelType w:val="hybridMultilevel"/>
    <w:tmpl w:val="9738B91C"/>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num w:numId="1">
    <w:abstractNumId w:val="1"/>
  </w:num>
  <w:num w:numId="2">
    <w:abstractNumId w:val="2"/>
  </w:num>
  <w:num w:numId="3">
    <w:abstractNumId w:val="3"/>
  </w:num>
  <w:num w:numId="4">
    <w:abstractNumId w:val="5"/>
  </w:num>
  <w:num w:numId="5">
    <w:abstractNumId w:val="7"/>
  </w:num>
  <w:num w:numId="6">
    <w:abstractNumId w:val="8"/>
  </w:num>
  <w:num w:numId="7">
    <w:abstractNumId w:val="9"/>
  </w:num>
  <w:num w:numId="8">
    <w:abstractNumId w:val="10"/>
  </w:num>
  <w:num w:numId="9">
    <w:abstractNumId w:val="11"/>
  </w:num>
  <w:num w:numId="10">
    <w:abstractNumId w:val="13"/>
  </w:num>
  <w:num w:numId="11">
    <w:abstractNumId w:val="14"/>
  </w:num>
  <w:num w:numId="12">
    <w:abstractNumId w:val="16"/>
  </w:num>
  <w:num w:numId="13">
    <w:abstractNumId w:val="17"/>
  </w:num>
  <w:num w:numId="14">
    <w:abstractNumId w:val="20"/>
  </w:num>
  <w:num w:numId="15">
    <w:abstractNumId w:val="22"/>
  </w:num>
  <w:num w:numId="16">
    <w:abstractNumId w:val="23"/>
  </w:num>
  <w:num w:numId="17">
    <w:abstractNumId w:val="24"/>
  </w:num>
  <w:num w:numId="18">
    <w:abstractNumId w:val="26"/>
  </w:num>
  <w:num w:numId="19">
    <w:abstractNumId w:val="27"/>
  </w:num>
  <w:num w:numId="20">
    <w:abstractNumId w:val="40"/>
  </w:num>
  <w:num w:numId="21">
    <w:abstractNumId w:val="41"/>
  </w:num>
  <w:num w:numId="22">
    <w:abstractNumId w:val="43"/>
  </w:num>
  <w:num w:numId="23">
    <w:abstractNumId w:val="38"/>
  </w:num>
  <w:num w:numId="24">
    <w:abstractNumId w:val="48"/>
  </w:num>
  <w:num w:numId="25">
    <w:abstractNumId w:val="50"/>
  </w:num>
  <w:num w:numId="26">
    <w:abstractNumId w:val="15"/>
    <w:lvlOverride w:ilvl="0"/>
    <w:lvlOverride w:ilvl="1"/>
    <w:lvlOverride w:ilvl="2"/>
    <w:lvlOverride w:ilvl="3"/>
    <w:lvlOverride w:ilvl="4"/>
    <w:lvlOverride w:ilvl="5"/>
    <w:lvlOverride w:ilvl="6"/>
    <w:lvlOverride w:ilvl="7"/>
    <w:lvlOverride w:ilvl="8"/>
  </w:num>
  <w:num w:numId="27">
    <w:abstractNumId w:val="0"/>
  </w:num>
  <w:num w:numId="28">
    <w:abstractNumId w:val="6"/>
  </w:num>
  <w:num w:numId="29">
    <w:abstractNumId w:val="18"/>
  </w:num>
  <w:num w:numId="30">
    <w:abstractNumId w:val="21"/>
  </w:num>
  <w:num w:numId="31">
    <w:abstractNumId w:val="25"/>
  </w:num>
  <w:num w:numId="32">
    <w:abstractNumId w:val="28"/>
  </w:num>
  <w:num w:numId="33">
    <w:abstractNumId w:val="29"/>
  </w:num>
  <w:num w:numId="34">
    <w:abstractNumId w:val="30"/>
  </w:num>
  <w:num w:numId="35">
    <w:abstractNumId w:val="31"/>
  </w:num>
  <w:num w:numId="36">
    <w:abstractNumId w:val="49"/>
  </w:num>
  <w:num w:numId="37">
    <w:abstractNumId w:val="46"/>
  </w:num>
  <w:num w:numId="38">
    <w:abstractNumId w:val="37"/>
  </w:num>
  <w:num w:numId="39">
    <w:abstractNumId w:val="36"/>
  </w:num>
  <w:num w:numId="40">
    <w:abstractNumId w:val="45"/>
  </w:num>
  <w:num w:numId="41">
    <w:abstractNumId w:val="44"/>
  </w:num>
  <w:num w:numId="42">
    <w:abstractNumId w:val="35"/>
  </w:num>
  <w:num w:numId="43">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7"/>
  </w:num>
  <w:num w:numId="45">
    <w:abstractNumId w:val="34"/>
  </w:num>
  <w:num w:numId="46">
    <w:abstractNumId w:val="42"/>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drawingGridHorizontalSpacing w:val="181"/>
  <w:drawingGridVerticalSpacing w:val="181"/>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0371"/>
    <w:rsid w:val="000F63F9"/>
    <w:rsid w:val="004E0371"/>
    <w:rsid w:val="004E1637"/>
    <w:rsid w:val="005E1C06"/>
    <w:rsid w:val="00726F17"/>
    <w:rsid w:val="008944D2"/>
    <w:rsid w:val="00A67671"/>
    <w:rsid w:val="00A95D9D"/>
    <w:rsid w:val="00B16A78"/>
    <w:rsid w:val="00B9022D"/>
    <w:rsid w:val="00E549BA"/>
    <w:rsid w:val="00F87DAC"/>
    <w:rsid w:val="00FA57F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time"/>
  <w:smartTagType w:namespaceuri="urn:schemas-microsoft-com:office:smarttags" w:name="date"/>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0"/>
    <w:lsdException w:name="toc 6" w:uiPriority="0"/>
    <w:lsdException w:name="toc 7" w:uiPriority="0"/>
    <w:lsdException w:name="toc 8" w:uiPriority="0"/>
    <w:lsdException w:name="toc 9" w:uiPriority="0"/>
    <w:lsdException w:name="footnote text" w:uiPriority="0"/>
    <w:lsdException w:name="header" w:uiPriority="0"/>
    <w:lsdException w:name="footer" w:uiPriority="0"/>
    <w:lsdException w:name="caption" w:uiPriority="0" w:qFormat="1"/>
    <w:lsdException w:name="footnote reference" w:uiPriority="0"/>
    <w:lsdException w:name="line number" w:uiPriority="0"/>
    <w:lsdException w:name="page number" w:uiPriority="0"/>
    <w:lsdException w:name="endnote reference" w:uiPriority="0"/>
    <w:lsdException w:name="endnote text"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lsdException w:name="HTML Preformatted" w:uiPriority="0"/>
    <w:lsdException w:name="annotation subject" w:uiPriority="0"/>
    <w:lsdException w:name="No List" w:uiPriority="0"/>
    <w:lsdException w:name="Outline List 3"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E0371"/>
    <w:pPr>
      <w:spacing w:after="0" w:line="240" w:lineRule="auto"/>
    </w:pPr>
    <w:rPr>
      <w:rFonts w:ascii="Times New Roman" w:eastAsia="Times New Roman" w:hAnsi="Times New Roman" w:cs="Times New Roman"/>
      <w:sz w:val="24"/>
      <w:szCs w:val="24"/>
      <w:lang w:eastAsia="ru-RU"/>
    </w:rPr>
  </w:style>
  <w:style w:type="paragraph" w:styleId="1">
    <w:name w:val="heading 1"/>
    <w:aliases w:val="Т3"/>
    <w:basedOn w:val="a0"/>
    <w:next w:val="a0"/>
    <w:link w:val="10"/>
    <w:qFormat/>
    <w:rsid w:val="008944D2"/>
    <w:pPr>
      <w:keepNext/>
      <w:numPr>
        <w:numId w:val="38"/>
      </w:numPr>
      <w:spacing w:before="240" w:after="60"/>
      <w:outlineLvl w:val="0"/>
    </w:pPr>
    <w:rPr>
      <w:rFonts w:ascii="Arial" w:eastAsia="Calibri" w:hAnsi="Arial" w:cs="Arial"/>
      <w:b/>
      <w:bCs/>
      <w:kern w:val="32"/>
      <w:sz w:val="32"/>
      <w:szCs w:val="32"/>
    </w:rPr>
  </w:style>
  <w:style w:type="paragraph" w:styleId="2">
    <w:name w:val="heading 2"/>
    <w:aliases w:val="Т4,OG Heading 2"/>
    <w:basedOn w:val="a0"/>
    <w:next w:val="a0"/>
    <w:link w:val="20"/>
    <w:qFormat/>
    <w:rsid w:val="008944D2"/>
    <w:pPr>
      <w:keepNext/>
      <w:numPr>
        <w:ilvl w:val="1"/>
        <w:numId w:val="38"/>
      </w:numPr>
      <w:spacing w:before="240" w:after="60"/>
      <w:outlineLvl w:val="1"/>
    </w:pPr>
    <w:rPr>
      <w:rFonts w:ascii="Arial" w:eastAsia="Calibri" w:hAnsi="Arial" w:cs="Arial"/>
      <w:b/>
      <w:bCs/>
      <w:i/>
      <w:iCs/>
      <w:kern w:val="2"/>
      <w:sz w:val="28"/>
      <w:szCs w:val="28"/>
    </w:rPr>
  </w:style>
  <w:style w:type="paragraph" w:styleId="3">
    <w:name w:val="heading 3"/>
    <w:aliases w:val="Tab"/>
    <w:basedOn w:val="a0"/>
    <w:next w:val="a0"/>
    <w:link w:val="30"/>
    <w:qFormat/>
    <w:rsid w:val="008944D2"/>
    <w:pPr>
      <w:keepNext/>
      <w:keepLines/>
      <w:numPr>
        <w:ilvl w:val="2"/>
        <w:numId w:val="38"/>
      </w:numPr>
      <w:spacing w:before="200" w:line="276" w:lineRule="auto"/>
      <w:outlineLvl w:val="2"/>
    </w:pPr>
    <w:rPr>
      <w:rFonts w:ascii="Cambria" w:eastAsia="Calibri" w:hAnsi="Cambria"/>
      <w:b/>
      <w:bCs/>
      <w:color w:val="4F81BD"/>
      <w:kern w:val="2"/>
      <w:lang w:eastAsia="en-US"/>
    </w:rPr>
  </w:style>
  <w:style w:type="paragraph" w:styleId="4">
    <w:name w:val="heading 4"/>
    <w:aliases w:val="Tab_name Знак"/>
    <w:basedOn w:val="a0"/>
    <w:next w:val="a0"/>
    <w:link w:val="41"/>
    <w:qFormat/>
    <w:rsid w:val="008944D2"/>
    <w:pPr>
      <w:keepNext/>
      <w:numPr>
        <w:ilvl w:val="3"/>
        <w:numId w:val="38"/>
      </w:numPr>
      <w:spacing w:before="240" w:after="60"/>
      <w:outlineLvl w:val="3"/>
    </w:pPr>
    <w:rPr>
      <w:rFonts w:ascii="Calibri" w:eastAsia="Calibri" w:hAnsi="Calibri"/>
      <w:b/>
      <w:bCs/>
      <w:kern w:val="2"/>
      <w:sz w:val="28"/>
      <w:szCs w:val="28"/>
    </w:rPr>
  </w:style>
  <w:style w:type="paragraph" w:styleId="5">
    <w:name w:val="heading 5"/>
    <w:basedOn w:val="a0"/>
    <w:next w:val="a0"/>
    <w:link w:val="50"/>
    <w:qFormat/>
    <w:rsid w:val="008944D2"/>
    <w:pPr>
      <w:keepNext/>
      <w:keepLines/>
      <w:numPr>
        <w:ilvl w:val="4"/>
        <w:numId w:val="38"/>
      </w:numPr>
      <w:spacing w:before="200" w:line="276" w:lineRule="auto"/>
      <w:outlineLvl w:val="4"/>
    </w:pPr>
    <w:rPr>
      <w:rFonts w:ascii="Cambria" w:eastAsia="Calibri" w:hAnsi="Cambria"/>
      <w:color w:val="243F60"/>
      <w:kern w:val="2"/>
      <w:lang w:eastAsia="en-US"/>
    </w:rPr>
  </w:style>
  <w:style w:type="paragraph" w:styleId="6">
    <w:name w:val="heading 6"/>
    <w:basedOn w:val="a0"/>
    <w:next w:val="a0"/>
    <w:link w:val="60"/>
    <w:qFormat/>
    <w:rsid w:val="008944D2"/>
    <w:pPr>
      <w:numPr>
        <w:ilvl w:val="5"/>
        <w:numId w:val="38"/>
      </w:numPr>
      <w:spacing w:before="240" w:after="60" w:line="276" w:lineRule="auto"/>
      <w:outlineLvl w:val="5"/>
    </w:pPr>
    <w:rPr>
      <w:rFonts w:ascii="Calibri" w:hAnsi="Calibri"/>
      <w:b/>
      <w:bCs/>
      <w:kern w:val="2"/>
      <w:sz w:val="22"/>
      <w:szCs w:val="22"/>
      <w:lang w:eastAsia="en-US"/>
    </w:rPr>
  </w:style>
  <w:style w:type="paragraph" w:styleId="7">
    <w:name w:val="heading 7"/>
    <w:basedOn w:val="a0"/>
    <w:next w:val="a0"/>
    <w:link w:val="70"/>
    <w:qFormat/>
    <w:rsid w:val="004E1637"/>
    <w:pPr>
      <w:keepNext/>
      <w:widowControl w:val="0"/>
      <w:numPr>
        <w:ilvl w:val="6"/>
        <w:numId w:val="38"/>
      </w:numPr>
      <w:tabs>
        <w:tab w:val="clear" w:pos="360"/>
      </w:tabs>
      <w:ind w:left="1296" w:hanging="288"/>
      <w:jc w:val="center"/>
      <w:outlineLvl w:val="6"/>
    </w:pPr>
    <w:rPr>
      <w:b/>
      <w:bCs/>
      <w:color w:val="000000"/>
    </w:rPr>
  </w:style>
  <w:style w:type="paragraph" w:styleId="8">
    <w:name w:val="heading 8"/>
    <w:basedOn w:val="a0"/>
    <w:next w:val="a0"/>
    <w:link w:val="80"/>
    <w:qFormat/>
    <w:rsid w:val="004E1637"/>
    <w:pPr>
      <w:numPr>
        <w:ilvl w:val="7"/>
        <w:numId w:val="38"/>
      </w:numPr>
      <w:tabs>
        <w:tab w:val="clear" w:pos="360"/>
      </w:tabs>
      <w:spacing w:before="240" w:after="60"/>
      <w:ind w:left="1440" w:hanging="432"/>
      <w:outlineLvl w:val="7"/>
    </w:pPr>
    <w:rPr>
      <w:i/>
      <w:iCs/>
      <w:lang w:val="en-US"/>
    </w:rPr>
  </w:style>
  <w:style w:type="paragraph" w:styleId="9">
    <w:name w:val="heading 9"/>
    <w:basedOn w:val="a0"/>
    <w:next w:val="a0"/>
    <w:link w:val="90"/>
    <w:qFormat/>
    <w:rsid w:val="004E1637"/>
    <w:pPr>
      <w:keepNext/>
      <w:widowControl w:val="0"/>
      <w:numPr>
        <w:ilvl w:val="8"/>
        <w:numId w:val="38"/>
      </w:numPr>
      <w:tabs>
        <w:tab w:val="clear" w:pos="360"/>
        <w:tab w:val="num" w:pos="1584"/>
      </w:tabs>
      <w:ind w:left="1584" w:hanging="144"/>
      <w:jc w:val="right"/>
      <w:outlineLvl w:val="8"/>
    </w:pPr>
    <w:rPr>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semiHidden/>
    <w:unhideWhenUsed/>
  </w:style>
  <w:style w:type="paragraph" w:customStyle="1" w:styleId="xl24">
    <w:name w:val="xl24"/>
    <w:basedOn w:val="a0"/>
    <w:rsid w:val="004E0371"/>
    <w:pPr>
      <w:spacing w:before="100" w:beforeAutospacing="1" w:after="100" w:afterAutospacing="1"/>
      <w:jc w:val="center"/>
    </w:pPr>
  </w:style>
  <w:style w:type="character" w:styleId="a4">
    <w:name w:val="Hyperlink"/>
    <w:uiPriority w:val="99"/>
    <w:rsid w:val="004E0371"/>
    <w:rPr>
      <w:color w:val="0000FF"/>
      <w:u w:val="single"/>
    </w:rPr>
  </w:style>
  <w:style w:type="character" w:customStyle="1" w:styleId="10">
    <w:name w:val="Заголовок 1 Знак"/>
    <w:aliases w:val="Т3 Знак"/>
    <w:basedOn w:val="a1"/>
    <w:link w:val="1"/>
    <w:rsid w:val="008944D2"/>
    <w:rPr>
      <w:rFonts w:ascii="Arial" w:eastAsia="Calibri" w:hAnsi="Arial" w:cs="Arial"/>
      <w:b/>
      <w:bCs/>
      <w:kern w:val="32"/>
      <w:sz w:val="32"/>
      <w:szCs w:val="32"/>
      <w:lang w:eastAsia="ru-RU"/>
    </w:rPr>
  </w:style>
  <w:style w:type="character" w:customStyle="1" w:styleId="20">
    <w:name w:val="Заголовок 2 Знак"/>
    <w:aliases w:val="Т4 Знак,OG Heading 2 Знак"/>
    <w:basedOn w:val="a1"/>
    <w:link w:val="2"/>
    <w:rsid w:val="008944D2"/>
    <w:rPr>
      <w:rFonts w:ascii="Arial" w:eastAsia="Calibri" w:hAnsi="Arial" w:cs="Arial"/>
      <w:b/>
      <w:bCs/>
      <w:i/>
      <w:iCs/>
      <w:kern w:val="2"/>
      <w:sz w:val="28"/>
      <w:szCs w:val="28"/>
      <w:lang w:eastAsia="ru-RU"/>
    </w:rPr>
  </w:style>
  <w:style w:type="character" w:customStyle="1" w:styleId="30">
    <w:name w:val="Заголовок 3 Знак"/>
    <w:aliases w:val="Tab Знак"/>
    <w:basedOn w:val="a1"/>
    <w:link w:val="3"/>
    <w:rsid w:val="008944D2"/>
    <w:rPr>
      <w:rFonts w:ascii="Cambria" w:eastAsia="Calibri" w:hAnsi="Cambria" w:cs="Times New Roman"/>
      <w:b/>
      <w:bCs/>
      <w:color w:val="4F81BD"/>
      <w:kern w:val="2"/>
      <w:sz w:val="24"/>
      <w:szCs w:val="24"/>
    </w:rPr>
  </w:style>
  <w:style w:type="character" w:customStyle="1" w:styleId="40">
    <w:name w:val="Заголовок 4 Знак"/>
    <w:basedOn w:val="a1"/>
    <w:semiHidden/>
    <w:rsid w:val="008944D2"/>
    <w:rPr>
      <w:rFonts w:asciiTheme="majorHAnsi" w:eastAsiaTheme="majorEastAsia" w:hAnsiTheme="majorHAnsi" w:cstheme="majorBidi"/>
      <w:b/>
      <w:bCs/>
      <w:i/>
      <w:iCs/>
      <w:color w:val="4F81BD" w:themeColor="accent1"/>
      <w:sz w:val="24"/>
      <w:szCs w:val="24"/>
      <w:lang w:eastAsia="ru-RU"/>
    </w:rPr>
  </w:style>
  <w:style w:type="character" w:customStyle="1" w:styleId="50">
    <w:name w:val="Заголовок 5 Знак"/>
    <w:basedOn w:val="a1"/>
    <w:link w:val="5"/>
    <w:rsid w:val="008944D2"/>
    <w:rPr>
      <w:rFonts w:ascii="Cambria" w:eastAsia="Calibri" w:hAnsi="Cambria" w:cs="Times New Roman"/>
      <w:color w:val="243F60"/>
      <w:kern w:val="2"/>
      <w:sz w:val="24"/>
      <w:szCs w:val="24"/>
    </w:rPr>
  </w:style>
  <w:style w:type="character" w:customStyle="1" w:styleId="60">
    <w:name w:val="Заголовок 6 Знак"/>
    <w:basedOn w:val="a1"/>
    <w:link w:val="6"/>
    <w:rsid w:val="008944D2"/>
    <w:rPr>
      <w:rFonts w:ascii="Calibri" w:eastAsia="Times New Roman" w:hAnsi="Calibri" w:cs="Times New Roman"/>
      <w:b/>
      <w:bCs/>
      <w:kern w:val="2"/>
    </w:rPr>
  </w:style>
  <w:style w:type="paragraph" w:styleId="a5">
    <w:name w:val="Document Map"/>
    <w:basedOn w:val="a0"/>
    <w:link w:val="a6"/>
    <w:semiHidden/>
    <w:rsid w:val="008944D2"/>
    <w:rPr>
      <w:rFonts w:ascii="Tahoma" w:hAnsi="Tahoma" w:cs="Tahoma"/>
      <w:kern w:val="2"/>
      <w:sz w:val="16"/>
      <w:szCs w:val="16"/>
      <w:lang w:eastAsia="en-US"/>
    </w:rPr>
  </w:style>
  <w:style w:type="character" w:customStyle="1" w:styleId="a6">
    <w:name w:val="Схема документа Знак"/>
    <w:basedOn w:val="a1"/>
    <w:link w:val="a5"/>
    <w:semiHidden/>
    <w:rsid w:val="008944D2"/>
    <w:rPr>
      <w:rFonts w:ascii="Tahoma" w:eastAsia="Times New Roman" w:hAnsi="Tahoma" w:cs="Tahoma"/>
      <w:kern w:val="2"/>
      <w:sz w:val="16"/>
      <w:szCs w:val="16"/>
    </w:rPr>
  </w:style>
  <w:style w:type="paragraph" w:customStyle="1" w:styleId="ListParagraph">
    <w:name w:val="List Paragraph"/>
    <w:basedOn w:val="a0"/>
    <w:rsid w:val="008944D2"/>
    <w:pPr>
      <w:spacing w:after="200" w:line="276" w:lineRule="auto"/>
      <w:ind w:left="720"/>
    </w:pPr>
    <w:rPr>
      <w:kern w:val="2"/>
      <w:lang w:eastAsia="en-US"/>
    </w:rPr>
  </w:style>
  <w:style w:type="character" w:customStyle="1" w:styleId="41">
    <w:name w:val="Заголовок 4 Знак1"/>
    <w:aliases w:val="Tab_name Знак Знак"/>
    <w:basedOn w:val="a1"/>
    <w:link w:val="4"/>
    <w:locked/>
    <w:rsid w:val="008944D2"/>
    <w:rPr>
      <w:rFonts w:ascii="Calibri" w:eastAsia="Calibri" w:hAnsi="Calibri" w:cs="Times New Roman"/>
      <w:b/>
      <w:bCs/>
      <w:kern w:val="2"/>
      <w:sz w:val="28"/>
      <w:szCs w:val="28"/>
      <w:lang w:eastAsia="ru-RU"/>
    </w:rPr>
  </w:style>
  <w:style w:type="paragraph" w:styleId="a7">
    <w:name w:val="header"/>
    <w:basedOn w:val="a0"/>
    <w:link w:val="a8"/>
    <w:rsid w:val="008944D2"/>
    <w:pPr>
      <w:tabs>
        <w:tab w:val="center" w:pos="4677"/>
        <w:tab w:val="right" w:pos="9355"/>
      </w:tabs>
    </w:pPr>
    <w:rPr>
      <w:kern w:val="2"/>
      <w:lang w:eastAsia="en-US"/>
    </w:rPr>
  </w:style>
  <w:style w:type="character" w:customStyle="1" w:styleId="a8">
    <w:name w:val="Верхний колонтитул Знак"/>
    <w:basedOn w:val="a1"/>
    <w:link w:val="a7"/>
    <w:rsid w:val="008944D2"/>
    <w:rPr>
      <w:rFonts w:ascii="Times New Roman" w:eastAsia="Times New Roman" w:hAnsi="Times New Roman" w:cs="Times New Roman"/>
      <w:kern w:val="2"/>
      <w:sz w:val="24"/>
      <w:szCs w:val="24"/>
    </w:rPr>
  </w:style>
  <w:style w:type="paragraph" w:styleId="a9">
    <w:name w:val="footer"/>
    <w:basedOn w:val="a0"/>
    <w:link w:val="aa"/>
    <w:rsid w:val="008944D2"/>
    <w:pPr>
      <w:tabs>
        <w:tab w:val="center" w:pos="4677"/>
        <w:tab w:val="right" w:pos="9355"/>
      </w:tabs>
    </w:pPr>
    <w:rPr>
      <w:kern w:val="2"/>
      <w:lang w:eastAsia="en-US"/>
    </w:rPr>
  </w:style>
  <w:style w:type="character" w:customStyle="1" w:styleId="aa">
    <w:name w:val="Нижний колонтитул Знак"/>
    <w:basedOn w:val="a1"/>
    <w:link w:val="a9"/>
    <w:rsid w:val="008944D2"/>
    <w:rPr>
      <w:rFonts w:ascii="Times New Roman" w:eastAsia="Times New Roman" w:hAnsi="Times New Roman" w:cs="Times New Roman"/>
      <w:kern w:val="2"/>
      <w:sz w:val="24"/>
      <w:szCs w:val="24"/>
    </w:rPr>
  </w:style>
  <w:style w:type="paragraph" w:styleId="11">
    <w:name w:val="toc 1"/>
    <w:basedOn w:val="a0"/>
    <w:next w:val="a0"/>
    <w:autoRedefine/>
    <w:uiPriority w:val="39"/>
    <w:rsid w:val="008944D2"/>
    <w:pPr>
      <w:tabs>
        <w:tab w:val="right" w:leader="dot" w:pos="9345"/>
      </w:tabs>
      <w:suppressAutoHyphens/>
      <w:overflowPunct w:val="0"/>
      <w:autoSpaceDE w:val="0"/>
      <w:spacing w:line="360" w:lineRule="auto"/>
      <w:ind w:left="284" w:hanging="284"/>
      <w:textAlignment w:val="baseline"/>
    </w:pPr>
    <w:rPr>
      <w:noProof/>
      <w:lang w:eastAsia="zh-CN"/>
    </w:rPr>
  </w:style>
  <w:style w:type="paragraph" w:styleId="21">
    <w:name w:val="toc 2"/>
    <w:basedOn w:val="a0"/>
    <w:next w:val="a0"/>
    <w:autoRedefine/>
    <w:uiPriority w:val="39"/>
    <w:rsid w:val="008944D2"/>
    <w:pPr>
      <w:tabs>
        <w:tab w:val="right" w:leader="dot" w:pos="9345"/>
      </w:tabs>
      <w:ind w:left="709" w:hanging="469"/>
    </w:pPr>
    <w:rPr>
      <w:rFonts w:eastAsia="Calibri"/>
      <w:kern w:val="2"/>
    </w:rPr>
  </w:style>
  <w:style w:type="paragraph" w:styleId="31">
    <w:name w:val="toc 3"/>
    <w:basedOn w:val="a0"/>
    <w:next w:val="a0"/>
    <w:autoRedefine/>
    <w:uiPriority w:val="39"/>
    <w:rsid w:val="008944D2"/>
    <w:pPr>
      <w:tabs>
        <w:tab w:val="left" w:pos="1134"/>
        <w:tab w:val="right" w:leader="dot" w:pos="9345"/>
      </w:tabs>
      <w:ind w:left="1134" w:hanging="654"/>
    </w:pPr>
    <w:rPr>
      <w:rFonts w:eastAsia="Calibri"/>
      <w:kern w:val="2"/>
    </w:rPr>
  </w:style>
  <w:style w:type="paragraph" w:styleId="42">
    <w:name w:val="toc 4"/>
    <w:basedOn w:val="a0"/>
    <w:next w:val="a0"/>
    <w:autoRedefine/>
    <w:uiPriority w:val="39"/>
    <w:rsid w:val="008944D2"/>
    <w:pPr>
      <w:spacing w:after="100" w:line="276" w:lineRule="auto"/>
      <w:ind w:left="660"/>
    </w:pPr>
    <w:rPr>
      <w:rFonts w:eastAsia="Calibri"/>
      <w:kern w:val="2"/>
    </w:rPr>
  </w:style>
  <w:style w:type="paragraph" w:styleId="51">
    <w:name w:val="toc 5"/>
    <w:basedOn w:val="a0"/>
    <w:next w:val="a0"/>
    <w:autoRedefine/>
    <w:rsid w:val="008944D2"/>
    <w:pPr>
      <w:spacing w:after="100" w:line="276" w:lineRule="auto"/>
      <w:ind w:left="880"/>
    </w:pPr>
    <w:rPr>
      <w:rFonts w:eastAsia="Calibri"/>
      <w:kern w:val="2"/>
    </w:rPr>
  </w:style>
  <w:style w:type="paragraph" w:styleId="61">
    <w:name w:val="toc 6"/>
    <w:basedOn w:val="a0"/>
    <w:next w:val="a0"/>
    <w:autoRedefine/>
    <w:rsid w:val="008944D2"/>
    <w:pPr>
      <w:spacing w:after="100" w:line="276" w:lineRule="auto"/>
      <w:ind w:left="1100"/>
    </w:pPr>
    <w:rPr>
      <w:rFonts w:eastAsia="Calibri"/>
      <w:kern w:val="2"/>
    </w:rPr>
  </w:style>
  <w:style w:type="paragraph" w:styleId="71">
    <w:name w:val="toc 7"/>
    <w:basedOn w:val="a0"/>
    <w:next w:val="a0"/>
    <w:autoRedefine/>
    <w:rsid w:val="008944D2"/>
    <w:pPr>
      <w:spacing w:after="100" w:line="276" w:lineRule="auto"/>
      <w:ind w:left="1320"/>
    </w:pPr>
    <w:rPr>
      <w:rFonts w:eastAsia="Calibri"/>
      <w:kern w:val="2"/>
    </w:rPr>
  </w:style>
  <w:style w:type="paragraph" w:styleId="81">
    <w:name w:val="toc 8"/>
    <w:basedOn w:val="a0"/>
    <w:next w:val="a0"/>
    <w:autoRedefine/>
    <w:rsid w:val="008944D2"/>
    <w:pPr>
      <w:spacing w:after="100" w:line="276" w:lineRule="auto"/>
      <w:ind w:left="1540"/>
    </w:pPr>
    <w:rPr>
      <w:rFonts w:eastAsia="Calibri"/>
      <w:kern w:val="2"/>
    </w:rPr>
  </w:style>
  <w:style w:type="paragraph" w:styleId="91">
    <w:name w:val="toc 9"/>
    <w:basedOn w:val="a0"/>
    <w:next w:val="a0"/>
    <w:autoRedefine/>
    <w:rsid w:val="008944D2"/>
    <w:pPr>
      <w:spacing w:after="100" w:line="276" w:lineRule="auto"/>
      <w:ind w:left="1760"/>
    </w:pPr>
    <w:rPr>
      <w:rFonts w:eastAsia="Calibri"/>
      <w:kern w:val="2"/>
    </w:rPr>
  </w:style>
  <w:style w:type="paragraph" w:customStyle="1" w:styleId="2TimesNewRoman1212">
    <w:name w:val="Стиль Заголовок 2 + Times New Roman 12 пт После:  12 пт кернинг ..."/>
    <w:basedOn w:val="2"/>
    <w:rsid w:val="008944D2"/>
    <w:pPr>
      <w:spacing w:after="240" w:line="360" w:lineRule="auto"/>
      <w:jc w:val="center"/>
    </w:pPr>
    <w:rPr>
      <w:rFonts w:ascii="Times New Roman" w:hAnsi="Times New Roman" w:cs="Times New Roman"/>
      <w:kern w:val="32"/>
      <w:sz w:val="24"/>
      <w:szCs w:val="20"/>
      <w:lang w:eastAsia="en-US"/>
    </w:rPr>
  </w:style>
  <w:style w:type="character" w:styleId="ab">
    <w:name w:val="annotation reference"/>
    <w:basedOn w:val="a1"/>
    <w:uiPriority w:val="99"/>
    <w:rsid w:val="008944D2"/>
    <w:rPr>
      <w:rFonts w:cs="Times New Roman"/>
      <w:sz w:val="16"/>
      <w:szCs w:val="16"/>
    </w:rPr>
  </w:style>
  <w:style w:type="paragraph" w:styleId="ac">
    <w:name w:val="annotation text"/>
    <w:basedOn w:val="a0"/>
    <w:link w:val="ad"/>
    <w:uiPriority w:val="99"/>
    <w:rsid w:val="008944D2"/>
    <w:pPr>
      <w:spacing w:after="200"/>
    </w:pPr>
    <w:rPr>
      <w:kern w:val="2"/>
      <w:sz w:val="20"/>
      <w:szCs w:val="20"/>
      <w:lang w:eastAsia="en-US"/>
    </w:rPr>
  </w:style>
  <w:style w:type="character" w:customStyle="1" w:styleId="ad">
    <w:name w:val="Текст примечания Знак"/>
    <w:basedOn w:val="a1"/>
    <w:link w:val="ac"/>
    <w:uiPriority w:val="99"/>
    <w:rsid w:val="008944D2"/>
    <w:rPr>
      <w:rFonts w:ascii="Times New Roman" w:eastAsia="Times New Roman" w:hAnsi="Times New Roman" w:cs="Times New Roman"/>
      <w:kern w:val="2"/>
      <w:sz w:val="20"/>
      <w:szCs w:val="20"/>
    </w:rPr>
  </w:style>
  <w:style w:type="paragraph" w:styleId="ae">
    <w:name w:val="annotation subject"/>
    <w:basedOn w:val="ac"/>
    <w:next w:val="ac"/>
    <w:link w:val="af"/>
    <w:semiHidden/>
    <w:rsid w:val="008944D2"/>
    <w:rPr>
      <w:b/>
      <w:bCs/>
    </w:rPr>
  </w:style>
  <w:style w:type="character" w:customStyle="1" w:styleId="af">
    <w:name w:val="Тема примечания Знак"/>
    <w:basedOn w:val="ad"/>
    <w:link w:val="ae"/>
    <w:semiHidden/>
    <w:rsid w:val="008944D2"/>
    <w:rPr>
      <w:rFonts w:ascii="Times New Roman" w:eastAsia="Times New Roman" w:hAnsi="Times New Roman" w:cs="Times New Roman"/>
      <w:b/>
      <w:bCs/>
      <w:kern w:val="2"/>
      <w:sz w:val="20"/>
      <w:szCs w:val="20"/>
    </w:rPr>
  </w:style>
  <w:style w:type="paragraph" w:styleId="af0">
    <w:name w:val="Balloon Text"/>
    <w:basedOn w:val="a0"/>
    <w:link w:val="af1"/>
    <w:semiHidden/>
    <w:rsid w:val="008944D2"/>
    <w:rPr>
      <w:rFonts w:ascii="Tahoma" w:hAnsi="Tahoma" w:cs="Tahoma"/>
      <w:kern w:val="2"/>
      <w:sz w:val="16"/>
      <w:szCs w:val="16"/>
      <w:lang w:eastAsia="en-US"/>
    </w:rPr>
  </w:style>
  <w:style w:type="character" w:customStyle="1" w:styleId="af1">
    <w:name w:val="Текст выноски Знак"/>
    <w:basedOn w:val="a1"/>
    <w:link w:val="af0"/>
    <w:semiHidden/>
    <w:rsid w:val="008944D2"/>
    <w:rPr>
      <w:rFonts w:ascii="Tahoma" w:eastAsia="Times New Roman" w:hAnsi="Tahoma" w:cs="Tahoma"/>
      <w:kern w:val="2"/>
      <w:sz w:val="16"/>
      <w:szCs w:val="16"/>
    </w:rPr>
  </w:style>
  <w:style w:type="paragraph" w:customStyle="1" w:styleId="ConsPlusNormal">
    <w:name w:val="ConsPlusNormal"/>
    <w:rsid w:val="008944D2"/>
    <w:pPr>
      <w:widowControl w:val="0"/>
      <w:autoSpaceDE w:val="0"/>
      <w:autoSpaceDN w:val="0"/>
      <w:adjustRightInd w:val="0"/>
      <w:spacing w:after="0" w:line="240" w:lineRule="auto"/>
      <w:ind w:firstLine="720"/>
    </w:pPr>
    <w:rPr>
      <w:rFonts w:ascii="Arial" w:eastAsia="Calibri" w:hAnsi="Arial" w:cs="Arial"/>
      <w:sz w:val="20"/>
      <w:szCs w:val="20"/>
      <w:lang w:eastAsia="ru-RU"/>
    </w:rPr>
  </w:style>
  <w:style w:type="character" w:styleId="af2">
    <w:name w:val="page number"/>
    <w:basedOn w:val="a1"/>
    <w:rsid w:val="008944D2"/>
    <w:rPr>
      <w:rFonts w:cs="Times New Roman"/>
    </w:rPr>
  </w:style>
  <w:style w:type="paragraph" w:styleId="af3">
    <w:name w:val="endnote text"/>
    <w:basedOn w:val="a0"/>
    <w:link w:val="af4"/>
    <w:semiHidden/>
    <w:rsid w:val="008944D2"/>
    <w:rPr>
      <w:rFonts w:eastAsia="Calibri"/>
      <w:sz w:val="20"/>
      <w:szCs w:val="20"/>
    </w:rPr>
  </w:style>
  <w:style w:type="character" w:customStyle="1" w:styleId="af4">
    <w:name w:val="Текст концевой сноски Знак"/>
    <w:basedOn w:val="a1"/>
    <w:link w:val="af3"/>
    <w:semiHidden/>
    <w:rsid w:val="008944D2"/>
    <w:rPr>
      <w:rFonts w:ascii="Times New Roman" w:eastAsia="Calibri" w:hAnsi="Times New Roman" w:cs="Times New Roman"/>
      <w:sz w:val="20"/>
      <w:szCs w:val="20"/>
      <w:lang w:eastAsia="ru-RU"/>
    </w:rPr>
  </w:style>
  <w:style w:type="paragraph" w:customStyle="1" w:styleId="ConsNormal">
    <w:name w:val="ConsNormal"/>
    <w:rsid w:val="008944D2"/>
    <w:pPr>
      <w:widowControl w:val="0"/>
      <w:autoSpaceDE w:val="0"/>
      <w:autoSpaceDN w:val="0"/>
      <w:adjustRightInd w:val="0"/>
      <w:spacing w:after="0" w:line="240" w:lineRule="auto"/>
      <w:ind w:firstLine="720"/>
    </w:pPr>
    <w:rPr>
      <w:rFonts w:ascii="Arial" w:eastAsia="Calibri" w:hAnsi="Arial" w:cs="Arial"/>
      <w:sz w:val="20"/>
      <w:szCs w:val="20"/>
      <w:lang w:eastAsia="ru-RU"/>
    </w:rPr>
  </w:style>
  <w:style w:type="paragraph" w:styleId="af5">
    <w:name w:val="Normal (Web)"/>
    <w:aliases w:val="Обычный (Web)"/>
    <w:basedOn w:val="a0"/>
    <w:rsid w:val="008944D2"/>
    <w:pPr>
      <w:spacing w:before="100" w:beforeAutospacing="1" w:after="100" w:afterAutospacing="1"/>
    </w:pPr>
    <w:rPr>
      <w:rFonts w:eastAsia="Calibri"/>
    </w:rPr>
  </w:style>
  <w:style w:type="paragraph" w:customStyle="1" w:styleId="TOCHeading">
    <w:name w:val="TOC Heading"/>
    <w:basedOn w:val="1"/>
    <w:next w:val="a0"/>
    <w:rsid w:val="008944D2"/>
    <w:pPr>
      <w:keepLines/>
      <w:spacing w:before="480" w:after="0" w:line="276" w:lineRule="auto"/>
      <w:outlineLvl w:val="9"/>
    </w:pPr>
    <w:rPr>
      <w:rFonts w:ascii="Cambria" w:hAnsi="Cambria" w:cs="Times New Roman"/>
      <w:color w:val="365F91"/>
      <w:kern w:val="0"/>
      <w:sz w:val="28"/>
      <w:szCs w:val="28"/>
      <w:lang w:eastAsia="en-US"/>
    </w:rPr>
  </w:style>
  <w:style w:type="paragraph" w:styleId="af6">
    <w:name w:val="Body Text"/>
    <w:aliases w:val="Основной текст Знак Знак Знак Знак"/>
    <w:basedOn w:val="a0"/>
    <w:link w:val="af7"/>
    <w:rsid w:val="008944D2"/>
    <w:pPr>
      <w:spacing w:after="120"/>
      <w:jc w:val="center"/>
    </w:pPr>
    <w:rPr>
      <w:rFonts w:eastAsia="Calibri"/>
    </w:rPr>
  </w:style>
  <w:style w:type="character" w:customStyle="1" w:styleId="af7">
    <w:name w:val="Основной текст Знак"/>
    <w:basedOn w:val="a1"/>
    <w:link w:val="af6"/>
    <w:rsid w:val="008944D2"/>
    <w:rPr>
      <w:rFonts w:ascii="Times New Roman" w:eastAsia="Calibri" w:hAnsi="Times New Roman" w:cs="Times New Roman"/>
      <w:sz w:val="24"/>
      <w:szCs w:val="24"/>
      <w:lang w:eastAsia="ru-RU"/>
    </w:rPr>
  </w:style>
  <w:style w:type="paragraph" w:styleId="af8">
    <w:name w:val="caption"/>
    <w:basedOn w:val="a0"/>
    <w:next w:val="a0"/>
    <w:qFormat/>
    <w:rsid w:val="008944D2"/>
    <w:pPr>
      <w:spacing w:after="200"/>
    </w:pPr>
    <w:rPr>
      <w:b/>
      <w:bCs/>
      <w:color w:val="4F81BD"/>
      <w:kern w:val="2"/>
      <w:sz w:val="18"/>
      <w:szCs w:val="18"/>
      <w:lang w:eastAsia="en-US"/>
    </w:rPr>
  </w:style>
  <w:style w:type="paragraph" w:customStyle="1" w:styleId="ConsPlusTitle">
    <w:name w:val="ConsPlusTitle"/>
    <w:rsid w:val="008944D2"/>
    <w:pPr>
      <w:widowControl w:val="0"/>
      <w:autoSpaceDE w:val="0"/>
      <w:autoSpaceDN w:val="0"/>
      <w:adjustRightInd w:val="0"/>
      <w:spacing w:after="0" w:line="240" w:lineRule="auto"/>
    </w:pPr>
    <w:rPr>
      <w:rFonts w:ascii="Arial" w:eastAsia="Calibri" w:hAnsi="Arial" w:cs="Arial"/>
      <w:b/>
      <w:bCs/>
      <w:sz w:val="20"/>
      <w:szCs w:val="20"/>
      <w:lang w:eastAsia="ru-RU"/>
    </w:rPr>
  </w:style>
  <w:style w:type="paragraph" w:customStyle="1" w:styleId="12">
    <w:name w:val="Знак Знак Знак Знак Знак1 Знак Знак Знак Знак"/>
    <w:basedOn w:val="a0"/>
    <w:rsid w:val="008944D2"/>
    <w:pPr>
      <w:widowControl w:val="0"/>
      <w:adjustRightInd w:val="0"/>
      <w:spacing w:after="160" w:line="240" w:lineRule="exact"/>
      <w:jc w:val="right"/>
    </w:pPr>
    <w:rPr>
      <w:sz w:val="20"/>
      <w:szCs w:val="20"/>
      <w:lang w:val="en-GB" w:eastAsia="en-US"/>
    </w:rPr>
  </w:style>
  <w:style w:type="paragraph" w:customStyle="1" w:styleId="13">
    <w:name w:val=" Знак Знак Знак Знак Знак1 Знак Знак Знак Знак"/>
    <w:basedOn w:val="a0"/>
    <w:rsid w:val="008944D2"/>
    <w:pPr>
      <w:widowControl w:val="0"/>
      <w:adjustRightInd w:val="0"/>
      <w:spacing w:after="160" w:line="240" w:lineRule="exact"/>
      <w:jc w:val="right"/>
    </w:pPr>
    <w:rPr>
      <w:sz w:val="20"/>
      <w:szCs w:val="20"/>
      <w:lang w:val="en-GB" w:eastAsia="en-US"/>
    </w:rPr>
  </w:style>
  <w:style w:type="paragraph" w:customStyle="1" w:styleId="af9">
    <w:name w:val="Заголовок статьи"/>
    <w:basedOn w:val="a0"/>
    <w:next w:val="a0"/>
    <w:rsid w:val="008944D2"/>
    <w:pPr>
      <w:widowControl w:val="0"/>
      <w:autoSpaceDE w:val="0"/>
      <w:autoSpaceDN w:val="0"/>
      <w:adjustRightInd w:val="0"/>
      <w:ind w:left="1612" w:hanging="892"/>
      <w:jc w:val="both"/>
    </w:pPr>
    <w:rPr>
      <w:rFonts w:ascii="Arial" w:hAnsi="Arial"/>
      <w:sz w:val="20"/>
      <w:szCs w:val="20"/>
    </w:rPr>
  </w:style>
  <w:style w:type="paragraph" w:styleId="afa">
    <w:name w:val="List Paragraph"/>
    <w:basedOn w:val="a0"/>
    <w:qFormat/>
    <w:rsid w:val="008944D2"/>
    <w:pPr>
      <w:spacing w:after="200" w:line="276" w:lineRule="auto"/>
      <w:ind w:left="720"/>
      <w:contextualSpacing/>
    </w:pPr>
    <w:rPr>
      <w:rFonts w:eastAsia="Calibri"/>
      <w:kern w:val="2"/>
      <w:lang w:eastAsia="en-US"/>
    </w:rPr>
  </w:style>
  <w:style w:type="table" w:styleId="afb">
    <w:name w:val="Table Grid"/>
    <w:basedOn w:val="a2"/>
    <w:rsid w:val="008944D2"/>
    <w:pPr>
      <w:spacing w:after="0" w:line="240" w:lineRule="auto"/>
    </w:pPr>
    <w:rPr>
      <w:rFonts w:ascii="Times New Roman" w:eastAsia="Calibri"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WW-1">
    <w:name w:val="WW- Знак1"/>
    <w:basedOn w:val="a1"/>
    <w:rsid w:val="008944D2"/>
    <w:rPr>
      <w:sz w:val="24"/>
      <w:szCs w:val="24"/>
    </w:rPr>
  </w:style>
  <w:style w:type="character" w:customStyle="1" w:styleId="afc">
    <w:name w:val="Основной текст_"/>
    <w:basedOn w:val="a1"/>
    <w:link w:val="22"/>
    <w:rsid w:val="008944D2"/>
    <w:rPr>
      <w:rFonts w:eastAsia="Times New Roman"/>
      <w:sz w:val="27"/>
      <w:szCs w:val="27"/>
      <w:shd w:val="clear" w:color="auto" w:fill="FFFFFF"/>
    </w:rPr>
  </w:style>
  <w:style w:type="character" w:customStyle="1" w:styleId="14">
    <w:name w:val="Основной текст1"/>
    <w:basedOn w:val="afc"/>
    <w:rsid w:val="008944D2"/>
    <w:rPr>
      <w:rFonts w:eastAsia="Times New Roman"/>
      <w:color w:val="000000"/>
      <w:spacing w:val="0"/>
      <w:w w:val="100"/>
      <w:position w:val="0"/>
      <w:sz w:val="27"/>
      <w:szCs w:val="27"/>
      <w:u w:val="single"/>
      <w:shd w:val="clear" w:color="auto" w:fill="FFFFFF"/>
      <w:lang w:val="ru-RU"/>
    </w:rPr>
  </w:style>
  <w:style w:type="paragraph" w:customStyle="1" w:styleId="22">
    <w:name w:val="Основной текст2"/>
    <w:basedOn w:val="a0"/>
    <w:link w:val="afc"/>
    <w:rsid w:val="008944D2"/>
    <w:pPr>
      <w:widowControl w:val="0"/>
      <w:shd w:val="clear" w:color="auto" w:fill="FFFFFF"/>
      <w:spacing w:line="322" w:lineRule="exact"/>
      <w:ind w:hanging="380"/>
    </w:pPr>
    <w:rPr>
      <w:rFonts w:asciiTheme="minorHAnsi" w:hAnsiTheme="minorHAnsi" w:cstheme="minorBidi"/>
      <w:sz w:val="27"/>
      <w:szCs w:val="27"/>
      <w:lang w:eastAsia="en-US"/>
    </w:rPr>
  </w:style>
  <w:style w:type="character" w:customStyle="1" w:styleId="115pt">
    <w:name w:val="Основной текст + 11;5 pt"/>
    <w:basedOn w:val="afc"/>
    <w:rsid w:val="008944D2"/>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23">
    <w:name w:val="Подпись к таблице (2)_"/>
    <w:basedOn w:val="a1"/>
    <w:link w:val="24"/>
    <w:rsid w:val="008944D2"/>
    <w:rPr>
      <w:rFonts w:eastAsia="Times New Roman"/>
      <w:b/>
      <w:bCs/>
      <w:sz w:val="23"/>
      <w:szCs w:val="23"/>
      <w:shd w:val="clear" w:color="auto" w:fill="FFFFFF"/>
    </w:rPr>
  </w:style>
  <w:style w:type="character" w:customStyle="1" w:styleId="32">
    <w:name w:val="Подпись к таблице (3)_"/>
    <w:basedOn w:val="a1"/>
    <w:link w:val="33"/>
    <w:rsid w:val="008944D2"/>
    <w:rPr>
      <w:rFonts w:eastAsia="Times New Roman"/>
      <w:sz w:val="23"/>
      <w:szCs w:val="23"/>
      <w:shd w:val="clear" w:color="auto" w:fill="FFFFFF"/>
    </w:rPr>
  </w:style>
  <w:style w:type="character" w:customStyle="1" w:styleId="afd">
    <w:name w:val="Оглавление"/>
    <w:basedOn w:val="a1"/>
    <w:rsid w:val="008944D2"/>
    <w:rPr>
      <w:rFonts w:ascii="Times New Roman" w:eastAsia="Times New Roman" w:hAnsi="Times New Roman" w:cs="Times New Roman"/>
      <w:b/>
      <w:bCs/>
      <w:i w:val="0"/>
      <w:iCs w:val="0"/>
      <w:smallCaps w:val="0"/>
      <w:strike w:val="0"/>
      <w:color w:val="000000"/>
      <w:spacing w:val="0"/>
      <w:w w:val="100"/>
      <w:position w:val="0"/>
      <w:sz w:val="23"/>
      <w:szCs w:val="23"/>
      <w:u w:val="single"/>
      <w:lang w:val="ru-RU"/>
    </w:rPr>
  </w:style>
  <w:style w:type="character" w:customStyle="1" w:styleId="25">
    <w:name w:val="Оглавление (2)_"/>
    <w:basedOn w:val="a1"/>
    <w:link w:val="26"/>
    <w:rsid w:val="008944D2"/>
    <w:rPr>
      <w:rFonts w:eastAsia="Times New Roman"/>
      <w:sz w:val="19"/>
      <w:szCs w:val="19"/>
      <w:shd w:val="clear" w:color="auto" w:fill="FFFFFF"/>
    </w:rPr>
  </w:style>
  <w:style w:type="character" w:customStyle="1" w:styleId="2115pt">
    <w:name w:val="Оглавление (2) + 11;5 pt"/>
    <w:basedOn w:val="25"/>
    <w:rsid w:val="008944D2"/>
    <w:rPr>
      <w:rFonts w:eastAsia="Times New Roman"/>
      <w:color w:val="000000"/>
      <w:spacing w:val="0"/>
      <w:w w:val="100"/>
      <w:position w:val="0"/>
      <w:sz w:val="23"/>
      <w:szCs w:val="23"/>
      <w:shd w:val="clear" w:color="auto" w:fill="FFFFFF"/>
      <w:lang w:val="ru-RU"/>
    </w:rPr>
  </w:style>
  <w:style w:type="paragraph" w:customStyle="1" w:styleId="24">
    <w:name w:val="Подпись к таблице (2)"/>
    <w:basedOn w:val="a0"/>
    <w:link w:val="23"/>
    <w:rsid w:val="008944D2"/>
    <w:pPr>
      <w:widowControl w:val="0"/>
      <w:shd w:val="clear" w:color="auto" w:fill="FFFFFF"/>
      <w:spacing w:after="60" w:line="0" w:lineRule="atLeast"/>
    </w:pPr>
    <w:rPr>
      <w:rFonts w:asciiTheme="minorHAnsi" w:hAnsiTheme="minorHAnsi" w:cstheme="minorBidi"/>
      <w:b/>
      <w:bCs/>
      <w:sz w:val="23"/>
      <w:szCs w:val="23"/>
      <w:lang w:eastAsia="en-US"/>
    </w:rPr>
  </w:style>
  <w:style w:type="paragraph" w:customStyle="1" w:styleId="33">
    <w:name w:val="Подпись к таблице (3)"/>
    <w:basedOn w:val="a0"/>
    <w:link w:val="32"/>
    <w:rsid w:val="008944D2"/>
    <w:pPr>
      <w:widowControl w:val="0"/>
      <w:shd w:val="clear" w:color="auto" w:fill="FFFFFF"/>
      <w:spacing w:before="60" w:line="0" w:lineRule="atLeast"/>
    </w:pPr>
    <w:rPr>
      <w:rFonts w:asciiTheme="minorHAnsi" w:hAnsiTheme="minorHAnsi" w:cstheme="minorBidi"/>
      <w:sz w:val="23"/>
      <w:szCs w:val="23"/>
      <w:lang w:eastAsia="en-US"/>
    </w:rPr>
  </w:style>
  <w:style w:type="paragraph" w:customStyle="1" w:styleId="26">
    <w:name w:val="Оглавление (2)"/>
    <w:basedOn w:val="a0"/>
    <w:link w:val="25"/>
    <w:rsid w:val="008944D2"/>
    <w:pPr>
      <w:widowControl w:val="0"/>
      <w:shd w:val="clear" w:color="auto" w:fill="FFFFFF"/>
      <w:spacing w:before="60" w:line="274" w:lineRule="exact"/>
      <w:jc w:val="both"/>
    </w:pPr>
    <w:rPr>
      <w:rFonts w:asciiTheme="minorHAnsi" w:hAnsiTheme="minorHAnsi" w:cstheme="minorBidi"/>
      <w:sz w:val="19"/>
      <w:szCs w:val="19"/>
      <w:lang w:eastAsia="en-US"/>
    </w:rPr>
  </w:style>
  <w:style w:type="character" w:customStyle="1" w:styleId="15">
    <w:name w:val="Заголовок №1_"/>
    <w:basedOn w:val="a1"/>
    <w:link w:val="16"/>
    <w:rsid w:val="008944D2"/>
    <w:rPr>
      <w:rFonts w:eastAsia="Times New Roman"/>
      <w:sz w:val="27"/>
      <w:szCs w:val="27"/>
      <w:shd w:val="clear" w:color="auto" w:fill="FFFFFF"/>
    </w:rPr>
  </w:style>
  <w:style w:type="paragraph" w:customStyle="1" w:styleId="16">
    <w:name w:val="Заголовок №1"/>
    <w:basedOn w:val="a0"/>
    <w:link w:val="15"/>
    <w:rsid w:val="008944D2"/>
    <w:pPr>
      <w:widowControl w:val="0"/>
      <w:shd w:val="clear" w:color="auto" w:fill="FFFFFF"/>
      <w:spacing w:after="420" w:line="0" w:lineRule="atLeast"/>
      <w:jc w:val="center"/>
      <w:outlineLvl w:val="0"/>
    </w:pPr>
    <w:rPr>
      <w:rFonts w:asciiTheme="minorHAnsi" w:hAnsiTheme="minorHAnsi" w:cstheme="minorBidi"/>
      <w:sz w:val="27"/>
      <w:szCs w:val="27"/>
      <w:lang w:eastAsia="en-US"/>
    </w:rPr>
  </w:style>
  <w:style w:type="character" w:customStyle="1" w:styleId="afe">
    <w:name w:val="Сноска_"/>
    <w:basedOn w:val="a1"/>
    <w:rsid w:val="008944D2"/>
    <w:rPr>
      <w:rFonts w:ascii="Times New Roman" w:eastAsia="Times New Roman" w:hAnsi="Times New Roman" w:cs="Times New Roman"/>
      <w:b w:val="0"/>
      <w:bCs w:val="0"/>
      <w:i w:val="0"/>
      <w:iCs w:val="0"/>
      <w:smallCaps w:val="0"/>
      <w:strike w:val="0"/>
      <w:sz w:val="19"/>
      <w:szCs w:val="19"/>
      <w:u w:val="none"/>
    </w:rPr>
  </w:style>
  <w:style w:type="character" w:customStyle="1" w:styleId="aff">
    <w:name w:val="Сноска"/>
    <w:basedOn w:val="afe"/>
    <w:rsid w:val="008944D2"/>
    <w:rPr>
      <w:rFonts w:ascii="Times New Roman" w:eastAsia="Times New Roman" w:hAnsi="Times New Roman" w:cs="Times New Roman"/>
      <w:b w:val="0"/>
      <w:bCs w:val="0"/>
      <w:i w:val="0"/>
      <w:iCs w:val="0"/>
      <w:smallCaps w:val="0"/>
      <w:strike w:val="0"/>
      <w:color w:val="000000"/>
      <w:spacing w:val="0"/>
      <w:w w:val="100"/>
      <w:position w:val="0"/>
      <w:sz w:val="19"/>
      <w:szCs w:val="19"/>
      <w:u w:val="none"/>
    </w:rPr>
  </w:style>
  <w:style w:type="character" w:customStyle="1" w:styleId="aff0">
    <w:name w:val="Сноска + Полужирный"/>
    <w:basedOn w:val="afe"/>
    <w:rsid w:val="008944D2"/>
    <w:rPr>
      <w:rFonts w:ascii="Times New Roman" w:eastAsia="Times New Roman" w:hAnsi="Times New Roman" w:cs="Times New Roman"/>
      <w:b/>
      <w:bCs/>
      <w:i w:val="0"/>
      <w:iCs w:val="0"/>
      <w:smallCaps w:val="0"/>
      <w:strike w:val="0"/>
      <w:color w:val="000000"/>
      <w:spacing w:val="0"/>
      <w:w w:val="100"/>
      <w:position w:val="0"/>
      <w:sz w:val="19"/>
      <w:szCs w:val="19"/>
      <w:u w:val="none"/>
      <w:lang w:val="ru-RU"/>
    </w:rPr>
  </w:style>
  <w:style w:type="character" w:customStyle="1" w:styleId="115pt0">
    <w:name w:val="Основной текст + 11;5 pt;Полужирный"/>
    <w:basedOn w:val="afc"/>
    <w:rsid w:val="008944D2"/>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rPr>
  </w:style>
  <w:style w:type="character" w:customStyle="1" w:styleId="aff1">
    <w:name w:val="Подпись к таблице_"/>
    <w:basedOn w:val="a1"/>
    <w:rsid w:val="008944D2"/>
    <w:rPr>
      <w:rFonts w:ascii="Times New Roman" w:eastAsia="Times New Roman" w:hAnsi="Times New Roman" w:cs="Times New Roman"/>
      <w:b w:val="0"/>
      <w:bCs w:val="0"/>
      <w:i w:val="0"/>
      <w:iCs w:val="0"/>
      <w:smallCaps w:val="0"/>
      <w:strike w:val="0"/>
      <w:sz w:val="27"/>
      <w:szCs w:val="27"/>
      <w:u w:val="none"/>
    </w:rPr>
  </w:style>
  <w:style w:type="character" w:customStyle="1" w:styleId="aff2">
    <w:name w:val="Подпись к таблице"/>
    <w:basedOn w:val="aff1"/>
    <w:rsid w:val="008944D2"/>
    <w:rPr>
      <w:rFonts w:ascii="Times New Roman" w:eastAsia="Times New Roman" w:hAnsi="Times New Roman" w:cs="Times New Roman"/>
      <w:b w:val="0"/>
      <w:bCs w:val="0"/>
      <w:i w:val="0"/>
      <w:iCs w:val="0"/>
      <w:smallCaps w:val="0"/>
      <w:strike w:val="0"/>
      <w:color w:val="000000"/>
      <w:spacing w:val="0"/>
      <w:w w:val="100"/>
      <w:position w:val="0"/>
      <w:sz w:val="27"/>
      <w:szCs w:val="27"/>
      <w:u w:val="single"/>
      <w:lang w:val="ru-RU"/>
    </w:rPr>
  </w:style>
  <w:style w:type="character" w:customStyle="1" w:styleId="115pt1">
    <w:name w:val="Основной текст + 11;5 pt;Полужирный;Малые прописные"/>
    <w:basedOn w:val="afc"/>
    <w:rsid w:val="008944D2"/>
    <w:rPr>
      <w:rFonts w:ascii="Times New Roman" w:eastAsia="Times New Roman" w:hAnsi="Times New Roman" w:cs="Times New Roman"/>
      <w:b/>
      <w:bCs/>
      <w:i w:val="0"/>
      <w:iCs w:val="0"/>
      <w:smallCaps/>
      <w:strike w:val="0"/>
      <w:color w:val="000000"/>
      <w:spacing w:val="0"/>
      <w:w w:val="100"/>
      <w:position w:val="0"/>
      <w:sz w:val="23"/>
      <w:szCs w:val="23"/>
      <w:u w:val="none"/>
      <w:shd w:val="clear" w:color="auto" w:fill="FFFFFF"/>
      <w:lang w:val="ru-RU"/>
    </w:rPr>
  </w:style>
  <w:style w:type="character" w:customStyle="1" w:styleId="115pt2">
    <w:name w:val="Основной текст + 11;5 pt;Малые прописные"/>
    <w:basedOn w:val="afc"/>
    <w:rsid w:val="008944D2"/>
    <w:rPr>
      <w:rFonts w:ascii="Times New Roman" w:eastAsia="Times New Roman" w:hAnsi="Times New Roman" w:cs="Times New Roman"/>
      <w:b w:val="0"/>
      <w:bCs w:val="0"/>
      <w:i w:val="0"/>
      <w:iCs w:val="0"/>
      <w:smallCaps/>
      <w:strike w:val="0"/>
      <w:color w:val="000000"/>
      <w:spacing w:val="0"/>
      <w:w w:val="100"/>
      <w:position w:val="0"/>
      <w:sz w:val="23"/>
      <w:szCs w:val="23"/>
      <w:u w:val="none"/>
      <w:shd w:val="clear" w:color="auto" w:fill="FFFFFF"/>
      <w:lang w:val="ru-RU"/>
    </w:rPr>
  </w:style>
  <w:style w:type="character" w:customStyle="1" w:styleId="27">
    <w:name w:val="Подпись к картинке (2)_"/>
    <w:basedOn w:val="a1"/>
    <w:link w:val="28"/>
    <w:rsid w:val="008944D2"/>
    <w:rPr>
      <w:rFonts w:ascii="Arial Unicode MS" w:eastAsia="Arial Unicode MS" w:hAnsi="Arial Unicode MS" w:cs="Arial Unicode MS"/>
      <w:sz w:val="19"/>
      <w:szCs w:val="19"/>
      <w:shd w:val="clear" w:color="auto" w:fill="FFFFFF"/>
    </w:rPr>
  </w:style>
  <w:style w:type="character" w:customStyle="1" w:styleId="aff3">
    <w:name w:val="Подпись к картинке_"/>
    <w:basedOn w:val="a1"/>
    <w:link w:val="aff4"/>
    <w:rsid w:val="008944D2"/>
    <w:rPr>
      <w:rFonts w:eastAsia="Times New Roman"/>
      <w:sz w:val="27"/>
      <w:szCs w:val="27"/>
      <w:shd w:val="clear" w:color="auto" w:fill="FFFFFF"/>
    </w:rPr>
  </w:style>
  <w:style w:type="character" w:customStyle="1" w:styleId="29">
    <w:name w:val="Основной текст (2)_"/>
    <w:basedOn w:val="a1"/>
    <w:link w:val="2a"/>
    <w:rsid w:val="008944D2"/>
    <w:rPr>
      <w:rFonts w:eastAsia="Times New Roman"/>
      <w:sz w:val="19"/>
      <w:szCs w:val="19"/>
      <w:shd w:val="clear" w:color="auto" w:fill="FFFFFF"/>
    </w:rPr>
  </w:style>
  <w:style w:type="paragraph" w:customStyle="1" w:styleId="28">
    <w:name w:val="Подпись к картинке (2)"/>
    <w:basedOn w:val="a0"/>
    <w:link w:val="27"/>
    <w:rsid w:val="008944D2"/>
    <w:pPr>
      <w:widowControl w:val="0"/>
      <w:shd w:val="clear" w:color="auto" w:fill="FFFFFF"/>
      <w:spacing w:line="0" w:lineRule="atLeast"/>
    </w:pPr>
    <w:rPr>
      <w:rFonts w:ascii="Arial Unicode MS" w:eastAsia="Arial Unicode MS" w:hAnsi="Arial Unicode MS" w:cs="Arial Unicode MS"/>
      <w:sz w:val="19"/>
      <w:szCs w:val="19"/>
      <w:lang w:eastAsia="en-US"/>
    </w:rPr>
  </w:style>
  <w:style w:type="paragraph" w:customStyle="1" w:styleId="aff4">
    <w:name w:val="Подпись к картинке"/>
    <w:basedOn w:val="a0"/>
    <w:link w:val="aff3"/>
    <w:rsid w:val="008944D2"/>
    <w:pPr>
      <w:widowControl w:val="0"/>
      <w:shd w:val="clear" w:color="auto" w:fill="FFFFFF"/>
      <w:spacing w:line="0" w:lineRule="atLeast"/>
      <w:jc w:val="center"/>
    </w:pPr>
    <w:rPr>
      <w:rFonts w:asciiTheme="minorHAnsi" w:hAnsiTheme="minorHAnsi" w:cstheme="minorBidi"/>
      <w:sz w:val="27"/>
      <w:szCs w:val="27"/>
      <w:lang w:eastAsia="en-US"/>
    </w:rPr>
  </w:style>
  <w:style w:type="paragraph" w:customStyle="1" w:styleId="2a">
    <w:name w:val="Основной текст (2)"/>
    <w:basedOn w:val="a0"/>
    <w:link w:val="29"/>
    <w:rsid w:val="008944D2"/>
    <w:pPr>
      <w:widowControl w:val="0"/>
      <w:shd w:val="clear" w:color="auto" w:fill="FFFFFF"/>
      <w:spacing w:before="300" w:line="0" w:lineRule="atLeast"/>
      <w:ind w:firstLine="740"/>
      <w:jc w:val="both"/>
    </w:pPr>
    <w:rPr>
      <w:rFonts w:asciiTheme="minorHAnsi" w:hAnsiTheme="minorHAnsi" w:cstheme="minorBidi"/>
      <w:sz w:val="19"/>
      <w:szCs w:val="19"/>
      <w:lang w:eastAsia="en-US"/>
    </w:rPr>
  </w:style>
  <w:style w:type="character" w:customStyle="1" w:styleId="34">
    <w:name w:val="Основной текст (3)_"/>
    <w:basedOn w:val="a1"/>
    <w:link w:val="35"/>
    <w:rsid w:val="008944D2"/>
    <w:rPr>
      <w:rFonts w:eastAsia="Times New Roman"/>
      <w:i/>
      <w:iCs/>
      <w:sz w:val="27"/>
      <w:szCs w:val="27"/>
      <w:shd w:val="clear" w:color="auto" w:fill="FFFFFF"/>
    </w:rPr>
  </w:style>
  <w:style w:type="character" w:customStyle="1" w:styleId="36">
    <w:name w:val="Основной текст (3) + Не курсив"/>
    <w:basedOn w:val="34"/>
    <w:rsid w:val="008944D2"/>
    <w:rPr>
      <w:rFonts w:eastAsia="Times New Roman"/>
      <w:i/>
      <w:iCs/>
      <w:color w:val="000000"/>
      <w:spacing w:val="0"/>
      <w:w w:val="100"/>
      <w:position w:val="0"/>
      <w:sz w:val="27"/>
      <w:szCs w:val="27"/>
      <w:shd w:val="clear" w:color="auto" w:fill="FFFFFF"/>
      <w:lang w:val="ru-RU"/>
    </w:rPr>
  </w:style>
  <w:style w:type="paragraph" w:customStyle="1" w:styleId="35">
    <w:name w:val="Основной текст (3)"/>
    <w:basedOn w:val="a0"/>
    <w:link w:val="34"/>
    <w:rsid w:val="008944D2"/>
    <w:pPr>
      <w:widowControl w:val="0"/>
      <w:shd w:val="clear" w:color="auto" w:fill="FFFFFF"/>
      <w:spacing w:line="317" w:lineRule="exact"/>
      <w:jc w:val="both"/>
    </w:pPr>
    <w:rPr>
      <w:rFonts w:asciiTheme="minorHAnsi" w:hAnsiTheme="minorHAnsi" w:cstheme="minorBidi"/>
      <w:i/>
      <w:iCs/>
      <w:sz w:val="27"/>
      <w:szCs w:val="27"/>
      <w:lang w:eastAsia="en-US"/>
    </w:rPr>
  </w:style>
  <w:style w:type="character" w:customStyle="1" w:styleId="Exact">
    <w:name w:val="Основной текст Exact"/>
    <w:basedOn w:val="a1"/>
    <w:rsid w:val="008944D2"/>
    <w:rPr>
      <w:rFonts w:ascii="Times New Roman" w:eastAsia="Times New Roman" w:hAnsi="Times New Roman" w:cs="Times New Roman"/>
      <w:b w:val="0"/>
      <w:bCs w:val="0"/>
      <w:i w:val="0"/>
      <w:iCs w:val="0"/>
      <w:smallCaps w:val="0"/>
      <w:strike w:val="0"/>
      <w:spacing w:val="2"/>
      <w:sz w:val="25"/>
      <w:szCs w:val="25"/>
      <w:u w:val="none"/>
    </w:rPr>
  </w:style>
  <w:style w:type="character" w:customStyle="1" w:styleId="115pt3">
    <w:name w:val="Основной текст + 11;5 pt;Полужирный;Курсив"/>
    <w:basedOn w:val="afc"/>
    <w:rsid w:val="008944D2"/>
    <w:rPr>
      <w:rFonts w:ascii="Times New Roman" w:eastAsia="Times New Roman" w:hAnsi="Times New Roman" w:cs="Times New Roman"/>
      <w:b/>
      <w:bCs/>
      <w:i/>
      <w:iCs/>
      <w:smallCaps w:val="0"/>
      <w:strike w:val="0"/>
      <w:color w:val="000000"/>
      <w:spacing w:val="0"/>
      <w:w w:val="100"/>
      <w:position w:val="0"/>
      <w:sz w:val="23"/>
      <w:szCs w:val="23"/>
      <w:u w:val="none"/>
      <w:shd w:val="clear" w:color="auto" w:fill="FFFFFF"/>
      <w:lang w:val="ru-RU"/>
    </w:rPr>
  </w:style>
  <w:style w:type="character" w:customStyle="1" w:styleId="11pt1">
    <w:name w:val="Основной текст + 11 pt1"/>
    <w:aliases w:val="Полужирный1"/>
    <w:basedOn w:val="a1"/>
    <w:uiPriority w:val="99"/>
    <w:rsid w:val="008944D2"/>
    <w:rPr>
      <w:rFonts w:ascii="Times New Roman" w:hAnsi="Times New Roman" w:cs="Times New Roman"/>
      <w:b/>
      <w:bCs/>
      <w:sz w:val="22"/>
      <w:szCs w:val="22"/>
      <w:u w:val="none"/>
    </w:rPr>
  </w:style>
  <w:style w:type="character" w:customStyle="1" w:styleId="111">
    <w:name w:val="Основной текст + 111"/>
    <w:aliases w:val="5 pt2"/>
    <w:basedOn w:val="a1"/>
    <w:uiPriority w:val="99"/>
    <w:rsid w:val="008944D2"/>
    <w:rPr>
      <w:rFonts w:ascii="Times New Roman" w:hAnsi="Times New Roman" w:cs="Times New Roman"/>
      <w:sz w:val="23"/>
      <w:szCs w:val="23"/>
      <w:u w:val="none"/>
    </w:rPr>
  </w:style>
  <w:style w:type="character" w:customStyle="1" w:styleId="WW-Absatz-Standardschriftart11111111111111111111111">
    <w:name w:val="WW-Absatz-Standardschriftart11111111111111111111111"/>
    <w:rsid w:val="008944D2"/>
  </w:style>
  <w:style w:type="character" w:styleId="aff5">
    <w:name w:val="Strong"/>
    <w:basedOn w:val="a1"/>
    <w:qFormat/>
    <w:rsid w:val="008944D2"/>
    <w:rPr>
      <w:b/>
      <w:bCs/>
    </w:rPr>
  </w:style>
  <w:style w:type="character" w:customStyle="1" w:styleId="aff6">
    <w:name w:val="Знак Знак"/>
    <w:basedOn w:val="a1"/>
    <w:rsid w:val="008944D2"/>
    <w:rPr>
      <w:rFonts w:ascii="Arial" w:hAnsi="Arial" w:cs="Arial"/>
      <w:b/>
      <w:bCs/>
      <w:i/>
      <w:iCs/>
      <w:sz w:val="28"/>
      <w:szCs w:val="28"/>
      <w:lang w:val="ru-RU" w:eastAsia="ru-RU" w:bidi="ar-SA"/>
    </w:rPr>
  </w:style>
  <w:style w:type="character" w:customStyle="1" w:styleId="apple-converted-space">
    <w:name w:val="apple-converted-space"/>
    <w:basedOn w:val="a1"/>
    <w:rsid w:val="008944D2"/>
  </w:style>
  <w:style w:type="character" w:customStyle="1" w:styleId="aff7">
    <w:name w:val="Основной текст + Не полужирный"/>
    <w:basedOn w:val="a1"/>
    <w:uiPriority w:val="99"/>
    <w:rsid w:val="008944D2"/>
    <w:rPr>
      <w:rFonts w:ascii="Times New Roman" w:hAnsi="Times New Roman" w:cs="Times New Roman"/>
      <w:b/>
      <w:bCs/>
      <w:sz w:val="18"/>
      <w:szCs w:val="18"/>
      <w:shd w:val="clear" w:color="auto" w:fill="FFFFFF"/>
    </w:rPr>
  </w:style>
  <w:style w:type="character" w:customStyle="1" w:styleId="MSReferenceSansSerif">
    <w:name w:val="Основной текст + MS Reference Sans Serif"/>
    <w:aliases w:val="4,5 pt,Не полужирный1"/>
    <w:basedOn w:val="a1"/>
    <w:uiPriority w:val="99"/>
    <w:rsid w:val="008944D2"/>
    <w:rPr>
      <w:rFonts w:ascii="MS Reference Sans Serif" w:hAnsi="MS Reference Sans Serif" w:cs="MS Reference Sans Serif"/>
      <w:b/>
      <w:bCs/>
      <w:sz w:val="9"/>
      <w:szCs w:val="9"/>
      <w:shd w:val="clear" w:color="auto" w:fill="FFFFFF"/>
    </w:rPr>
  </w:style>
  <w:style w:type="character" w:customStyle="1" w:styleId="8pt">
    <w:name w:val="Основной текст + 8 pt"/>
    <w:aliases w:val="Интервал 0 pt"/>
    <w:basedOn w:val="a1"/>
    <w:uiPriority w:val="99"/>
    <w:rsid w:val="008944D2"/>
    <w:rPr>
      <w:rFonts w:ascii="Times New Roman" w:hAnsi="Times New Roman" w:cs="Times New Roman"/>
      <w:b/>
      <w:bCs/>
      <w:spacing w:val="10"/>
      <w:sz w:val="16"/>
      <w:szCs w:val="16"/>
      <w:shd w:val="clear" w:color="auto" w:fill="FFFFFF"/>
    </w:rPr>
  </w:style>
  <w:style w:type="character" w:customStyle="1" w:styleId="17">
    <w:name w:val="Основной текст Знак1"/>
    <w:basedOn w:val="a1"/>
    <w:uiPriority w:val="99"/>
    <w:rsid w:val="008944D2"/>
    <w:rPr>
      <w:rFonts w:ascii="Times New Roman" w:hAnsi="Times New Roman" w:cs="Times New Roman"/>
      <w:sz w:val="22"/>
      <w:szCs w:val="22"/>
      <w:u w:val="none"/>
    </w:rPr>
  </w:style>
  <w:style w:type="character" w:customStyle="1" w:styleId="WW8Num10z0">
    <w:name w:val="WW8Num10z0"/>
    <w:rsid w:val="008944D2"/>
    <w:rPr>
      <w:rFonts w:ascii="Symbol" w:hAnsi="Symbol" w:cs="Symbol"/>
      <w:i w:val="0"/>
    </w:rPr>
  </w:style>
  <w:style w:type="character" w:customStyle="1" w:styleId="WW8Num2z0">
    <w:name w:val="WW8Num2z0"/>
    <w:rsid w:val="008944D2"/>
    <w:rPr>
      <w:sz w:val="28"/>
      <w:szCs w:val="28"/>
    </w:rPr>
  </w:style>
  <w:style w:type="character" w:customStyle="1" w:styleId="WW8Num3z0">
    <w:name w:val="WW8Num3z0"/>
    <w:rsid w:val="008944D2"/>
    <w:rPr>
      <w:b/>
      <w:bCs/>
      <w:sz w:val="20"/>
      <w:szCs w:val="20"/>
    </w:rPr>
  </w:style>
  <w:style w:type="character" w:customStyle="1" w:styleId="WW8Num4z0">
    <w:name w:val="WW8Num4z0"/>
    <w:rsid w:val="008944D2"/>
    <w:rPr>
      <w:b/>
      <w:bCs/>
      <w:sz w:val="20"/>
      <w:szCs w:val="20"/>
    </w:rPr>
  </w:style>
  <w:style w:type="character" w:customStyle="1" w:styleId="WW8Num5z1">
    <w:name w:val="WW8Num5z1"/>
    <w:rsid w:val="008944D2"/>
    <w:rPr>
      <w:rFonts w:ascii="Symbol" w:hAnsi="Symbol" w:cs="Symbol"/>
    </w:rPr>
  </w:style>
  <w:style w:type="character" w:customStyle="1" w:styleId="WW8Num6z0">
    <w:name w:val="WW8Num6z0"/>
    <w:rsid w:val="008944D2"/>
    <w:rPr>
      <w:rFonts w:cs="Times New Roman"/>
    </w:rPr>
  </w:style>
  <w:style w:type="character" w:customStyle="1" w:styleId="WW8Num6z1">
    <w:name w:val="WW8Num6z1"/>
    <w:rsid w:val="008944D2"/>
    <w:rPr>
      <w:rFonts w:ascii="Symbol" w:hAnsi="Symbol" w:cs="Symbol"/>
    </w:rPr>
  </w:style>
  <w:style w:type="character" w:customStyle="1" w:styleId="WW8Num6z2">
    <w:name w:val="WW8Num6z2"/>
    <w:rsid w:val="008944D2"/>
    <w:rPr>
      <w:rFonts w:ascii="Wingdings" w:hAnsi="Wingdings" w:cs="Times New Roman"/>
    </w:rPr>
  </w:style>
  <w:style w:type="character" w:customStyle="1" w:styleId="WW8Num7z0">
    <w:name w:val="WW8Num7z0"/>
    <w:rsid w:val="008944D2"/>
    <w:rPr>
      <w:rFonts w:cs="Times New Roman"/>
    </w:rPr>
  </w:style>
  <w:style w:type="character" w:customStyle="1" w:styleId="WW8Num7z1">
    <w:name w:val="WW8Num7z1"/>
    <w:rsid w:val="008944D2"/>
    <w:rPr>
      <w:rFonts w:ascii="Symbol" w:hAnsi="Symbol" w:cs="Symbol"/>
    </w:rPr>
  </w:style>
  <w:style w:type="character" w:customStyle="1" w:styleId="WW8Num7z2">
    <w:name w:val="WW8Num7z2"/>
    <w:rsid w:val="008944D2"/>
    <w:rPr>
      <w:rFonts w:ascii="Wingdings" w:hAnsi="Wingdings" w:cs="Times New Roman"/>
    </w:rPr>
  </w:style>
  <w:style w:type="character" w:customStyle="1" w:styleId="WW8Num8z0">
    <w:name w:val="WW8Num8z0"/>
    <w:rsid w:val="008944D2"/>
    <w:rPr>
      <w:rFonts w:ascii="Symbol" w:hAnsi="Symbol" w:cs="Symbol"/>
      <w:i w:val="0"/>
    </w:rPr>
  </w:style>
  <w:style w:type="character" w:customStyle="1" w:styleId="WW8Num8z1">
    <w:name w:val="WW8Num8z1"/>
    <w:rsid w:val="008944D2"/>
    <w:rPr>
      <w:rFonts w:ascii="Symbol" w:hAnsi="Symbol" w:cs="Symbol"/>
    </w:rPr>
  </w:style>
  <w:style w:type="character" w:customStyle="1" w:styleId="WW8Num8z2">
    <w:name w:val="WW8Num8z2"/>
    <w:rsid w:val="008944D2"/>
    <w:rPr>
      <w:rFonts w:cs="Times New Roman"/>
    </w:rPr>
  </w:style>
  <w:style w:type="character" w:customStyle="1" w:styleId="WW8Num9z0">
    <w:name w:val="WW8Num9z0"/>
    <w:rsid w:val="008944D2"/>
    <w:rPr>
      <w:rFonts w:ascii="Symbol" w:hAnsi="Symbol" w:cs="Symbol"/>
      <w:i w:val="0"/>
    </w:rPr>
  </w:style>
  <w:style w:type="character" w:customStyle="1" w:styleId="WW8Num9z1">
    <w:name w:val="WW8Num9z1"/>
    <w:rsid w:val="008944D2"/>
    <w:rPr>
      <w:rFonts w:ascii="Times New Roman" w:hAnsi="Times New Roman" w:cs="Times New Roman"/>
    </w:rPr>
  </w:style>
  <w:style w:type="character" w:customStyle="1" w:styleId="WW8Num9z2">
    <w:name w:val="WW8Num9z2"/>
    <w:rsid w:val="008944D2"/>
    <w:rPr>
      <w:rFonts w:cs="Times New Roman"/>
    </w:rPr>
  </w:style>
  <w:style w:type="character" w:customStyle="1" w:styleId="WW8Num12z0">
    <w:name w:val="WW8Num12z0"/>
    <w:rsid w:val="008944D2"/>
    <w:rPr>
      <w:i w:val="0"/>
    </w:rPr>
  </w:style>
  <w:style w:type="character" w:customStyle="1" w:styleId="WW8Num13z0">
    <w:name w:val="WW8Num13z0"/>
    <w:rsid w:val="008944D2"/>
    <w:rPr>
      <w:i w:val="0"/>
    </w:rPr>
  </w:style>
  <w:style w:type="character" w:customStyle="1" w:styleId="WW8Num13z1">
    <w:name w:val="WW8Num13z1"/>
    <w:rsid w:val="008944D2"/>
    <w:rPr>
      <w:rFonts w:ascii="Courier New" w:hAnsi="Courier New" w:cs="Courier New"/>
    </w:rPr>
  </w:style>
  <w:style w:type="character" w:customStyle="1" w:styleId="WW8Num13z2">
    <w:name w:val="WW8Num13z2"/>
    <w:rsid w:val="008944D2"/>
    <w:rPr>
      <w:rFonts w:ascii="Wingdings" w:hAnsi="Wingdings" w:cs="Wingdings"/>
    </w:rPr>
  </w:style>
  <w:style w:type="character" w:customStyle="1" w:styleId="WW8Num14z0">
    <w:name w:val="WW8Num14z0"/>
    <w:rsid w:val="008944D2"/>
    <w:rPr>
      <w:rFonts w:ascii="Symbol" w:hAnsi="Symbol" w:cs="Symbol"/>
    </w:rPr>
  </w:style>
  <w:style w:type="character" w:customStyle="1" w:styleId="WW8Num14z1">
    <w:name w:val="WW8Num14z1"/>
    <w:rsid w:val="008944D2"/>
    <w:rPr>
      <w:rFonts w:ascii="Courier New" w:hAnsi="Courier New" w:cs="Courier New"/>
    </w:rPr>
  </w:style>
  <w:style w:type="character" w:customStyle="1" w:styleId="WW8Num14z2">
    <w:name w:val="WW8Num14z2"/>
    <w:rsid w:val="008944D2"/>
    <w:rPr>
      <w:rFonts w:ascii="Wingdings" w:hAnsi="Wingdings" w:cs="Wingdings"/>
    </w:rPr>
  </w:style>
  <w:style w:type="character" w:customStyle="1" w:styleId="WW8Num15z0">
    <w:name w:val="WW8Num15z0"/>
    <w:rsid w:val="008944D2"/>
    <w:rPr>
      <w:rFonts w:ascii="Symbol" w:hAnsi="Symbol" w:cs="Symbol"/>
    </w:rPr>
  </w:style>
  <w:style w:type="character" w:customStyle="1" w:styleId="WW8Num15z1">
    <w:name w:val="WW8Num15z1"/>
    <w:rsid w:val="008944D2"/>
    <w:rPr>
      <w:rFonts w:ascii="Courier New" w:hAnsi="Courier New" w:cs="Courier New"/>
    </w:rPr>
  </w:style>
  <w:style w:type="character" w:customStyle="1" w:styleId="WW8Num15z2">
    <w:name w:val="WW8Num15z2"/>
    <w:rsid w:val="008944D2"/>
    <w:rPr>
      <w:rFonts w:ascii="Wingdings" w:hAnsi="Wingdings" w:cs="Wingdings"/>
    </w:rPr>
  </w:style>
  <w:style w:type="character" w:customStyle="1" w:styleId="WW8Num16z0">
    <w:name w:val="WW8Num16z0"/>
    <w:rsid w:val="008944D2"/>
    <w:rPr>
      <w:rFonts w:ascii="Symbol" w:hAnsi="Symbol" w:cs="Symbol"/>
    </w:rPr>
  </w:style>
  <w:style w:type="character" w:customStyle="1" w:styleId="WW8Num16z1">
    <w:name w:val="WW8Num16z1"/>
    <w:rsid w:val="008944D2"/>
    <w:rPr>
      <w:rFonts w:ascii="Courier New" w:hAnsi="Courier New" w:cs="Courier New"/>
    </w:rPr>
  </w:style>
  <w:style w:type="character" w:customStyle="1" w:styleId="WW8Num16z2">
    <w:name w:val="WW8Num16z2"/>
    <w:rsid w:val="008944D2"/>
    <w:rPr>
      <w:rFonts w:ascii="Wingdings" w:hAnsi="Wingdings" w:cs="Wingdings"/>
    </w:rPr>
  </w:style>
  <w:style w:type="character" w:customStyle="1" w:styleId="WW8Num17z1">
    <w:name w:val="WW8Num17z1"/>
    <w:rsid w:val="008944D2"/>
    <w:rPr>
      <w:rFonts w:ascii="Courier New" w:hAnsi="Courier New" w:cs="Courier New"/>
    </w:rPr>
  </w:style>
  <w:style w:type="character" w:customStyle="1" w:styleId="WW8Num20z0">
    <w:name w:val="WW8Num20z0"/>
    <w:rsid w:val="008944D2"/>
    <w:rPr>
      <w:rFonts w:ascii="Symbol" w:hAnsi="Symbol" w:cs="Symbol"/>
    </w:rPr>
  </w:style>
  <w:style w:type="character" w:customStyle="1" w:styleId="WW8Num20z1">
    <w:name w:val="WW8Num20z1"/>
    <w:rsid w:val="008944D2"/>
    <w:rPr>
      <w:rFonts w:ascii="Courier New" w:hAnsi="Courier New" w:cs="Courier New"/>
    </w:rPr>
  </w:style>
  <w:style w:type="character" w:customStyle="1" w:styleId="WW8Num20z2">
    <w:name w:val="WW8Num20z2"/>
    <w:rsid w:val="008944D2"/>
    <w:rPr>
      <w:rFonts w:ascii="Wingdings" w:hAnsi="Wingdings" w:cs="Wingdings"/>
    </w:rPr>
  </w:style>
  <w:style w:type="character" w:customStyle="1" w:styleId="WW8Num20z3">
    <w:name w:val="WW8Num20z3"/>
    <w:rsid w:val="008944D2"/>
    <w:rPr>
      <w:rFonts w:ascii="Symbol" w:hAnsi="Symbol" w:cs="Symbol"/>
    </w:rPr>
  </w:style>
  <w:style w:type="character" w:customStyle="1" w:styleId="WW8Num21z0">
    <w:name w:val="WW8Num21z0"/>
    <w:rsid w:val="008944D2"/>
    <w:rPr>
      <w:rFonts w:ascii="Symbol" w:hAnsi="Symbol" w:cs="Symbol"/>
    </w:rPr>
  </w:style>
  <w:style w:type="character" w:customStyle="1" w:styleId="WW8Num21z2">
    <w:name w:val="WW8Num21z2"/>
    <w:rsid w:val="008944D2"/>
    <w:rPr>
      <w:rFonts w:ascii="Wingdings" w:hAnsi="Wingdings" w:cs="Wingdings"/>
    </w:rPr>
  </w:style>
  <w:style w:type="character" w:customStyle="1" w:styleId="WW8Num21z3">
    <w:name w:val="WW8Num21z3"/>
    <w:rsid w:val="008944D2"/>
    <w:rPr>
      <w:rFonts w:ascii="Symbol" w:hAnsi="Symbol" w:cs="Symbol"/>
    </w:rPr>
  </w:style>
  <w:style w:type="character" w:customStyle="1" w:styleId="WW8Num22z0">
    <w:name w:val="WW8Num22z0"/>
    <w:rsid w:val="008944D2"/>
    <w:rPr>
      <w:rFonts w:ascii="Symbol" w:hAnsi="Symbol" w:cs="Symbol"/>
    </w:rPr>
  </w:style>
  <w:style w:type="character" w:customStyle="1" w:styleId="WW8Num22z1">
    <w:name w:val="WW8Num22z1"/>
    <w:rsid w:val="008944D2"/>
    <w:rPr>
      <w:rFonts w:ascii="Courier New" w:hAnsi="Courier New" w:cs="Courier New"/>
    </w:rPr>
  </w:style>
  <w:style w:type="character" w:customStyle="1" w:styleId="WW8Num22z2">
    <w:name w:val="WW8Num22z2"/>
    <w:rsid w:val="008944D2"/>
    <w:rPr>
      <w:rFonts w:ascii="Wingdings" w:hAnsi="Wingdings" w:cs="Wingdings"/>
    </w:rPr>
  </w:style>
  <w:style w:type="character" w:customStyle="1" w:styleId="WW8Num23z0">
    <w:name w:val="WW8Num23z0"/>
    <w:rsid w:val="008944D2"/>
    <w:rPr>
      <w:rFonts w:ascii="OpenSymbol" w:hAnsi="OpenSymbol" w:cs="OpenSymbol"/>
      <w:color w:val="00000A"/>
    </w:rPr>
  </w:style>
  <w:style w:type="character" w:customStyle="1" w:styleId="WW8Num23z1">
    <w:name w:val="WW8Num23z1"/>
    <w:rsid w:val="008944D2"/>
    <w:rPr>
      <w:rFonts w:ascii="Courier New" w:hAnsi="Courier New" w:cs="Courier New"/>
    </w:rPr>
  </w:style>
  <w:style w:type="character" w:customStyle="1" w:styleId="WW8Num23z2">
    <w:name w:val="WW8Num23z2"/>
    <w:rsid w:val="008944D2"/>
    <w:rPr>
      <w:rFonts w:ascii="Wingdings" w:hAnsi="Wingdings" w:cs="Wingdings"/>
    </w:rPr>
  </w:style>
  <w:style w:type="character" w:customStyle="1" w:styleId="WW8Num24z0">
    <w:name w:val="WW8Num24z0"/>
    <w:rsid w:val="008944D2"/>
    <w:rPr>
      <w:rFonts w:ascii="Times New Roman" w:hAnsi="Times New Roman" w:cs="Times New Roman"/>
    </w:rPr>
  </w:style>
  <w:style w:type="character" w:customStyle="1" w:styleId="WW8Num25z0">
    <w:name w:val="WW8Num25z0"/>
    <w:rsid w:val="008944D2"/>
    <w:rPr>
      <w:rFonts w:ascii="Times New Roman" w:hAnsi="Times New Roman" w:cs="Times New Roman"/>
    </w:rPr>
  </w:style>
  <w:style w:type="character" w:customStyle="1" w:styleId="WW8Num25z1">
    <w:name w:val="WW8Num25z1"/>
    <w:rsid w:val="008944D2"/>
    <w:rPr>
      <w:rFonts w:ascii="Courier New" w:hAnsi="Courier New" w:cs="Courier New"/>
    </w:rPr>
  </w:style>
  <w:style w:type="character" w:customStyle="1" w:styleId="WW8Num27z0">
    <w:name w:val="WW8Num27z0"/>
    <w:rsid w:val="008944D2"/>
    <w:rPr>
      <w:rFonts w:ascii="Wingdings" w:hAnsi="Wingdings" w:cs="Wingdings"/>
    </w:rPr>
  </w:style>
  <w:style w:type="character" w:customStyle="1" w:styleId="WW8Num2z2">
    <w:name w:val="WW8Num2z2"/>
    <w:rsid w:val="008944D2"/>
    <w:rPr>
      <w:rFonts w:ascii="Wingdings" w:hAnsi="Wingdings" w:cs="Wingdings"/>
    </w:rPr>
  </w:style>
  <w:style w:type="character" w:customStyle="1" w:styleId="WW8Num2z3">
    <w:name w:val="WW8Num2z3"/>
    <w:rsid w:val="008944D2"/>
    <w:rPr>
      <w:rFonts w:ascii="Symbol" w:hAnsi="Symbol" w:cs="Symbol"/>
    </w:rPr>
  </w:style>
  <w:style w:type="character" w:customStyle="1" w:styleId="WW8Num5z0">
    <w:name w:val="WW8Num5z0"/>
    <w:rsid w:val="008944D2"/>
    <w:rPr>
      <w:rFonts w:cs="Times New Roman"/>
    </w:rPr>
  </w:style>
  <w:style w:type="character" w:customStyle="1" w:styleId="WW8Num11z0">
    <w:name w:val="WW8Num11z0"/>
    <w:rsid w:val="008944D2"/>
    <w:rPr>
      <w:rFonts w:ascii="Symbol" w:hAnsi="Symbol" w:cs="Symbol"/>
      <w:i w:val="0"/>
    </w:rPr>
  </w:style>
  <w:style w:type="character" w:customStyle="1" w:styleId="WW8Num11z1">
    <w:name w:val="WW8Num11z1"/>
    <w:rsid w:val="008944D2"/>
    <w:rPr>
      <w:rFonts w:ascii="Courier New" w:hAnsi="Courier New" w:cs="Courier New"/>
    </w:rPr>
  </w:style>
  <w:style w:type="character" w:customStyle="1" w:styleId="WW8Num11z2">
    <w:name w:val="WW8Num11z2"/>
    <w:rsid w:val="008944D2"/>
    <w:rPr>
      <w:rFonts w:ascii="Wingdings" w:hAnsi="Wingdings" w:cs="Wingdings"/>
    </w:rPr>
  </w:style>
  <w:style w:type="character" w:customStyle="1" w:styleId="WW8Num17z0">
    <w:name w:val="WW8Num17z0"/>
    <w:rsid w:val="008944D2"/>
    <w:rPr>
      <w:rFonts w:cs="Times New Roman"/>
    </w:rPr>
  </w:style>
  <w:style w:type="character" w:customStyle="1" w:styleId="WW8Num17z2">
    <w:name w:val="WW8Num17z2"/>
    <w:rsid w:val="008944D2"/>
    <w:rPr>
      <w:rFonts w:ascii="Wingdings" w:hAnsi="Wingdings" w:cs="Wingdings"/>
    </w:rPr>
  </w:style>
  <w:style w:type="character" w:customStyle="1" w:styleId="WW8Num18z0">
    <w:name w:val="WW8Num18z0"/>
    <w:rsid w:val="008944D2"/>
    <w:rPr>
      <w:rFonts w:cs="Times New Roman"/>
    </w:rPr>
  </w:style>
  <w:style w:type="character" w:customStyle="1" w:styleId="WW8Num18z1">
    <w:name w:val="WW8Num18z1"/>
    <w:rsid w:val="008944D2"/>
    <w:rPr>
      <w:rFonts w:ascii="Courier New" w:hAnsi="Courier New" w:cs="Courier New"/>
    </w:rPr>
  </w:style>
  <w:style w:type="character" w:customStyle="1" w:styleId="WW8Num18z2">
    <w:name w:val="WW8Num18z2"/>
    <w:rsid w:val="008944D2"/>
    <w:rPr>
      <w:rFonts w:ascii="Wingdings" w:hAnsi="Wingdings" w:cs="Wingdings"/>
    </w:rPr>
  </w:style>
  <w:style w:type="character" w:customStyle="1" w:styleId="WW8Num19z1">
    <w:name w:val="WW8Num19z1"/>
    <w:rsid w:val="008944D2"/>
    <w:rPr>
      <w:rFonts w:ascii="Courier New" w:hAnsi="Courier New" w:cs="Courier New"/>
    </w:rPr>
  </w:style>
  <w:style w:type="character" w:customStyle="1" w:styleId="WW8Num22z3">
    <w:name w:val="WW8Num22z3"/>
    <w:rsid w:val="008944D2"/>
    <w:rPr>
      <w:rFonts w:ascii="Symbol" w:hAnsi="Symbol" w:cs="Symbol"/>
    </w:rPr>
  </w:style>
  <w:style w:type="character" w:customStyle="1" w:styleId="WW8Num23z3">
    <w:name w:val="WW8Num23z3"/>
    <w:rsid w:val="008944D2"/>
    <w:rPr>
      <w:rFonts w:ascii="Symbol" w:hAnsi="Symbol" w:cs="Symbol"/>
    </w:rPr>
  </w:style>
  <w:style w:type="character" w:customStyle="1" w:styleId="WW8Num24z1">
    <w:name w:val="WW8Num24z1"/>
    <w:rsid w:val="008944D2"/>
    <w:rPr>
      <w:rFonts w:ascii="Courier New" w:hAnsi="Courier New" w:cs="Courier New"/>
    </w:rPr>
  </w:style>
  <w:style w:type="character" w:customStyle="1" w:styleId="WW8Num24z2">
    <w:name w:val="WW8Num24z2"/>
    <w:rsid w:val="008944D2"/>
    <w:rPr>
      <w:rFonts w:ascii="Wingdings" w:hAnsi="Wingdings" w:cs="Wingdings"/>
    </w:rPr>
  </w:style>
  <w:style w:type="character" w:customStyle="1" w:styleId="WW8Num25z2">
    <w:name w:val="WW8Num25z2"/>
    <w:rsid w:val="008944D2"/>
    <w:rPr>
      <w:rFonts w:ascii="Wingdings" w:hAnsi="Wingdings" w:cs="Wingdings"/>
    </w:rPr>
  </w:style>
  <w:style w:type="character" w:customStyle="1" w:styleId="WW8Num26z0">
    <w:name w:val="WW8Num26z0"/>
    <w:rsid w:val="008944D2"/>
    <w:rPr>
      <w:rFonts w:ascii="Symbol" w:hAnsi="Symbol" w:cs="Symbol"/>
    </w:rPr>
  </w:style>
  <w:style w:type="character" w:customStyle="1" w:styleId="WW8Num27z1">
    <w:name w:val="WW8Num27z1"/>
    <w:rsid w:val="008944D2"/>
    <w:rPr>
      <w:rFonts w:ascii="Courier New" w:hAnsi="Courier New" w:cs="Courier New"/>
    </w:rPr>
  </w:style>
  <w:style w:type="character" w:customStyle="1" w:styleId="WW8Num29z0">
    <w:name w:val="WW8Num29z0"/>
    <w:rsid w:val="008944D2"/>
    <w:rPr>
      <w:rFonts w:ascii="OpenSymbol" w:hAnsi="OpenSymbol" w:cs="OpenSymbol"/>
    </w:rPr>
  </w:style>
  <w:style w:type="character" w:customStyle="1" w:styleId="WW8Num29z1">
    <w:name w:val="WW8Num29z1"/>
    <w:rsid w:val="008944D2"/>
    <w:rPr>
      <w:rFonts w:ascii="Courier New" w:hAnsi="Courier New" w:cs="Courier New"/>
    </w:rPr>
  </w:style>
  <w:style w:type="character" w:customStyle="1" w:styleId="WW8Num29z2">
    <w:name w:val="WW8Num29z2"/>
    <w:rsid w:val="008944D2"/>
    <w:rPr>
      <w:rFonts w:ascii="Wingdings" w:hAnsi="Wingdings" w:cs="Wingdings"/>
    </w:rPr>
  </w:style>
  <w:style w:type="character" w:customStyle="1" w:styleId="37">
    <w:name w:val="Основной шрифт абзаца3"/>
    <w:rsid w:val="008944D2"/>
  </w:style>
  <w:style w:type="character" w:customStyle="1" w:styleId="WW8Num2z1">
    <w:name w:val="WW8Num2z1"/>
    <w:rsid w:val="008944D2"/>
    <w:rPr>
      <w:rFonts w:ascii="Courier New" w:hAnsi="Courier New" w:cs="Courier New"/>
    </w:rPr>
  </w:style>
  <w:style w:type="character" w:customStyle="1" w:styleId="WW8Num2z4">
    <w:name w:val="WW8Num2z4"/>
    <w:rsid w:val="008944D2"/>
    <w:rPr>
      <w:rFonts w:ascii="Courier New" w:hAnsi="Courier New" w:cs="Courier New"/>
    </w:rPr>
  </w:style>
  <w:style w:type="character" w:customStyle="1" w:styleId="WW8Num3z2">
    <w:name w:val="WW8Num3z2"/>
    <w:rsid w:val="008944D2"/>
    <w:rPr>
      <w:rFonts w:ascii="Wingdings" w:hAnsi="Wingdings" w:cs="Wingdings"/>
    </w:rPr>
  </w:style>
  <w:style w:type="character" w:customStyle="1" w:styleId="WW8Num3z3">
    <w:name w:val="WW8Num3z3"/>
    <w:rsid w:val="008944D2"/>
    <w:rPr>
      <w:rFonts w:ascii="Symbol" w:hAnsi="Symbol" w:cs="Symbol"/>
    </w:rPr>
  </w:style>
  <w:style w:type="character" w:customStyle="1" w:styleId="WW8Num10z1">
    <w:name w:val="WW8Num10z1"/>
    <w:rsid w:val="008944D2"/>
    <w:rPr>
      <w:rFonts w:ascii="Courier New" w:hAnsi="Courier New" w:cs="Courier New"/>
    </w:rPr>
  </w:style>
  <w:style w:type="character" w:customStyle="1" w:styleId="WW8Num10z2">
    <w:name w:val="WW8Num10z2"/>
    <w:rsid w:val="008944D2"/>
    <w:rPr>
      <w:rFonts w:ascii="Wingdings" w:hAnsi="Wingdings" w:cs="Wingdings"/>
    </w:rPr>
  </w:style>
  <w:style w:type="character" w:customStyle="1" w:styleId="WW8Num19z0">
    <w:name w:val="WW8Num19z0"/>
    <w:rsid w:val="008944D2"/>
    <w:rPr>
      <w:rFonts w:cs="Times New Roman"/>
    </w:rPr>
  </w:style>
  <w:style w:type="character" w:customStyle="1" w:styleId="WW8Num19z2">
    <w:name w:val="WW8Num19z2"/>
    <w:rsid w:val="008944D2"/>
    <w:rPr>
      <w:rFonts w:ascii="Wingdings" w:hAnsi="Wingdings" w:cs="Wingdings"/>
    </w:rPr>
  </w:style>
  <w:style w:type="character" w:customStyle="1" w:styleId="WW8Num21z1">
    <w:name w:val="WW8Num21z1"/>
    <w:rsid w:val="008944D2"/>
    <w:rPr>
      <w:rFonts w:ascii="Courier New" w:hAnsi="Courier New" w:cs="Courier New"/>
    </w:rPr>
  </w:style>
  <w:style w:type="character" w:customStyle="1" w:styleId="WW8Num26z1">
    <w:name w:val="WW8Num26z1"/>
    <w:rsid w:val="008944D2"/>
    <w:rPr>
      <w:rFonts w:ascii="Courier New" w:hAnsi="Courier New" w:cs="Courier New"/>
    </w:rPr>
  </w:style>
  <w:style w:type="character" w:customStyle="1" w:styleId="WW8Num26z2">
    <w:name w:val="WW8Num26z2"/>
    <w:rsid w:val="008944D2"/>
    <w:rPr>
      <w:rFonts w:ascii="Wingdings" w:hAnsi="Wingdings" w:cs="Wingdings"/>
    </w:rPr>
  </w:style>
  <w:style w:type="character" w:customStyle="1" w:styleId="WW8Num26z3">
    <w:name w:val="WW8Num26z3"/>
    <w:rsid w:val="008944D2"/>
    <w:rPr>
      <w:rFonts w:ascii="Symbol" w:hAnsi="Symbol" w:cs="Symbol"/>
    </w:rPr>
  </w:style>
  <w:style w:type="character" w:customStyle="1" w:styleId="WW8Num27z2">
    <w:name w:val="WW8Num27z2"/>
    <w:rsid w:val="008944D2"/>
    <w:rPr>
      <w:rFonts w:ascii="Wingdings" w:hAnsi="Wingdings" w:cs="Wingdings"/>
    </w:rPr>
  </w:style>
  <w:style w:type="character" w:customStyle="1" w:styleId="WW8Num27z3">
    <w:name w:val="WW8Num27z3"/>
    <w:rsid w:val="008944D2"/>
    <w:rPr>
      <w:rFonts w:ascii="Symbol" w:hAnsi="Symbol" w:cs="Symbol"/>
    </w:rPr>
  </w:style>
  <w:style w:type="character" w:customStyle="1" w:styleId="WW8Num28z0">
    <w:name w:val="WW8Num28z0"/>
    <w:rsid w:val="008944D2"/>
    <w:rPr>
      <w:rFonts w:ascii="OpenSymbol" w:hAnsi="OpenSymbol" w:cs="OpenSymbol"/>
    </w:rPr>
  </w:style>
  <w:style w:type="character" w:customStyle="1" w:styleId="WW8Num28z1">
    <w:name w:val="WW8Num28z1"/>
    <w:rsid w:val="008944D2"/>
    <w:rPr>
      <w:rFonts w:ascii="Times New Roman" w:hAnsi="Times New Roman" w:cs="Times New Roman"/>
    </w:rPr>
  </w:style>
  <w:style w:type="character" w:customStyle="1" w:styleId="WW8Num28z2">
    <w:name w:val="WW8Num28z2"/>
    <w:rsid w:val="008944D2"/>
    <w:rPr>
      <w:rFonts w:ascii="Wingdings" w:hAnsi="Wingdings" w:cs="Wingdings"/>
    </w:rPr>
  </w:style>
  <w:style w:type="character" w:customStyle="1" w:styleId="WW8Num30z0">
    <w:name w:val="WW8Num30z0"/>
    <w:rsid w:val="008944D2"/>
    <w:rPr>
      <w:rFonts w:ascii="OpenSymbol" w:hAnsi="OpenSymbol" w:cs="OpenSymbol"/>
    </w:rPr>
  </w:style>
  <w:style w:type="character" w:customStyle="1" w:styleId="WW8Num31z0">
    <w:name w:val="WW8Num31z0"/>
    <w:rsid w:val="008944D2"/>
    <w:rPr>
      <w:rFonts w:ascii="OpenSymbol" w:hAnsi="OpenSymbol" w:cs="OpenSymbol"/>
    </w:rPr>
  </w:style>
  <w:style w:type="character" w:customStyle="1" w:styleId="WW8Num31z1">
    <w:name w:val="WW8Num31z1"/>
    <w:rsid w:val="008944D2"/>
    <w:rPr>
      <w:rFonts w:ascii="Courier New" w:hAnsi="Courier New" w:cs="Courier New"/>
    </w:rPr>
  </w:style>
  <w:style w:type="character" w:customStyle="1" w:styleId="Absatz-Standardschriftart">
    <w:name w:val="Absatz-Standardschriftart"/>
    <w:rsid w:val="008944D2"/>
  </w:style>
  <w:style w:type="character" w:customStyle="1" w:styleId="WW8Num3z1">
    <w:name w:val="WW8Num3z1"/>
    <w:rsid w:val="008944D2"/>
    <w:rPr>
      <w:rFonts w:ascii="Courier New" w:hAnsi="Courier New" w:cs="Courier New"/>
    </w:rPr>
  </w:style>
  <w:style w:type="character" w:customStyle="1" w:styleId="WW8Num3z4">
    <w:name w:val="WW8Num3z4"/>
    <w:rsid w:val="008944D2"/>
    <w:rPr>
      <w:rFonts w:ascii="Courier New" w:hAnsi="Courier New" w:cs="Courier New"/>
    </w:rPr>
  </w:style>
  <w:style w:type="character" w:customStyle="1" w:styleId="WW8Num4z2">
    <w:name w:val="WW8Num4z2"/>
    <w:rsid w:val="008944D2"/>
    <w:rPr>
      <w:rFonts w:ascii="Wingdings" w:hAnsi="Wingdings" w:cs="Wingdings"/>
    </w:rPr>
  </w:style>
  <w:style w:type="character" w:customStyle="1" w:styleId="WW8Num4z3">
    <w:name w:val="WW8Num4z3"/>
    <w:rsid w:val="008944D2"/>
    <w:rPr>
      <w:rFonts w:ascii="Symbol" w:hAnsi="Symbol" w:cs="Symbol"/>
    </w:rPr>
  </w:style>
  <w:style w:type="character" w:customStyle="1" w:styleId="WW8Num12z1">
    <w:name w:val="WW8Num12z1"/>
    <w:rsid w:val="008944D2"/>
    <w:rPr>
      <w:rFonts w:ascii="Courier New" w:hAnsi="Courier New" w:cs="Courier New"/>
    </w:rPr>
  </w:style>
  <w:style w:type="character" w:customStyle="1" w:styleId="WW8Num12z2">
    <w:name w:val="WW8Num12z2"/>
    <w:rsid w:val="008944D2"/>
    <w:rPr>
      <w:rFonts w:ascii="Wingdings" w:hAnsi="Wingdings" w:cs="Wingdings"/>
    </w:rPr>
  </w:style>
  <w:style w:type="character" w:customStyle="1" w:styleId="WW8Num28z3">
    <w:name w:val="WW8Num28z3"/>
    <w:rsid w:val="008944D2"/>
    <w:rPr>
      <w:rFonts w:ascii="Symbol" w:hAnsi="Symbol" w:cs="Symbol"/>
    </w:rPr>
  </w:style>
  <w:style w:type="character" w:customStyle="1" w:styleId="WW8Num30z1">
    <w:name w:val="WW8Num30z1"/>
    <w:rsid w:val="008944D2"/>
    <w:rPr>
      <w:rFonts w:ascii="Courier New" w:hAnsi="Courier New" w:cs="Courier New"/>
    </w:rPr>
  </w:style>
  <w:style w:type="character" w:customStyle="1" w:styleId="WW8Num30z2">
    <w:name w:val="WW8Num30z2"/>
    <w:rsid w:val="008944D2"/>
    <w:rPr>
      <w:rFonts w:ascii="Wingdings" w:hAnsi="Wingdings" w:cs="Wingdings"/>
    </w:rPr>
  </w:style>
  <w:style w:type="character" w:customStyle="1" w:styleId="WW8Num32z0">
    <w:name w:val="WW8Num32z0"/>
    <w:rsid w:val="008944D2"/>
    <w:rPr>
      <w:rFonts w:ascii="Courier New" w:hAnsi="Courier New" w:cs="Courier New"/>
    </w:rPr>
  </w:style>
  <w:style w:type="character" w:customStyle="1" w:styleId="WW8Num32z1">
    <w:name w:val="WW8Num32z1"/>
    <w:rsid w:val="008944D2"/>
    <w:rPr>
      <w:rFonts w:ascii="Courier New" w:hAnsi="Courier New" w:cs="Courier New"/>
    </w:rPr>
  </w:style>
  <w:style w:type="character" w:customStyle="1" w:styleId="WW-Absatz-Standardschriftart">
    <w:name w:val="WW-Absatz-Standardschriftart"/>
    <w:rsid w:val="008944D2"/>
  </w:style>
  <w:style w:type="character" w:customStyle="1" w:styleId="WW-Absatz-Standardschriftart1">
    <w:name w:val="WW-Absatz-Standardschriftart1"/>
    <w:rsid w:val="008944D2"/>
  </w:style>
  <w:style w:type="character" w:customStyle="1" w:styleId="WW8Num24z3">
    <w:name w:val="WW8Num24z3"/>
    <w:rsid w:val="008944D2"/>
    <w:rPr>
      <w:rFonts w:ascii="Symbol" w:hAnsi="Symbol" w:cs="Symbol"/>
    </w:rPr>
  </w:style>
  <w:style w:type="character" w:customStyle="1" w:styleId="WW8Num29z3">
    <w:name w:val="WW8Num29z3"/>
    <w:rsid w:val="008944D2"/>
    <w:rPr>
      <w:rFonts w:ascii="Symbol" w:hAnsi="Symbol" w:cs="Symbol"/>
    </w:rPr>
  </w:style>
  <w:style w:type="character" w:customStyle="1" w:styleId="WW8Num31z2">
    <w:name w:val="WW8Num31z2"/>
    <w:rsid w:val="008944D2"/>
    <w:rPr>
      <w:rFonts w:ascii="Wingdings" w:hAnsi="Wingdings" w:cs="Wingdings"/>
    </w:rPr>
  </w:style>
  <w:style w:type="character" w:customStyle="1" w:styleId="WW8Num32z2">
    <w:name w:val="WW8Num32z2"/>
    <w:rsid w:val="008944D2"/>
    <w:rPr>
      <w:rFonts w:ascii="Wingdings" w:hAnsi="Wingdings" w:cs="Wingdings"/>
    </w:rPr>
  </w:style>
  <w:style w:type="character" w:customStyle="1" w:styleId="WW-Absatz-Standardschriftart11">
    <w:name w:val="WW-Absatz-Standardschriftart11"/>
    <w:rsid w:val="008944D2"/>
  </w:style>
  <w:style w:type="character" w:customStyle="1" w:styleId="WW-Absatz-Standardschriftart111">
    <w:name w:val="WW-Absatz-Standardschriftart111"/>
    <w:rsid w:val="008944D2"/>
  </w:style>
  <w:style w:type="character" w:customStyle="1" w:styleId="WW8Num25z3">
    <w:name w:val="WW8Num25z3"/>
    <w:rsid w:val="008944D2"/>
    <w:rPr>
      <w:rFonts w:ascii="Symbol" w:hAnsi="Symbol" w:cs="Symbol"/>
    </w:rPr>
  </w:style>
  <w:style w:type="character" w:customStyle="1" w:styleId="WW8Num30z3">
    <w:name w:val="WW8Num30z3"/>
    <w:rsid w:val="008944D2"/>
    <w:rPr>
      <w:rFonts w:ascii="Symbol" w:hAnsi="Symbol" w:cs="Symbol"/>
    </w:rPr>
  </w:style>
  <w:style w:type="character" w:customStyle="1" w:styleId="WW-Absatz-Standardschriftart1111">
    <w:name w:val="WW-Absatz-Standardschriftart1111"/>
    <w:rsid w:val="008944D2"/>
  </w:style>
  <w:style w:type="character" w:customStyle="1" w:styleId="WW-Absatz-Standardschriftart11111">
    <w:name w:val="WW-Absatz-Standardschriftart11111"/>
    <w:rsid w:val="008944D2"/>
  </w:style>
  <w:style w:type="character" w:customStyle="1" w:styleId="WW8Num31z3">
    <w:name w:val="WW8Num31z3"/>
    <w:rsid w:val="008944D2"/>
    <w:rPr>
      <w:rFonts w:ascii="Symbol" w:hAnsi="Symbol" w:cs="Symbol"/>
    </w:rPr>
  </w:style>
  <w:style w:type="character" w:customStyle="1" w:styleId="WW8Num33z0">
    <w:name w:val="WW8Num33z0"/>
    <w:rsid w:val="008944D2"/>
    <w:rPr>
      <w:rFonts w:ascii="Symbol" w:hAnsi="Symbol" w:cs="Symbol"/>
    </w:rPr>
  </w:style>
  <w:style w:type="character" w:customStyle="1" w:styleId="WW8Num33z1">
    <w:name w:val="WW8Num33z1"/>
    <w:rsid w:val="008944D2"/>
    <w:rPr>
      <w:rFonts w:ascii="Courier New" w:hAnsi="Courier New" w:cs="Courier New"/>
    </w:rPr>
  </w:style>
  <w:style w:type="character" w:customStyle="1" w:styleId="WW8Num33z2">
    <w:name w:val="WW8Num33z2"/>
    <w:rsid w:val="008944D2"/>
    <w:rPr>
      <w:rFonts w:ascii="Wingdings" w:hAnsi="Wingdings" w:cs="Wingdings"/>
    </w:rPr>
  </w:style>
  <w:style w:type="character" w:customStyle="1" w:styleId="WW8Num33z3">
    <w:name w:val="WW8Num33z3"/>
    <w:rsid w:val="008944D2"/>
    <w:rPr>
      <w:rFonts w:ascii="Symbol" w:hAnsi="Symbol" w:cs="Symbol"/>
    </w:rPr>
  </w:style>
  <w:style w:type="character" w:customStyle="1" w:styleId="WW-Absatz-Standardschriftart111111">
    <w:name w:val="WW-Absatz-Standardschriftart111111"/>
    <w:rsid w:val="008944D2"/>
  </w:style>
  <w:style w:type="character" w:customStyle="1" w:styleId="WW8Num32z3">
    <w:name w:val="WW8Num32z3"/>
    <w:rsid w:val="008944D2"/>
    <w:rPr>
      <w:rFonts w:ascii="Symbol" w:hAnsi="Symbol" w:cs="Symbol"/>
    </w:rPr>
  </w:style>
  <w:style w:type="character" w:customStyle="1" w:styleId="WW8Num34z0">
    <w:name w:val="WW8Num34z0"/>
    <w:rsid w:val="008944D2"/>
    <w:rPr>
      <w:rFonts w:ascii="Symbol" w:hAnsi="Symbol" w:cs="Symbol"/>
      <w:color w:val="00000A"/>
    </w:rPr>
  </w:style>
  <w:style w:type="character" w:customStyle="1" w:styleId="WW8Num34z1">
    <w:name w:val="WW8Num34z1"/>
    <w:rsid w:val="008944D2"/>
    <w:rPr>
      <w:rFonts w:ascii="Courier New" w:hAnsi="Courier New" w:cs="Courier New"/>
    </w:rPr>
  </w:style>
  <w:style w:type="character" w:customStyle="1" w:styleId="WW8Num34z2">
    <w:name w:val="WW8Num34z2"/>
    <w:rsid w:val="008944D2"/>
    <w:rPr>
      <w:rFonts w:ascii="Wingdings" w:hAnsi="Wingdings" w:cs="Wingdings"/>
    </w:rPr>
  </w:style>
  <w:style w:type="character" w:customStyle="1" w:styleId="WW8Num34z3">
    <w:name w:val="WW8Num34z3"/>
    <w:rsid w:val="008944D2"/>
    <w:rPr>
      <w:rFonts w:ascii="Symbol" w:hAnsi="Symbol" w:cs="Symbol"/>
    </w:rPr>
  </w:style>
  <w:style w:type="character" w:customStyle="1" w:styleId="WW-Absatz-Standardschriftart1111111">
    <w:name w:val="WW-Absatz-Standardschriftart1111111"/>
    <w:rsid w:val="008944D2"/>
  </w:style>
  <w:style w:type="character" w:customStyle="1" w:styleId="WW-Absatz-Standardschriftart11111111">
    <w:name w:val="WW-Absatz-Standardschriftart11111111"/>
    <w:rsid w:val="008944D2"/>
  </w:style>
  <w:style w:type="character" w:customStyle="1" w:styleId="WW-Absatz-Standardschriftart111111111">
    <w:name w:val="WW-Absatz-Standardschriftart111111111"/>
    <w:rsid w:val="008944D2"/>
  </w:style>
  <w:style w:type="character" w:customStyle="1" w:styleId="WW-Absatz-Standardschriftart1111111111">
    <w:name w:val="WW-Absatz-Standardschriftart1111111111"/>
    <w:rsid w:val="008944D2"/>
  </w:style>
  <w:style w:type="character" w:customStyle="1" w:styleId="WW-Absatz-Standardschriftart11111111111">
    <w:name w:val="WW-Absatz-Standardschriftart11111111111"/>
    <w:rsid w:val="008944D2"/>
  </w:style>
  <w:style w:type="character" w:customStyle="1" w:styleId="WW-Absatz-Standardschriftart111111111111">
    <w:name w:val="WW-Absatz-Standardschriftart111111111111"/>
    <w:rsid w:val="008944D2"/>
  </w:style>
  <w:style w:type="character" w:customStyle="1" w:styleId="WW-Absatz-Standardschriftart1111111111111">
    <w:name w:val="WW-Absatz-Standardschriftart1111111111111"/>
    <w:rsid w:val="008944D2"/>
  </w:style>
  <w:style w:type="character" w:customStyle="1" w:styleId="WW-Absatz-Standardschriftart11111111111111">
    <w:name w:val="WW-Absatz-Standardschriftart11111111111111"/>
    <w:rsid w:val="008944D2"/>
  </w:style>
  <w:style w:type="character" w:customStyle="1" w:styleId="WW-Absatz-Standardschriftart111111111111111">
    <w:name w:val="WW-Absatz-Standardschriftart111111111111111"/>
    <w:rsid w:val="008944D2"/>
  </w:style>
  <w:style w:type="character" w:customStyle="1" w:styleId="WW-Absatz-Standardschriftart1111111111111111">
    <w:name w:val="WW-Absatz-Standardschriftart1111111111111111"/>
    <w:rsid w:val="008944D2"/>
  </w:style>
  <w:style w:type="character" w:customStyle="1" w:styleId="WW-Absatz-Standardschriftart11111111111111111">
    <w:name w:val="WW-Absatz-Standardschriftart11111111111111111"/>
    <w:rsid w:val="008944D2"/>
  </w:style>
  <w:style w:type="character" w:customStyle="1" w:styleId="WW-Absatz-Standardschriftart111111111111111111">
    <w:name w:val="WW-Absatz-Standardschriftart111111111111111111"/>
    <w:rsid w:val="008944D2"/>
  </w:style>
  <w:style w:type="character" w:customStyle="1" w:styleId="WW-Absatz-Standardschriftart1111111111111111111">
    <w:name w:val="WW-Absatz-Standardschriftart1111111111111111111"/>
    <w:rsid w:val="008944D2"/>
  </w:style>
  <w:style w:type="character" w:customStyle="1" w:styleId="WW-Absatz-Standardschriftart11111111111111111111">
    <w:name w:val="WW-Absatz-Standardschriftart11111111111111111111"/>
    <w:rsid w:val="008944D2"/>
  </w:style>
  <w:style w:type="character" w:customStyle="1" w:styleId="WW-Absatz-Standardschriftart111111111111111111111">
    <w:name w:val="WW-Absatz-Standardschriftart111111111111111111111"/>
    <w:rsid w:val="008944D2"/>
  </w:style>
  <w:style w:type="character" w:customStyle="1" w:styleId="WW-Absatz-Standardschriftart1111111111111111111111">
    <w:name w:val="WW-Absatz-Standardschriftart1111111111111111111111"/>
    <w:rsid w:val="008944D2"/>
  </w:style>
  <w:style w:type="character" w:customStyle="1" w:styleId="2b">
    <w:name w:val="Основной шрифт абзаца2"/>
    <w:rsid w:val="008944D2"/>
  </w:style>
  <w:style w:type="character" w:customStyle="1" w:styleId="WW-Absatz-Standardschriftart111111111111111111111111">
    <w:name w:val="WW-Absatz-Standardschriftart111111111111111111111111"/>
    <w:rsid w:val="008944D2"/>
  </w:style>
  <w:style w:type="character" w:customStyle="1" w:styleId="WW-Absatz-Standardschriftart1111111111111111111111111">
    <w:name w:val="WW-Absatz-Standardschriftart1111111111111111111111111"/>
    <w:rsid w:val="008944D2"/>
  </w:style>
  <w:style w:type="character" w:customStyle="1" w:styleId="WW-Absatz-Standardschriftart11111111111111111111111111">
    <w:name w:val="WW-Absatz-Standardschriftart11111111111111111111111111"/>
    <w:rsid w:val="008944D2"/>
  </w:style>
  <w:style w:type="character" w:customStyle="1" w:styleId="WW-Absatz-Standardschriftart111111111111111111111111111">
    <w:name w:val="WW-Absatz-Standardschriftart111111111111111111111111111"/>
    <w:rsid w:val="008944D2"/>
  </w:style>
  <w:style w:type="character" w:customStyle="1" w:styleId="18">
    <w:name w:val="Основной шрифт абзаца1"/>
    <w:rsid w:val="008944D2"/>
  </w:style>
  <w:style w:type="character" w:customStyle="1" w:styleId="aff8">
    <w:name w:val="Символ нумерации"/>
    <w:rsid w:val="008944D2"/>
    <w:rPr>
      <w:b/>
      <w:bCs/>
      <w:sz w:val="20"/>
      <w:szCs w:val="20"/>
    </w:rPr>
  </w:style>
  <w:style w:type="character" w:customStyle="1" w:styleId="ListLabel2">
    <w:name w:val="ListLabel 2"/>
    <w:rsid w:val="008944D2"/>
    <w:rPr>
      <w:rFonts w:cs="Courier New"/>
    </w:rPr>
  </w:style>
  <w:style w:type="character" w:customStyle="1" w:styleId="ListLabel4">
    <w:name w:val="ListLabel 4"/>
    <w:rsid w:val="008944D2"/>
    <w:rPr>
      <w:rFonts w:cs="Times New Roman"/>
    </w:rPr>
  </w:style>
  <w:style w:type="character" w:customStyle="1" w:styleId="ListLabel6">
    <w:name w:val="ListLabel 6"/>
    <w:rsid w:val="008944D2"/>
    <w:rPr>
      <w:rFonts w:eastAsia="Times New Roman"/>
    </w:rPr>
  </w:style>
  <w:style w:type="character" w:styleId="aff9">
    <w:name w:val="line number"/>
    <w:rsid w:val="008944D2"/>
  </w:style>
  <w:style w:type="character" w:customStyle="1" w:styleId="affa">
    <w:name w:val="Символ сноски"/>
    <w:rsid w:val="008944D2"/>
  </w:style>
  <w:style w:type="character" w:customStyle="1" w:styleId="19">
    <w:name w:val="Знак сноски1"/>
    <w:rsid w:val="008944D2"/>
    <w:rPr>
      <w:vertAlign w:val="superscript"/>
    </w:rPr>
  </w:style>
  <w:style w:type="character" w:customStyle="1" w:styleId="affb">
    <w:name w:val="Символы концевой сноски"/>
    <w:rsid w:val="008944D2"/>
  </w:style>
  <w:style w:type="character" w:customStyle="1" w:styleId="1a">
    <w:name w:val="Знак концевой сноски1"/>
    <w:rsid w:val="008944D2"/>
    <w:rPr>
      <w:vertAlign w:val="superscript"/>
    </w:rPr>
  </w:style>
  <w:style w:type="character" w:customStyle="1" w:styleId="affc">
    <w:name w:val="Маркеры списка"/>
    <w:rsid w:val="008944D2"/>
    <w:rPr>
      <w:rFonts w:ascii="OpenSymbol" w:eastAsia="OpenSymbol" w:hAnsi="OpenSymbol" w:cs="OpenSymbol"/>
    </w:rPr>
  </w:style>
  <w:style w:type="character" w:customStyle="1" w:styleId="DefaultParagraphFont">
    <w:name w:val="Default Paragraph Font"/>
    <w:rsid w:val="008944D2"/>
  </w:style>
  <w:style w:type="character" w:customStyle="1" w:styleId="ListLabel3">
    <w:name w:val="ListLabel 3"/>
    <w:rsid w:val="008944D2"/>
    <w:rPr>
      <w:color w:val="00000A"/>
    </w:rPr>
  </w:style>
  <w:style w:type="character" w:customStyle="1" w:styleId="ListLabel5">
    <w:name w:val="ListLabel 5"/>
    <w:rsid w:val="008944D2"/>
    <w:rPr>
      <w:rFonts w:eastAsia="Times New Roman" w:cs="Times New Roman"/>
    </w:rPr>
  </w:style>
  <w:style w:type="character" w:customStyle="1" w:styleId="2c">
    <w:name w:val="Основной текст 2 Знак"/>
    <w:basedOn w:val="2b"/>
    <w:rsid w:val="008944D2"/>
    <w:rPr>
      <w:sz w:val="24"/>
      <w:szCs w:val="24"/>
    </w:rPr>
  </w:style>
  <w:style w:type="character" w:customStyle="1" w:styleId="affd">
    <w:name w:val="Ссылка указателя"/>
    <w:rsid w:val="008944D2"/>
  </w:style>
  <w:style w:type="paragraph" w:customStyle="1" w:styleId="affe">
    <w:name w:val="Заголовок"/>
    <w:basedOn w:val="a0"/>
    <w:next w:val="af6"/>
    <w:rsid w:val="008944D2"/>
    <w:pPr>
      <w:keepNext/>
      <w:suppressAutoHyphens/>
      <w:overflowPunct w:val="0"/>
      <w:autoSpaceDE w:val="0"/>
      <w:spacing w:before="240" w:after="120"/>
      <w:textAlignment w:val="baseline"/>
    </w:pPr>
    <w:rPr>
      <w:rFonts w:ascii="Arial" w:eastAsia="Lucida Sans Unicode" w:hAnsi="Arial" w:cs="Tahoma"/>
      <w:sz w:val="28"/>
      <w:szCs w:val="28"/>
      <w:lang w:eastAsia="zh-CN"/>
    </w:rPr>
  </w:style>
  <w:style w:type="paragraph" w:styleId="afff">
    <w:name w:val="List"/>
    <w:basedOn w:val="af6"/>
    <w:rsid w:val="008944D2"/>
    <w:pPr>
      <w:suppressAutoHyphens/>
      <w:overflowPunct w:val="0"/>
      <w:autoSpaceDE w:val="0"/>
      <w:spacing w:after="0"/>
      <w:jc w:val="left"/>
      <w:textAlignment w:val="baseline"/>
    </w:pPr>
    <w:rPr>
      <w:rFonts w:eastAsia="Times New Roman" w:cs="Tahoma"/>
      <w:sz w:val="28"/>
      <w:szCs w:val="20"/>
      <w:lang w:eastAsia="zh-CN"/>
    </w:rPr>
  </w:style>
  <w:style w:type="paragraph" w:customStyle="1" w:styleId="38">
    <w:name w:val="Указатель3"/>
    <w:basedOn w:val="a0"/>
    <w:rsid w:val="008944D2"/>
    <w:pPr>
      <w:suppressLineNumbers/>
      <w:suppressAutoHyphens/>
      <w:overflowPunct w:val="0"/>
      <w:autoSpaceDE w:val="0"/>
      <w:textAlignment w:val="baseline"/>
    </w:pPr>
    <w:rPr>
      <w:rFonts w:cs="Mangal"/>
      <w:sz w:val="20"/>
      <w:szCs w:val="20"/>
      <w:lang w:eastAsia="zh-CN"/>
    </w:rPr>
  </w:style>
  <w:style w:type="paragraph" w:customStyle="1" w:styleId="2d">
    <w:name w:val="Название2"/>
    <w:basedOn w:val="a0"/>
    <w:rsid w:val="008944D2"/>
    <w:pPr>
      <w:suppressLineNumbers/>
      <w:suppressAutoHyphens/>
      <w:overflowPunct w:val="0"/>
      <w:autoSpaceDE w:val="0"/>
      <w:spacing w:before="120" w:after="120"/>
      <w:textAlignment w:val="baseline"/>
    </w:pPr>
    <w:rPr>
      <w:rFonts w:cs="Mangal"/>
      <w:i/>
      <w:iCs/>
      <w:lang w:eastAsia="zh-CN"/>
    </w:rPr>
  </w:style>
  <w:style w:type="paragraph" w:customStyle="1" w:styleId="2e">
    <w:name w:val="Указатель2"/>
    <w:basedOn w:val="a0"/>
    <w:rsid w:val="008944D2"/>
    <w:pPr>
      <w:suppressLineNumbers/>
      <w:suppressAutoHyphens/>
      <w:overflowPunct w:val="0"/>
      <w:autoSpaceDE w:val="0"/>
      <w:textAlignment w:val="baseline"/>
    </w:pPr>
    <w:rPr>
      <w:rFonts w:cs="Mangal"/>
      <w:sz w:val="20"/>
      <w:szCs w:val="20"/>
      <w:lang w:eastAsia="zh-CN"/>
    </w:rPr>
  </w:style>
  <w:style w:type="paragraph" w:customStyle="1" w:styleId="1b">
    <w:name w:val="Название1"/>
    <w:basedOn w:val="a0"/>
    <w:rsid w:val="008944D2"/>
    <w:pPr>
      <w:suppressLineNumbers/>
      <w:suppressAutoHyphens/>
      <w:overflowPunct w:val="0"/>
      <w:autoSpaceDE w:val="0"/>
      <w:spacing w:before="120" w:after="120"/>
      <w:textAlignment w:val="baseline"/>
    </w:pPr>
    <w:rPr>
      <w:rFonts w:cs="Tahoma"/>
      <w:i/>
      <w:iCs/>
      <w:lang w:eastAsia="zh-CN"/>
    </w:rPr>
  </w:style>
  <w:style w:type="paragraph" w:customStyle="1" w:styleId="1c">
    <w:name w:val="Указатель1"/>
    <w:basedOn w:val="a0"/>
    <w:rsid w:val="008944D2"/>
    <w:pPr>
      <w:suppressLineNumbers/>
      <w:suppressAutoHyphens/>
      <w:overflowPunct w:val="0"/>
      <w:autoSpaceDE w:val="0"/>
      <w:textAlignment w:val="baseline"/>
    </w:pPr>
    <w:rPr>
      <w:rFonts w:cs="Tahoma"/>
      <w:sz w:val="20"/>
      <w:szCs w:val="20"/>
      <w:lang w:eastAsia="zh-CN"/>
    </w:rPr>
  </w:style>
  <w:style w:type="paragraph" w:customStyle="1" w:styleId="210">
    <w:name w:val="Основной текст 21"/>
    <w:basedOn w:val="a0"/>
    <w:rsid w:val="008944D2"/>
    <w:pPr>
      <w:suppressAutoHyphens/>
      <w:overflowPunct w:val="0"/>
      <w:autoSpaceDE w:val="0"/>
      <w:jc w:val="both"/>
      <w:textAlignment w:val="baseline"/>
    </w:pPr>
    <w:rPr>
      <w:szCs w:val="20"/>
      <w:lang w:eastAsia="zh-CN"/>
    </w:rPr>
  </w:style>
  <w:style w:type="paragraph" w:customStyle="1" w:styleId="afff0">
    <w:name w:val="Содержимое таблицы"/>
    <w:basedOn w:val="a0"/>
    <w:rsid w:val="008944D2"/>
    <w:pPr>
      <w:suppressLineNumbers/>
      <w:suppressAutoHyphens/>
      <w:overflowPunct w:val="0"/>
      <w:autoSpaceDE w:val="0"/>
      <w:textAlignment w:val="baseline"/>
    </w:pPr>
    <w:rPr>
      <w:sz w:val="20"/>
      <w:szCs w:val="20"/>
      <w:lang w:eastAsia="zh-CN"/>
    </w:rPr>
  </w:style>
  <w:style w:type="paragraph" w:customStyle="1" w:styleId="afff1">
    <w:name w:val="Заголовок таблицы"/>
    <w:basedOn w:val="afff0"/>
    <w:rsid w:val="008944D2"/>
    <w:pPr>
      <w:jc w:val="center"/>
    </w:pPr>
    <w:rPr>
      <w:b/>
      <w:bCs/>
    </w:rPr>
  </w:style>
  <w:style w:type="paragraph" w:customStyle="1" w:styleId="62">
    <w:name w:val="заголовок 6"/>
    <w:basedOn w:val="a0"/>
    <w:next w:val="a0"/>
    <w:rsid w:val="008944D2"/>
    <w:pPr>
      <w:keepNext/>
      <w:widowControl w:val="0"/>
      <w:autoSpaceDE w:val="0"/>
      <w:jc w:val="right"/>
    </w:pPr>
    <w:rPr>
      <w:vanish/>
      <w:sz w:val="20"/>
      <w:szCs w:val="20"/>
      <w:lang w:eastAsia="zh-CN"/>
    </w:rPr>
  </w:style>
  <w:style w:type="paragraph" w:customStyle="1" w:styleId="1d">
    <w:name w:val="Текст1"/>
    <w:basedOn w:val="a0"/>
    <w:rsid w:val="008944D2"/>
    <w:pPr>
      <w:autoSpaceDE w:val="0"/>
    </w:pPr>
    <w:rPr>
      <w:sz w:val="20"/>
      <w:szCs w:val="20"/>
      <w:lang w:eastAsia="zh-CN"/>
    </w:rPr>
  </w:style>
  <w:style w:type="paragraph" w:customStyle="1" w:styleId="caption">
    <w:name w:val="caption"/>
    <w:basedOn w:val="a0"/>
    <w:rsid w:val="008944D2"/>
    <w:pPr>
      <w:suppressAutoHyphens/>
      <w:overflowPunct w:val="0"/>
      <w:autoSpaceDE w:val="0"/>
      <w:spacing w:line="100" w:lineRule="atLeast"/>
      <w:textAlignment w:val="baseline"/>
    </w:pPr>
    <w:rPr>
      <w:rFonts w:eastAsia="Calibri"/>
      <w:b/>
      <w:bCs/>
      <w:color w:val="4F81BD"/>
      <w:sz w:val="18"/>
      <w:szCs w:val="18"/>
      <w:lang w:eastAsia="zh-CN"/>
    </w:rPr>
  </w:style>
  <w:style w:type="paragraph" w:customStyle="1" w:styleId="NormalWeb">
    <w:name w:val="Normal (Web)"/>
    <w:basedOn w:val="a0"/>
    <w:rsid w:val="008944D2"/>
    <w:pPr>
      <w:suppressAutoHyphens/>
      <w:overflowPunct w:val="0"/>
      <w:autoSpaceDE w:val="0"/>
      <w:spacing w:before="28" w:after="28" w:line="100" w:lineRule="atLeast"/>
      <w:textAlignment w:val="baseline"/>
    </w:pPr>
    <w:rPr>
      <w:kern w:val="1"/>
      <w:sz w:val="20"/>
      <w:szCs w:val="20"/>
      <w:lang w:eastAsia="zh-CN"/>
    </w:rPr>
  </w:style>
  <w:style w:type="paragraph" w:customStyle="1" w:styleId="1e">
    <w:name w:val="Абзац списка1"/>
    <w:basedOn w:val="a0"/>
    <w:rsid w:val="008944D2"/>
    <w:pPr>
      <w:suppressAutoHyphens/>
      <w:overflowPunct w:val="0"/>
      <w:autoSpaceDE w:val="0"/>
      <w:spacing w:before="160" w:after="160" w:line="360" w:lineRule="auto"/>
      <w:ind w:firstLine="709"/>
      <w:jc w:val="both"/>
      <w:textAlignment w:val="baseline"/>
    </w:pPr>
    <w:rPr>
      <w:rFonts w:ascii="Arial Narrow" w:hAnsi="Arial Narrow" w:cs="Arial Narrow"/>
      <w:sz w:val="20"/>
      <w:szCs w:val="20"/>
      <w:lang w:eastAsia="zh-CN"/>
    </w:rPr>
  </w:style>
  <w:style w:type="paragraph" w:customStyle="1" w:styleId="1f">
    <w:name w:val="Без интервала1"/>
    <w:rsid w:val="008944D2"/>
    <w:pPr>
      <w:widowControl w:val="0"/>
      <w:suppressAutoHyphens/>
      <w:spacing w:before="80" w:after="80" w:line="100" w:lineRule="atLeast"/>
      <w:jc w:val="center"/>
    </w:pPr>
    <w:rPr>
      <w:rFonts w:ascii="Times New Roman" w:eastAsia="Arial Unicode MS" w:hAnsi="Times New Roman" w:cs="Arial CYR"/>
      <w:color w:val="000000"/>
      <w:kern w:val="1"/>
      <w:sz w:val="20"/>
      <w:lang w:eastAsia="zh-CN" w:bidi="hi-IN"/>
    </w:rPr>
  </w:style>
  <w:style w:type="paragraph" w:styleId="afff2">
    <w:name w:val="Body Text Indent"/>
    <w:basedOn w:val="a0"/>
    <w:link w:val="afff3"/>
    <w:rsid w:val="008944D2"/>
    <w:pPr>
      <w:suppressAutoHyphens/>
      <w:overflowPunct w:val="0"/>
      <w:autoSpaceDE w:val="0"/>
      <w:spacing w:after="120"/>
      <w:ind w:left="283"/>
      <w:textAlignment w:val="baseline"/>
    </w:pPr>
    <w:rPr>
      <w:rFonts w:eastAsia="Calibri"/>
      <w:sz w:val="20"/>
      <w:szCs w:val="20"/>
      <w:lang w:eastAsia="zh-CN"/>
    </w:rPr>
  </w:style>
  <w:style w:type="character" w:customStyle="1" w:styleId="afff3">
    <w:name w:val="Основной текст с отступом Знак"/>
    <w:basedOn w:val="a1"/>
    <w:link w:val="afff2"/>
    <w:rsid w:val="008944D2"/>
    <w:rPr>
      <w:rFonts w:ascii="Times New Roman" w:eastAsia="Calibri" w:hAnsi="Times New Roman" w:cs="Times New Roman"/>
      <w:sz w:val="20"/>
      <w:szCs w:val="20"/>
      <w:lang w:eastAsia="zh-CN"/>
    </w:rPr>
  </w:style>
  <w:style w:type="paragraph" w:customStyle="1" w:styleId="BodyTextIndent2">
    <w:name w:val="Body Text Indent 2"/>
    <w:basedOn w:val="a0"/>
    <w:rsid w:val="008944D2"/>
    <w:pPr>
      <w:suppressAutoHyphens/>
      <w:overflowPunct w:val="0"/>
      <w:autoSpaceDE w:val="0"/>
      <w:spacing w:after="120" w:line="480" w:lineRule="auto"/>
      <w:ind w:left="283"/>
      <w:textAlignment w:val="baseline"/>
    </w:pPr>
    <w:rPr>
      <w:sz w:val="20"/>
      <w:szCs w:val="20"/>
      <w:lang w:eastAsia="zh-CN"/>
    </w:rPr>
  </w:style>
  <w:style w:type="paragraph" w:customStyle="1" w:styleId="1f0">
    <w:name w:val="Название объекта1"/>
    <w:basedOn w:val="a0"/>
    <w:next w:val="a0"/>
    <w:rsid w:val="008944D2"/>
    <w:pPr>
      <w:suppressAutoHyphens/>
      <w:overflowPunct w:val="0"/>
      <w:autoSpaceDE w:val="0"/>
      <w:textAlignment w:val="baseline"/>
    </w:pPr>
    <w:rPr>
      <w:b/>
      <w:bCs/>
      <w:color w:val="4F81BD"/>
      <w:sz w:val="18"/>
      <w:szCs w:val="18"/>
      <w:lang w:eastAsia="zh-CN"/>
    </w:rPr>
  </w:style>
  <w:style w:type="paragraph" w:customStyle="1" w:styleId="100">
    <w:name w:val="Оглавление 10"/>
    <w:basedOn w:val="2e"/>
    <w:rsid w:val="008944D2"/>
    <w:pPr>
      <w:tabs>
        <w:tab w:val="right" w:leader="dot" w:pos="7091"/>
      </w:tabs>
      <w:ind w:left="2547"/>
    </w:pPr>
  </w:style>
  <w:style w:type="paragraph" w:customStyle="1" w:styleId="afff4">
    <w:name w:val="Содержимое врезки"/>
    <w:basedOn w:val="af6"/>
    <w:rsid w:val="008944D2"/>
    <w:pPr>
      <w:suppressAutoHyphens/>
      <w:overflowPunct w:val="0"/>
      <w:autoSpaceDE w:val="0"/>
      <w:spacing w:after="0"/>
      <w:jc w:val="left"/>
      <w:textAlignment w:val="baseline"/>
    </w:pPr>
    <w:rPr>
      <w:rFonts w:eastAsia="Times New Roman"/>
      <w:sz w:val="28"/>
      <w:szCs w:val="20"/>
      <w:lang w:eastAsia="zh-CN"/>
    </w:rPr>
  </w:style>
  <w:style w:type="paragraph" w:customStyle="1" w:styleId="afff5">
    <w:name w:val="Верхний колонтитул слева"/>
    <w:basedOn w:val="a0"/>
    <w:rsid w:val="008944D2"/>
    <w:pPr>
      <w:suppressLineNumbers/>
      <w:tabs>
        <w:tab w:val="center" w:pos="4536"/>
        <w:tab w:val="right" w:pos="9072"/>
      </w:tabs>
      <w:suppressAutoHyphens/>
      <w:overflowPunct w:val="0"/>
      <w:autoSpaceDE w:val="0"/>
      <w:textAlignment w:val="baseline"/>
    </w:pPr>
    <w:rPr>
      <w:sz w:val="20"/>
      <w:szCs w:val="20"/>
      <w:lang w:eastAsia="zh-CN"/>
    </w:rPr>
  </w:style>
  <w:style w:type="paragraph" w:styleId="afff6">
    <w:name w:val="footnote text"/>
    <w:basedOn w:val="a0"/>
    <w:link w:val="afff7"/>
    <w:rsid w:val="008944D2"/>
    <w:pPr>
      <w:suppressLineNumbers/>
      <w:suppressAutoHyphens/>
      <w:overflowPunct w:val="0"/>
      <w:autoSpaceDE w:val="0"/>
      <w:ind w:left="283" w:hanging="283"/>
      <w:textAlignment w:val="baseline"/>
    </w:pPr>
    <w:rPr>
      <w:sz w:val="20"/>
      <w:szCs w:val="20"/>
      <w:lang w:eastAsia="zh-CN"/>
    </w:rPr>
  </w:style>
  <w:style w:type="character" w:customStyle="1" w:styleId="afff7">
    <w:name w:val="Текст сноски Знак"/>
    <w:basedOn w:val="a1"/>
    <w:link w:val="afff6"/>
    <w:rsid w:val="008944D2"/>
    <w:rPr>
      <w:rFonts w:ascii="Times New Roman" w:eastAsia="Times New Roman" w:hAnsi="Times New Roman" w:cs="Times New Roman"/>
      <w:sz w:val="20"/>
      <w:szCs w:val="20"/>
      <w:lang w:eastAsia="zh-CN"/>
    </w:rPr>
  </w:style>
  <w:style w:type="paragraph" w:customStyle="1" w:styleId="2f">
    <w:name w:val="Название объекта2"/>
    <w:basedOn w:val="a0"/>
    <w:next w:val="a0"/>
    <w:rsid w:val="008944D2"/>
    <w:pPr>
      <w:widowControl w:val="0"/>
      <w:suppressAutoHyphens/>
      <w:overflowPunct w:val="0"/>
      <w:autoSpaceDE w:val="0"/>
      <w:textAlignment w:val="baseline"/>
    </w:pPr>
    <w:rPr>
      <w:b/>
      <w:bCs/>
      <w:sz w:val="20"/>
      <w:szCs w:val="20"/>
      <w:lang w:eastAsia="zh-CN"/>
    </w:rPr>
  </w:style>
  <w:style w:type="paragraph" w:customStyle="1" w:styleId="1f1">
    <w:name w:val="Основной текст с отступом1"/>
    <w:basedOn w:val="a0"/>
    <w:rsid w:val="008944D2"/>
    <w:pPr>
      <w:suppressAutoHyphens/>
      <w:overflowPunct w:val="0"/>
      <w:autoSpaceDE w:val="0"/>
      <w:spacing w:after="120"/>
      <w:ind w:firstLine="709"/>
      <w:jc w:val="both"/>
      <w:textAlignment w:val="baseline"/>
    </w:pPr>
    <w:rPr>
      <w:sz w:val="20"/>
      <w:szCs w:val="20"/>
      <w:lang w:eastAsia="zh-CN"/>
    </w:rPr>
  </w:style>
  <w:style w:type="paragraph" w:customStyle="1" w:styleId="afff8">
    <w:name w:val=" Знак"/>
    <w:basedOn w:val="a0"/>
    <w:rsid w:val="008944D2"/>
    <w:pPr>
      <w:spacing w:line="240" w:lineRule="exact"/>
      <w:jc w:val="both"/>
    </w:pPr>
    <w:rPr>
      <w:lang w:val="en-US" w:eastAsia="en-US"/>
    </w:rPr>
  </w:style>
  <w:style w:type="table" w:customStyle="1" w:styleId="1f2">
    <w:name w:val="Сетка таблицы1"/>
    <w:basedOn w:val="a2"/>
    <w:next w:val="afb"/>
    <w:rsid w:val="008944D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16z3">
    <w:name w:val="WW8Num16z3"/>
    <w:rsid w:val="00A67671"/>
    <w:rPr>
      <w:rFonts w:ascii="Symbol" w:hAnsi="Symbol" w:cs="Symbol"/>
    </w:rPr>
  </w:style>
  <w:style w:type="character" w:customStyle="1" w:styleId="WW8Num18z3">
    <w:name w:val="WW8Num18z3"/>
    <w:rsid w:val="00A67671"/>
    <w:rPr>
      <w:rFonts w:ascii="Symbol" w:hAnsi="Symbol" w:cs="Symbol"/>
    </w:rPr>
  </w:style>
  <w:style w:type="character" w:customStyle="1" w:styleId="WW8Num35z0">
    <w:name w:val="WW8Num35z0"/>
    <w:rsid w:val="00A67671"/>
    <w:rPr>
      <w:rFonts w:ascii="Symbol" w:hAnsi="Symbol" w:cs="Symbol"/>
      <w:color w:val="00000A"/>
    </w:rPr>
  </w:style>
  <w:style w:type="character" w:customStyle="1" w:styleId="WW8Num17z3">
    <w:name w:val="WW8Num17z3"/>
    <w:rsid w:val="00A67671"/>
    <w:rPr>
      <w:rFonts w:ascii="Symbol" w:hAnsi="Symbol" w:cs="Symbol"/>
    </w:rPr>
  </w:style>
  <w:style w:type="character" w:customStyle="1" w:styleId="WW8Num19z3">
    <w:name w:val="WW8Num19z3"/>
    <w:rsid w:val="00A67671"/>
    <w:rPr>
      <w:rFonts w:ascii="Symbol" w:hAnsi="Symbol" w:cs="Symbol"/>
    </w:rPr>
  </w:style>
  <w:style w:type="character" w:customStyle="1" w:styleId="WW8Num35z1">
    <w:name w:val="WW8Num35z1"/>
    <w:rsid w:val="00A67671"/>
    <w:rPr>
      <w:rFonts w:ascii="Courier New" w:hAnsi="Courier New" w:cs="Courier New"/>
    </w:rPr>
  </w:style>
  <w:style w:type="character" w:customStyle="1" w:styleId="WW8Num35z2">
    <w:name w:val="WW8Num35z2"/>
    <w:rsid w:val="00A67671"/>
    <w:rPr>
      <w:rFonts w:ascii="Wingdings" w:hAnsi="Wingdings" w:cs="Wingdings"/>
    </w:rPr>
  </w:style>
  <w:style w:type="character" w:customStyle="1" w:styleId="WW8Num35z3">
    <w:name w:val="WW8Num35z3"/>
    <w:rsid w:val="00A67671"/>
    <w:rPr>
      <w:rFonts w:ascii="Symbol" w:hAnsi="Symbol" w:cs="Symbol"/>
    </w:rPr>
  </w:style>
  <w:style w:type="character" w:customStyle="1" w:styleId="WW8Num36z0">
    <w:name w:val="WW8Num36z0"/>
    <w:rsid w:val="00A67671"/>
    <w:rPr>
      <w:rFonts w:ascii="Symbol" w:hAnsi="Symbol" w:cs="Symbol"/>
    </w:rPr>
  </w:style>
  <w:style w:type="character" w:customStyle="1" w:styleId="WW8Num37z0">
    <w:name w:val="WW8Num37z0"/>
    <w:rsid w:val="00A67671"/>
    <w:rPr>
      <w:rFonts w:ascii="Courier New" w:hAnsi="Courier New" w:cs="Courier New"/>
    </w:rPr>
  </w:style>
  <w:style w:type="character" w:customStyle="1" w:styleId="WW8Num37z2">
    <w:name w:val="WW8Num37z2"/>
    <w:rsid w:val="00A67671"/>
    <w:rPr>
      <w:rFonts w:ascii="Wingdings" w:hAnsi="Wingdings" w:cs="Wingdings"/>
    </w:rPr>
  </w:style>
  <w:style w:type="character" w:customStyle="1" w:styleId="WW8Num37z3">
    <w:name w:val="WW8Num37z3"/>
    <w:rsid w:val="00A67671"/>
    <w:rPr>
      <w:rFonts w:ascii="Symbol" w:hAnsi="Symbol" w:cs="Symbol"/>
    </w:rPr>
  </w:style>
  <w:style w:type="character" w:customStyle="1" w:styleId="WW8Num39z2">
    <w:name w:val="WW8Num39z2"/>
    <w:rsid w:val="00A67671"/>
    <w:rPr>
      <w:rFonts w:ascii="Wingdings" w:hAnsi="Wingdings" w:cs="Wingdings"/>
    </w:rPr>
  </w:style>
  <w:style w:type="character" w:customStyle="1" w:styleId="WW8Num39z3">
    <w:name w:val="WW8Num39z3"/>
    <w:rsid w:val="00A67671"/>
    <w:rPr>
      <w:rFonts w:ascii="Symbol" w:hAnsi="Symbol" w:cs="Symbol"/>
    </w:rPr>
  </w:style>
  <w:style w:type="character" w:customStyle="1" w:styleId="WW8Num39z4">
    <w:name w:val="WW8Num39z4"/>
    <w:rsid w:val="00A67671"/>
    <w:rPr>
      <w:rFonts w:ascii="Courier New" w:hAnsi="Courier New" w:cs="Courier New"/>
    </w:rPr>
  </w:style>
  <w:style w:type="character" w:customStyle="1" w:styleId="WW8Num40z0">
    <w:name w:val="WW8Num40z0"/>
    <w:rsid w:val="00A67671"/>
    <w:rPr>
      <w:rFonts w:ascii="Symbol" w:hAnsi="Symbol" w:cs="Symbol"/>
    </w:rPr>
  </w:style>
  <w:style w:type="character" w:customStyle="1" w:styleId="WW8Num40z1">
    <w:name w:val="WW8Num40z1"/>
    <w:rsid w:val="00A67671"/>
    <w:rPr>
      <w:rFonts w:ascii="Courier New" w:hAnsi="Courier New" w:cs="Courier New"/>
    </w:rPr>
  </w:style>
  <w:style w:type="character" w:customStyle="1" w:styleId="WW8Num42z0">
    <w:name w:val="WW8Num42z0"/>
    <w:rsid w:val="00A67671"/>
    <w:rPr>
      <w:rFonts w:ascii="Symbol" w:hAnsi="Symbol" w:cs="Symbol"/>
    </w:rPr>
  </w:style>
  <w:style w:type="character" w:customStyle="1" w:styleId="WW8Num42z1">
    <w:name w:val="WW8Num42z1"/>
    <w:rsid w:val="00A67671"/>
    <w:rPr>
      <w:rFonts w:ascii="Courier New" w:hAnsi="Courier New" w:cs="Courier New"/>
    </w:rPr>
  </w:style>
  <w:style w:type="character" w:customStyle="1" w:styleId="WW8Num42z2">
    <w:name w:val="WW8Num42z2"/>
    <w:rsid w:val="00A67671"/>
    <w:rPr>
      <w:rFonts w:ascii="Wingdings" w:hAnsi="Wingdings" w:cs="Wingdings"/>
    </w:rPr>
  </w:style>
  <w:style w:type="character" w:customStyle="1" w:styleId="WW8Num43z2">
    <w:name w:val="WW8Num43z2"/>
    <w:rsid w:val="00A67671"/>
    <w:rPr>
      <w:rFonts w:cs="Times New Roman"/>
      <w:b/>
      <w:color w:val="00000A"/>
    </w:rPr>
  </w:style>
  <w:style w:type="character" w:customStyle="1" w:styleId="WW8Num44z0">
    <w:name w:val="WW8Num44z0"/>
    <w:rsid w:val="00A67671"/>
    <w:rPr>
      <w:rFonts w:ascii="Wingdings" w:hAnsi="Wingdings" w:cs="Wingdings"/>
    </w:rPr>
  </w:style>
  <w:style w:type="character" w:customStyle="1" w:styleId="WW8Num44z1">
    <w:name w:val="WW8Num44z1"/>
    <w:rsid w:val="00A67671"/>
    <w:rPr>
      <w:rFonts w:ascii="Courier New" w:hAnsi="Courier New" w:cs="Courier New"/>
    </w:rPr>
  </w:style>
  <w:style w:type="character" w:customStyle="1" w:styleId="WW8Num44z3">
    <w:name w:val="WW8Num44z3"/>
    <w:rsid w:val="00A67671"/>
    <w:rPr>
      <w:rFonts w:ascii="Symbol" w:hAnsi="Symbol" w:cs="Symbol"/>
    </w:rPr>
  </w:style>
  <w:style w:type="character" w:customStyle="1" w:styleId="WW8Num46z0">
    <w:name w:val="WW8Num46z0"/>
    <w:rsid w:val="00A67671"/>
    <w:rPr>
      <w:rFonts w:ascii="Symbol" w:hAnsi="Symbol" w:cs="Symbol"/>
    </w:rPr>
  </w:style>
  <w:style w:type="character" w:customStyle="1" w:styleId="WW8Num46z1">
    <w:name w:val="WW8Num46z1"/>
    <w:rsid w:val="00A67671"/>
    <w:rPr>
      <w:rFonts w:ascii="Courier New" w:hAnsi="Courier New" w:cs="Courier New"/>
    </w:rPr>
  </w:style>
  <w:style w:type="character" w:customStyle="1" w:styleId="WW8Num46z2">
    <w:name w:val="WW8Num46z2"/>
    <w:rsid w:val="00A67671"/>
    <w:rPr>
      <w:rFonts w:ascii="Wingdings" w:hAnsi="Wingdings" w:cs="Wingdings"/>
    </w:rPr>
  </w:style>
  <w:style w:type="character" w:customStyle="1" w:styleId="WW8Num47z0">
    <w:name w:val="WW8Num47z0"/>
    <w:rsid w:val="00A67671"/>
    <w:rPr>
      <w:rFonts w:ascii="Symbol" w:hAnsi="Symbol" w:cs="Symbol"/>
      <w:color w:val="auto"/>
    </w:rPr>
  </w:style>
  <w:style w:type="character" w:customStyle="1" w:styleId="WW8Num47z1">
    <w:name w:val="WW8Num47z1"/>
    <w:rsid w:val="00A67671"/>
    <w:rPr>
      <w:rFonts w:ascii="Wingdings" w:hAnsi="Wingdings" w:cs="Wingdings"/>
    </w:rPr>
  </w:style>
  <w:style w:type="character" w:customStyle="1" w:styleId="WW8Num47z2">
    <w:name w:val="WW8Num47z2"/>
    <w:rsid w:val="00A67671"/>
    <w:rPr>
      <w:rFonts w:ascii="Wingdings" w:hAnsi="Wingdings" w:cs="Wingdings"/>
    </w:rPr>
  </w:style>
  <w:style w:type="character" w:customStyle="1" w:styleId="WW8Num48z0">
    <w:name w:val="WW8Num48z0"/>
    <w:rsid w:val="00A67671"/>
    <w:rPr>
      <w:rFonts w:ascii="Symbol" w:hAnsi="Symbol" w:cs="Symbol"/>
    </w:rPr>
  </w:style>
  <w:style w:type="character" w:customStyle="1" w:styleId="WW8Num48z1">
    <w:name w:val="WW8Num48z1"/>
    <w:rsid w:val="00A67671"/>
    <w:rPr>
      <w:rFonts w:ascii="Courier New" w:hAnsi="Courier New" w:cs="Courier New"/>
    </w:rPr>
  </w:style>
  <w:style w:type="character" w:customStyle="1" w:styleId="WW8Num48z2">
    <w:name w:val="WW8Num48z2"/>
    <w:rsid w:val="00A67671"/>
    <w:rPr>
      <w:rFonts w:ascii="Wingdings" w:hAnsi="Wingdings" w:cs="Wingdings"/>
    </w:rPr>
  </w:style>
  <w:style w:type="character" w:customStyle="1" w:styleId="WW8Num50z0">
    <w:name w:val="WW8Num50z0"/>
    <w:rsid w:val="00A67671"/>
    <w:rPr>
      <w:rFonts w:ascii="Symbol" w:hAnsi="Symbol" w:cs="Symbol"/>
    </w:rPr>
  </w:style>
  <w:style w:type="character" w:customStyle="1" w:styleId="WW8Num50z1">
    <w:name w:val="WW8Num50z1"/>
    <w:rsid w:val="00A67671"/>
    <w:rPr>
      <w:rFonts w:ascii="Courier New" w:hAnsi="Courier New" w:cs="Courier New"/>
    </w:rPr>
  </w:style>
  <w:style w:type="character" w:customStyle="1" w:styleId="WW8Num50z2">
    <w:name w:val="WW8Num50z2"/>
    <w:rsid w:val="00A67671"/>
    <w:rPr>
      <w:rFonts w:ascii="Wingdings" w:hAnsi="Wingdings" w:cs="Wingdings"/>
    </w:rPr>
  </w:style>
  <w:style w:type="character" w:customStyle="1" w:styleId="WW8Num54z0">
    <w:name w:val="WW8Num54z0"/>
    <w:rsid w:val="00A67671"/>
    <w:rPr>
      <w:rFonts w:ascii="Symbol" w:hAnsi="Symbol" w:cs="Symbol"/>
    </w:rPr>
  </w:style>
  <w:style w:type="character" w:customStyle="1" w:styleId="WW8Num54z1">
    <w:name w:val="WW8Num54z1"/>
    <w:rsid w:val="00A67671"/>
    <w:rPr>
      <w:rFonts w:ascii="Courier New" w:hAnsi="Courier New" w:cs="Courier New"/>
    </w:rPr>
  </w:style>
  <w:style w:type="character" w:customStyle="1" w:styleId="WW8Num54z2">
    <w:name w:val="WW8Num54z2"/>
    <w:rsid w:val="00A67671"/>
    <w:rPr>
      <w:rFonts w:ascii="Wingdings" w:hAnsi="Wingdings" w:cs="Wingdings"/>
    </w:rPr>
  </w:style>
  <w:style w:type="character" w:customStyle="1" w:styleId="WW8Num56z0">
    <w:name w:val="WW8Num56z0"/>
    <w:rsid w:val="00A67671"/>
    <w:rPr>
      <w:rFonts w:ascii="Symbol" w:hAnsi="Symbol" w:cs="Symbol"/>
    </w:rPr>
  </w:style>
  <w:style w:type="character" w:customStyle="1" w:styleId="WW8Num56z1">
    <w:name w:val="WW8Num56z1"/>
    <w:rsid w:val="00A67671"/>
    <w:rPr>
      <w:rFonts w:ascii="Courier New" w:hAnsi="Courier New" w:cs="Courier New"/>
    </w:rPr>
  </w:style>
  <w:style w:type="character" w:customStyle="1" w:styleId="WW8Num56z2">
    <w:name w:val="WW8Num56z2"/>
    <w:rsid w:val="00A67671"/>
    <w:rPr>
      <w:rFonts w:ascii="Wingdings" w:hAnsi="Wingdings" w:cs="Wingdings"/>
    </w:rPr>
  </w:style>
  <w:style w:type="character" w:customStyle="1" w:styleId="WW8Num57z0">
    <w:name w:val="WW8Num57z0"/>
    <w:rsid w:val="00A67671"/>
    <w:rPr>
      <w:rFonts w:ascii="Courier New" w:hAnsi="Courier New" w:cs="Courier New"/>
      <w:color w:val="00000A"/>
    </w:rPr>
  </w:style>
  <w:style w:type="character" w:customStyle="1" w:styleId="WW8Num57z1">
    <w:name w:val="WW8Num57z1"/>
    <w:rsid w:val="00A67671"/>
    <w:rPr>
      <w:rFonts w:ascii="Courier New" w:hAnsi="Courier New" w:cs="Courier New"/>
    </w:rPr>
  </w:style>
  <w:style w:type="character" w:customStyle="1" w:styleId="WW8Num57z2">
    <w:name w:val="WW8Num57z2"/>
    <w:rsid w:val="00A67671"/>
    <w:rPr>
      <w:rFonts w:ascii="Wingdings" w:hAnsi="Wingdings" w:cs="Wingdings"/>
    </w:rPr>
  </w:style>
  <w:style w:type="character" w:customStyle="1" w:styleId="WW8Num57z3">
    <w:name w:val="WW8Num57z3"/>
    <w:rsid w:val="00A67671"/>
    <w:rPr>
      <w:rFonts w:ascii="Symbol" w:hAnsi="Symbol" w:cs="Symbol"/>
    </w:rPr>
  </w:style>
  <w:style w:type="character" w:customStyle="1" w:styleId="WW8Num59z0">
    <w:name w:val="WW8Num59z0"/>
    <w:rsid w:val="00A67671"/>
    <w:rPr>
      <w:rFonts w:ascii="Symbol" w:hAnsi="Symbol" w:cs="Symbol"/>
    </w:rPr>
  </w:style>
  <w:style w:type="character" w:customStyle="1" w:styleId="WW8Num60z0">
    <w:name w:val="WW8Num60z0"/>
    <w:rsid w:val="00A67671"/>
    <w:rPr>
      <w:rFonts w:ascii="Wingdings" w:hAnsi="Wingdings" w:cs="Wingdings"/>
    </w:rPr>
  </w:style>
  <w:style w:type="character" w:customStyle="1" w:styleId="WW8Num60z1">
    <w:name w:val="WW8Num60z1"/>
    <w:rsid w:val="00A67671"/>
    <w:rPr>
      <w:rFonts w:ascii="Courier New" w:hAnsi="Courier New" w:cs="Courier New"/>
    </w:rPr>
  </w:style>
  <w:style w:type="character" w:customStyle="1" w:styleId="WW8Num60z3">
    <w:name w:val="WW8Num60z3"/>
    <w:rsid w:val="00A67671"/>
    <w:rPr>
      <w:rFonts w:ascii="Symbol" w:hAnsi="Symbol" w:cs="Symbol"/>
    </w:rPr>
  </w:style>
  <w:style w:type="character" w:customStyle="1" w:styleId="WW8Num61z0">
    <w:name w:val="WW8Num61z0"/>
    <w:rsid w:val="00A67671"/>
    <w:rPr>
      <w:rFonts w:ascii="Symbol" w:eastAsia="Times New Roman" w:hAnsi="Symbol" w:cs="Times New Roman"/>
    </w:rPr>
  </w:style>
  <w:style w:type="character" w:customStyle="1" w:styleId="WW8Num61z1">
    <w:name w:val="WW8Num61z1"/>
    <w:rsid w:val="00A67671"/>
    <w:rPr>
      <w:rFonts w:ascii="Courier New" w:hAnsi="Courier New" w:cs="Courier New"/>
    </w:rPr>
  </w:style>
  <w:style w:type="character" w:customStyle="1" w:styleId="WW8Num61z2">
    <w:name w:val="WW8Num61z2"/>
    <w:rsid w:val="00A67671"/>
    <w:rPr>
      <w:rFonts w:ascii="Wingdings" w:hAnsi="Wingdings" w:cs="Wingdings"/>
    </w:rPr>
  </w:style>
  <w:style w:type="character" w:customStyle="1" w:styleId="WW8Num61z3">
    <w:name w:val="WW8Num61z3"/>
    <w:rsid w:val="00A67671"/>
    <w:rPr>
      <w:rFonts w:ascii="Symbol" w:hAnsi="Symbol" w:cs="Symbol"/>
    </w:rPr>
  </w:style>
  <w:style w:type="character" w:customStyle="1" w:styleId="WW8Num62z0">
    <w:name w:val="WW8Num62z0"/>
    <w:rsid w:val="00A67671"/>
    <w:rPr>
      <w:rFonts w:ascii="Symbol" w:hAnsi="Symbol" w:cs="Symbol"/>
    </w:rPr>
  </w:style>
  <w:style w:type="character" w:customStyle="1" w:styleId="WW8Num62z1">
    <w:name w:val="WW8Num62z1"/>
    <w:rsid w:val="00A67671"/>
    <w:rPr>
      <w:rFonts w:ascii="Courier New" w:hAnsi="Courier New" w:cs="Courier New"/>
    </w:rPr>
  </w:style>
  <w:style w:type="character" w:customStyle="1" w:styleId="WW8Num62z2">
    <w:name w:val="WW8Num62z2"/>
    <w:rsid w:val="00A67671"/>
    <w:rPr>
      <w:rFonts w:ascii="Wingdings" w:hAnsi="Wingdings" w:cs="Wingdings"/>
    </w:rPr>
  </w:style>
  <w:style w:type="character" w:customStyle="1" w:styleId="WW8Num63z0">
    <w:name w:val="WW8Num63z0"/>
    <w:rsid w:val="00A67671"/>
    <w:rPr>
      <w:rFonts w:ascii="Symbol" w:hAnsi="Symbol" w:cs="Symbol"/>
    </w:rPr>
  </w:style>
  <w:style w:type="character" w:customStyle="1" w:styleId="WW8Num63z1">
    <w:name w:val="WW8Num63z1"/>
    <w:rsid w:val="00A67671"/>
    <w:rPr>
      <w:rFonts w:ascii="Courier New" w:hAnsi="Courier New" w:cs="Courier New"/>
    </w:rPr>
  </w:style>
  <w:style w:type="character" w:customStyle="1" w:styleId="WW8Num63z2">
    <w:name w:val="WW8Num63z2"/>
    <w:rsid w:val="00A67671"/>
    <w:rPr>
      <w:rFonts w:ascii="Wingdings" w:hAnsi="Wingdings" w:cs="Wingdings"/>
    </w:rPr>
  </w:style>
  <w:style w:type="character" w:customStyle="1" w:styleId="WW8Num37z1">
    <w:name w:val="WW8Num37z1"/>
    <w:rsid w:val="00A67671"/>
    <w:rPr>
      <w:rFonts w:ascii="Courier New" w:hAnsi="Courier New" w:cs="Courier New"/>
    </w:rPr>
  </w:style>
  <w:style w:type="character" w:customStyle="1" w:styleId="WW-Absatz-Standardschriftart1111111111111111111111111111">
    <w:name w:val="WW-Absatz-Standardschriftart1111111111111111111111111111"/>
    <w:rsid w:val="00A67671"/>
  </w:style>
  <w:style w:type="character" w:customStyle="1" w:styleId="WW-Absatz-Standardschriftart11111111111111111111111111111">
    <w:name w:val="WW-Absatz-Standardschriftart11111111111111111111111111111"/>
    <w:rsid w:val="00A67671"/>
  </w:style>
  <w:style w:type="character" w:customStyle="1" w:styleId="2f0">
    <w:name w:val=" Знак Знак2"/>
    <w:rsid w:val="00A67671"/>
    <w:rPr>
      <w:lang w:val="ru-RU" w:bidi="ar-SA"/>
    </w:rPr>
  </w:style>
  <w:style w:type="character" w:customStyle="1" w:styleId="ListLabel1">
    <w:name w:val="ListLabel 1"/>
    <w:rsid w:val="00A67671"/>
    <w:rPr>
      <w:rFonts w:cs="Times New Roman"/>
      <w:b/>
      <w:color w:val="00000A"/>
    </w:rPr>
  </w:style>
  <w:style w:type="character" w:styleId="afff9">
    <w:name w:val="Emphasis"/>
    <w:qFormat/>
    <w:rsid w:val="00A67671"/>
    <w:rPr>
      <w:i/>
      <w:iCs/>
    </w:rPr>
  </w:style>
  <w:style w:type="character" w:customStyle="1" w:styleId="annotationreference">
    <w:name w:val="annotation reference"/>
    <w:rsid w:val="00A67671"/>
    <w:rPr>
      <w:sz w:val="16"/>
      <w:szCs w:val="16"/>
    </w:rPr>
  </w:style>
  <w:style w:type="character" w:customStyle="1" w:styleId="WW8Num55z0">
    <w:name w:val="WW8Num55z0"/>
    <w:rsid w:val="00A67671"/>
    <w:rPr>
      <w:rFonts w:ascii="Symbol" w:hAnsi="Symbol" w:cs="Symbol"/>
    </w:rPr>
  </w:style>
  <w:style w:type="character" w:customStyle="1" w:styleId="WW8Num55z1">
    <w:name w:val="WW8Num55z1"/>
    <w:rsid w:val="00A67671"/>
    <w:rPr>
      <w:rFonts w:ascii="Courier New" w:hAnsi="Courier New" w:cs="Courier New"/>
    </w:rPr>
  </w:style>
  <w:style w:type="character" w:customStyle="1" w:styleId="WW8Num55z2">
    <w:name w:val="WW8Num55z2"/>
    <w:rsid w:val="00A67671"/>
    <w:rPr>
      <w:rFonts w:ascii="Wingdings" w:hAnsi="Wingdings" w:cs="Wingdings"/>
    </w:rPr>
  </w:style>
  <w:style w:type="character" w:customStyle="1" w:styleId="120">
    <w:name w:val=" Знак Знак12"/>
    <w:basedOn w:val="37"/>
    <w:rsid w:val="00A67671"/>
    <w:rPr>
      <w:sz w:val="24"/>
      <w:szCs w:val="24"/>
      <w:lang w:val="ru-RU" w:bidi="ar-SA"/>
    </w:rPr>
  </w:style>
  <w:style w:type="character" w:styleId="afffa">
    <w:name w:val="footnote reference"/>
    <w:rsid w:val="00A67671"/>
    <w:rPr>
      <w:vertAlign w:val="superscript"/>
    </w:rPr>
  </w:style>
  <w:style w:type="character" w:styleId="afffb">
    <w:name w:val="endnote reference"/>
    <w:rsid w:val="00A67671"/>
    <w:rPr>
      <w:vertAlign w:val="superscript"/>
    </w:rPr>
  </w:style>
  <w:style w:type="character" w:customStyle="1" w:styleId="WW8Num59z1">
    <w:name w:val="WW8Num59z1"/>
    <w:rsid w:val="00A67671"/>
    <w:rPr>
      <w:rFonts w:ascii="Courier New" w:hAnsi="Courier New" w:cs="Courier New"/>
    </w:rPr>
  </w:style>
  <w:style w:type="character" w:customStyle="1" w:styleId="WW8Num59z2">
    <w:name w:val="WW8Num59z2"/>
    <w:rsid w:val="00A67671"/>
    <w:rPr>
      <w:rFonts w:ascii="Wingdings" w:hAnsi="Wingdings" w:cs="Wingdings"/>
    </w:rPr>
  </w:style>
  <w:style w:type="character" w:customStyle="1" w:styleId="WW8Num36z1">
    <w:name w:val="WW8Num36z1"/>
    <w:rsid w:val="00A67671"/>
    <w:rPr>
      <w:rFonts w:ascii="Courier New" w:hAnsi="Courier New" w:cs="Courier New"/>
    </w:rPr>
  </w:style>
  <w:style w:type="character" w:customStyle="1" w:styleId="WW8Num36z2">
    <w:name w:val="WW8Num36z2"/>
    <w:rsid w:val="00A67671"/>
    <w:rPr>
      <w:rFonts w:ascii="Wingdings" w:hAnsi="Wingdings" w:cs="Wingdings"/>
    </w:rPr>
  </w:style>
  <w:style w:type="character" w:customStyle="1" w:styleId="WW8Num40z2">
    <w:name w:val="WW8Num40z2"/>
    <w:rsid w:val="00A67671"/>
    <w:rPr>
      <w:rFonts w:ascii="StarSymbol" w:hAnsi="StarSymbol" w:cs="StarSymbol"/>
    </w:rPr>
  </w:style>
  <w:style w:type="character" w:customStyle="1" w:styleId="WW8Num46z3">
    <w:name w:val="WW8Num46z3"/>
    <w:rsid w:val="00A67671"/>
    <w:rPr>
      <w:rFonts w:ascii="Symbol" w:hAnsi="Symbol" w:cs="Symbol"/>
    </w:rPr>
  </w:style>
  <w:style w:type="paragraph" w:customStyle="1" w:styleId="BodyTextIndent3">
    <w:name w:val="Body Text Indent 3"/>
    <w:basedOn w:val="a0"/>
    <w:rsid w:val="00A67671"/>
    <w:pPr>
      <w:suppressAutoHyphens/>
      <w:overflowPunct w:val="0"/>
      <w:autoSpaceDE w:val="0"/>
      <w:spacing w:after="120" w:line="100" w:lineRule="atLeast"/>
      <w:ind w:left="283"/>
      <w:textAlignment w:val="baseline"/>
    </w:pPr>
    <w:rPr>
      <w:kern w:val="1"/>
      <w:sz w:val="16"/>
      <w:szCs w:val="16"/>
      <w:lang w:eastAsia="zh-CN"/>
    </w:rPr>
  </w:style>
  <w:style w:type="paragraph" w:customStyle="1" w:styleId="43">
    <w:name w:val="Красная строка4"/>
    <w:basedOn w:val="af6"/>
    <w:rsid w:val="00A67671"/>
    <w:pPr>
      <w:suppressAutoHyphens/>
      <w:overflowPunct w:val="0"/>
      <w:autoSpaceDE w:val="0"/>
      <w:ind w:firstLine="210"/>
      <w:jc w:val="left"/>
      <w:textAlignment w:val="baseline"/>
    </w:pPr>
    <w:rPr>
      <w:rFonts w:eastAsia="Times New Roman"/>
      <w:szCs w:val="20"/>
      <w:lang w:eastAsia="zh-CN"/>
    </w:rPr>
  </w:style>
  <w:style w:type="paragraph" w:styleId="afffc">
    <w:name w:val="Subtitle"/>
    <w:basedOn w:val="a0"/>
    <w:next w:val="af6"/>
    <w:link w:val="afffd"/>
    <w:qFormat/>
    <w:rsid w:val="00A67671"/>
    <w:pPr>
      <w:suppressAutoHyphens/>
      <w:overflowPunct w:val="0"/>
      <w:autoSpaceDE w:val="0"/>
      <w:spacing w:line="100" w:lineRule="atLeast"/>
      <w:jc w:val="center"/>
      <w:textAlignment w:val="baseline"/>
    </w:pPr>
    <w:rPr>
      <w:b/>
      <w:bCs/>
      <w:i/>
      <w:iCs/>
      <w:kern w:val="1"/>
      <w:sz w:val="28"/>
      <w:szCs w:val="28"/>
      <w:lang w:eastAsia="zh-CN"/>
    </w:rPr>
  </w:style>
  <w:style w:type="character" w:customStyle="1" w:styleId="afffd">
    <w:name w:val="Подзаголовок Знак"/>
    <w:basedOn w:val="a1"/>
    <w:link w:val="afffc"/>
    <w:rsid w:val="00A67671"/>
    <w:rPr>
      <w:rFonts w:ascii="Times New Roman" w:eastAsia="Times New Roman" w:hAnsi="Times New Roman" w:cs="Times New Roman"/>
      <w:b/>
      <w:bCs/>
      <w:i/>
      <w:iCs/>
      <w:kern w:val="1"/>
      <w:sz w:val="28"/>
      <w:szCs w:val="28"/>
      <w:lang w:eastAsia="zh-CN"/>
    </w:rPr>
  </w:style>
  <w:style w:type="paragraph" w:customStyle="1" w:styleId="style6">
    <w:name w:val="style6"/>
    <w:basedOn w:val="a0"/>
    <w:rsid w:val="00A67671"/>
    <w:pPr>
      <w:suppressAutoHyphens/>
      <w:overflowPunct w:val="0"/>
      <w:autoSpaceDE w:val="0"/>
      <w:spacing w:before="280" w:after="280"/>
      <w:textAlignment w:val="baseline"/>
    </w:pPr>
    <w:rPr>
      <w:sz w:val="20"/>
      <w:szCs w:val="20"/>
      <w:lang w:eastAsia="zh-CN"/>
    </w:rPr>
  </w:style>
  <w:style w:type="paragraph" w:customStyle="1" w:styleId="220">
    <w:name w:val="Основной текст 22"/>
    <w:basedOn w:val="a0"/>
    <w:rsid w:val="00A67671"/>
    <w:pPr>
      <w:spacing w:after="120" w:line="480" w:lineRule="auto"/>
    </w:pPr>
    <w:rPr>
      <w:lang w:eastAsia="zh-CN"/>
    </w:rPr>
  </w:style>
  <w:style w:type="paragraph" w:styleId="HTML">
    <w:name w:val="HTML Preformatted"/>
    <w:basedOn w:val="a0"/>
    <w:link w:val="HTML0"/>
    <w:rsid w:val="00A67671"/>
    <w:pPr>
      <w:suppressAutoHyphens/>
      <w:overflowPunct w:val="0"/>
      <w:autoSpaceDE w:val="0"/>
      <w:textAlignment w:val="baseline"/>
    </w:pPr>
    <w:rPr>
      <w:rFonts w:ascii="Courier New" w:hAnsi="Courier New" w:cs="Courier New"/>
      <w:sz w:val="20"/>
      <w:szCs w:val="20"/>
      <w:lang w:eastAsia="zh-CN"/>
    </w:rPr>
  </w:style>
  <w:style w:type="character" w:customStyle="1" w:styleId="HTML0">
    <w:name w:val="Стандартный HTML Знак"/>
    <w:basedOn w:val="a1"/>
    <w:link w:val="HTML"/>
    <w:rsid w:val="00A67671"/>
    <w:rPr>
      <w:rFonts w:ascii="Courier New" w:eastAsia="Times New Roman" w:hAnsi="Courier New" w:cs="Courier New"/>
      <w:sz w:val="20"/>
      <w:szCs w:val="20"/>
      <w:lang w:eastAsia="zh-CN"/>
    </w:rPr>
  </w:style>
  <w:style w:type="paragraph" w:customStyle="1" w:styleId="310">
    <w:name w:val="Основной текст 31"/>
    <w:basedOn w:val="a0"/>
    <w:rsid w:val="00A67671"/>
    <w:pPr>
      <w:suppressAutoHyphens/>
      <w:overflowPunct w:val="0"/>
      <w:autoSpaceDE w:val="0"/>
      <w:spacing w:after="120"/>
      <w:textAlignment w:val="baseline"/>
    </w:pPr>
    <w:rPr>
      <w:sz w:val="16"/>
      <w:szCs w:val="16"/>
      <w:lang w:eastAsia="zh-CN"/>
    </w:rPr>
  </w:style>
  <w:style w:type="paragraph" w:customStyle="1" w:styleId="msolistparagraphbullet2gif">
    <w:name w:val="msolistparagraphbullet2.gif"/>
    <w:basedOn w:val="a0"/>
    <w:rsid w:val="00A67671"/>
    <w:pPr>
      <w:suppressAutoHyphens/>
      <w:overflowPunct w:val="0"/>
      <w:autoSpaceDE w:val="0"/>
      <w:spacing w:before="280" w:after="280"/>
      <w:textAlignment w:val="baseline"/>
    </w:pPr>
    <w:rPr>
      <w:sz w:val="20"/>
      <w:szCs w:val="20"/>
      <w:lang w:eastAsia="zh-CN"/>
    </w:rPr>
  </w:style>
  <w:style w:type="paragraph" w:customStyle="1" w:styleId="211">
    <w:name w:val="Основной текст с отступом 21"/>
    <w:basedOn w:val="a0"/>
    <w:rsid w:val="00A67671"/>
    <w:pPr>
      <w:suppressAutoHyphens/>
      <w:overflowPunct w:val="0"/>
      <w:autoSpaceDE w:val="0"/>
      <w:spacing w:after="120" w:line="480" w:lineRule="auto"/>
      <w:ind w:left="283"/>
      <w:textAlignment w:val="baseline"/>
    </w:pPr>
    <w:rPr>
      <w:sz w:val="20"/>
      <w:szCs w:val="20"/>
      <w:lang w:eastAsia="zh-CN"/>
    </w:rPr>
  </w:style>
  <w:style w:type="paragraph" w:customStyle="1" w:styleId="s153">
    <w:name w:val="s_153"/>
    <w:basedOn w:val="a0"/>
    <w:rsid w:val="00A67671"/>
    <w:pPr>
      <w:ind w:left="825"/>
    </w:pPr>
    <w:rPr>
      <w:sz w:val="20"/>
      <w:szCs w:val="20"/>
    </w:rPr>
  </w:style>
  <w:style w:type="character" w:customStyle="1" w:styleId="s103">
    <w:name w:val="s_103"/>
    <w:basedOn w:val="a1"/>
    <w:rsid w:val="00A67671"/>
    <w:rPr>
      <w:b/>
      <w:bCs/>
      <w:color w:val="000080"/>
    </w:rPr>
  </w:style>
  <w:style w:type="paragraph" w:customStyle="1" w:styleId="s13">
    <w:name w:val="s_13"/>
    <w:basedOn w:val="a0"/>
    <w:rsid w:val="00A67671"/>
    <w:pPr>
      <w:ind w:firstLine="720"/>
    </w:pPr>
    <w:rPr>
      <w:sz w:val="20"/>
      <w:szCs w:val="20"/>
    </w:rPr>
  </w:style>
  <w:style w:type="paragraph" w:customStyle="1" w:styleId="s222">
    <w:name w:val="s_222"/>
    <w:basedOn w:val="a0"/>
    <w:rsid w:val="00A67671"/>
    <w:rPr>
      <w:i/>
      <w:iCs/>
      <w:color w:val="800080"/>
      <w:sz w:val="20"/>
      <w:szCs w:val="20"/>
    </w:rPr>
  </w:style>
  <w:style w:type="paragraph" w:customStyle="1" w:styleId="western">
    <w:name w:val="western"/>
    <w:basedOn w:val="a0"/>
    <w:rsid w:val="00A67671"/>
    <w:pPr>
      <w:spacing w:before="100" w:beforeAutospacing="1" w:after="119" w:line="102" w:lineRule="atLeast"/>
    </w:pPr>
    <w:rPr>
      <w:color w:val="000000"/>
    </w:rPr>
  </w:style>
  <w:style w:type="paragraph" w:styleId="2f1">
    <w:name w:val="Body Text 2"/>
    <w:basedOn w:val="a0"/>
    <w:link w:val="212"/>
    <w:rsid w:val="00A67671"/>
    <w:pPr>
      <w:suppressAutoHyphens/>
      <w:overflowPunct w:val="0"/>
      <w:autoSpaceDE w:val="0"/>
      <w:spacing w:after="120" w:line="480" w:lineRule="auto"/>
      <w:textAlignment w:val="baseline"/>
    </w:pPr>
    <w:rPr>
      <w:sz w:val="20"/>
      <w:szCs w:val="20"/>
      <w:lang w:eastAsia="zh-CN"/>
    </w:rPr>
  </w:style>
  <w:style w:type="character" w:customStyle="1" w:styleId="212">
    <w:name w:val="Основной текст 2 Знак1"/>
    <w:basedOn w:val="a1"/>
    <w:link w:val="2f1"/>
    <w:rsid w:val="00A67671"/>
    <w:rPr>
      <w:rFonts w:ascii="Times New Roman" w:eastAsia="Times New Roman" w:hAnsi="Times New Roman" w:cs="Times New Roman"/>
      <w:sz w:val="20"/>
      <w:szCs w:val="20"/>
      <w:lang w:eastAsia="zh-CN"/>
    </w:rPr>
  </w:style>
  <w:style w:type="character" w:customStyle="1" w:styleId="70">
    <w:name w:val="Заголовок 7 Знак"/>
    <w:basedOn w:val="a1"/>
    <w:link w:val="7"/>
    <w:rsid w:val="004E1637"/>
    <w:rPr>
      <w:rFonts w:ascii="Times New Roman" w:eastAsia="Times New Roman" w:hAnsi="Times New Roman" w:cs="Times New Roman"/>
      <w:b/>
      <w:bCs/>
      <w:color w:val="000000"/>
      <w:sz w:val="24"/>
      <w:szCs w:val="24"/>
      <w:lang w:eastAsia="ru-RU"/>
    </w:rPr>
  </w:style>
  <w:style w:type="character" w:customStyle="1" w:styleId="80">
    <w:name w:val="Заголовок 8 Знак"/>
    <w:basedOn w:val="a1"/>
    <w:link w:val="8"/>
    <w:rsid w:val="004E1637"/>
    <w:rPr>
      <w:rFonts w:ascii="Times New Roman" w:eastAsia="Times New Roman" w:hAnsi="Times New Roman" w:cs="Times New Roman"/>
      <w:i/>
      <w:iCs/>
      <w:sz w:val="24"/>
      <w:szCs w:val="24"/>
      <w:lang w:val="en-US" w:eastAsia="ru-RU"/>
    </w:rPr>
  </w:style>
  <w:style w:type="character" w:customStyle="1" w:styleId="90">
    <w:name w:val="Заголовок 9 Знак"/>
    <w:basedOn w:val="a1"/>
    <w:link w:val="9"/>
    <w:rsid w:val="004E1637"/>
    <w:rPr>
      <w:rFonts w:ascii="Times New Roman" w:eastAsia="Times New Roman" w:hAnsi="Times New Roman" w:cs="Times New Roman"/>
      <w:sz w:val="28"/>
      <w:szCs w:val="28"/>
      <w:lang w:eastAsia="ru-RU"/>
    </w:rPr>
  </w:style>
  <w:style w:type="paragraph" w:customStyle="1" w:styleId="rvps59">
    <w:name w:val="rvps59"/>
    <w:basedOn w:val="a0"/>
    <w:rsid w:val="004E1637"/>
    <w:pPr>
      <w:ind w:firstLine="705"/>
      <w:jc w:val="both"/>
    </w:pPr>
  </w:style>
  <w:style w:type="paragraph" w:customStyle="1" w:styleId="rvps61">
    <w:name w:val="rvps61"/>
    <w:basedOn w:val="a0"/>
    <w:rsid w:val="004E1637"/>
    <w:pPr>
      <w:ind w:firstLine="705"/>
      <w:jc w:val="center"/>
    </w:pPr>
  </w:style>
  <w:style w:type="character" w:customStyle="1" w:styleId="rvts24">
    <w:name w:val="rvts24"/>
    <w:basedOn w:val="a1"/>
    <w:rsid w:val="004E1637"/>
    <w:rPr>
      <w:rFonts w:ascii="Times New Roman" w:hAnsi="Times New Roman" w:cs="Times New Roman" w:hint="default"/>
      <w:sz w:val="24"/>
      <w:szCs w:val="24"/>
    </w:rPr>
  </w:style>
  <w:style w:type="paragraph" w:customStyle="1" w:styleId="rvps1">
    <w:name w:val="rvps1"/>
    <w:basedOn w:val="a0"/>
    <w:rsid w:val="004E1637"/>
    <w:pPr>
      <w:jc w:val="center"/>
    </w:pPr>
  </w:style>
  <w:style w:type="paragraph" w:customStyle="1" w:styleId="Iiiaeuiue">
    <w:name w:val="Ii?iaeuiue"/>
    <w:rsid w:val="004E1637"/>
    <w:pPr>
      <w:spacing w:after="0" w:line="240" w:lineRule="auto"/>
    </w:pPr>
    <w:rPr>
      <w:rFonts w:ascii="Baltica" w:eastAsia="Times New Roman" w:hAnsi="Baltica" w:cs="Times New Roman"/>
      <w:sz w:val="24"/>
      <w:szCs w:val="20"/>
      <w:lang w:eastAsia="ru-RU"/>
    </w:rPr>
  </w:style>
  <w:style w:type="paragraph" w:customStyle="1" w:styleId="Normal">
    <w:name w:val="Normal"/>
    <w:rsid w:val="004E1637"/>
    <w:pPr>
      <w:spacing w:after="0" w:line="240" w:lineRule="auto"/>
    </w:pPr>
    <w:rPr>
      <w:rFonts w:ascii="Times New Roman" w:eastAsia="Times New Roman" w:hAnsi="Times New Roman" w:cs="Times New Roman"/>
      <w:sz w:val="24"/>
      <w:szCs w:val="20"/>
      <w:lang w:eastAsia="ru-RU"/>
    </w:rPr>
  </w:style>
  <w:style w:type="paragraph" w:customStyle="1" w:styleId="afffe">
    <w:name w:val="íàçâàíèå"/>
    <w:basedOn w:val="a0"/>
    <w:rsid w:val="004E1637"/>
    <w:pPr>
      <w:widowControl w:val="0"/>
    </w:pPr>
    <w:rPr>
      <w:szCs w:val="20"/>
    </w:rPr>
  </w:style>
  <w:style w:type="character" w:customStyle="1" w:styleId="rvts21">
    <w:name w:val="rvts21"/>
    <w:basedOn w:val="a1"/>
    <w:rsid w:val="004E1637"/>
    <w:rPr>
      <w:rFonts w:ascii="Times New Roman" w:hAnsi="Times New Roman" w:cs="Times New Roman" w:hint="default"/>
      <w:color w:val="000000"/>
      <w:sz w:val="24"/>
      <w:szCs w:val="24"/>
    </w:rPr>
  </w:style>
  <w:style w:type="character" w:customStyle="1" w:styleId="rvts97">
    <w:name w:val="rvts97"/>
    <w:basedOn w:val="a1"/>
    <w:rsid w:val="004E1637"/>
    <w:rPr>
      <w:rFonts w:ascii="Times New Roman" w:hAnsi="Times New Roman" w:cs="Times New Roman" w:hint="default"/>
      <w:color w:val="000000"/>
      <w:sz w:val="24"/>
      <w:szCs w:val="24"/>
    </w:rPr>
  </w:style>
  <w:style w:type="paragraph" w:customStyle="1" w:styleId="rvps7">
    <w:name w:val="rvps7"/>
    <w:basedOn w:val="a0"/>
    <w:rsid w:val="004E1637"/>
    <w:pPr>
      <w:ind w:left="150" w:right="150"/>
    </w:pPr>
  </w:style>
  <w:style w:type="paragraph" w:customStyle="1" w:styleId="affff">
    <w:name w:val=" Знак Знак Знак Знак"/>
    <w:basedOn w:val="a0"/>
    <w:rsid w:val="004E1637"/>
    <w:pPr>
      <w:spacing w:before="100" w:beforeAutospacing="1" w:after="100" w:afterAutospacing="1"/>
    </w:pPr>
    <w:rPr>
      <w:rFonts w:ascii="Tahoma" w:hAnsi="Tahoma"/>
      <w:sz w:val="20"/>
      <w:szCs w:val="20"/>
      <w:lang w:val="en-US" w:eastAsia="en-US"/>
    </w:rPr>
  </w:style>
  <w:style w:type="paragraph" w:customStyle="1" w:styleId="text">
    <w:name w:val="text"/>
    <w:basedOn w:val="a0"/>
    <w:rsid w:val="004E1637"/>
    <w:pPr>
      <w:ind w:firstLine="567"/>
      <w:jc w:val="both"/>
    </w:pPr>
    <w:rPr>
      <w:rFonts w:ascii="Arial" w:hAnsi="Arial" w:cs="Arial"/>
    </w:rPr>
  </w:style>
  <w:style w:type="character" w:customStyle="1" w:styleId="39">
    <w:name w:val=" Знак Знак3"/>
    <w:basedOn w:val="a1"/>
    <w:rsid w:val="004E1637"/>
    <w:rPr>
      <w:rFonts w:ascii="Courier New" w:hAnsi="Courier New" w:cs="Courier New"/>
      <w:lang w:val="ru-RU" w:eastAsia="ru-RU" w:bidi="ar-SA"/>
    </w:rPr>
  </w:style>
  <w:style w:type="paragraph" w:customStyle="1" w:styleId="FR3">
    <w:name w:val="FR3"/>
    <w:rsid w:val="004E1637"/>
    <w:pPr>
      <w:widowControl w:val="0"/>
      <w:spacing w:before="420" w:after="0" w:line="340" w:lineRule="auto"/>
    </w:pPr>
    <w:rPr>
      <w:rFonts w:ascii="Arial" w:eastAsia="Times New Roman" w:hAnsi="Arial" w:cs="Times New Roman"/>
      <w:snapToGrid w:val="0"/>
      <w:szCs w:val="20"/>
      <w:lang w:eastAsia="ru-RU"/>
    </w:rPr>
  </w:style>
  <w:style w:type="paragraph" w:customStyle="1" w:styleId="3a">
    <w:name w:val="Верхний колонтит.3л"/>
    <w:basedOn w:val="a0"/>
    <w:rsid w:val="004E1637"/>
    <w:pPr>
      <w:tabs>
        <w:tab w:val="center" w:pos="4153"/>
        <w:tab w:val="right" w:pos="8306"/>
      </w:tabs>
    </w:pPr>
    <w:rPr>
      <w:sz w:val="26"/>
      <w:szCs w:val="20"/>
    </w:rPr>
  </w:style>
  <w:style w:type="paragraph" w:styleId="affff0">
    <w:name w:val="Plain Text"/>
    <w:basedOn w:val="a0"/>
    <w:link w:val="affff1"/>
    <w:rsid w:val="004E1637"/>
    <w:rPr>
      <w:rFonts w:ascii="Courier New" w:hAnsi="Courier New"/>
      <w:sz w:val="20"/>
      <w:szCs w:val="20"/>
    </w:rPr>
  </w:style>
  <w:style w:type="character" w:customStyle="1" w:styleId="affff1">
    <w:name w:val="Текст Знак"/>
    <w:basedOn w:val="a1"/>
    <w:link w:val="affff0"/>
    <w:rsid w:val="004E1637"/>
    <w:rPr>
      <w:rFonts w:ascii="Courier New" w:eastAsia="Times New Roman" w:hAnsi="Courier New" w:cs="Times New Roman"/>
      <w:sz w:val="20"/>
      <w:szCs w:val="20"/>
      <w:lang w:eastAsia="ru-RU"/>
    </w:rPr>
  </w:style>
  <w:style w:type="paragraph" w:styleId="affff2">
    <w:name w:val="No Spacing"/>
    <w:qFormat/>
    <w:rsid w:val="004E1637"/>
    <w:pPr>
      <w:spacing w:after="0" w:line="240" w:lineRule="auto"/>
    </w:pPr>
    <w:rPr>
      <w:rFonts w:ascii="Calibri" w:eastAsia="Calibri" w:hAnsi="Calibri" w:cs="Times New Roman"/>
    </w:rPr>
  </w:style>
  <w:style w:type="paragraph" w:customStyle="1" w:styleId="affff3">
    <w:name w:val="основной текст Знак"/>
    <w:basedOn w:val="a0"/>
    <w:rsid w:val="004E1637"/>
    <w:pPr>
      <w:spacing w:after="120"/>
      <w:ind w:firstLine="851"/>
      <w:jc w:val="both"/>
    </w:pPr>
    <w:rPr>
      <w:rFonts w:ascii="Arial" w:hAnsi="Arial"/>
      <w:sz w:val="28"/>
      <w:szCs w:val="20"/>
    </w:rPr>
  </w:style>
  <w:style w:type="paragraph" w:customStyle="1" w:styleId="FR1">
    <w:name w:val="FR1"/>
    <w:rsid w:val="004E1637"/>
    <w:pPr>
      <w:widowControl w:val="0"/>
      <w:autoSpaceDE w:val="0"/>
      <w:autoSpaceDN w:val="0"/>
      <w:spacing w:before="20" w:after="0" w:line="240" w:lineRule="auto"/>
      <w:ind w:left="760"/>
    </w:pPr>
    <w:rPr>
      <w:rFonts w:ascii="Times New Roman" w:eastAsia="Times New Roman" w:hAnsi="Times New Roman" w:cs="Times New Roman"/>
      <w:sz w:val="32"/>
      <w:szCs w:val="20"/>
      <w:lang w:eastAsia="ru-RU"/>
    </w:rPr>
  </w:style>
  <w:style w:type="paragraph" w:customStyle="1" w:styleId="affff4">
    <w:name w:val="основной текст"/>
    <w:basedOn w:val="a0"/>
    <w:rsid w:val="004E1637"/>
    <w:pPr>
      <w:spacing w:after="120"/>
      <w:ind w:firstLine="851"/>
      <w:jc w:val="both"/>
    </w:pPr>
    <w:rPr>
      <w:rFonts w:ascii="Arial" w:hAnsi="Arial"/>
      <w:sz w:val="28"/>
      <w:szCs w:val="20"/>
    </w:rPr>
  </w:style>
  <w:style w:type="paragraph" w:styleId="3b">
    <w:name w:val="Body Text 3"/>
    <w:basedOn w:val="a0"/>
    <w:link w:val="3c"/>
    <w:rsid w:val="004E1637"/>
    <w:pPr>
      <w:spacing w:after="120"/>
    </w:pPr>
    <w:rPr>
      <w:sz w:val="16"/>
      <w:szCs w:val="16"/>
      <w:lang w:val="en-US"/>
    </w:rPr>
  </w:style>
  <w:style w:type="character" w:customStyle="1" w:styleId="3c">
    <w:name w:val="Основной текст 3 Знак"/>
    <w:basedOn w:val="a1"/>
    <w:link w:val="3b"/>
    <w:rsid w:val="004E1637"/>
    <w:rPr>
      <w:rFonts w:ascii="Times New Roman" w:eastAsia="Times New Roman" w:hAnsi="Times New Roman" w:cs="Times New Roman"/>
      <w:sz w:val="16"/>
      <w:szCs w:val="16"/>
      <w:lang w:val="en-US" w:eastAsia="ru-RU"/>
    </w:rPr>
  </w:style>
  <w:style w:type="paragraph" w:customStyle="1" w:styleId="FR2">
    <w:name w:val="FR2"/>
    <w:rsid w:val="004E1637"/>
    <w:pPr>
      <w:widowControl w:val="0"/>
      <w:autoSpaceDE w:val="0"/>
      <w:autoSpaceDN w:val="0"/>
      <w:adjustRightInd w:val="0"/>
      <w:spacing w:after="0" w:line="240" w:lineRule="auto"/>
    </w:pPr>
    <w:rPr>
      <w:rFonts w:ascii="Times New Roman" w:eastAsia="Times New Roman" w:hAnsi="Times New Roman" w:cs="Times New Roman"/>
      <w:sz w:val="28"/>
      <w:szCs w:val="28"/>
      <w:lang w:eastAsia="ru-RU"/>
    </w:rPr>
  </w:style>
  <w:style w:type="paragraph" w:styleId="3d">
    <w:name w:val="Body Text Indent 3"/>
    <w:basedOn w:val="a0"/>
    <w:link w:val="3e"/>
    <w:rsid w:val="004E1637"/>
    <w:pPr>
      <w:spacing w:after="120"/>
      <w:ind w:left="283"/>
    </w:pPr>
    <w:rPr>
      <w:sz w:val="16"/>
      <w:szCs w:val="16"/>
      <w:lang w:val="en-US"/>
    </w:rPr>
  </w:style>
  <w:style w:type="character" w:customStyle="1" w:styleId="3e">
    <w:name w:val="Основной текст с отступом 3 Знак"/>
    <w:basedOn w:val="a1"/>
    <w:link w:val="3d"/>
    <w:rsid w:val="004E1637"/>
    <w:rPr>
      <w:rFonts w:ascii="Times New Roman" w:eastAsia="Times New Roman" w:hAnsi="Times New Roman" w:cs="Times New Roman"/>
      <w:sz w:val="16"/>
      <w:szCs w:val="16"/>
      <w:lang w:val="en-US" w:eastAsia="ru-RU"/>
    </w:rPr>
  </w:style>
  <w:style w:type="paragraph" w:customStyle="1" w:styleId="BodyText2">
    <w:name w:val="Body Text 2"/>
    <w:basedOn w:val="a0"/>
    <w:rsid w:val="004E1637"/>
    <w:pPr>
      <w:widowControl w:val="0"/>
      <w:overflowPunct w:val="0"/>
      <w:autoSpaceDE w:val="0"/>
      <w:autoSpaceDN w:val="0"/>
      <w:adjustRightInd w:val="0"/>
      <w:ind w:firstLine="720"/>
      <w:jc w:val="both"/>
      <w:textAlignment w:val="baseline"/>
    </w:pPr>
    <w:rPr>
      <w:sz w:val="28"/>
      <w:szCs w:val="20"/>
    </w:rPr>
  </w:style>
  <w:style w:type="paragraph" w:styleId="2f2">
    <w:name w:val="Body Text Indent 2"/>
    <w:basedOn w:val="a0"/>
    <w:link w:val="2f3"/>
    <w:rsid w:val="004E1637"/>
    <w:pPr>
      <w:spacing w:after="120" w:line="480" w:lineRule="auto"/>
      <w:ind w:left="283"/>
    </w:pPr>
    <w:rPr>
      <w:lang w:val="en-US"/>
    </w:rPr>
  </w:style>
  <w:style w:type="character" w:customStyle="1" w:styleId="2f3">
    <w:name w:val="Основной текст с отступом 2 Знак"/>
    <w:basedOn w:val="a1"/>
    <w:link w:val="2f2"/>
    <w:rsid w:val="004E1637"/>
    <w:rPr>
      <w:rFonts w:ascii="Times New Roman" w:eastAsia="Times New Roman" w:hAnsi="Times New Roman" w:cs="Times New Roman"/>
      <w:sz w:val="24"/>
      <w:szCs w:val="24"/>
      <w:lang w:val="en-US" w:eastAsia="ru-RU"/>
    </w:rPr>
  </w:style>
  <w:style w:type="paragraph" w:customStyle="1" w:styleId="121">
    <w:name w:val="осн.текст 12 Знак"/>
    <w:basedOn w:val="a0"/>
    <w:link w:val="122"/>
    <w:rsid w:val="004E1637"/>
    <w:pPr>
      <w:spacing w:after="120"/>
      <w:ind w:firstLine="851"/>
      <w:jc w:val="both"/>
    </w:pPr>
    <w:rPr>
      <w:rFonts w:ascii="Arial" w:hAnsi="Arial"/>
      <w:szCs w:val="20"/>
    </w:rPr>
  </w:style>
  <w:style w:type="character" w:customStyle="1" w:styleId="122">
    <w:name w:val="осн.текст 12 Знак Знак"/>
    <w:basedOn w:val="a1"/>
    <w:link w:val="121"/>
    <w:rsid w:val="004E1637"/>
    <w:rPr>
      <w:rFonts w:ascii="Arial" w:eastAsia="Times New Roman" w:hAnsi="Arial" w:cs="Times New Roman"/>
      <w:sz w:val="24"/>
      <w:szCs w:val="20"/>
      <w:lang w:eastAsia="ru-RU"/>
    </w:rPr>
  </w:style>
  <w:style w:type="paragraph" w:customStyle="1" w:styleId="123">
    <w:name w:val="осн.текст 12"/>
    <w:basedOn w:val="a0"/>
    <w:rsid w:val="004E1637"/>
    <w:pPr>
      <w:spacing w:after="120"/>
      <w:ind w:firstLine="851"/>
      <w:jc w:val="both"/>
    </w:pPr>
    <w:rPr>
      <w:rFonts w:ascii="Arial" w:hAnsi="Arial"/>
      <w:szCs w:val="20"/>
    </w:rPr>
  </w:style>
  <w:style w:type="paragraph" w:customStyle="1" w:styleId="aHeader">
    <w:name w:val="a_Header"/>
    <w:basedOn w:val="a0"/>
    <w:rsid w:val="004E1637"/>
    <w:pPr>
      <w:tabs>
        <w:tab w:val="left" w:pos="1985"/>
      </w:tabs>
      <w:spacing w:after="60"/>
      <w:jc w:val="center"/>
    </w:pPr>
    <w:rPr>
      <w:rFonts w:ascii="Courier New" w:hAnsi="Courier New"/>
      <w:szCs w:val="20"/>
    </w:rPr>
  </w:style>
  <w:style w:type="numbering" w:styleId="a">
    <w:name w:val="Outline List 3"/>
    <w:basedOn w:val="a3"/>
    <w:rsid w:val="004E1637"/>
    <w:pPr>
      <w:numPr>
        <w:numId w:val="45"/>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0"/>
    <w:lsdException w:name="toc 6" w:uiPriority="0"/>
    <w:lsdException w:name="toc 7" w:uiPriority="0"/>
    <w:lsdException w:name="toc 8" w:uiPriority="0"/>
    <w:lsdException w:name="toc 9" w:uiPriority="0"/>
    <w:lsdException w:name="footnote text" w:uiPriority="0"/>
    <w:lsdException w:name="header" w:uiPriority="0"/>
    <w:lsdException w:name="footer" w:uiPriority="0"/>
    <w:lsdException w:name="caption" w:uiPriority="0" w:qFormat="1"/>
    <w:lsdException w:name="footnote reference" w:uiPriority="0"/>
    <w:lsdException w:name="line number" w:uiPriority="0"/>
    <w:lsdException w:name="page number" w:uiPriority="0"/>
    <w:lsdException w:name="endnote reference" w:uiPriority="0"/>
    <w:lsdException w:name="endnote text"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lsdException w:name="HTML Preformatted" w:uiPriority="0"/>
    <w:lsdException w:name="annotation subject" w:uiPriority="0"/>
    <w:lsdException w:name="No List" w:uiPriority="0"/>
    <w:lsdException w:name="Outline List 3"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E0371"/>
    <w:pPr>
      <w:spacing w:after="0" w:line="240" w:lineRule="auto"/>
    </w:pPr>
    <w:rPr>
      <w:rFonts w:ascii="Times New Roman" w:eastAsia="Times New Roman" w:hAnsi="Times New Roman" w:cs="Times New Roman"/>
      <w:sz w:val="24"/>
      <w:szCs w:val="24"/>
      <w:lang w:eastAsia="ru-RU"/>
    </w:rPr>
  </w:style>
  <w:style w:type="paragraph" w:styleId="1">
    <w:name w:val="heading 1"/>
    <w:aliases w:val="Т3"/>
    <w:basedOn w:val="a0"/>
    <w:next w:val="a0"/>
    <w:link w:val="10"/>
    <w:qFormat/>
    <w:rsid w:val="008944D2"/>
    <w:pPr>
      <w:keepNext/>
      <w:numPr>
        <w:numId w:val="38"/>
      </w:numPr>
      <w:spacing w:before="240" w:after="60"/>
      <w:outlineLvl w:val="0"/>
    </w:pPr>
    <w:rPr>
      <w:rFonts w:ascii="Arial" w:eastAsia="Calibri" w:hAnsi="Arial" w:cs="Arial"/>
      <w:b/>
      <w:bCs/>
      <w:kern w:val="32"/>
      <w:sz w:val="32"/>
      <w:szCs w:val="32"/>
    </w:rPr>
  </w:style>
  <w:style w:type="paragraph" w:styleId="2">
    <w:name w:val="heading 2"/>
    <w:aliases w:val="Т4,OG Heading 2"/>
    <w:basedOn w:val="a0"/>
    <w:next w:val="a0"/>
    <w:link w:val="20"/>
    <w:qFormat/>
    <w:rsid w:val="008944D2"/>
    <w:pPr>
      <w:keepNext/>
      <w:numPr>
        <w:ilvl w:val="1"/>
        <w:numId w:val="38"/>
      </w:numPr>
      <w:spacing w:before="240" w:after="60"/>
      <w:outlineLvl w:val="1"/>
    </w:pPr>
    <w:rPr>
      <w:rFonts w:ascii="Arial" w:eastAsia="Calibri" w:hAnsi="Arial" w:cs="Arial"/>
      <w:b/>
      <w:bCs/>
      <w:i/>
      <w:iCs/>
      <w:kern w:val="2"/>
      <w:sz w:val="28"/>
      <w:szCs w:val="28"/>
    </w:rPr>
  </w:style>
  <w:style w:type="paragraph" w:styleId="3">
    <w:name w:val="heading 3"/>
    <w:aliases w:val="Tab"/>
    <w:basedOn w:val="a0"/>
    <w:next w:val="a0"/>
    <w:link w:val="30"/>
    <w:qFormat/>
    <w:rsid w:val="008944D2"/>
    <w:pPr>
      <w:keepNext/>
      <w:keepLines/>
      <w:numPr>
        <w:ilvl w:val="2"/>
        <w:numId w:val="38"/>
      </w:numPr>
      <w:spacing w:before="200" w:line="276" w:lineRule="auto"/>
      <w:outlineLvl w:val="2"/>
    </w:pPr>
    <w:rPr>
      <w:rFonts w:ascii="Cambria" w:eastAsia="Calibri" w:hAnsi="Cambria"/>
      <w:b/>
      <w:bCs/>
      <w:color w:val="4F81BD"/>
      <w:kern w:val="2"/>
      <w:lang w:eastAsia="en-US"/>
    </w:rPr>
  </w:style>
  <w:style w:type="paragraph" w:styleId="4">
    <w:name w:val="heading 4"/>
    <w:aliases w:val="Tab_name Знак"/>
    <w:basedOn w:val="a0"/>
    <w:next w:val="a0"/>
    <w:link w:val="41"/>
    <w:qFormat/>
    <w:rsid w:val="008944D2"/>
    <w:pPr>
      <w:keepNext/>
      <w:numPr>
        <w:ilvl w:val="3"/>
        <w:numId w:val="38"/>
      </w:numPr>
      <w:spacing w:before="240" w:after="60"/>
      <w:outlineLvl w:val="3"/>
    </w:pPr>
    <w:rPr>
      <w:rFonts w:ascii="Calibri" w:eastAsia="Calibri" w:hAnsi="Calibri"/>
      <w:b/>
      <w:bCs/>
      <w:kern w:val="2"/>
      <w:sz w:val="28"/>
      <w:szCs w:val="28"/>
    </w:rPr>
  </w:style>
  <w:style w:type="paragraph" w:styleId="5">
    <w:name w:val="heading 5"/>
    <w:basedOn w:val="a0"/>
    <w:next w:val="a0"/>
    <w:link w:val="50"/>
    <w:qFormat/>
    <w:rsid w:val="008944D2"/>
    <w:pPr>
      <w:keepNext/>
      <w:keepLines/>
      <w:numPr>
        <w:ilvl w:val="4"/>
        <w:numId w:val="38"/>
      </w:numPr>
      <w:spacing w:before="200" w:line="276" w:lineRule="auto"/>
      <w:outlineLvl w:val="4"/>
    </w:pPr>
    <w:rPr>
      <w:rFonts w:ascii="Cambria" w:eastAsia="Calibri" w:hAnsi="Cambria"/>
      <w:color w:val="243F60"/>
      <w:kern w:val="2"/>
      <w:lang w:eastAsia="en-US"/>
    </w:rPr>
  </w:style>
  <w:style w:type="paragraph" w:styleId="6">
    <w:name w:val="heading 6"/>
    <w:basedOn w:val="a0"/>
    <w:next w:val="a0"/>
    <w:link w:val="60"/>
    <w:qFormat/>
    <w:rsid w:val="008944D2"/>
    <w:pPr>
      <w:numPr>
        <w:ilvl w:val="5"/>
        <w:numId w:val="38"/>
      </w:numPr>
      <w:spacing w:before="240" w:after="60" w:line="276" w:lineRule="auto"/>
      <w:outlineLvl w:val="5"/>
    </w:pPr>
    <w:rPr>
      <w:rFonts w:ascii="Calibri" w:hAnsi="Calibri"/>
      <w:b/>
      <w:bCs/>
      <w:kern w:val="2"/>
      <w:sz w:val="22"/>
      <w:szCs w:val="22"/>
      <w:lang w:eastAsia="en-US"/>
    </w:rPr>
  </w:style>
  <w:style w:type="paragraph" w:styleId="7">
    <w:name w:val="heading 7"/>
    <w:basedOn w:val="a0"/>
    <w:next w:val="a0"/>
    <w:link w:val="70"/>
    <w:qFormat/>
    <w:rsid w:val="004E1637"/>
    <w:pPr>
      <w:keepNext/>
      <w:widowControl w:val="0"/>
      <w:numPr>
        <w:ilvl w:val="6"/>
        <w:numId w:val="38"/>
      </w:numPr>
      <w:tabs>
        <w:tab w:val="clear" w:pos="360"/>
      </w:tabs>
      <w:ind w:left="1296" w:hanging="288"/>
      <w:jc w:val="center"/>
      <w:outlineLvl w:val="6"/>
    </w:pPr>
    <w:rPr>
      <w:b/>
      <w:bCs/>
      <w:color w:val="000000"/>
    </w:rPr>
  </w:style>
  <w:style w:type="paragraph" w:styleId="8">
    <w:name w:val="heading 8"/>
    <w:basedOn w:val="a0"/>
    <w:next w:val="a0"/>
    <w:link w:val="80"/>
    <w:qFormat/>
    <w:rsid w:val="004E1637"/>
    <w:pPr>
      <w:numPr>
        <w:ilvl w:val="7"/>
        <w:numId w:val="38"/>
      </w:numPr>
      <w:tabs>
        <w:tab w:val="clear" w:pos="360"/>
      </w:tabs>
      <w:spacing w:before="240" w:after="60"/>
      <w:ind w:left="1440" w:hanging="432"/>
      <w:outlineLvl w:val="7"/>
    </w:pPr>
    <w:rPr>
      <w:i/>
      <w:iCs/>
      <w:lang w:val="en-US"/>
    </w:rPr>
  </w:style>
  <w:style w:type="paragraph" w:styleId="9">
    <w:name w:val="heading 9"/>
    <w:basedOn w:val="a0"/>
    <w:next w:val="a0"/>
    <w:link w:val="90"/>
    <w:qFormat/>
    <w:rsid w:val="004E1637"/>
    <w:pPr>
      <w:keepNext/>
      <w:widowControl w:val="0"/>
      <w:numPr>
        <w:ilvl w:val="8"/>
        <w:numId w:val="38"/>
      </w:numPr>
      <w:tabs>
        <w:tab w:val="clear" w:pos="360"/>
        <w:tab w:val="num" w:pos="1584"/>
      </w:tabs>
      <w:ind w:left="1584" w:hanging="144"/>
      <w:jc w:val="right"/>
      <w:outlineLvl w:val="8"/>
    </w:pPr>
    <w:rPr>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semiHidden/>
    <w:unhideWhenUsed/>
  </w:style>
  <w:style w:type="paragraph" w:customStyle="1" w:styleId="xl24">
    <w:name w:val="xl24"/>
    <w:basedOn w:val="a0"/>
    <w:rsid w:val="004E0371"/>
    <w:pPr>
      <w:spacing w:before="100" w:beforeAutospacing="1" w:after="100" w:afterAutospacing="1"/>
      <w:jc w:val="center"/>
    </w:pPr>
  </w:style>
  <w:style w:type="character" w:styleId="a4">
    <w:name w:val="Hyperlink"/>
    <w:uiPriority w:val="99"/>
    <w:rsid w:val="004E0371"/>
    <w:rPr>
      <w:color w:val="0000FF"/>
      <w:u w:val="single"/>
    </w:rPr>
  </w:style>
  <w:style w:type="character" w:customStyle="1" w:styleId="10">
    <w:name w:val="Заголовок 1 Знак"/>
    <w:aliases w:val="Т3 Знак"/>
    <w:basedOn w:val="a1"/>
    <w:link w:val="1"/>
    <w:rsid w:val="008944D2"/>
    <w:rPr>
      <w:rFonts w:ascii="Arial" w:eastAsia="Calibri" w:hAnsi="Arial" w:cs="Arial"/>
      <w:b/>
      <w:bCs/>
      <w:kern w:val="32"/>
      <w:sz w:val="32"/>
      <w:szCs w:val="32"/>
      <w:lang w:eastAsia="ru-RU"/>
    </w:rPr>
  </w:style>
  <w:style w:type="character" w:customStyle="1" w:styleId="20">
    <w:name w:val="Заголовок 2 Знак"/>
    <w:aliases w:val="Т4 Знак,OG Heading 2 Знак"/>
    <w:basedOn w:val="a1"/>
    <w:link w:val="2"/>
    <w:rsid w:val="008944D2"/>
    <w:rPr>
      <w:rFonts w:ascii="Arial" w:eastAsia="Calibri" w:hAnsi="Arial" w:cs="Arial"/>
      <w:b/>
      <w:bCs/>
      <w:i/>
      <w:iCs/>
      <w:kern w:val="2"/>
      <w:sz w:val="28"/>
      <w:szCs w:val="28"/>
      <w:lang w:eastAsia="ru-RU"/>
    </w:rPr>
  </w:style>
  <w:style w:type="character" w:customStyle="1" w:styleId="30">
    <w:name w:val="Заголовок 3 Знак"/>
    <w:aliases w:val="Tab Знак"/>
    <w:basedOn w:val="a1"/>
    <w:link w:val="3"/>
    <w:rsid w:val="008944D2"/>
    <w:rPr>
      <w:rFonts w:ascii="Cambria" w:eastAsia="Calibri" w:hAnsi="Cambria" w:cs="Times New Roman"/>
      <w:b/>
      <w:bCs/>
      <w:color w:val="4F81BD"/>
      <w:kern w:val="2"/>
      <w:sz w:val="24"/>
      <w:szCs w:val="24"/>
    </w:rPr>
  </w:style>
  <w:style w:type="character" w:customStyle="1" w:styleId="40">
    <w:name w:val="Заголовок 4 Знак"/>
    <w:basedOn w:val="a1"/>
    <w:semiHidden/>
    <w:rsid w:val="008944D2"/>
    <w:rPr>
      <w:rFonts w:asciiTheme="majorHAnsi" w:eastAsiaTheme="majorEastAsia" w:hAnsiTheme="majorHAnsi" w:cstheme="majorBidi"/>
      <w:b/>
      <w:bCs/>
      <w:i/>
      <w:iCs/>
      <w:color w:val="4F81BD" w:themeColor="accent1"/>
      <w:sz w:val="24"/>
      <w:szCs w:val="24"/>
      <w:lang w:eastAsia="ru-RU"/>
    </w:rPr>
  </w:style>
  <w:style w:type="character" w:customStyle="1" w:styleId="50">
    <w:name w:val="Заголовок 5 Знак"/>
    <w:basedOn w:val="a1"/>
    <w:link w:val="5"/>
    <w:rsid w:val="008944D2"/>
    <w:rPr>
      <w:rFonts w:ascii="Cambria" w:eastAsia="Calibri" w:hAnsi="Cambria" w:cs="Times New Roman"/>
      <w:color w:val="243F60"/>
      <w:kern w:val="2"/>
      <w:sz w:val="24"/>
      <w:szCs w:val="24"/>
    </w:rPr>
  </w:style>
  <w:style w:type="character" w:customStyle="1" w:styleId="60">
    <w:name w:val="Заголовок 6 Знак"/>
    <w:basedOn w:val="a1"/>
    <w:link w:val="6"/>
    <w:rsid w:val="008944D2"/>
    <w:rPr>
      <w:rFonts w:ascii="Calibri" w:eastAsia="Times New Roman" w:hAnsi="Calibri" w:cs="Times New Roman"/>
      <w:b/>
      <w:bCs/>
      <w:kern w:val="2"/>
    </w:rPr>
  </w:style>
  <w:style w:type="paragraph" w:styleId="a5">
    <w:name w:val="Document Map"/>
    <w:basedOn w:val="a0"/>
    <w:link w:val="a6"/>
    <w:semiHidden/>
    <w:rsid w:val="008944D2"/>
    <w:rPr>
      <w:rFonts w:ascii="Tahoma" w:hAnsi="Tahoma" w:cs="Tahoma"/>
      <w:kern w:val="2"/>
      <w:sz w:val="16"/>
      <w:szCs w:val="16"/>
      <w:lang w:eastAsia="en-US"/>
    </w:rPr>
  </w:style>
  <w:style w:type="character" w:customStyle="1" w:styleId="a6">
    <w:name w:val="Схема документа Знак"/>
    <w:basedOn w:val="a1"/>
    <w:link w:val="a5"/>
    <w:semiHidden/>
    <w:rsid w:val="008944D2"/>
    <w:rPr>
      <w:rFonts w:ascii="Tahoma" w:eastAsia="Times New Roman" w:hAnsi="Tahoma" w:cs="Tahoma"/>
      <w:kern w:val="2"/>
      <w:sz w:val="16"/>
      <w:szCs w:val="16"/>
    </w:rPr>
  </w:style>
  <w:style w:type="paragraph" w:customStyle="1" w:styleId="ListParagraph">
    <w:name w:val="List Paragraph"/>
    <w:basedOn w:val="a0"/>
    <w:rsid w:val="008944D2"/>
    <w:pPr>
      <w:spacing w:after="200" w:line="276" w:lineRule="auto"/>
      <w:ind w:left="720"/>
    </w:pPr>
    <w:rPr>
      <w:kern w:val="2"/>
      <w:lang w:eastAsia="en-US"/>
    </w:rPr>
  </w:style>
  <w:style w:type="character" w:customStyle="1" w:styleId="41">
    <w:name w:val="Заголовок 4 Знак1"/>
    <w:aliases w:val="Tab_name Знак Знак"/>
    <w:basedOn w:val="a1"/>
    <w:link w:val="4"/>
    <w:locked/>
    <w:rsid w:val="008944D2"/>
    <w:rPr>
      <w:rFonts w:ascii="Calibri" w:eastAsia="Calibri" w:hAnsi="Calibri" w:cs="Times New Roman"/>
      <w:b/>
      <w:bCs/>
      <w:kern w:val="2"/>
      <w:sz w:val="28"/>
      <w:szCs w:val="28"/>
      <w:lang w:eastAsia="ru-RU"/>
    </w:rPr>
  </w:style>
  <w:style w:type="paragraph" w:styleId="a7">
    <w:name w:val="header"/>
    <w:basedOn w:val="a0"/>
    <w:link w:val="a8"/>
    <w:rsid w:val="008944D2"/>
    <w:pPr>
      <w:tabs>
        <w:tab w:val="center" w:pos="4677"/>
        <w:tab w:val="right" w:pos="9355"/>
      </w:tabs>
    </w:pPr>
    <w:rPr>
      <w:kern w:val="2"/>
      <w:lang w:eastAsia="en-US"/>
    </w:rPr>
  </w:style>
  <w:style w:type="character" w:customStyle="1" w:styleId="a8">
    <w:name w:val="Верхний колонтитул Знак"/>
    <w:basedOn w:val="a1"/>
    <w:link w:val="a7"/>
    <w:rsid w:val="008944D2"/>
    <w:rPr>
      <w:rFonts w:ascii="Times New Roman" w:eastAsia="Times New Roman" w:hAnsi="Times New Roman" w:cs="Times New Roman"/>
      <w:kern w:val="2"/>
      <w:sz w:val="24"/>
      <w:szCs w:val="24"/>
    </w:rPr>
  </w:style>
  <w:style w:type="paragraph" w:styleId="a9">
    <w:name w:val="footer"/>
    <w:basedOn w:val="a0"/>
    <w:link w:val="aa"/>
    <w:rsid w:val="008944D2"/>
    <w:pPr>
      <w:tabs>
        <w:tab w:val="center" w:pos="4677"/>
        <w:tab w:val="right" w:pos="9355"/>
      </w:tabs>
    </w:pPr>
    <w:rPr>
      <w:kern w:val="2"/>
      <w:lang w:eastAsia="en-US"/>
    </w:rPr>
  </w:style>
  <w:style w:type="character" w:customStyle="1" w:styleId="aa">
    <w:name w:val="Нижний колонтитул Знак"/>
    <w:basedOn w:val="a1"/>
    <w:link w:val="a9"/>
    <w:rsid w:val="008944D2"/>
    <w:rPr>
      <w:rFonts w:ascii="Times New Roman" w:eastAsia="Times New Roman" w:hAnsi="Times New Roman" w:cs="Times New Roman"/>
      <w:kern w:val="2"/>
      <w:sz w:val="24"/>
      <w:szCs w:val="24"/>
    </w:rPr>
  </w:style>
  <w:style w:type="paragraph" w:styleId="11">
    <w:name w:val="toc 1"/>
    <w:basedOn w:val="a0"/>
    <w:next w:val="a0"/>
    <w:autoRedefine/>
    <w:uiPriority w:val="39"/>
    <w:rsid w:val="008944D2"/>
    <w:pPr>
      <w:tabs>
        <w:tab w:val="right" w:leader="dot" w:pos="9345"/>
      </w:tabs>
      <w:suppressAutoHyphens/>
      <w:overflowPunct w:val="0"/>
      <w:autoSpaceDE w:val="0"/>
      <w:spacing w:line="360" w:lineRule="auto"/>
      <w:ind w:left="284" w:hanging="284"/>
      <w:textAlignment w:val="baseline"/>
    </w:pPr>
    <w:rPr>
      <w:noProof/>
      <w:lang w:eastAsia="zh-CN"/>
    </w:rPr>
  </w:style>
  <w:style w:type="paragraph" w:styleId="21">
    <w:name w:val="toc 2"/>
    <w:basedOn w:val="a0"/>
    <w:next w:val="a0"/>
    <w:autoRedefine/>
    <w:uiPriority w:val="39"/>
    <w:rsid w:val="008944D2"/>
    <w:pPr>
      <w:tabs>
        <w:tab w:val="right" w:leader="dot" w:pos="9345"/>
      </w:tabs>
      <w:ind w:left="709" w:hanging="469"/>
    </w:pPr>
    <w:rPr>
      <w:rFonts w:eastAsia="Calibri"/>
      <w:kern w:val="2"/>
    </w:rPr>
  </w:style>
  <w:style w:type="paragraph" w:styleId="31">
    <w:name w:val="toc 3"/>
    <w:basedOn w:val="a0"/>
    <w:next w:val="a0"/>
    <w:autoRedefine/>
    <w:uiPriority w:val="39"/>
    <w:rsid w:val="008944D2"/>
    <w:pPr>
      <w:tabs>
        <w:tab w:val="left" w:pos="1134"/>
        <w:tab w:val="right" w:leader="dot" w:pos="9345"/>
      </w:tabs>
      <w:ind w:left="1134" w:hanging="654"/>
    </w:pPr>
    <w:rPr>
      <w:rFonts w:eastAsia="Calibri"/>
      <w:kern w:val="2"/>
    </w:rPr>
  </w:style>
  <w:style w:type="paragraph" w:styleId="42">
    <w:name w:val="toc 4"/>
    <w:basedOn w:val="a0"/>
    <w:next w:val="a0"/>
    <w:autoRedefine/>
    <w:uiPriority w:val="39"/>
    <w:rsid w:val="008944D2"/>
    <w:pPr>
      <w:spacing w:after="100" w:line="276" w:lineRule="auto"/>
      <w:ind w:left="660"/>
    </w:pPr>
    <w:rPr>
      <w:rFonts w:eastAsia="Calibri"/>
      <w:kern w:val="2"/>
    </w:rPr>
  </w:style>
  <w:style w:type="paragraph" w:styleId="51">
    <w:name w:val="toc 5"/>
    <w:basedOn w:val="a0"/>
    <w:next w:val="a0"/>
    <w:autoRedefine/>
    <w:rsid w:val="008944D2"/>
    <w:pPr>
      <w:spacing w:after="100" w:line="276" w:lineRule="auto"/>
      <w:ind w:left="880"/>
    </w:pPr>
    <w:rPr>
      <w:rFonts w:eastAsia="Calibri"/>
      <w:kern w:val="2"/>
    </w:rPr>
  </w:style>
  <w:style w:type="paragraph" w:styleId="61">
    <w:name w:val="toc 6"/>
    <w:basedOn w:val="a0"/>
    <w:next w:val="a0"/>
    <w:autoRedefine/>
    <w:rsid w:val="008944D2"/>
    <w:pPr>
      <w:spacing w:after="100" w:line="276" w:lineRule="auto"/>
      <w:ind w:left="1100"/>
    </w:pPr>
    <w:rPr>
      <w:rFonts w:eastAsia="Calibri"/>
      <w:kern w:val="2"/>
    </w:rPr>
  </w:style>
  <w:style w:type="paragraph" w:styleId="71">
    <w:name w:val="toc 7"/>
    <w:basedOn w:val="a0"/>
    <w:next w:val="a0"/>
    <w:autoRedefine/>
    <w:rsid w:val="008944D2"/>
    <w:pPr>
      <w:spacing w:after="100" w:line="276" w:lineRule="auto"/>
      <w:ind w:left="1320"/>
    </w:pPr>
    <w:rPr>
      <w:rFonts w:eastAsia="Calibri"/>
      <w:kern w:val="2"/>
    </w:rPr>
  </w:style>
  <w:style w:type="paragraph" w:styleId="81">
    <w:name w:val="toc 8"/>
    <w:basedOn w:val="a0"/>
    <w:next w:val="a0"/>
    <w:autoRedefine/>
    <w:rsid w:val="008944D2"/>
    <w:pPr>
      <w:spacing w:after="100" w:line="276" w:lineRule="auto"/>
      <w:ind w:left="1540"/>
    </w:pPr>
    <w:rPr>
      <w:rFonts w:eastAsia="Calibri"/>
      <w:kern w:val="2"/>
    </w:rPr>
  </w:style>
  <w:style w:type="paragraph" w:styleId="91">
    <w:name w:val="toc 9"/>
    <w:basedOn w:val="a0"/>
    <w:next w:val="a0"/>
    <w:autoRedefine/>
    <w:rsid w:val="008944D2"/>
    <w:pPr>
      <w:spacing w:after="100" w:line="276" w:lineRule="auto"/>
      <w:ind w:left="1760"/>
    </w:pPr>
    <w:rPr>
      <w:rFonts w:eastAsia="Calibri"/>
      <w:kern w:val="2"/>
    </w:rPr>
  </w:style>
  <w:style w:type="paragraph" w:customStyle="1" w:styleId="2TimesNewRoman1212">
    <w:name w:val="Стиль Заголовок 2 + Times New Roman 12 пт После:  12 пт кернинг ..."/>
    <w:basedOn w:val="2"/>
    <w:rsid w:val="008944D2"/>
    <w:pPr>
      <w:spacing w:after="240" w:line="360" w:lineRule="auto"/>
      <w:jc w:val="center"/>
    </w:pPr>
    <w:rPr>
      <w:rFonts w:ascii="Times New Roman" w:hAnsi="Times New Roman" w:cs="Times New Roman"/>
      <w:kern w:val="32"/>
      <w:sz w:val="24"/>
      <w:szCs w:val="20"/>
      <w:lang w:eastAsia="en-US"/>
    </w:rPr>
  </w:style>
  <w:style w:type="character" w:styleId="ab">
    <w:name w:val="annotation reference"/>
    <w:basedOn w:val="a1"/>
    <w:uiPriority w:val="99"/>
    <w:rsid w:val="008944D2"/>
    <w:rPr>
      <w:rFonts w:cs="Times New Roman"/>
      <w:sz w:val="16"/>
      <w:szCs w:val="16"/>
    </w:rPr>
  </w:style>
  <w:style w:type="paragraph" w:styleId="ac">
    <w:name w:val="annotation text"/>
    <w:basedOn w:val="a0"/>
    <w:link w:val="ad"/>
    <w:uiPriority w:val="99"/>
    <w:rsid w:val="008944D2"/>
    <w:pPr>
      <w:spacing w:after="200"/>
    </w:pPr>
    <w:rPr>
      <w:kern w:val="2"/>
      <w:sz w:val="20"/>
      <w:szCs w:val="20"/>
      <w:lang w:eastAsia="en-US"/>
    </w:rPr>
  </w:style>
  <w:style w:type="character" w:customStyle="1" w:styleId="ad">
    <w:name w:val="Текст примечания Знак"/>
    <w:basedOn w:val="a1"/>
    <w:link w:val="ac"/>
    <w:uiPriority w:val="99"/>
    <w:rsid w:val="008944D2"/>
    <w:rPr>
      <w:rFonts w:ascii="Times New Roman" w:eastAsia="Times New Roman" w:hAnsi="Times New Roman" w:cs="Times New Roman"/>
      <w:kern w:val="2"/>
      <w:sz w:val="20"/>
      <w:szCs w:val="20"/>
    </w:rPr>
  </w:style>
  <w:style w:type="paragraph" w:styleId="ae">
    <w:name w:val="annotation subject"/>
    <w:basedOn w:val="ac"/>
    <w:next w:val="ac"/>
    <w:link w:val="af"/>
    <w:semiHidden/>
    <w:rsid w:val="008944D2"/>
    <w:rPr>
      <w:b/>
      <w:bCs/>
    </w:rPr>
  </w:style>
  <w:style w:type="character" w:customStyle="1" w:styleId="af">
    <w:name w:val="Тема примечания Знак"/>
    <w:basedOn w:val="ad"/>
    <w:link w:val="ae"/>
    <w:semiHidden/>
    <w:rsid w:val="008944D2"/>
    <w:rPr>
      <w:rFonts w:ascii="Times New Roman" w:eastAsia="Times New Roman" w:hAnsi="Times New Roman" w:cs="Times New Roman"/>
      <w:b/>
      <w:bCs/>
      <w:kern w:val="2"/>
      <w:sz w:val="20"/>
      <w:szCs w:val="20"/>
    </w:rPr>
  </w:style>
  <w:style w:type="paragraph" w:styleId="af0">
    <w:name w:val="Balloon Text"/>
    <w:basedOn w:val="a0"/>
    <w:link w:val="af1"/>
    <w:semiHidden/>
    <w:rsid w:val="008944D2"/>
    <w:rPr>
      <w:rFonts w:ascii="Tahoma" w:hAnsi="Tahoma" w:cs="Tahoma"/>
      <w:kern w:val="2"/>
      <w:sz w:val="16"/>
      <w:szCs w:val="16"/>
      <w:lang w:eastAsia="en-US"/>
    </w:rPr>
  </w:style>
  <w:style w:type="character" w:customStyle="1" w:styleId="af1">
    <w:name w:val="Текст выноски Знак"/>
    <w:basedOn w:val="a1"/>
    <w:link w:val="af0"/>
    <w:semiHidden/>
    <w:rsid w:val="008944D2"/>
    <w:rPr>
      <w:rFonts w:ascii="Tahoma" w:eastAsia="Times New Roman" w:hAnsi="Tahoma" w:cs="Tahoma"/>
      <w:kern w:val="2"/>
      <w:sz w:val="16"/>
      <w:szCs w:val="16"/>
    </w:rPr>
  </w:style>
  <w:style w:type="paragraph" w:customStyle="1" w:styleId="ConsPlusNormal">
    <w:name w:val="ConsPlusNormal"/>
    <w:rsid w:val="008944D2"/>
    <w:pPr>
      <w:widowControl w:val="0"/>
      <w:autoSpaceDE w:val="0"/>
      <w:autoSpaceDN w:val="0"/>
      <w:adjustRightInd w:val="0"/>
      <w:spacing w:after="0" w:line="240" w:lineRule="auto"/>
      <w:ind w:firstLine="720"/>
    </w:pPr>
    <w:rPr>
      <w:rFonts w:ascii="Arial" w:eastAsia="Calibri" w:hAnsi="Arial" w:cs="Arial"/>
      <w:sz w:val="20"/>
      <w:szCs w:val="20"/>
      <w:lang w:eastAsia="ru-RU"/>
    </w:rPr>
  </w:style>
  <w:style w:type="character" w:styleId="af2">
    <w:name w:val="page number"/>
    <w:basedOn w:val="a1"/>
    <w:rsid w:val="008944D2"/>
    <w:rPr>
      <w:rFonts w:cs="Times New Roman"/>
    </w:rPr>
  </w:style>
  <w:style w:type="paragraph" w:styleId="af3">
    <w:name w:val="endnote text"/>
    <w:basedOn w:val="a0"/>
    <w:link w:val="af4"/>
    <w:semiHidden/>
    <w:rsid w:val="008944D2"/>
    <w:rPr>
      <w:rFonts w:eastAsia="Calibri"/>
      <w:sz w:val="20"/>
      <w:szCs w:val="20"/>
    </w:rPr>
  </w:style>
  <w:style w:type="character" w:customStyle="1" w:styleId="af4">
    <w:name w:val="Текст концевой сноски Знак"/>
    <w:basedOn w:val="a1"/>
    <w:link w:val="af3"/>
    <w:semiHidden/>
    <w:rsid w:val="008944D2"/>
    <w:rPr>
      <w:rFonts w:ascii="Times New Roman" w:eastAsia="Calibri" w:hAnsi="Times New Roman" w:cs="Times New Roman"/>
      <w:sz w:val="20"/>
      <w:szCs w:val="20"/>
      <w:lang w:eastAsia="ru-RU"/>
    </w:rPr>
  </w:style>
  <w:style w:type="paragraph" w:customStyle="1" w:styleId="ConsNormal">
    <w:name w:val="ConsNormal"/>
    <w:rsid w:val="008944D2"/>
    <w:pPr>
      <w:widowControl w:val="0"/>
      <w:autoSpaceDE w:val="0"/>
      <w:autoSpaceDN w:val="0"/>
      <w:adjustRightInd w:val="0"/>
      <w:spacing w:after="0" w:line="240" w:lineRule="auto"/>
      <w:ind w:firstLine="720"/>
    </w:pPr>
    <w:rPr>
      <w:rFonts w:ascii="Arial" w:eastAsia="Calibri" w:hAnsi="Arial" w:cs="Arial"/>
      <w:sz w:val="20"/>
      <w:szCs w:val="20"/>
      <w:lang w:eastAsia="ru-RU"/>
    </w:rPr>
  </w:style>
  <w:style w:type="paragraph" w:styleId="af5">
    <w:name w:val="Normal (Web)"/>
    <w:aliases w:val="Обычный (Web)"/>
    <w:basedOn w:val="a0"/>
    <w:rsid w:val="008944D2"/>
    <w:pPr>
      <w:spacing w:before="100" w:beforeAutospacing="1" w:after="100" w:afterAutospacing="1"/>
    </w:pPr>
    <w:rPr>
      <w:rFonts w:eastAsia="Calibri"/>
    </w:rPr>
  </w:style>
  <w:style w:type="paragraph" w:customStyle="1" w:styleId="TOCHeading">
    <w:name w:val="TOC Heading"/>
    <w:basedOn w:val="1"/>
    <w:next w:val="a0"/>
    <w:rsid w:val="008944D2"/>
    <w:pPr>
      <w:keepLines/>
      <w:spacing w:before="480" w:after="0" w:line="276" w:lineRule="auto"/>
      <w:outlineLvl w:val="9"/>
    </w:pPr>
    <w:rPr>
      <w:rFonts w:ascii="Cambria" w:hAnsi="Cambria" w:cs="Times New Roman"/>
      <w:color w:val="365F91"/>
      <w:kern w:val="0"/>
      <w:sz w:val="28"/>
      <w:szCs w:val="28"/>
      <w:lang w:eastAsia="en-US"/>
    </w:rPr>
  </w:style>
  <w:style w:type="paragraph" w:styleId="af6">
    <w:name w:val="Body Text"/>
    <w:aliases w:val="Основной текст Знак Знак Знак Знак"/>
    <w:basedOn w:val="a0"/>
    <w:link w:val="af7"/>
    <w:rsid w:val="008944D2"/>
    <w:pPr>
      <w:spacing w:after="120"/>
      <w:jc w:val="center"/>
    </w:pPr>
    <w:rPr>
      <w:rFonts w:eastAsia="Calibri"/>
    </w:rPr>
  </w:style>
  <w:style w:type="character" w:customStyle="1" w:styleId="af7">
    <w:name w:val="Основной текст Знак"/>
    <w:basedOn w:val="a1"/>
    <w:link w:val="af6"/>
    <w:rsid w:val="008944D2"/>
    <w:rPr>
      <w:rFonts w:ascii="Times New Roman" w:eastAsia="Calibri" w:hAnsi="Times New Roman" w:cs="Times New Roman"/>
      <w:sz w:val="24"/>
      <w:szCs w:val="24"/>
      <w:lang w:eastAsia="ru-RU"/>
    </w:rPr>
  </w:style>
  <w:style w:type="paragraph" w:styleId="af8">
    <w:name w:val="caption"/>
    <w:basedOn w:val="a0"/>
    <w:next w:val="a0"/>
    <w:qFormat/>
    <w:rsid w:val="008944D2"/>
    <w:pPr>
      <w:spacing w:after="200"/>
    </w:pPr>
    <w:rPr>
      <w:b/>
      <w:bCs/>
      <w:color w:val="4F81BD"/>
      <w:kern w:val="2"/>
      <w:sz w:val="18"/>
      <w:szCs w:val="18"/>
      <w:lang w:eastAsia="en-US"/>
    </w:rPr>
  </w:style>
  <w:style w:type="paragraph" w:customStyle="1" w:styleId="ConsPlusTitle">
    <w:name w:val="ConsPlusTitle"/>
    <w:rsid w:val="008944D2"/>
    <w:pPr>
      <w:widowControl w:val="0"/>
      <w:autoSpaceDE w:val="0"/>
      <w:autoSpaceDN w:val="0"/>
      <w:adjustRightInd w:val="0"/>
      <w:spacing w:after="0" w:line="240" w:lineRule="auto"/>
    </w:pPr>
    <w:rPr>
      <w:rFonts w:ascii="Arial" w:eastAsia="Calibri" w:hAnsi="Arial" w:cs="Arial"/>
      <w:b/>
      <w:bCs/>
      <w:sz w:val="20"/>
      <w:szCs w:val="20"/>
      <w:lang w:eastAsia="ru-RU"/>
    </w:rPr>
  </w:style>
  <w:style w:type="paragraph" w:customStyle="1" w:styleId="12">
    <w:name w:val="Знак Знак Знак Знак Знак1 Знак Знак Знак Знак"/>
    <w:basedOn w:val="a0"/>
    <w:rsid w:val="008944D2"/>
    <w:pPr>
      <w:widowControl w:val="0"/>
      <w:adjustRightInd w:val="0"/>
      <w:spacing w:after="160" w:line="240" w:lineRule="exact"/>
      <w:jc w:val="right"/>
    </w:pPr>
    <w:rPr>
      <w:sz w:val="20"/>
      <w:szCs w:val="20"/>
      <w:lang w:val="en-GB" w:eastAsia="en-US"/>
    </w:rPr>
  </w:style>
  <w:style w:type="paragraph" w:customStyle="1" w:styleId="13">
    <w:name w:val=" Знак Знак Знак Знак Знак1 Знак Знак Знак Знак"/>
    <w:basedOn w:val="a0"/>
    <w:rsid w:val="008944D2"/>
    <w:pPr>
      <w:widowControl w:val="0"/>
      <w:adjustRightInd w:val="0"/>
      <w:spacing w:after="160" w:line="240" w:lineRule="exact"/>
      <w:jc w:val="right"/>
    </w:pPr>
    <w:rPr>
      <w:sz w:val="20"/>
      <w:szCs w:val="20"/>
      <w:lang w:val="en-GB" w:eastAsia="en-US"/>
    </w:rPr>
  </w:style>
  <w:style w:type="paragraph" w:customStyle="1" w:styleId="af9">
    <w:name w:val="Заголовок статьи"/>
    <w:basedOn w:val="a0"/>
    <w:next w:val="a0"/>
    <w:rsid w:val="008944D2"/>
    <w:pPr>
      <w:widowControl w:val="0"/>
      <w:autoSpaceDE w:val="0"/>
      <w:autoSpaceDN w:val="0"/>
      <w:adjustRightInd w:val="0"/>
      <w:ind w:left="1612" w:hanging="892"/>
      <w:jc w:val="both"/>
    </w:pPr>
    <w:rPr>
      <w:rFonts w:ascii="Arial" w:hAnsi="Arial"/>
      <w:sz w:val="20"/>
      <w:szCs w:val="20"/>
    </w:rPr>
  </w:style>
  <w:style w:type="paragraph" w:styleId="afa">
    <w:name w:val="List Paragraph"/>
    <w:basedOn w:val="a0"/>
    <w:qFormat/>
    <w:rsid w:val="008944D2"/>
    <w:pPr>
      <w:spacing w:after="200" w:line="276" w:lineRule="auto"/>
      <w:ind w:left="720"/>
      <w:contextualSpacing/>
    </w:pPr>
    <w:rPr>
      <w:rFonts w:eastAsia="Calibri"/>
      <w:kern w:val="2"/>
      <w:lang w:eastAsia="en-US"/>
    </w:rPr>
  </w:style>
  <w:style w:type="table" w:styleId="afb">
    <w:name w:val="Table Grid"/>
    <w:basedOn w:val="a2"/>
    <w:rsid w:val="008944D2"/>
    <w:pPr>
      <w:spacing w:after="0" w:line="240" w:lineRule="auto"/>
    </w:pPr>
    <w:rPr>
      <w:rFonts w:ascii="Times New Roman" w:eastAsia="Calibri"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WW-1">
    <w:name w:val="WW- Знак1"/>
    <w:basedOn w:val="a1"/>
    <w:rsid w:val="008944D2"/>
    <w:rPr>
      <w:sz w:val="24"/>
      <w:szCs w:val="24"/>
    </w:rPr>
  </w:style>
  <w:style w:type="character" w:customStyle="1" w:styleId="afc">
    <w:name w:val="Основной текст_"/>
    <w:basedOn w:val="a1"/>
    <w:link w:val="22"/>
    <w:rsid w:val="008944D2"/>
    <w:rPr>
      <w:rFonts w:eastAsia="Times New Roman"/>
      <w:sz w:val="27"/>
      <w:szCs w:val="27"/>
      <w:shd w:val="clear" w:color="auto" w:fill="FFFFFF"/>
    </w:rPr>
  </w:style>
  <w:style w:type="character" w:customStyle="1" w:styleId="14">
    <w:name w:val="Основной текст1"/>
    <w:basedOn w:val="afc"/>
    <w:rsid w:val="008944D2"/>
    <w:rPr>
      <w:rFonts w:eastAsia="Times New Roman"/>
      <w:color w:val="000000"/>
      <w:spacing w:val="0"/>
      <w:w w:val="100"/>
      <w:position w:val="0"/>
      <w:sz w:val="27"/>
      <w:szCs w:val="27"/>
      <w:u w:val="single"/>
      <w:shd w:val="clear" w:color="auto" w:fill="FFFFFF"/>
      <w:lang w:val="ru-RU"/>
    </w:rPr>
  </w:style>
  <w:style w:type="paragraph" w:customStyle="1" w:styleId="22">
    <w:name w:val="Основной текст2"/>
    <w:basedOn w:val="a0"/>
    <w:link w:val="afc"/>
    <w:rsid w:val="008944D2"/>
    <w:pPr>
      <w:widowControl w:val="0"/>
      <w:shd w:val="clear" w:color="auto" w:fill="FFFFFF"/>
      <w:spacing w:line="322" w:lineRule="exact"/>
      <w:ind w:hanging="380"/>
    </w:pPr>
    <w:rPr>
      <w:rFonts w:asciiTheme="minorHAnsi" w:hAnsiTheme="minorHAnsi" w:cstheme="minorBidi"/>
      <w:sz w:val="27"/>
      <w:szCs w:val="27"/>
      <w:lang w:eastAsia="en-US"/>
    </w:rPr>
  </w:style>
  <w:style w:type="character" w:customStyle="1" w:styleId="115pt">
    <w:name w:val="Основной текст + 11;5 pt"/>
    <w:basedOn w:val="afc"/>
    <w:rsid w:val="008944D2"/>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23">
    <w:name w:val="Подпись к таблице (2)_"/>
    <w:basedOn w:val="a1"/>
    <w:link w:val="24"/>
    <w:rsid w:val="008944D2"/>
    <w:rPr>
      <w:rFonts w:eastAsia="Times New Roman"/>
      <w:b/>
      <w:bCs/>
      <w:sz w:val="23"/>
      <w:szCs w:val="23"/>
      <w:shd w:val="clear" w:color="auto" w:fill="FFFFFF"/>
    </w:rPr>
  </w:style>
  <w:style w:type="character" w:customStyle="1" w:styleId="32">
    <w:name w:val="Подпись к таблице (3)_"/>
    <w:basedOn w:val="a1"/>
    <w:link w:val="33"/>
    <w:rsid w:val="008944D2"/>
    <w:rPr>
      <w:rFonts w:eastAsia="Times New Roman"/>
      <w:sz w:val="23"/>
      <w:szCs w:val="23"/>
      <w:shd w:val="clear" w:color="auto" w:fill="FFFFFF"/>
    </w:rPr>
  </w:style>
  <w:style w:type="character" w:customStyle="1" w:styleId="afd">
    <w:name w:val="Оглавление"/>
    <w:basedOn w:val="a1"/>
    <w:rsid w:val="008944D2"/>
    <w:rPr>
      <w:rFonts w:ascii="Times New Roman" w:eastAsia="Times New Roman" w:hAnsi="Times New Roman" w:cs="Times New Roman"/>
      <w:b/>
      <w:bCs/>
      <w:i w:val="0"/>
      <w:iCs w:val="0"/>
      <w:smallCaps w:val="0"/>
      <w:strike w:val="0"/>
      <w:color w:val="000000"/>
      <w:spacing w:val="0"/>
      <w:w w:val="100"/>
      <w:position w:val="0"/>
      <w:sz w:val="23"/>
      <w:szCs w:val="23"/>
      <w:u w:val="single"/>
      <w:lang w:val="ru-RU"/>
    </w:rPr>
  </w:style>
  <w:style w:type="character" w:customStyle="1" w:styleId="25">
    <w:name w:val="Оглавление (2)_"/>
    <w:basedOn w:val="a1"/>
    <w:link w:val="26"/>
    <w:rsid w:val="008944D2"/>
    <w:rPr>
      <w:rFonts w:eastAsia="Times New Roman"/>
      <w:sz w:val="19"/>
      <w:szCs w:val="19"/>
      <w:shd w:val="clear" w:color="auto" w:fill="FFFFFF"/>
    </w:rPr>
  </w:style>
  <w:style w:type="character" w:customStyle="1" w:styleId="2115pt">
    <w:name w:val="Оглавление (2) + 11;5 pt"/>
    <w:basedOn w:val="25"/>
    <w:rsid w:val="008944D2"/>
    <w:rPr>
      <w:rFonts w:eastAsia="Times New Roman"/>
      <w:color w:val="000000"/>
      <w:spacing w:val="0"/>
      <w:w w:val="100"/>
      <w:position w:val="0"/>
      <w:sz w:val="23"/>
      <w:szCs w:val="23"/>
      <w:shd w:val="clear" w:color="auto" w:fill="FFFFFF"/>
      <w:lang w:val="ru-RU"/>
    </w:rPr>
  </w:style>
  <w:style w:type="paragraph" w:customStyle="1" w:styleId="24">
    <w:name w:val="Подпись к таблице (2)"/>
    <w:basedOn w:val="a0"/>
    <w:link w:val="23"/>
    <w:rsid w:val="008944D2"/>
    <w:pPr>
      <w:widowControl w:val="0"/>
      <w:shd w:val="clear" w:color="auto" w:fill="FFFFFF"/>
      <w:spacing w:after="60" w:line="0" w:lineRule="atLeast"/>
    </w:pPr>
    <w:rPr>
      <w:rFonts w:asciiTheme="minorHAnsi" w:hAnsiTheme="minorHAnsi" w:cstheme="minorBidi"/>
      <w:b/>
      <w:bCs/>
      <w:sz w:val="23"/>
      <w:szCs w:val="23"/>
      <w:lang w:eastAsia="en-US"/>
    </w:rPr>
  </w:style>
  <w:style w:type="paragraph" w:customStyle="1" w:styleId="33">
    <w:name w:val="Подпись к таблице (3)"/>
    <w:basedOn w:val="a0"/>
    <w:link w:val="32"/>
    <w:rsid w:val="008944D2"/>
    <w:pPr>
      <w:widowControl w:val="0"/>
      <w:shd w:val="clear" w:color="auto" w:fill="FFFFFF"/>
      <w:spacing w:before="60" w:line="0" w:lineRule="atLeast"/>
    </w:pPr>
    <w:rPr>
      <w:rFonts w:asciiTheme="minorHAnsi" w:hAnsiTheme="minorHAnsi" w:cstheme="minorBidi"/>
      <w:sz w:val="23"/>
      <w:szCs w:val="23"/>
      <w:lang w:eastAsia="en-US"/>
    </w:rPr>
  </w:style>
  <w:style w:type="paragraph" w:customStyle="1" w:styleId="26">
    <w:name w:val="Оглавление (2)"/>
    <w:basedOn w:val="a0"/>
    <w:link w:val="25"/>
    <w:rsid w:val="008944D2"/>
    <w:pPr>
      <w:widowControl w:val="0"/>
      <w:shd w:val="clear" w:color="auto" w:fill="FFFFFF"/>
      <w:spacing w:before="60" w:line="274" w:lineRule="exact"/>
      <w:jc w:val="both"/>
    </w:pPr>
    <w:rPr>
      <w:rFonts w:asciiTheme="minorHAnsi" w:hAnsiTheme="minorHAnsi" w:cstheme="minorBidi"/>
      <w:sz w:val="19"/>
      <w:szCs w:val="19"/>
      <w:lang w:eastAsia="en-US"/>
    </w:rPr>
  </w:style>
  <w:style w:type="character" w:customStyle="1" w:styleId="15">
    <w:name w:val="Заголовок №1_"/>
    <w:basedOn w:val="a1"/>
    <w:link w:val="16"/>
    <w:rsid w:val="008944D2"/>
    <w:rPr>
      <w:rFonts w:eastAsia="Times New Roman"/>
      <w:sz w:val="27"/>
      <w:szCs w:val="27"/>
      <w:shd w:val="clear" w:color="auto" w:fill="FFFFFF"/>
    </w:rPr>
  </w:style>
  <w:style w:type="paragraph" w:customStyle="1" w:styleId="16">
    <w:name w:val="Заголовок №1"/>
    <w:basedOn w:val="a0"/>
    <w:link w:val="15"/>
    <w:rsid w:val="008944D2"/>
    <w:pPr>
      <w:widowControl w:val="0"/>
      <w:shd w:val="clear" w:color="auto" w:fill="FFFFFF"/>
      <w:spacing w:after="420" w:line="0" w:lineRule="atLeast"/>
      <w:jc w:val="center"/>
      <w:outlineLvl w:val="0"/>
    </w:pPr>
    <w:rPr>
      <w:rFonts w:asciiTheme="minorHAnsi" w:hAnsiTheme="minorHAnsi" w:cstheme="minorBidi"/>
      <w:sz w:val="27"/>
      <w:szCs w:val="27"/>
      <w:lang w:eastAsia="en-US"/>
    </w:rPr>
  </w:style>
  <w:style w:type="character" w:customStyle="1" w:styleId="afe">
    <w:name w:val="Сноска_"/>
    <w:basedOn w:val="a1"/>
    <w:rsid w:val="008944D2"/>
    <w:rPr>
      <w:rFonts w:ascii="Times New Roman" w:eastAsia="Times New Roman" w:hAnsi="Times New Roman" w:cs="Times New Roman"/>
      <w:b w:val="0"/>
      <w:bCs w:val="0"/>
      <w:i w:val="0"/>
      <w:iCs w:val="0"/>
      <w:smallCaps w:val="0"/>
      <w:strike w:val="0"/>
      <w:sz w:val="19"/>
      <w:szCs w:val="19"/>
      <w:u w:val="none"/>
    </w:rPr>
  </w:style>
  <w:style w:type="character" w:customStyle="1" w:styleId="aff">
    <w:name w:val="Сноска"/>
    <w:basedOn w:val="afe"/>
    <w:rsid w:val="008944D2"/>
    <w:rPr>
      <w:rFonts w:ascii="Times New Roman" w:eastAsia="Times New Roman" w:hAnsi="Times New Roman" w:cs="Times New Roman"/>
      <w:b w:val="0"/>
      <w:bCs w:val="0"/>
      <w:i w:val="0"/>
      <w:iCs w:val="0"/>
      <w:smallCaps w:val="0"/>
      <w:strike w:val="0"/>
      <w:color w:val="000000"/>
      <w:spacing w:val="0"/>
      <w:w w:val="100"/>
      <w:position w:val="0"/>
      <w:sz w:val="19"/>
      <w:szCs w:val="19"/>
      <w:u w:val="none"/>
    </w:rPr>
  </w:style>
  <w:style w:type="character" w:customStyle="1" w:styleId="aff0">
    <w:name w:val="Сноска + Полужирный"/>
    <w:basedOn w:val="afe"/>
    <w:rsid w:val="008944D2"/>
    <w:rPr>
      <w:rFonts w:ascii="Times New Roman" w:eastAsia="Times New Roman" w:hAnsi="Times New Roman" w:cs="Times New Roman"/>
      <w:b/>
      <w:bCs/>
      <w:i w:val="0"/>
      <w:iCs w:val="0"/>
      <w:smallCaps w:val="0"/>
      <w:strike w:val="0"/>
      <w:color w:val="000000"/>
      <w:spacing w:val="0"/>
      <w:w w:val="100"/>
      <w:position w:val="0"/>
      <w:sz w:val="19"/>
      <w:szCs w:val="19"/>
      <w:u w:val="none"/>
      <w:lang w:val="ru-RU"/>
    </w:rPr>
  </w:style>
  <w:style w:type="character" w:customStyle="1" w:styleId="115pt0">
    <w:name w:val="Основной текст + 11;5 pt;Полужирный"/>
    <w:basedOn w:val="afc"/>
    <w:rsid w:val="008944D2"/>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rPr>
  </w:style>
  <w:style w:type="character" w:customStyle="1" w:styleId="aff1">
    <w:name w:val="Подпись к таблице_"/>
    <w:basedOn w:val="a1"/>
    <w:rsid w:val="008944D2"/>
    <w:rPr>
      <w:rFonts w:ascii="Times New Roman" w:eastAsia="Times New Roman" w:hAnsi="Times New Roman" w:cs="Times New Roman"/>
      <w:b w:val="0"/>
      <w:bCs w:val="0"/>
      <w:i w:val="0"/>
      <w:iCs w:val="0"/>
      <w:smallCaps w:val="0"/>
      <w:strike w:val="0"/>
      <w:sz w:val="27"/>
      <w:szCs w:val="27"/>
      <w:u w:val="none"/>
    </w:rPr>
  </w:style>
  <w:style w:type="character" w:customStyle="1" w:styleId="aff2">
    <w:name w:val="Подпись к таблице"/>
    <w:basedOn w:val="aff1"/>
    <w:rsid w:val="008944D2"/>
    <w:rPr>
      <w:rFonts w:ascii="Times New Roman" w:eastAsia="Times New Roman" w:hAnsi="Times New Roman" w:cs="Times New Roman"/>
      <w:b w:val="0"/>
      <w:bCs w:val="0"/>
      <w:i w:val="0"/>
      <w:iCs w:val="0"/>
      <w:smallCaps w:val="0"/>
      <w:strike w:val="0"/>
      <w:color w:val="000000"/>
      <w:spacing w:val="0"/>
      <w:w w:val="100"/>
      <w:position w:val="0"/>
      <w:sz w:val="27"/>
      <w:szCs w:val="27"/>
      <w:u w:val="single"/>
      <w:lang w:val="ru-RU"/>
    </w:rPr>
  </w:style>
  <w:style w:type="character" w:customStyle="1" w:styleId="115pt1">
    <w:name w:val="Основной текст + 11;5 pt;Полужирный;Малые прописные"/>
    <w:basedOn w:val="afc"/>
    <w:rsid w:val="008944D2"/>
    <w:rPr>
      <w:rFonts w:ascii="Times New Roman" w:eastAsia="Times New Roman" w:hAnsi="Times New Roman" w:cs="Times New Roman"/>
      <w:b/>
      <w:bCs/>
      <w:i w:val="0"/>
      <w:iCs w:val="0"/>
      <w:smallCaps/>
      <w:strike w:val="0"/>
      <w:color w:val="000000"/>
      <w:spacing w:val="0"/>
      <w:w w:val="100"/>
      <w:position w:val="0"/>
      <w:sz w:val="23"/>
      <w:szCs w:val="23"/>
      <w:u w:val="none"/>
      <w:shd w:val="clear" w:color="auto" w:fill="FFFFFF"/>
      <w:lang w:val="ru-RU"/>
    </w:rPr>
  </w:style>
  <w:style w:type="character" w:customStyle="1" w:styleId="115pt2">
    <w:name w:val="Основной текст + 11;5 pt;Малые прописные"/>
    <w:basedOn w:val="afc"/>
    <w:rsid w:val="008944D2"/>
    <w:rPr>
      <w:rFonts w:ascii="Times New Roman" w:eastAsia="Times New Roman" w:hAnsi="Times New Roman" w:cs="Times New Roman"/>
      <w:b w:val="0"/>
      <w:bCs w:val="0"/>
      <w:i w:val="0"/>
      <w:iCs w:val="0"/>
      <w:smallCaps/>
      <w:strike w:val="0"/>
      <w:color w:val="000000"/>
      <w:spacing w:val="0"/>
      <w:w w:val="100"/>
      <w:position w:val="0"/>
      <w:sz w:val="23"/>
      <w:szCs w:val="23"/>
      <w:u w:val="none"/>
      <w:shd w:val="clear" w:color="auto" w:fill="FFFFFF"/>
      <w:lang w:val="ru-RU"/>
    </w:rPr>
  </w:style>
  <w:style w:type="character" w:customStyle="1" w:styleId="27">
    <w:name w:val="Подпись к картинке (2)_"/>
    <w:basedOn w:val="a1"/>
    <w:link w:val="28"/>
    <w:rsid w:val="008944D2"/>
    <w:rPr>
      <w:rFonts w:ascii="Arial Unicode MS" w:eastAsia="Arial Unicode MS" w:hAnsi="Arial Unicode MS" w:cs="Arial Unicode MS"/>
      <w:sz w:val="19"/>
      <w:szCs w:val="19"/>
      <w:shd w:val="clear" w:color="auto" w:fill="FFFFFF"/>
    </w:rPr>
  </w:style>
  <w:style w:type="character" w:customStyle="1" w:styleId="aff3">
    <w:name w:val="Подпись к картинке_"/>
    <w:basedOn w:val="a1"/>
    <w:link w:val="aff4"/>
    <w:rsid w:val="008944D2"/>
    <w:rPr>
      <w:rFonts w:eastAsia="Times New Roman"/>
      <w:sz w:val="27"/>
      <w:szCs w:val="27"/>
      <w:shd w:val="clear" w:color="auto" w:fill="FFFFFF"/>
    </w:rPr>
  </w:style>
  <w:style w:type="character" w:customStyle="1" w:styleId="29">
    <w:name w:val="Основной текст (2)_"/>
    <w:basedOn w:val="a1"/>
    <w:link w:val="2a"/>
    <w:rsid w:val="008944D2"/>
    <w:rPr>
      <w:rFonts w:eastAsia="Times New Roman"/>
      <w:sz w:val="19"/>
      <w:szCs w:val="19"/>
      <w:shd w:val="clear" w:color="auto" w:fill="FFFFFF"/>
    </w:rPr>
  </w:style>
  <w:style w:type="paragraph" w:customStyle="1" w:styleId="28">
    <w:name w:val="Подпись к картинке (2)"/>
    <w:basedOn w:val="a0"/>
    <w:link w:val="27"/>
    <w:rsid w:val="008944D2"/>
    <w:pPr>
      <w:widowControl w:val="0"/>
      <w:shd w:val="clear" w:color="auto" w:fill="FFFFFF"/>
      <w:spacing w:line="0" w:lineRule="atLeast"/>
    </w:pPr>
    <w:rPr>
      <w:rFonts w:ascii="Arial Unicode MS" w:eastAsia="Arial Unicode MS" w:hAnsi="Arial Unicode MS" w:cs="Arial Unicode MS"/>
      <w:sz w:val="19"/>
      <w:szCs w:val="19"/>
      <w:lang w:eastAsia="en-US"/>
    </w:rPr>
  </w:style>
  <w:style w:type="paragraph" w:customStyle="1" w:styleId="aff4">
    <w:name w:val="Подпись к картинке"/>
    <w:basedOn w:val="a0"/>
    <w:link w:val="aff3"/>
    <w:rsid w:val="008944D2"/>
    <w:pPr>
      <w:widowControl w:val="0"/>
      <w:shd w:val="clear" w:color="auto" w:fill="FFFFFF"/>
      <w:spacing w:line="0" w:lineRule="atLeast"/>
      <w:jc w:val="center"/>
    </w:pPr>
    <w:rPr>
      <w:rFonts w:asciiTheme="minorHAnsi" w:hAnsiTheme="minorHAnsi" w:cstheme="minorBidi"/>
      <w:sz w:val="27"/>
      <w:szCs w:val="27"/>
      <w:lang w:eastAsia="en-US"/>
    </w:rPr>
  </w:style>
  <w:style w:type="paragraph" w:customStyle="1" w:styleId="2a">
    <w:name w:val="Основной текст (2)"/>
    <w:basedOn w:val="a0"/>
    <w:link w:val="29"/>
    <w:rsid w:val="008944D2"/>
    <w:pPr>
      <w:widowControl w:val="0"/>
      <w:shd w:val="clear" w:color="auto" w:fill="FFFFFF"/>
      <w:spacing w:before="300" w:line="0" w:lineRule="atLeast"/>
      <w:ind w:firstLine="740"/>
      <w:jc w:val="both"/>
    </w:pPr>
    <w:rPr>
      <w:rFonts w:asciiTheme="minorHAnsi" w:hAnsiTheme="minorHAnsi" w:cstheme="minorBidi"/>
      <w:sz w:val="19"/>
      <w:szCs w:val="19"/>
      <w:lang w:eastAsia="en-US"/>
    </w:rPr>
  </w:style>
  <w:style w:type="character" w:customStyle="1" w:styleId="34">
    <w:name w:val="Основной текст (3)_"/>
    <w:basedOn w:val="a1"/>
    <w:link w:val="35"/>
    <w:rsid w:val="008944D2"/>
    <w:rPr>
      <w:rFonts w:eastAsia="Times New Roman"/>
      <w:i/>
      <w:iCs/>
      <w:sz w:val="27"/>
      <w:szCs w:val="27"/>
      <w:shd w:val="clear" w:color="auto" w:fill="FFFFFF"/>
    </w:rPr>
  </w:style>
  <w:style w:type="character" w:customStyle="1" w:styleId="36">
    <w:name w:val="Основной текст (3) + Не курсив"/>
    <w:basedOn w:val="34"/>
    <w:rsid w:val="008944D2"/>
    <w:rPr>
      <w:rFonts w:eastAsia="Times New Roman"/>
      <w:i/>
      <w:iCs/>
      <w:color w:val="000000"/>
      <w:spacing w:val="0"/>
      <w:w w:val="100"/>
      <w:position w:val="0"/>
      <w:sz w:val="27"/>
      <w:szCs w:val="27"/>
      <w:shd w:val="clear" w:color="auto" w:fill="FFFFFF"/>
      <w:lang w:val="ru-RU"/>
    </w:rPr>
  </w:style>
  <w:style w:type="paragraph" w:customStyle="1" w:styleId="35">
    <w:name w:val="Основной текст (3)"/>
    <w:basedOn w:val="a0"/>
    <w:link w:val="34"/>
    <w:rsid w:val="008944D2"/>
    <w:pPr>
      <w:widowControl w:val="0"/>
      <w:shd w:val="clear" w:color="auto" w:fill="FFFFFF"/>
      <w:spacing w:line="317" w:lineRule="exact"/>
      <w:jc w:val="both"/>
    </w:pPr>
    <w:rPr>
      <w:rFonts w:asciiTheme="minorHAnsi" w:hAnsiTheme="minorHAnsi" w:cstheme="minorBidi"/>
      <w:i/>
      <w:iCs/>
      <w:sz w:val="27"/>
      <w:szCs w:val="27"/>
      <w:lang w:eastAsia="en-US"/>
    </w:rPr>
  </w:style>
  <w:style w:type="character" w:customStyle="1" w:styleId="Exact">
    <w:name w:val="Основной текст Exact"/>
    <w:basedOn w:val="a1"/>
    <w:rsid w:val="008944D2"/>
    <w:rPr>
      <w:rFonts w:ascii="Times New Roman" w:eastAsia="Times New Roman" w:hAnsi="Times New Roman" w:cs="Times New Roman"/>
      <w:b w:val="0"/>
      <w:bCs w:val="0"/>
      <w:i w:val="0"/>
      <w:iCs w:val="0"/>
      <w:smallCaps w:val="0"/>
      <w:strike w:val="0"/>
      <w:spacing w:val="2"/>
      <w:sz w:val="25"/>
      <w:szCs w:val="25"/>
      <w:u w:val="none"/>
    </w:rPr>
  </w:style>
  <w:style w:type="character" w:customStyle="1" w:styleId="115pt3">
    <w:name w:val="Основной текст + 11;5 pt;Полужирный;Курсив"/>
    <w:basedOn w:val="afc"/>
    <w:rsid w:val="008944D2"/>
    <w:rPr>
      <w:rFonts w:ascii="Times New Roman" w:eastAsia="Times New Roman" w:hAnsi="Times New Roman" w:cs="Times New Roman"/>
      <w:b/>
      <w:bCs/>
      <w:i/>
      <w:iCs/>
      <w:smallCaps w:val="0"/>
      <w:strike w:val="0"/>
      <w:color w:val="000000"/>
      <w:spacing w:val="0"/>
      <w:w w:val="100"/>
      <w:position w:val="0"/>
      <w:sz w:val="23"/>
      <w:szCs w:val="23"/>
      <w:u w:val="none"/>
      <w:shd w:val="clear" w:color="auto" w:fill="FFFFFF"/>
      <w:lang w:val="ru-RU"/>
    </w:rPr>
  </w:style>
  <w:style w:type="character" w:customStyle="1" w:styleId="11pt1">
    <w:name w:val="Основной текст + 11 pt1"/>
    <w:aliases w:val="Полужирный1"/>
    <w:basedOn w:val="a1"/>
    <w:uiPriority w:val="99"/>
    <w:rsid w:val="008944D2"/>
    <w:rPr>
      <w:rFonts w:ascii="Times New Roman" w:hAnsi="Times New Roman" w:cs="Times New Roman"/>
      <w:b/>
      <w:bCs/>
      <w:sz w:val="22"/>
      <w:szCs w:val="22"/>
      <w:u w:val="none"/>
    </w:rPr>
  </w:style>
  <w:style w:type="character" w:customStyle="1" w:styleId="111">
    <w:name w:val="Основной текст + 111"/>
    <w:aliases w:val="5 pt2"/>
    <w:basedOn w:val="a1"/>
    <w:uiPriority w:val="99"/>
    <w:rsid w:val="008944D2"/>
    <w:rPr>
      <w:rFonts w:ascii="Times New Roman" w:hAnsi="Times New Roman" w:cs="Times New Roman"/>
      <w:sz w:val="23"/>
      <w:szCs w:val="23"/>
      <w:u w:val="none"/>
    </w:rPr>
  </w:style>
  <w:style w:type="character" w:customStyle="1" w:styleId="WW-Absatz-Standardschriftart11111111111111111111111">
    <w:name w:val="WW-Absatz-Standardschriftart11111111111111111111111"/>
    <w:rsid w:val="008944D2"/>
  </w:style>
  <w:style w:type="character" w:styleId="aff5">
    <w:name w:val="Strong"/>
    <w:basedOn w:val="a1"/>
    <w:qFormat/>
    <w:rsid w:val="008944D2"/>
    <w:rPr>
      <w:b/>
      <w:bCs/>
    </w:rPr>
  </w:style>
  <w:style w:type="character" w:customStyle="1" w:styleId="aff6">
    <w:name w:val="Знак Знак"/>
    <w:basedOn w:val="a1"/>
    <w:rsid w:val="008944D2"/>
    <w:rPr>
      <w:rFonts w:ascii="Arial" w:hAnsi="Arial" w:cs="Arial"/>
      <w:b/>
      <w:bCs/>
      <w:i/>
      <w:iCs/>
      <w:sz w:val="28"/>
      <w:szCs w:val="28"/>
      <w:lang w:val="ru-RU" w:eastAsia="ru-RU" w:bidi="ar-SA"/>
    </w:rPr>
  </w:style>
  <w:style w:type="character" w:customStyle="1" w:styleId="apple-converted-space">
    <w:name w:val="apple-converted-space"/>
    <w:basedOn w:val="a1"/>
    <w:rsid w:val="008944D2"/>
  </w:style>
  <w:style w:type="character" w:customStyle="1" w:styleId="aff7">
    <w:name w:val="Основной текст + Не полужирный"/>
    <w:basedOn w:val="a1"/>
    <w:uiPriority w:val="99"/>
    <w:rsid w:val="008944D2"/>
    <w:rPr>
      <w:rFonts w:ascii="Times New Roman" w:hAnsi="Times New Roman" w:cs="Times New Roman"/>
      <w:b/>
      <w:bCs/>
      <w:sz w:val="18"/>
      <w:szCs w:val="18"/>
      <w:shd w:val="clear" w:color="auto" w:fill="FFFFFF"/>
    </w:rPr>
  </w:style>
  <w:style w:type="character" w:customStyle="1" w:styleId="MSReferenceSansSerif">
    <w:name w:val="Основной текст + MS Reference Sans Serif"/>
    <w:aliases w:val="4,5 pt,Не полужирный1"/>
    <w:basedOn w:val="a1"/>
    <w:uiPriority w:val="99"/>
    <w:rsid w:val="008944D2"/>
    <w:rPr>
      <w:rFonts w:ascii="MS Reference Sans Serif" w:hAnsi="MS Reference Sans Serif" w:cs="MS Reference Sans Serif"/>
      <w:b/>
      <w:bCs/>
      <w:sz w:val="9"/>
      <w:szCs w:val="9"/>
      <w:shd w:val="clear" w:color="auto" w:fill="FFFFFF"/>
    </w:rPr>
  </w:style>
  <w:style w:type="character" w:customStyle="1" w:styleId="8pt">
    <w:name w:val="Основной текст + 8 pt"/>
    <w:aliases w:val="Интервал 0 pt"/>
    <w:basedOn w:val="a1"/>
    <w:uiPriority w:val="99"/>
    <w:rsid w:val="008944D2"/>
    <w:rPr>
      <w:rFonts w:ascii="Times New Roman" w:hAnsi="Times New Roman" w:cs="Times New Roman"/>
      <w:b/>
      <w:bCs/>
      <w:spacing w:val="10"/>
      <w:sz w:val="16"/>
      <w:szCs w:val="16"/>
      <w:shd w:val="clear" w:color="auto" w:fill="FFFFFF"/>
    </w:rPr>
  </w:style>
  <w:style w:type="character" w:customStyle="1" w:styleId="17">
    <w:name w:val="Основной текст Знак1"/>
    <w:basedOn w:val="a1"/>
    <w:uiPriority w:val="99"/>
    <w:rsid w:val="008944D2"/>
    <w:rPr>
      <w:rFonts w:ascii="Times New Roman" w:hAnsi="Times New Roman" w:cs="Times New Roman"/>
      <w:sz w:val="22"/>
      <w:szCs w:val="22"/>
      <w:u w:val="none"/>
    </w:rPr>
  </w:style>
  <w:style w:type="character" w:customStyle="1" w:styleId="WW8Num10z0">
    <w:name w:val="WW8Num10z0"/>
    <w:rsid w:val="008944D2"/>
    <w:rPr>
      <w:rFonts w:ascii="Symbol" w:hAnsi="Symbol" w:cs="Symbol"/>
      <w:i w:val="0"/>
    </w:rPr>
  </w:style>
  <w:style w:type="character" w:customStyle="1" w:styleId="WW8Num2z0">
    <w:name w:val="WW8Num2z0"/>
    <w:rsid w:val="008944D2"/>
    <w:rPr>
      <w:sz w:val="28"/>
      <w:szCs w:val="28"/>
    </w:rPr>
  </w:style>
  <w:style w:type="character" w:customStyle="1" w:styleId="WW8Num3z0">
    <w:name w:val="WW8Num3z0"/>
    <w:rsid w:val="008944D2"/>
    <w:rPr>
      <w:b/>
      <w:bCs/>
      <w:sz w:val="20"/>
      <w:szCs w:val="20"/>
    </w:rPr>
  </w:style>
  <w:style w:type="character" w:customStyle="1" w:styleId="WW8Num4z0">
    <w:name w:val="WW8Num4z0"/>
    <w:rsid w:val="008944D2"/>
    <w:rPr>
      <w:b/>
      <w:bCs/>
      <w:sz w:val="20"/>
      <w:szCs w:val="20"/>
    </w:rPr>
  </w:style>
  <w:style w:type="character" w:customStyle="1" w:styleId="WW8Num5z1">
    <w:name w:val="WW8Num5z1"/>
    <w:rsid w:val="008944D2"/>
    <w:rPr>
      <w:rFonts w:ascii="Symbol" w:hAnsi="Symbol" w:cs="Symbol"/>
    </w:rPr>
  </w:style>
  <w:style w:type="character" w:customStyle="1" w:styleId="WW8Num6z0">
    <w:name w:val="WW8Num6z0"/>
    <w:rsid w:val="008944D2"/>
    <w:rPr>
      <w:rFonts w:cs="Times New Roman"/>
    </w:rPr>
  </w:style>
  <w:style w:type="character" w:customStyle="1" w:styleId="WW8Num6z1">
    <w:name w:val="WW8Num6z1"/>
    <w:rsid w:val="008944D2"/>
    <w:rPr>
      <w:rFonts w:ascii="Symbol" w:hAnsi="Symbol" w:cs="Symbol"/>
    </w:rPr>
  </w:style>
  <w:style w:type="character" w:customStyle="1" w:styleId="WW8Num6z2">
    <w:name w:val="WW8Num6z2"/>
    <w:rsid w:val="008944D2"/>
    <w:rPr>
      <w:rFonts w:ascii="Wingdings" w:hAnsi="Wingdings" w:cs="Times New Roman"/>
    </w:rPr>
  </w:style>
  <w:style w:type="character" w:customStyle="1" w:styleId="WW8Num7z0">
    <w:name w:val="WW8Num7z0"/>
    <w:rsid w:val="008944D2"/>
    <w:rPr>
      <w:rFonts w:cs="Times New Roman"/>
    </w:rPr>
  </w:style>
  <w:style w:type="character" w:customStyle="1" w:styleId="WW8Num7z1">
    <w:name w:val="WW8Num7z1"/>
    <w:rsid w:val="008944D2"/>
    <w:rPr>
      <w:rFonts w:ascii="Symbol" w:hAnsi="Symbol" w:cs="Symbol"/>
    </w:rPr>
  </w:style>
  <w:style w:type="character" w:customStyle="1" w:styleId="WW8Num7z2">
    <w:name w:val="WW8Num7z2"/>
    <w:rsid w:val="008944D2"/>
    <w:rPr>
      <w:rFonts w:ascii="Wingdings" w:hAnsi="Wingdings" w:cs="Times New Roman"/>
    </w:rPr>
  </w:style>
  <w:style w:type="character" w:customStyle="1" w:styleId="WW8Num8z0">
    <w:name w:val="WW8Num8z0"/>
    <w:rsid w:val="008944D2"/>
    <w:rPr>
      <w:rFonts w:ascii="Symbol" w:hAnsi="Symbol" w:cs="Symbol"/>
      <w:i w:val="0"/>
    </w:rPr>
  </w:style>
  <w:style w:type="character" w:customStyle="1" w:styleId="WW8Num8z1">
    <w:name w:val="WW8Num8z1"/>
    <w:rsid w:val="008944D2"/>
    <w:rPr>
      <w:rFonts w:ascii="Symbol" w:hAnsi="Symbol" w:cs="Symbol"/>
    </w:rPr>
  </w:style>
  <w:style w:type="character" w:customStyle="1" w:styleId="WW8Num8z2">
    <w:name w:val="WW8Num8z2"/>
    <w:rsid w:val="008944D2"/>
    <w:rPr>
      <w:rFonts w:cs="Times New Roman"/>
    </w:rPr>
  </w:style>
  <w:style w:type="character" w:customStyle="1" w:styleId="WW8Num9z0">
    <w:name w:val="WW8Num9z0"/>
    <w:rsid w:val="008944D2"/>
    <w:rPr>
      <w:rFonts w:ascii="Symbol" w:hAnsi="Symbol" w:cs="Symbol"/>
      <w:i w:val="0"/>
    </w:rPr>
  </w:style>
  <w:style w:type="character" w:customStyle="1" w:styleId="WW8Num9z1">
    <w:name w:val="WW8Num9z1"/>
    <w:rsid w:val="008944D2"/>
    <w:rPr>
      <w:rFonts w:ascii="Times New Roman" w:hAnsi="Times New Roman" w:cs="Times New Roman"/>
    </w:rPr>
  </w:style>
  <w:style w:type="character" w:customStyle="1" w:styleId="WW8Num9z2">
    <w:name w:val="WW8Num9z2"/>
    <w:rsid w:val="008944D2"/>
    <w:rPr>
      <w:rFonts w:cs="Times New Roman"/>
    </w:rPr>
  </w:style>
  <w:style w:type="character" w:customStyle="1" w:styleId="WW8Num12z0">
    <w:name w:val="WW8Num12z0"/>
    <w:rsid w:val="008944D2"/>
    <w:rPr>
      <w:i w:val="0"/>
    </w:rPr>
  </w:style>
  <w:style w:type="character" w:customStyle="1" w:styleId="WW8Num13z0">
    <w:name w:val="WW8Num13z0"/>
    <w:rsid w:val="008944D2"/>
    <w:rPr>
      <w:i w:val="0"/>
    </w:rPr>
  </w:style>
  <w:style w:type="character" w:customStyle="1" w:styleId="WW8Num13z1">
    <w:name w:val="WW8Num13z1"/>
    <w:rsid w:val="008944D2"/>
    <w:rPr>
      <w:rFonts w:ascii="Courier New" w:hAnsi="Courier New" w:cs="Courier New"/>
    </w:rPr>
  </w:style>
  <w:style w:type="character" w:customStyle="1" w:styleId="WW8Num13z2">
    <w:name w:val="WW8Num13z2"/>
    <w:rsid w:val="008944D2"/>
    <w:rPr>
      <w:rFonts w:ascii="Wingdings" w:hAnsi="Wingdings" w:cs="Wingdings"/>
    </w:rPr>
  </w:style>
  <w:style w:type="character" w:customStyle="1" w:styleId="WW8Num14z0">
    <w:name w:val="WW8Num14z0"/>
    <w:rsid w:val="008944D2"/>
    <w:rPr>
      <w:rFonts w:ascii="Symbol" w:hAnsi="Symbol" w:cs="Symbol"/>
    </w:rPr>
  </w:style>
  <w:style w:type="character" w:customStyle="1" w:styleId="WW8Num14z1">
    <w:name w:val="WW8Num14z1"/>
    <w:rsid w:val="008944D2"/>
    <w:rPr>
      <w:rFonts w:ascii="Courier New" w:hAnsi="Courier New" w:cs="Courier New"/>
    </w:rPr>
  </w:style>
  <w:style w:type="character" w:customStyle="1" w:styleId="WW8Num14z2">
    <w:name w:val="WW8Num14z2"/>
    <w:rsid w:val="008944D2"/>
    <w:rPr>
      <w:rFonts w:ascii="Wingdings" w:hAnsi="Wingdings" w:cs="Wingdings"/>
    </w:rPr>
  </w:style>
  <w:style w:type="character" w:customStyle="1" w:styleId="WW8Num15z0">
    <w:name w:val="WW8Num15z0"/>
    <w:rsid w:val="008944D2"/>
    <w:rPr>
      <w:rFonts w:ascii="Symbol" w:hAnsi="Symbol" w:cs="Symbol"/>
    </w:rPr>
  </w:style>
  <w:style w:type="character" w:customStyle="1" w:styleId="WW8Num15z1">
    <w:name w:val="WW8Num15z1"/>
    <w:rsid w:val="008944D2"/>
    <w:rPr>
      <w:rFonts w:ascii="Courier New" w:hAnsi="Courier New" w:cs="Courier New"/>
    </w:rPr>
  </w:style>
  <w:style w:type="character" w:customStyle="1" w:styleId="WW8Num15z2">
    <w:name w:val="WW8Num15z2"/>
    <w:rsid w:val="008944D2"/>
    <w:rPr>
      <w:rFonts w:ascii="Wingdings" w:hAnsi="Wingdings" w:cs="Wingdings"/>
    </w:rPr>
  </w:style>
  <w:style w:type="character" w:customStyle="1" w:styleId="WW8Num16z0">
    <w:name w:val="WW8Num16z0"/>
    <w:rsid w:val="008944D2"/>
    <w:rPr>
      <w:rFonts w:ascii="Symbol" w:hAnsi="Symbol" w:cs="Symbol"/>
    </w:rPr>
  </w:style>
  <w:style w:type="character" w:customStyle="1" w:styleId="WW8Num16z1">
    <w:name w:val="WW8Num16z1"/>
    <w:rsid w:val="008944D2"/>
    <w:rPr>
      <w:rFonts w:ascii="Courier New" w:hAnsi="Courier New" w:cs="Courier New"/>
    </w:rPr>
  </w:style>
  <w:style w:type="character" w:customStyle="1" w:styleId="WW8Num16z2">
    <w:name w:val="WW8Num16z2"/>
    <w:rsid w:val="008944D2"/>
    <w:rPr>
      <w:rFonts w:ascii="Wingdings" w:hAnsi="Wingdings" w:cs="Wingdings"/>
    </w:rPr>
  </w:style>
  <w:style w:type="character" w:customStyle="1" w:styleId="WW8Num17z1">
    <w:name w:val="WW8Num17z1"/>
    <w:rsid w:val="008944D2"/>
    <w:rPr>
      <w:rFonts w:ascii="Courier New" w:hAnsi="Courier New" w:cs="Courier New"/>
    </w:rPr>
  </w:style>
  <w:style w:type="character" w:customStyle="1" w:styleId="WW8Num20z0">
    <w:name w:val="WW8Num20z0"/>
    <w:rsid w:val="008944D2"/>
    <w:rPr>
      <w:rFonts w:ascii="Symbol" w:hAnsi="Symbol" w:cs="Symbol"/>
    </w:rPr>
  </w:style>
  <w:style w:type="character" w:customStyle="1" w:styleId="WW8Num20z1">
    <w:name w:val="WW8Num20z1"/>
    <w:rsid w:val="008944D2"/>
    <w:rPr>
      <w:rFonts w:ascii="Courier New" w:hAnsi="Courier New" w:cs="Courier New"/>
    </w:rPr>
  </w:style>
  <w:style w:type="character" w:customStyle="1" w:styleId="WW8Num20z2">
    <w:name w:val="WW8Num20z2"/>
    <w:rsid w:val="008944D2"/>
    <w:rPr>
      <w:rFonts w:ascii="Wingdings" w:hAnsi="Wingdings" w:cs="Wingdings"/>
    </w:rPr>
  </w:style>
  <w:style w:type="character" w:customStyle="1" w:styleId="WW8Num20z3">
    <w:name w:val="WW8Num20z3"/>
    <w:rsid w:val="008944D2"/>
    <w:rPr>
      <w:rFonts w:ascii="Symbol" w:hAnsi="Symbol" w:cs="Symbol"/>
    </w:rPr>
  </w:style>
  <w:style w:type="character" w:customStyle="1" w:styleId="WW8Num21z0">
    <w:name w:val="WW8Num21z0"/>
    <w:rsid w:val="008944D2"/>
    <w:rPr>
      <w:rFonts w:ascii="Symbol" w:hAnsi="Symbol" w:cs="Symbol"/>
    </w:rPr>
  </w:style>
  <w:style w:type="character" w:customStyle="1" w:styleId="WW8Num21z2">
    <w:name w:val="WW8Num21z2"/>
    <w:rsid w:val="008944D2"/>
    <w:rPr>
      <w:rFonts w:ascii="Wingdings" w:hAnsi="Wingdings" w:cs="Wingdings"/>
    </w:rPr>
  </w:style>
  <w:style w:type="character" w:customStyle="1" w:styleId="WW8Num21z3">
    <w:name w:val="WW8Num21z3"/>
    <w:rsid w:val="008944D2"/>
    <w:rPr>
      <w:rFonts w:ascii="Symbol" w:hAnsi="Symbol" w:cs="Symbol"/>
    </w:rPr>
  </w:style>
  <w:style w:type="character" w:customStyle="1" w:styleId="WW8Num22z0">
    <w:name w:val="WW8Num22z0"/>
    <w:rsid w:val="008944D2"/>
    <w:rPr>
      <w:rFonts w:ascii="Symbol" w:hAnsi="Symbol" w:cs="Symbol"/>
    </w:rPr>
  </w:style>
  <w:style w:type="character" w:customStyle="1" w:styleId="WW8Num22z1">
    <w:name w:val="WW8Num22z1"/>
    <w:rsid w:val="008944D2"/>
    <w:rPr>
      <w:rFonts w:ascii="Courier New" w:hAnsi="Courier New" w:cs="Courier New"/>
    </w:rPr>
  </w:style>
  <w:style w:type="character" w:customStyle="1" w:styleId="WW8Num22z2">
    <w:name w:val="WW8Num22z2"/>
    <w:rsid w:val="008944D2"/>
    <w:rPr>
      <w:rFonts w:ascii="Wingdings" w:hAnsi="Wingdings" w:cs="Wingdings"/>
    </w:rPr>
  </w:style>
  <w:style w:type="character" w:customStyle="1" w:styleId="WW8Num23z0">
    <w:name w:val="WW8Num23z0"/>
    <w:rsid w:val="008944D2"/>
    <w:rPr>
      <w:rFonts w:ascii="OpenSymbol" w:hAnsi="OpenSymbol" w:cs="OpenSymbol"/>
      <w:color w:val="00000A"/>
    </w:rPr>
  </w:style>
  <w:style w:type="character" w:customStyle="1" w:styleId="WW8Num23z1">
    <w:name w:val="WW8Num23z1"/>
    <w:rsid w:val="008944D2"/>
    <w:rPr>
      <w:rFonts w:ascii="Courier New" w:hAnsi="Courier New" w:cs="Courier New"/>
    </w:rPr>
  </w:style>
  <w:style w:type="character" w:customStyle="1" w:styleId="WW8Num23z2">
    <w:name w:val="WW8Num23z2"/>
    <w:rsid w:val="008944D2"/>
    <w:rPr>
      <w:rFonts w:ascii="Wingdings" w:hAnsi="Wingdings" w:cs="Wingdings"/>
    </w:rPr>
  </w:style>
  <w:style w:type="character" w:customStyle="1" w:styleId="WW8Num24z0">
    <w:name w:val="WW8Num24z0"/>
    <w:rsid w:val="008944D2"/>
    <w:rPr>
      <w:rFonts w:ascii="Times New Roman" w:hAnsi="Times New Roman" w:cs="Times New Roman"/>
    </w:rPr>
  </w:style>
  <w:style w:type="character" w:customStyle="1" w:styleId="WW8Num25z0">
    <w:name w:val="WW8Num25z0"/>
    <w:rsid w:val="008944D2"/>
    <w:rPr>
      <w:rFonts w:ascii="Times New Roman" w:hAnsi="Times New Roman" w:cs="Times New Roman"/>
    </w:rPr>
  </w:style>
  <w:style w:type="character" w:customStyle="1" w:styleId="WW8Num25z1">
    <w:name w:val="WW8Num25z1"/>
    <w:rsid w:val="008944D2"/>
    <w:rPr>
      <w:rFonts w:ascii="Courier New" w:hAnsi="Courier New" w:cs="Courier New"/>
    </w:rPr>
  </w:style>
  <w:style w:type="character" w:customStyle="1" w:styleId="WW8Num27z0">
    <w:name w:val="WW8Num27z0"/>
    <w:rsid w:val="008944D2"/>
    <w:rPr>
      <w:rFonts w:ascii="Wingdings" w:hAnsi="Wingdings" w:cs="Wingdings"/>
    </w:rPr>
  </w:style>
  <w:style w:type="character" w:customStyle="1" w:styleId="WW8Num2z2">
    <w:name w:val="WW8Num2z2"/>
    <w:rsid w:val="008944D2"/>
    <w:rPr>
      <w:rFonts w:ascii="Wingdings" w:hAnsi="Wingdings" w:cs="Wingdings"/>
    </w:rPr>
  </w:style>
  <w:style w:type="character" w:customStyle="1" w:styleId="WW8Num2z3">
    <w:name w:val="WW8Num2z3"/>
    <w:rsid w:val="008944D2"/>
    <w:rPr>
      <w:rFonts w:ascii="Symbol" w:hAnsi="Symbol" w:cs="Symbol"/>
    </w:rPr>
  </w:style>
  <w:style w:type="character" w:customStyle="1" w:styleId="WW8Num5z0">
    <w:name w:val="WW8Num5z0"/>
    <w:rsid w:val="008944D2"/>
    <w:rPr>
      <w:rFonts w:cs="Times New Roman"/>
    </w:rPr>
  </w:style>
  <w:style w:type="character" w:customStyle="1" w:styleId="WW8Num11z0">
    <w:name w:val="WW8Num11z0"/>
    <w:rsid w:val="008944D2"/>
    <w:rPr>
      <w:rFonts w:ascii="Symbol" w:hAnsi="Symbol" w:cs="Symbol"/>
      <w:i w:val="0"/>
    </w:rPr>
  </w:style>
  <w:style w:type="character" w:customStyle="1" w:styleId="WW8Num11z1">
    <w:name w:val="WW8Num11z1"/>
    <w:rsid w:val="008944D2"/>
    <w:rPr>
      <w:rFonts w:ascii="Courier New" w:hAnsi="Courier New" w:cs="Courier New"/>
    </w:rPr>
  </w:style>
  <w:style w:type="character" w:customStyle="1" w:styleId="WW8Num11z2">
    <w:name w:val="WW8Num11z2"/>
    <w:rsid w:val="008944D2"/>
    <w:rPr>
      <w:rFonts w:ascii="Wingdings" w:hAnsi="Wingdings" w:cs="Wingdings"/>
    </w:rPr>
  </w:style>
  <w:style w:type="character" w:customStyle="1" w:styleId="WW8Num17z0">
    <w:name w:val="WW8Num17z0"/>
    <w:rsid w:val="008944D2"/>
    <w:rPr>
      <w:rFonts w:cs="Times New Roman"/>
    </w:rPr>
  </w:style>
  <w:style w:type="character" w:customStyle="1" w:styleId="WW8Num17z2">
    <w:name w:val="WW8Num17z2"/>
    <w:rsid w:val="008944D2"/>
    <w:rPr>
      <w:rFonts w:ascii="Wingdings" w:hAnsi="Wingdings" w:cs="Wingdings"/>
    </w:rPr>
  </w:style>
  <w:style w:type="character" w:customStyle="1" w:styleId="WW8Num18z0">
    <w:name w:val="WW8Num18z0"/>
    <w:rsid w:val="008944D2"/>
    <w:rPr>
      <w:rFonts w:cs="Times New Roman"/>
    </w:rPr>
  </w:style>
  <w:style w:type="character" w:customStyle="1" w:styleId="WW8Num18z1">
    <w:name w:val="WW8Num18z1"/>
    <w:rsid w:val="008944D2"/>
    <w:rPr>
      <w:rFonts w:ascii="Courier New" w:hAnsi="Courier New" w:cs="Courier New"/>
    </w:rPr>
  </w:style>
  <w:style w:type="character" w:customStyle="1" w:styleId="WW8Num18z2">
    <w:name w:val="WW8Num18z2"/>
    <w:rsid w:val="008944D2"/>
    <w:rPr>
      <w:rFonts w:ascii="Wingdings" w:hAnsi="Wingdings" w:cs="Wingdings"/>
    </w:rPr>
  </w:style>
  <w:style w:type="character" w:customStyle="1" w:styleId="WW8Num19z1">
    <w:name w:val="WW8Num19z1"/>
    <w:rsid w:val="008944D2"/>
    <w:rPr>
      <w:rFonts w:ascii="Courier New" w:hAnsi="Courier New" w:cs="Courier New"/>
    </w:rPr>
  </w:style>
  <w:style w:type="character" w:customStyle="1" w:styleId="WW8Num22z3">
    <w:name w:val="WW8Num22z3"/>
    <w:rsid w:val="008944D2"/>
    <w:rPr>
      <w:rFonts w:ascii="Symbol" w:hAnsi="Symbol" w:cs="Symbol"/>
    </w:rPr>
  </w:style>
  <w:style w:type="character" w:customStyle="1" w:styleId="WW8Num23z3">
    <w:name w:val="WW8Num23z3"/>
    <w:rsid w:val="008944D2"/>
    <w:rPr>
      <w:rFonts w:ascii="Symbol" w:hAnsi="Symbol" w:cs="Symbol"/>
    </w:rPr>
  </w:style>
  <w:style w:type="character" w:customStyle="1" w:styleId="WW8Num24z1">
    <w:name w:val="WW8Num24z1"/>
    <w:rsid w:val="008944D2"/>
    <w:rPr>
      <w:rFonts w:ascii="Courier New" w:hAnsi="Courier New" w:cs="Courier New"/>
    </w:rPr>
  </w:style>
  <w:style w:type="character" w:customStyle="1" w:styleId="WW8Num24z2">
    <w:name w:val="WW8Num24z2"/>
    <w:rsid w:val="008944D2"/>
    <w:rPr>
      <w:rFonts w:ascii="Wingdings" w:hAnsi="Wingdings" w:cs="Wingdings"/>
    </w:rPr>
  </w:style>
  <w:style w:type="character" w:customStyle="1" w:styleId="WW8Num25z2">
    <w:name w:val="WW8Num25z2"/>
    <w:rsid w:val="008944D2"/>
    <w:rPr>
      <w:rFonts w:ascii="Wingdings" w:hAnsi="Wingdings" w:cs="Wingdings"/>
    </w:rPr>
  </w:style>
  <w:style w:type="character" w:customStyle="1" w:styleId="WW8Num26z0">
    <w:name w:val="WW8Num26z0"/>
    <w:rsid w:val="008944D2"/>
    <w:rPr>
      <w:rFonts w:ascii="Symbol" w:hAnsi="Symbol" w:cs="Symbol"/>
    </w:rPr>
  </w:style>
  <w:style w:type="character" w:customStyle="1" w:styleId="WW8Num27z1">
    <w:name w:val="WW8Num27z1"/>
    <w:rsid w:val="008944D2"/>
    <w:rPr>
      <w:rFonts w:ascii="Courier New" w:hAnsi="Courier New" w:cs="Courier New"/>
    </w:rPr>
  </w:style>
  <w:style w:type="character" w:customStyle="1" w:styleId="WW8Num29z0">
    <w:name w:val="WW8Num29z0"/>
    <w:rsid w:val="008944D2"/>
    <w:rPr>
      <w:rFonts w:ascii="OpenSymbol" w:hAnsi="OpenSymbol" w:cs="OpenSymbol"/>
    </w:rPr>
  </w:style>
  <w:style w:type="character" w:customStyle="1" w:styleId="WW8Num29z1">
    <w:name w:val="WW8Num29z1"/>
    <w:rsid w:val="008944D2"/>
    <w:rPr>
      <w:rFonts w:ascii="Courier New" w:hAnsi="Courier New" w:cs="Courier New"/>
    </w:rPr>
  </w:style>
  <w:style w:type="character" w:customStyle="1" w:styleId="WW8Num29z2">
    <w:name w:val="WW8Num29z2"/>
    <w:rsid w:val="008944D2"/>
    <w:rPr>
      <w:rFonts w:ascii="Wingdings" w:hAnsi="Wingdings" w:cs="Wingdings"/>
    </w:rPr>
  </w:style>
  <w:style w:type="character" w:customStyle="1" w:styleId="37">
    <w:name w:val="Основной шрифт абзаца3"/>
    <w:rsid w:val="008944D2"/>
  </w:style>
  <w:style w:type="character" w:customStyle="1" w:styleId="WW8Num2z1">
    <w:name w:val="WW8Num2z1"/>
    <w:rsid w:val="008944D2"/>
    <w:rPr>
      <w:rFonts w:ascii="Courier New" w:hAnsi="Courier New" w:cs="Courier New"/>
    </w:rPr>
  </w:style>
  <w:style w:type="character" w:customStyle="1" w:styleId="WW8Num2z4">
    <w:name w:val="WW8Num2z4"/>
    <w:rsid w:val="008944D2"/>
    <w:rPr>
      <w:rFonts w:ascii="Courier New" w:hAnsi="Courier New" w:cs="Courier New"/>
    </w:rPr>
  </w:style>
  <w:style w:type="character" w:customStyle="1" w:styleId="WW8Num3z2">
    <w:name w:val="WW8Num3z2"/>
    <w:rsid w:val="008944D2"/>
    <w:rPr>
      <w:rFonts w:ascii="Wingdings" w:hAnsi="Wingdings" w:cs="Wingdings"/>
    </w:rPr>
  </w:style>
  <w:style w:type="character" w:customStyle="1" w:styleId="WW8Num3z3">
    <w:name w:val="WW8Num3z3"/>
    <w:rsid w:val="008944D2"/>
    <w:rPr>
      <w:rFonts w:ascii="Symbol" w:hAnsi="Symbol" w:cs="Symbol"/>
    </w:rPr>
  </w:style>
  <w:style w:type="character" w:customStyle="1" w:styleId="WW8Num10z1">
    <w:name w:val="WW8Num10z1"/>
    <w:rsid w:val="008944D2"/>
    <w:rPr>
      <w:rFonts w:ascii="Courier New" w:hAnsi="Courier New" w:cs="Courier New"/>
    </w:rPr>
  </w:style>
  <w:style w:type="character" w:customStyle="1" w:styleId="WW8Num10z2">
    <w:name w:val="WW8Num10z2"/>
    <w:rsid w:val="008944D2"/>
    <w:rPr>
      <w:rFonts w:ascii="Wingdings" w:hAnsi="Wingdings" w:cs="Wingdings"/>
    </w:rPr>
  </w:style>
  <w:style w:type="character" w:customStyle="1" w:styleId="WW8Num19z0">
    <w:name w:val="WW8Num19z0"/>
    <w:rsid w:val="008944D2"/>
    <w:rPr>
      <w:rFonts w:cs="Times New Roman"/>
    </w:rPr>
  </w:style>
  <w:style w:type="character" w:customStyle="1" w:styleId="WW8Num19z2">
    <w:name w:val="WW8Num19z2"/>
    <w:rsid w:val="008944D2"/>
    <w:rPr>
      <w:rFonts w:ascii="Wingdings" w:hAnsi="Wingdings" w:cs="Wingdings"/>
    </w:rPr>
  </w:style>
  <w:style w:type="character" w:customStyle="1" w:styleId="WW8Num21z1">
    <w:name w:val="WW8Num21z1"/>
    <w:rsid w:val="008944D2"/>
    <w:rPr>
      <w:rFonts w:ascii="Courier New" w:hAnsi="Courier New" w:cs="Courier New"/>
    </w:rPr>
  </w:style>
  <w:style w:type="character" w:customStyle="1" w:styleId="WW8Num26z1">
    <w:name w:val="WW8Num26z1"/>
    <w:rsid w:val="008944D2"/>
    <w:rPr>
      <w:rFonts w:ascii="Courier New" w:hAnsi="Courier New" w:cs="Courier New"/>
    </w:rPr>
  </w:style>
  <w:style w:type="character" w:customStyle="1" w:styleId="WW8Num26z2">
    <w:name w:val="WW8Num26z2"/>
    <w:rsid w:val="008944D2"/>
    <w:rPr>
      <w:rFonts w:ascii="Wingdings" w:hAnsi="Wingdings" w:cs="Wingdings"/>
    </w:rPr>
  </w:style>
  <w:style w:type="character" w:customStyle="1" w:styleId="WW8Num26z3">
    <w:name w:val="WW8Num26z3"/>
    <w:rsid w:val="008944D2"/>
    <w:rPr>
      <w:rFonts w:ascii="Symbol" w:hAnsi="Symbol" w:cs="Symbol"/>
    </w:rPr>
  </w:style>
  <w:style w:type="character" w:customStyle="1" w:styleId="WW8Num27z2">
    <w:name w:val="WW8Num27z2"/>
    <w:rsid w:val="008944D2"/>
    <w:rPr>
      <w:rFonts w:ascii="Wingdings" w:hAnsi="Wingdings" w:cs="Wingdings"/>
    </w:rPr>
  </w:style>
  <w:style w:type="character" w:customStyle="1" w:styleId="WW8Num27z3">
    <w:name w:val="WW8Num27z3"/>
    <w:rsid w:val="008944D2"/>
    <w:rPr>
      <w:rFonts w:ascii="Symbol" w:hAnsi="Symbol" w:cs="Symbol"/>
    </w:rPr>
  </w:style>
  <w:style w:type="character" w:customStyle="1" w:styleId="WW8Num28z0">
    <w:name w:val="WW8Num28z0"/>
    <w:rsid w:val="008944D2"/>
    <w:rPr>
      <w:rFonts w:ascii="OpenSymbol" w:hAnsi="OpenSymbol" w:cs="OpenSymbol"/>
    </w:rPr>
  </w:style>
  <w:style w:type="character" w:customStyle="1" w:styleId="WW8Num28z1">
    <w:name w:val="WW8Num28z1"/>
    <w:rsid w:val="008944D2"/>
    <w:rPr>
      <w:rFonts w:ascii="Times New Roman" w:hAnsi="Times New Roman" w:cs="Times New Roman"/>
    </w:rPr>
  </w:style>
  <w:style w:type="character" w:customStyle="1" w:styleId="WW8Num28z2">
    <w:name w:val="WW8Num28z2"/>
    <w:rsid w:val="008944D2"/>
    <w:rPr>
      <w:rFonts w:ascii="Wingdings" w:hAnsi="Wingdings" w:cs="Wingdings"/>
    </w:rPr>
  </w:style>
  <w:style w:type="character" w:customStyle="1" w:styleId="WW8Num30z0">
    <w:name w:val="WW8Num30z0"/>
    <w:rsid w:val="008944D2"/>
    <w:rPr>
      <w:rFonts w:ascii="OpenSymbol" w:hAnsi="OpenSymbol" w:cs="OpenSymbol"/>
    </w:rPr>
  </w:style>
  <w:style w:type="character" w:customStyle="1" w:styleId="WW8Num31z0">
    <w:name w:val="WW8Num31z0"/>
    <w:rsid w:val="008944D2"/>
    <w:rPr>
      <w:rFonts w:ascii="OpenSymbol" w:hAnsi="OpenSymbol" w:cs="OpenSymbol"/>
    </w:rPr>
  </w:style>
  <w:style w:type="character" w:customStyle="1" w:styleId="WW8Num31z1">
    <w:name w:val="WW8Num31z1"/>
    <w:rsid w:val="008944D2"/>
    <w:rPr>
      <w:rFonts w:ascii="Courier New" w:hAnsi="Courier New" w:cs="Courier New"/>
    </w:rPr>
  </w:style>
  <w:style w:type="character" w:customStyle="1" w:styleId="Absatz-Standardschriftart">
    <w:name w:val="Absatz-Standardschriftart"/>
    <w:rsid w:val="008944D2"/>
  </w:style>
  <w:style w:type="character" w:customStyle="1" w:styleId="WW8Num3z1">
    <w:name w:val="WW8Num3z1"/>
    <w:rsid w:val="008944D2"/>
    <w:rPr>
      <w:rFonts w:ascii="Courier New" w:hAnsi="Courier New" w:cs="Courier New"/>
    </w:rPr>
  </w:style>
  <w:style w:type="character" w:customStyle="1" w:styleId="WW8Num3z4">
    <w:name w:val="WW8Num3z4"/>
    <w:rsid w:val="008944D2"/>
    <w:rPr>
      <w:rFonts w:ascii="Courier New" w:hAnsi="Courier New" w:cs="Courier New"/>
    </w:rPr>
  </w:style>
  <w:style w:type="character" w:customStyle="1" w:styleId="WW8Num4z2">
    <w:name w:val="WW8Num4z2"/>
    <w:rsid w:val="008944D2"/>
    <w:rPr>
      <w:rFonts w:ascii="Wingdings" w:hAnsi="Wingdings" w:cs="Wingdings"/>
    </w:rPr>
  </w:style>
  <w:style w:type="character" w:customStyle="1" w:styleId="WW8Num4z3">
    <w:name w:val="WW8Num4z3"/>
    <w:rsid w:val="008944D2"/>
    <w:rPr>
      <w:rFonts w:ascii="Symbol" w:hAnsi="Symbol" w:cs="Symbol"/>
    </w:rPr>
  </w:style>
  <w:style w:type="character" w:customStyle="1" w:styleId="WW8Num12z1">
    <w:name w:val="WW8Num12z1"/>
    <w:rsid w:val="008944D2"/>
    <w:rPr>
      <w:rFonts w:ascii="Courier New" w:hAnsi="Courier New" w:cs="Courier New"/>
    </w:rPr>
  </w:style>
  <w:style w:type="character" w:customStyle="1" w:styleId="WW8Num12z2">
    <w:name w:val="WW8Num12z2"/>
    <w:rsid w:val="008944D2"/>
    <w:rPr>
      <w:rFonts w:ascii="Wingdings" w:hAnsi="Wingdings" w:cs="Wingdings"/>
    </w:rPr>
  </w:style>
  <w:style w:type="character" w:customStyle="1" w:styleId="WW8Num28z3">
    <w:name w:val="WW8Num28z3"/>
    <w:rsid w:val="008944D2"/>
    <w:rPr>
      <w:rFonts w:ascii="Symbol" w:hAnsi="Symbol" w:cs="Symbol"/>
    </w:rPr>
  </w:style>
  <w:style w:type="character" w:customStyle="1" w:styleId="WW8Num30z1">
    <w:name w:val="WW8Num30z1"/>
    <w:rsid w:val="008944D2"/>
    <w:rPr>
      <w:rFonts w:ascii="Courier New" w:hAnsi="Courier New" w:cs="Courier New"/>
    </w:rPr>
  </w:style>
  <w:style w:type="character" w:customStyle="1" w:styleId="WW8Num30z2">
    <w:name w:val="WW8Num30z2"/>
    <w:rsid w:val="008944D2"/>
    <w:rPr>
      <w:rFonts w:ascii="Wingdings" w:hAnsi="Wingdings" w:cs="Wingdings"/>
    </w:rPr>
  </w:style>
  <w:style w:type="character" w:customStyle="1" w:styleId="WW8Num32z0">
    <w:name w:val="WW8Num32z0"/>
    <w:rsid w:val="008944D2"/>
    <w:rPr>
      <w:rFonts w:ascii="Courier New" w:hAnsi="Courier New" w:cs="Courier New"/>
    </w:rPr>
  </w:style>
  <w:style w:type="character" w:customStyle="1" w:styleId="WW8Num32z1">
    <w:name w:val="WW8Num32z1"/>
    <w:rsid w:val="008944D2"/>
    <w:rPr>
      <w:rFonts w:ascii="Courier New" w:hAnsi="Courier New" w:cs="Courier New"/>
    </w:rPr>
  </w:style>
  <w:style w:type="character" w:customStyle="1" w:styleId="WW-Absatz-Standardschriftart">
    <w:name w:val="WW-Absatz-Standardschriftart"/>
    <w:rsid w:val="008944D2"/>
  </w:style>
  <w:style w:type="character" w:customStyle="1" w:styleId="WW-Absatz-Standardschriftart1">
    <w:name w:val="WW-Absatz-Standardschriftart1"/>
    <w:rsid w:val="008944D2"/>
  </w:style>
  <w:style w:type="character" w:customStyle="1" w:styleId="WW8Num24z3">
    <w:name w:val="WW8Num24z3"/>
    <w:rsid w:val="008944D2"/>
    <w:rPr>
      <w:rFonts w:ascii="Symbol" w:hAnsi="Symbol" w:cs="Symbol"/>
    </w:rPr>
  </w:style>
  <w:style w:type="character" w:customStyle="1" w:styleId="WW8Num29z3">
    <w:name w:val="WW8Num29z3"/>
    <w:rsid w:val="008944D2"/>
    <w:rPr>
      <w:rFonts w:ascii="Symbol" w:hAnsi="Symbol" w:cs="Symbol"/>
    </w:rPr>
  </w:style>
  <w:style w:type="character" w:customStyle="1" w:styleId="WW8Num31z2">
    <w:name w:val="WW8Num31z2"/>
    <w:rsid w:val="008944D2"/>
    <w:rPr>
      <w:rFonts w:ascii="Wingdings" w:hAnsi="Wingdings" w:cs="Wingdings"/>
    </w:rPr>
  </w:style>
  <w:style w:type="character" w:customStyle="1" w:styleId="WW8Num32z2">
    <w:name w:val="WW8Num32z2"/>
    <w:rsid w:val="008944D2"/>
    <w:rPr>
      <w:rFonts w:ascii="Wingdings" w:hAnsi="Wingdings" w:cs="Wingdings"/>
    </w:rPr>
  </w:style>
  <w:style w:type="character" w:customStyle="1" w:styleId="WW-Absatz-Standardschriftart11">
    <w:name w:val="WW-Absatz-Standardschriftart11"/>
    <w:rsid w:val="008944D2"/>
  </w:style>
  <w:style w:type="character" w:customStyle="1" w:styleId="WW-Absatz-Standardschriftart111">
    <w:name w:val="WW-Absatz-Standardschriftart111"/>
    <w:rsid w:val="008944D2"/>
  </w:style>
  <w:style w:type="character" w:customStyle="1" w:styleId="WW8Num25z3">
    <w:name w:val="WW8Num25z3"/>
    <w:rsid w:val="008944D2"/>
    <w:rPr>
      <w:rFonts w:ascii="Symbol" w:hAnsi="Symbol" w:cs="Symbol"/>
    </w:rPr>
  </w:style>
  <w:style w:type="character" w:customStyle="1" w:styleId="WW8Num30z3">
    <w:name w:val="WW8Num30z3"/>
    <w:rsid w:val="008944D2"/>
    <w:rPr>
      <w:rFonts w:ascii="Symbol" w:hAnsi="Symbol" w:cs="Symbol"/>
    </w:rPr>
  </w:style>
  <w:style w:type="character" w:customStyle="1" w:styleId="WW-Absatz-Standardschriftart1111">
    <w:name w:val="WW-Absatz-Standardschriftart1111"/>
    <w:rsid w:val="008944D2"/>
  </w:style>
  <w:style w:type="character" w:customStyle="1" w:styleId="WW-Absatz-Standardschriftart11111">
    <w:name w:val="WW-Absatz-Standardschriftart11111"/>
    <w:rsid w:val="008944D2"/>
  </w:style>
  <w:style w:type="character" w:customStyle="1" w:styleId="WW8Num31z3">
    <w:name w:val="WW8Num31z3"/>
    <w:rsid w:val="008944D2"/>
    <w:rPr>
      <w:rFonts w:ascii="Symbol" w:hAnsi="Symbol" w:cs="Symbol"/>
    </w:rPr>
  </w:style>
  <w:style w:type="character" w:customStyle="1" w:styleId="WW8Num33z0">
    <w:name w:val="WW8Num33z0"/>
    <w:rsid w:val="008944D2"/>
    <w:rPr>
      <w:rFonts w:ascii="Symbol" w:hAnsi="Symbol" w:cs="Symbol"/>
    </w:rPr>
  </w:style>
  <w:style w:type="character" w:customStyle="1" w:styleId="WW8Num33z1">
    <w:name w:val="WW8Num33z1"/>
    <w:rsid w:val="008944D2"/>
    <w:rPr>
      <w:rFonts w:ascii="Courier New" w:hAnsi="Courier New" w:cs="Courier New"/>
    </w:rPr>
  </w:style>
  <w:style w:type="character" w:customStyle="1" w:styleId="WW8Num33z2">
    <w:name w:val="WW8Num33z2"/>
    <w:rsid w:val="008944D2"/>
    <w:rPr>
      <w:rFonts w:ascii="Wingdings" w:hAnsi="Wingdings" w:cs="Wingdings"/>
    </w:rPr>
  </w:style>
  <w:style w:type="character" w:customStyle="1" w:styleId="WW8Num33z3">
    <w:name w:val="WW8Num33z3"/>
    <w:rsid w:val="008944D2"/>
    <w:rPr>
      <w:rFonts w:ascii="Symbol" w:hAnsi="Symbol" w:cs="Symbol"/>
    </w:rPr>
  </w:style>
  <w:style w:type="character" w:customStyle="1" w:styleId="WW-Absatz-Standardschriftart111111">
    <w:name w:val="WW-Absatz-Standardschriftart111111"/>
    <w:rsid w:val="008944D2"/>
  </w:style>
  <w:style w:type="character" w:customStyle="1" w:styleId="WW8Num32z3">
    <w:name w:val="WW8Num32z3"/>
    <w:rsid w:val="008944D2"/>
    <w:rPr>
      <w:rFonts w:ascii="Symbol" w:hAnsi="Symbol" w:cs="Symbol"/>
    </w:rPr>
  </w:style>
  <w:style w:type="character" w:customStyle="1" w:styleId="WW8Num34z0">
    <w:name w:val="WW8Num34z0"/>
    <w:rsid w:val="008944D2"/>
    <w:rPr>
      <w:rFonts w:ascii="Symbol" w:hAnsi="Symbol" w:cs="Symbol"/>
      <w:color w:val="00000A"/>
    </w:rPr>
  </w:style>
  <w:style w:type="character" w:customStyle="1" w:styleId="WW8Num34z1">
    <w:name w:val="WW8Num34z1"/>
    <w:rsid w:val="008944D2"/>
    <w:rPr>
      <w:rFonts w:ascii="Courier New" w:hAnsi="Courier New" w:cs="Courier New"/>
    </w:rPr>
  </w:style>
  <w:style w:type="character" w:customStyle="1" w:styleId="WW8Num34z2">
    <w:name w:val="WW8Num34z2"/>
    <w:rsid w:val="008944D2"/>
    <w:rPr>
      <w:rFonts w:ascii="Wingdings" w:hAnsi="Wingdings" w:cs="Wingdings"/>
    </w:rPr>
  </w:style>
  <w:style w:type="character" w:customStyle="1" w:styleId="WW8Num34z3">
    <w:name w:val="WW8Num34z3"/>
    <w:rsid w:val="008944D2"/>
    <w:rPr>
      <w:rFonts w:ascii="Symbol" w:hAnsi="Symbol" w:cs="Symbol"/>
    </w:rPr>
  </w:style>
  <w:style w:type="character" w:customStyle="1" w:styleId="WW-Absatz-Standardschriftart1111111">
    <w:name w:val="WW-Absatz-Standardschriftart1111111"/>
    <w:rsid w:val="008944D2"/>
  </w:style>
  <w:style w:type="character" w:customStyle="1" w:styleId="WW-Absatz-Standardschriftart11111111">
    <w:name w:val="WW-Absatz-Standardschriftart11111111"/>
    <w:rsid w:val="008944D2"/>
  </w:style>
  <w:style w:type="character" w:customStyle="1" w:styleId="WW-Absatz-Standardschriftart111111111">
    <w:name w:val="WW-Absatz-Standardschriftart111111111"/>
    <w:rsid w:val="008944D2"/>
  </w:style>
  <w:style w:type="character" w:customStyle="1" w:styleId="WW-Absatz-Standardschriftart1111111111">
    <w:name w:val="WW-Absatz-Standardschriftart1111111111"/>
    <w:rsid w:val="008944D2"/>
  </w:style>
  <w:style w:type="character" w:customStyle="1" w:styleId="WW-Absatz-Standardschriftart11111111111">
    <w:name w:val="WW-Absatz-Standardschriftart11111111111"/>
    <w:rsid w:val="008944D2"/>
  </w:style>
  <w:style w:type="character" w:customStyle="1" w:styleId="WW-Absatz-Standardschriftart111111111111">
    <w:name w:val="WW-Absatz-Standardschriftart111111111111"/>
    <w:rsid w:val="008944D2"/>
  </w:style>
  <w:style w:type="character" w:customStyle="1" w:styleId="WW-Absatz-Standardschriftart1111111111111">
    <w:name w:val="WW-Absatz-Standardschriftart1111111111111"/>
    <w:rsid w:val="008944D2"/>
  </w:style>
  <w:style w:type="character" w:customStyle="1" w:styleId="WW-Absatz-Standardschriftart11111111111111">
    <w:name w:val="WW-Absatz-Standardschriftart11111111111111"/>
    <w:rsid w:val="008944D2"/>
  </w:style>
  <w:style w:type="character" w:customStyle="1" w:styleId="WW-Absatz-Standardschriftart111111111111111">
    <w:name w:val="WW-Absatz-Standardschriftart111111111111111"/>
    <w:rsid w:val="008944D2"/>
  </w:style>
  <w:style w:type="character" w:customStyle="1" w:styleId="WW-Absatz-Standardschriftart1111111111111111">
    <w:name w:val="WW-Absatz-Standardschriftart1111111111111111"/>
    <w:rsid w:val="008944D2"/>
  </w:style>
  <w:style w:type="character" w:customStyle="1" w:styleId="WW-Absatz-Standardschriftart11111111111111111">
    <w:name w:val="WW-Absatz-Standardschriftart11111111111111111"/>
    <w:rsid w:val="008944D2"/>
  </w:style>
  <w:style w:type="character" w:customStyle="1" w:styleId="WW-Absatz-Standardschriftart111111111111111111">
    <w:name w:val="WW-Absatz-Standardschriftart111111111111111111"/>
    <w:rsid w:val="008944D2"/>
  </w:style>
  <w:style w:type="character" w:customStyle="1" w:styleId="WW-Absatz-Standardschriftart1111111111111111111">
    <w:name w:val="WW-Absatz-Standardschriftart1111111111111111111"/>
    <w:rsid w:val="008944D2"/>
  </w:style>
  <w:style w:type="character" w:customStyle="1" w:styleId="WW-Absatz-Standardschriftart11111111111111111111">
    <w:name w:val="WW-Absatz-Standardschriftart11111111111111111111"/>
    <w:rsid w:val="008944D2"/>
  </w:style>
  <w:style w:type="character" w:customStyle="1" w:styleId="WW-Absatz-Standardschriftart111111111111111111111">
    <w:name w:val="WW-Absatz-Standardschriftart111111111111111111111"/>
    <w:rsid w:val="008944D2"/>
  </w:style>
  <w:style w:type="character" w:customStyle="1" w:styleId="WW-Absatz-Standardschriftart1111111111111111111111">
    <w:name w:val="WW-Absatz-Standardschriftart1111111111111111111111"/>
    <w:rsid w:val="008944D2"/>
  </w:style>
  <w:style w:type="character" w:customStyle="1" w:styleId="2b">
    <w:name w:val="Основной шрифт абзаца2"/>
    <w:rsid w:val="008944D2"/>
  </w:style>
  <w:style w:type="character" w:customStyle="1" w:styleId="WW-Absatz-Standardschriftart111111111111111111111111">
    <w:name w:val="WW-Absatz-Standardschriftart111111111111111111111111"/>
    <w:rsid w:val="008944D2"/>
  </w:style>
  <w:style w:type="character" w:customStyle="1" w:styleId="WW-Absatz-Standardschriftart1111111111111111111111111">
    <w:name w:val="WW-Absatz-Standardschriftart1111111111111111111111111"/>
    <w:rsid w:val="008944D2"/>
  </w:style>
  <w:style w:type="character" w:customStyle="1" w:styleId="WW-Absatz-Standardschriftart11111111111111111111111111">
    <w:name w:val="WW-Absatz-Standardschriftart11111111111111111111111111"/>
    <w:rsid w:val="008944D2"/>
  </w:style>
  <w:style w:type="character" w:customStyle="1" w:styleId="WW-Absatz-Standardschriftart111111111111111111111111111">
    <w:name w:val="WW-Absatz-Standardschriftart111111111111111111111111111"/>
    <w:rsid w:val="008944D2"/>
  </w:style>
  <w:style w:type="character" w:customStyle="1" w:styleId="18">
    <w:name w:val="Основной шрифт абзаца1"/>
    <w:rsid w:val="008944D2"/>
  </w:style>
  <w:style w:type="character" w:customStyle="1" w:styleId="aff8">
    <w:name w:val="Символ нумерации"/>
    <w:rsid w:val="008944D2"/>
    <w:rPr>
      <w:b/>
      <w:bCs/>
      <w:sz w:val="20"/>
      <w:szCs w:val="20"/>
    </w:rPr>
  </w:style>
  <w:style w:type="character" w:customStyle="1" w:styleId="ListLabel2">
    <w:name w:val="ListLabel 2"/>
    <w:rsid w:val="008944D2"/>
    <w:rPr>
      <w:rFonts w:cs="Courier New"/>
    </w:rPr>
  </w:style>
  <w:style w:type="character" w:customStyle="1" w:styleId="ListLabel4">
    <w:name w:val="ListLabel 4"/>
    <w:rsid w:val="008944D2"/>
    <w:rPr>
      <w:rFonts w:cs="Times New Roman"/>
    </w:rPr>
  </w:style>
  <w:style w:type="character" w:customStyle="1" w:styleId="ListLabel6">
    <w:name w:val="ListLabel 6"/>
    <w:rsid w:val="008944D2"/>
    <w:rPr>
      <w:rFonts w:eastAsia="Times New Roman"/>
    </w:rPr>
  </w:style>
  <w:style w:type="character" w:styleId="aff9">
    <w:name w:val="line number"/>
    <w:rsid w:val="008944D2"/>
  </w:style>
  <w:style w:type="character" w:customStyle="1" w:styleId="affa">
    <w:name w:val="Символ сноски"/>
    <w:rsid w:val="008944D2"/>
  </w:style>
  <w:style w:type="character" w:customStyle="1" w:styleId="19">
    <w:name w:val="Знак сноски1"/>
    <w:rsid w:val="008944D2"/>
    <w:rPr>
      <w:vertAlign w:val="superscript"/>
    </w:rPr>
  </w:style>
  <w:style w:type="character" w:customStyle="1" w:styleId="affb">
    <w:name w:val="Символы концевой сноски"/>
    <w:rsid w:val="008944D2"/>
  </w:style>
  <w:style w:type="character" w:customStyle="1" w:styleId="1a">
    <w:name w:val="Знак концевой сноски1"/>
    <w:rsid w:val="008944D2"/>
    <w:rPr>
      <w:vertAlign w:val="superscript"/>
    </w:rPr>
  </w:style>
  <w:style w:type="character" w:customStyle="1" w:styleId="affc">
    <w:name w:val="Маркеры списка"/>
    <w:rsid w:val="008944D2"/>
    <w:rPr>
      <w:rFonts w:ascii="OpenSymbol" w:eastAsia="OpenSymbol" w:hAnsi="OpenSymbol" w:cs="OpenSymbol"/>
    </w:rPr>
  </w:style>
  <w:style w:type="character" w:customStyle="1" w:styleId="DefaultParagraphFont">
    <w:name w:val="Default Paragraph Font"/>
    <w:rsid w:val="008944D2"/>
  </w:style>
  <w:style w:type="character" w:customStyle="1" w:styleId="ListLabel3">
    <w:name w:val="ListLabel 3"/>
    <w:rsid w:val="008944D2"/>
    <w:rPr>
      <w:color w:val="00000A"/>
    </w:rPr>
  </w:style>
  <w:style w:type="character" w:customStyle="1" w:styleId="ListLabel5">
    <w:name w:val="ListLabel 5"/>
    <w:rsid w:val="008944D2"/>
    <w:rPr>
      <w:rFonts w:eastAsia="Times New Roman" w:cs="Times New Roman"/>
    </w:rPr>
  </w:style>
  <w:style w:type="character" w:customStyle="1" w:styleId="2c">
    <w:name w:val="Основной текст 2 Знак"/>
    <w:basedOn w:val="2b"/>
    <w:rsid w:val="008944D2"/>
    <w:rPr>
      <w:sz w:val="24"/>
      <w:szCs w:val="24"/>
    </w:rPr>
  </w:style>
  <w:style w:type="character" w:customStyle="1" w:styleId="affd">
    <w:name w:val="Ссылка указателя"/>
    <w:rsid w:val="008944D2"/>
  </w:style>
  <w:style w:type="paragraph" w:customStyle="1" w:styleId="affe">
    <w:name w:val="Заголовок"/>
    <w:basedOn w:val="a0"/>
    <w:next w:val="af6"/>
    <w:rsid w:val="008944D2"/>
    <w:pPr>
      <w:keepNext/>
      <w:suppressAutoHyphens/>
      <w:overflowPunct w:val="0"/>
      <w:autoSpaceDE w:val="0"/>
      <w:spacing w:before="240" w:after="120"/>
      <w:textAlignment w:val="baseline"/>
    </w:pPr>
    <w:rPr>
      <w:rFonts w:ascii="Arial" w:eastAsia="Lucida Sans Unicode" w:hAnsi="Arial" w:cs="Tahoma"/>
      <w:sz w:val="28"/>
      <w:szCs w:val="28"/>
      <w:lang w:eastAsia="zh-CN"/>
    </w:rPr>
  </w:style>
  <w:style w:type="paragraph" w:styleId="afff">
    <w:name w:val="List"/>
    <w:basedOn w:val="af6"/>
    <w:rsid w:val="008944D2"/>
    <w:pPr>
      <w:suppressAutoHyphens/>
      <w:overflowPunct w:val="0"/>
      <w:autoSpaceDE w:val="0"/>
      <w:spacing w:after="0"/>
      <w:jc w:val="left"/>
      <w:textAlignment w:val="baseline"/>
    </w:pPr>
    <w:rPr>
      <w:rFonts w:eastAsia="Times New Roman" w:cs="Tahoma"/>
      <w:sz w:val="28"/>
      <w:szCs w:val="20"/>
      <w:lang w:eastAsia="zh-CN"/>
    </w:rPr>
  </w:style>
  <w:style w:type="paragraph" w:customStyle="1" w:styleId="38">
    <w:name w:val="Указатель3"/>
    <w:basedOn w:val="a0"/>
    <w:rsid w:val="008944D2"/>
    <w:pPr>
      <w:suppressLineNumbers/>
      <w:suppressAutoHyphens/>
      <w:overflowPunct w:val="0"/>
      <w:autoSpaceDE w:val="0"/>
      <w:textAlignment w:val="baseline"/>
    </w:pPr>
    <w:rPr>
      <w:rFonts w:cs="Mangal"/>
      <w:sz w:val="20"/>
      <w:szCs w:val="20"/>
      <w:lang w:eastAsia="zh-CN"/>
    </w:rPr>
  </w:style>
  <w:style w:type="paragraph" w:customStyle="1" w:styleId="2d">
    <w:name w:val="Название2"/>
    <w:basedOn w:val="a0"/>
    <w:rsid w:val="008944D2"/>
    <w:pPr>
      <w:suppressLineNumbers/>
      <w:suppressAutoHyphens/>
      <w:overflowPunct w:val="0"/>
      <w:autoSpaceDE w:val="0"/>
      <w:spacing w:before="120" w:after="120"/>
      <w:textAlignment w:val="baseline"/>
    </w:pPr>
    <w:rPr>
      <w:rFonts w:cs="Mangal"/>
      <w:i/>
      <w:iCs/>
      <w:lang w:eastAsia="zh-CN"/>
    </w:rPr>
  </w:style>
  <w:style w:type="paragraph" w:customStyle="1" w:styleId="2e">
    <w:name w:val="Указатель2"/>
    <w:basedOn w:val="a0"/>
    <w:rsid w:val="008944D2"/>
    <w:pPr>
      <w:suppressLineNumbers/>
      <w:suppressAutoHyphens/>
      <w:overflowPunct w:val="0"/>
      <w:autoSpaceDE w:val="0"/>
      <w:textAlignment w:val="baseline"/>
    </w:pPr>
    <w:rPr>
      <w:rFonts w:cs="Mangal"/>
      <w:sz w:val="20"/>
      <w:szCs w:val="20"/>
      <w:lang w:eastAsia="zh-CN"/>
    </w:rPr>
  </w:style>
  <w:style w:type="paragraph" w:customStyle="1" w:styleId="1b">
    <w:name w:val="Название1"/>
    <w:basedOn w:val="a0"/>
    <w:rsid w:val="008944D2"/>
    <w:pPr>
      <w:suppressLineNumbers/>
      <w:suppressAutoHyphens/>
      <w:overflowPunct w:val="0"/>
      <w:autoSpaceDE w:val="0"/>
      <w:spacing w:before="120" w:after="120"/>
      <w:textAlignment w:val="baseline"/>
    </w:pPr>
    <w:rPr>
      <w:rFonts w:cs="Tahoma"/>
      <w:i/>
      <w:iCs/>
      <w:lang w:eastAsia="zh-CN"/>
    </w:rPr>
  </w:style>
  <w:style w:type="paragraph" w:customStyle="1" w:styleId="1c">
    <w:name w:val="Указатель1"/>
    <w:basedOn w:val="a0"/>
    <w:rsid w:val="008944D2"/>
    <w:pPr>
      <w:suppressLineNumbers/>
      <w:suppressAutoHyphens/>
      <w:overflowPunct w:val="0"/>
      <w:autoSpaceDE w:val="0"/>
      <w:textAlignment w:val="baseline"/>
    </w:pPr>
    <w:rPr>
      <w:rFonts w:cs="Tahoma"/>
      <w:sz w:val="20"/>
      <w:szCs w:val="20"/>
      <w:lang w:eastAsia="zh-CN"/>
    </w:rPr>
  </w:style>
  <w:style w:type="paragraph" w:customStyle="1" w:styleId="210">
    <w:name w:val="Основной текст 21"/>
    <w:basedOn w:val="a0"/>
    <w:rsid w:val="008944D2"/>
    <w:pPr>
      <w:suppressAutoHyphens/>
      <w:overflowPunct w:val="0"/>
      <w:autoSpaceDE w:val="0"/>
      <w:jc w:val="both"/>
      <w:textAlignment w:val="baseline"/>
    </w:pPr>
    <w:rPr>
      <w:szCs w:val="20"/>
      <w:lang w:eastAsia="zh-CN"/>
    </w:rPr>
  </w:style>
  <w:style w:type="paragraph" w:customStyle="1" w:styleId="afff0">
    <w:name w:val="Содержимое таблицы"/>
    <w:basedOn w:val="a0"/>
    <w:rsid w:val="008944D2"/>
    <w:pPr>
      <w:suppressLineNumbers/>
      <w:suppressAutoHyphens/>
      <w:overflowPunct w:val="0"/>
      <w:autoSpaceDE w:val="0"/>
      <w:textAlignment w:val="baseline"/>
    </w:pPr>
    <w:rPr>
      <w:sz w:val="20"/>
      <w:szCs w:val="20"/>
      <w:lang w:eastAsia="zh-CN"/>
    </w:rPr>
  </w:style>
  <w:style w:type="paragraph" w:customStyle="1" w:styleId="afff1">
    <w:name w:val="Заголовок таблицы"/>
    <w:basedOn w:val="afff0"/>
    <w:rsid w:val="008944D2"/>
    <w:pPr>
      <w:jc w:val="center"/>
    </w:pPr>
    <w:rPr>
      <w:b/>
      <w:bCs/>
    </w:rPr>
  </w:style>
  <w:style w:type="paragraph" w:customStyle="1" w:styleId="62">
    <w:name w:val="заголовок 6"/>
    <w:basedOn w:val="a0"/>
    <w:next w:val="a0"/>
    <w:rsid w:val="008944D2"/>
    <w:pPr>
      <w:keepNext/>
      <w:widowControl w:val="0"/>
      <w:autoSpaceDE w:val="0"/>
      <w:jc w:val="right"/>
    </w:pPr>
    <w:rPr>
      <w:vanish/>
      <w:sz w:val="20"/>
      <w:szCs w:val="20"/>
      <w:lang w:eastAsia="zh-CN"/>
    </w:rPr>
  </w:style>
  <w:style w:type="paragraph" w:customStyle="1" w:styleId="1d">
    <w:name w:val="Текст1"/>
    <w:basedOn w:val="a0"/>
    <w:rsid w:val="008944D2"/>
    <w:pPr>
      <w:autoSpaceDE w:val="0"/>
    </w:pPr>
    <w:rPr>
      <w:sz w:val="20"/>
      <w:szCs w:val="20"/>
      <w:lang w:eastAsia="zh-CN"/>
    </w:rPr>
  </w:style>
  <w:style w:type="paragraph" w:customStyle="1" w:styleId="caption">
    <w:name w:val="caption"/>
    <w:basedOn w:val="a0"/>
    <w:rsid w:val="008944D2"/>
    <w:pPr>
      <w:suppressAutoHyphens/>
      <w:overflowPunct w:val="0"/>
      <w:autoSpaceDE w:val="0"/>
      <w:spacing w:line="100" w:lineRule="atLeast"/>
      <w:textAlignment w:val="baseline"/>
    </w:pPr>
    <w:rPr>
      <w:rFonts w:eastAsia="Calibri"/>
      <w:b/>
      <w:bCs/>
      <w:color w:val="4F81BD"/>
      <w:sz w:val="18"/>
      <w:szCs w:val="18"/>
      <w:lang w:eastAsia="zh-CN"/>
    </w:rPr>
  </w:style>
  <w:style w:type="paragraph" w:customStyle="1" w:styleId="NormalWeb">
    <w:name w:val="Normal (Web)"/>
    <w:basedOn w:val="a0"/>
    <w:rsid w:val="008944D2"/>
    <w:pPr>
      <w:suppressAutoHyphens/>
      <w:overflowPunct w:val="0"/>
      <w:autoSpaceDE w:val="0"/>
      <w:spacing w:before="28" w:after="28" w:line="100" w:lineRule="atLeast"/>
      <w:textAlignment w:val="baseline"/>
    </w:pPr>
    <w:rPr>
      <w:kern w:val="1"/>
      <w:sz w:val="20"/>
      <w:szCs w:val="20"/>
      <w:lang w:eastAsia="zh-CN"/>
    </w:rPr>
  </w:style>
  <w:style w:type="paragraph" w:customStyle="1" w:styleId="1e">
    <w:name w:val="Абзац списка1"/>
    <w:basedOn w:val="a0"/>
    <w:rsid w:val="008944D2"/>
    <w:pPr>
      <w:suppressAutoHyphens/>
      <w:overflowPunct w:val="0"/>
      <w:autoSpaceDE w:val="0"/>
      <w:spacing w:before="160" w:after="160" w:line="360" w:lineRule="auto"/>
      <w:ind w:firstLine="709"/>
      <w:jc w:val="both"/>
      <w:textAlignment w:val="baseline"/>
    </w:pPr>
    <w:rPr>
      <w:rFonts w:ascii="Arial Narrow" w:hAnsi="Arial Narrow" w:cs="Arial Narrow"/>
      <w:sz w:val="20"/>
      <w:szCs w:val="20"/>
      <w:lang w:eastAsia="zh-CN"/>
    </w:rPr>
  </w:style>
  <w:style w:type="paragraph" w:customStyle="1" w:styleId="1f">
    <w:name w:val="Без интервала1"/>
    <w:rsid w:val="008944D2"/>
    <w:pPr>
      <w:widowControl w:val="0"/>
      <w:suppressAutoHyphens/>
      <w:spacing w:before="80" w:after="80" w:line="100" w:lineRule="atLeast"/>
      <w:jc w:val="center"/>
    </w:pPr>
    <w:rPr>
      <w:rFonts w:ascii="Times New Roman" w:eastAsia="Arial Unicode MS" w:hAnsi="Times New Roman" w:cs="Arial CYR"/>
      <w:color w:val="000000"/>
      <w:kern w:val="1"/>
      <w:sz w:val="20"/>
      <w:lang w:eastAsia="zh-CN" w:bidi="hi-IN"/>
    </w:rPr>
  </w:style>
  <w:style w:type="paragraph" w:styleId="afff2">
    <w:name w:val="Body Text Indent"/>
    <w:basedOn w:val="a0"/>
    <w:link w:val="afff3"/>
    <w:rsid w:val="008944D2"/>
    <w:pPr>
      <w:suppressAutoHyphens/>
      <w:overflowPunct w:val="0"/>
      <w:autoSpaceDE w:val="0"/>
      <w:spacing w:after="120"/>
      <w:ind w:left="283"/>
      <w:textAlignment w:val="baseline"/>
    </w:pPr>
    <w:rPr>
      <w:rFonts w:eastAsia="Calibri"/>
      <w:sz w:val="20"/>
      <w:szCs w:val="20"/>
      <w:lang w:eastAsia="zh-CN"/>
    </w:rPr>
  </w:style>
  <w:style w:type="character" w:customStyle="1" w:styleId="afff3">
    <w:name w:val="Основной текст с отступом Знак"/>
    <w:basedOn w:val="a1"/>
    <w:link w:val="afff2"/>
    <w:rsid w:val="008944D2"/>
    <w:rPr>
      <w:rFonts w:ascii="Times New Roman" w:eastAsia="Calibri" w:hAnsi="Times New Roman" w:cs="Times New Roman"/>
      <w:sz w:val="20"/>
      <w:szCs w:val="20"/>
      <w:lang w:eastAsia="zh-CN"/>
    </w:rPr>
  </w:style>
  <w:style w:type="paragraph" w:customStyle="1" w:styleId="BodyTextIndent2">
    <w:name w:val="Body Text Indent 2"/>
    <w:basedOn w:val="a0"/>
    <w:rsid w:val="008944D2"/>
    <w:pPr>
      <w:suppressAutoHyphens/>
      <w:overflowPunct w:val="0"/>
      <w:autoSpaceDE w:val="0"/>
      <w:spacing w:after="120" w:line="480" w:lineRule="auto"/>
      <w:ind w:left="283"/>
      <w:textAlignment w:val="baseline"/>
    </w:pPr>
    <w:rPr>
      <w:sz w:val="20"/>
      <w:szCs w:val="20"/>
      <w:lang w:eastAsia="zh-CN"/>
    </w:rPr>
  </w:style>
  <w:style w:type="paragraph" w:customStyle="1" w:styleId="1f0">
    <w:name w:val="Название объекта1"/>
    <w:basedOn w:val="a0"/>
    <w:next w:val="a0"/>
    <w:rsid w:val="008944D2"/>
    <w:pPr>
      <w:suppressAutoHyphens/>
      <w:overflowPunct w:val="0"/>
      <w:autoSpaceDE w:val="0"/>
      <w:textAlignment w:val="baseline"/>
    </w:pPr>
    <w:rPr>
      <w:b/>
      <w:bCs/>
      <w:color w:val="4F81BD"/>
      <w:sz w:val="18"/>
      <w:szCs w:val="18"/>
      <w:lang w:eastAsia="zh-CN"/>
    </w:rPr>
  </w:style>
  <w:style w:type="paragraph" w:customStyle="1" w:styleId="100">
    <w:name w:val="Оглавление 10"/>
    <w:basedOn w:val="2e"/>
    <w:rsid w:val="008944D2"/>
    <w:pPr>
      <w:tabs>
        <w:tab w:val="right" w:leader="dot" w:pos="7091"/>
      </w:tabs>
      <w:ind w:left="2547"/>
    </w:pPr>
  </w:style>
  <w:style w:type="paragraph" w:customStyle="1" w:styleId="afff4">
    <w:name w:val="Содержимое врезки"/>
    <w:basedOn w:val="af6"/>
    <w:rsid w:val="008944D2"/>
    <w:pPr>
      <w:suppressAutoHyphens/>
      <w:overflowPunct w:val="0"/>
      <w:autoSpaceDE w:val="0"/>
      <w:spacing w:after="0"/>
      <w:jc w:val="left"/>
      <w:textAlignment w:val="baseline"/>
    </w:pPr>
    <w:rPr>
      <w:rFonts w:eastAsia="Times New Roman"/>
      <w:sz w:val="28"/>
      <w:szCs w:val="20"/>
      <w:lang w:eastAsia="zh-CN"/>
    </w:rPr>
  </w:style>
  <w:style w:type="paragraph" w:customStyle="1" w:styleId="afff5">
    <w:name w:val="Верхний колонтитул слева"/>
    <w:basedOn w:val="a0"/>
    <w:rsid w:val="008944D2"/>
    <w:pPr>
      <w:suppressLineNumbers/>
      <w:tabs>
        <w:tab w:val="center" w:pos="4536"/>
        <w:tab w:val="right" w:pos="9072"/>
      </w:tabs>
      <w:suppressAutoHyphens/>
      <w:overflowPunct w:val="0"/>
      <w:autoSpaceDE w:val="0"/>
      <w:textAlignment w:val="baseline"/>
    </w:pPr>
    <w:rPr>
      <w:sz w:val="20"/>
      <w:szCs w:val="20"/>
      <w:lang w:eastAsia="zh-CN"/>
    </w:rPr>
  </w:style>
  <w:style w:type="paragraph" w:styleId="afff6">
    <w:name w:val="footnote text"/>
    <w:basedOn w:val="a0"/>
    <w:link w:val="afff7"/>
    <w:rsid w:val="008944D2"/>
    <w:pPr>
      <w:suppressLineNumbers/>
      <w:suppressAutoHyphens/>
      <w:overflowPunct w:val="0"/>
      <w:autoSpaceDE w:val="0"/>
      <w:ind w:left="283" w:hanging="283"/>
      <w:textAlignment w:val="baseline"/>
    </w:pPr>
    <w:rPr>
      <w:sz w:val="20"/>
      <w:szCs w:val="20"/>
      <w:lang w:eastAsia="zh-CN"/>
    </w:rPr>
  </w:style>
  <w:style w:type="character" w:customStyle="1" w:styleId="afff7">
    <w:name w:val="Текст сноски Знак"/>
    <w:basedOn w:val="a1"/>
    <w:link w:val="afff6"/>
    <w:rsid w:val="008944D2"/>
    <w:rPr>
      <w:rFonts w:ascii="Times New Roman" w:eastAsia="Times New Roman" w:hAnsi="Times New Roman" w:cs="Times New Roman"/>
      <w:sz w:val="20"/>
      <w:szCs w:val="20"/>
      <w:lang w:eastAsia="zh-CN"/>
    </w:rPr>
  </w:style>
  <w:style w:type="paragraph" w:customStyle="1" w:styleId="2f">
    <w:name w:val="Название объекта2"/>
    <w:basedOn w:val="a0"/>
    <w:next w:val="a0"/>
    <w:rsid w:val="008944D2"/>
    <w:pPr>
      <w:widowControl w:val="0"/>
      <w:suppressAutoHyphens/>
      <w:overflowPunct w:val="0"/>
      <w:autoSpaceDE w:val="0"/>
      <w:textAlignment w:val="baseline"/>
    </w:pPr>
    <w:rPr>
      <w:b/>
      <w:bCs/>
      <w:sz w:val="20"/>
      <w:szCs w:val="20"/>
      <w:lang w:eastAsia="zh-CN"/>
    </w:rPr>
  </w:style>
  <w:style w:type="paragraph" w:customStyle="1" w:styleId="1f1">
    <w:name w:val="Основной текст с отступом1"/>
    <w:basedOn w:val="a0"/>
    <w:rsid w:val="008944D2"/>
    <w:pPr>
      <w:suppressAutoHyphens/>
      <w:overflowPunct w:val="0"/>
      <w:autoSpaceDE w:val="0"/>
      <w:spacing w:after="120"/>
      <w:ind w:firstLine="709"/>
      <w:jc w:val="both"/>
      <w:textAlignment w:val="baseline"/>
    </w:pPr>
    <w:rPr>
      <w:sz w:val="20"/>
      <w:szCs w:val="20"/>
      <w:lang w:eastAsia="zh-CN"/>
    </w:rPr>
  </w:style>
  <w:style w:type="paragraph" w:customStyle="1" w:styleId="afff8">
    <w:name w:val=" Знак"/>
    <w:basedOn w:val="a0"/>
    <w:rsid w:val="008944D2"/>
    <w:pPr>
      <w:spacing w:line="240" w:lineRule="exact"/>
      <w:jc w:val="both"/>
    </w:pPr>
    <w:rPr>
      <w:lang w:val="en-US" w:eastAsia="en-US"/>
    </w:rPr>
  </w:style>
  <w:style w:type="table" w:customStyle="1" w:styleId="1f2">
    <w:name w:val="Сетка таблицы1"/>
    <w:basedOn w:val="a2"/>
    <w:next w:val="afb"/>
    <w:rsid w:val="008944D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16z3">
    <w:name w:val="WW8Num16z3"/>
    <w:rsid w:val="00A67671"/>
    <w:rPr>
      <w:rFonts w:ascii="Symbol" w:hAnsi="Symbol" w:cs="Symbol"/>
    </w:rPr>
  </w:style>
  <w:style w:type="character" w:customStyle="1" w:styleId="WW8Num18z3">
    <w:name w:val="WW8Num18z3"/>
    <w:rsid w:val="00A67671"/>
    <w:rPr>
      <w:rFonts w:ascii="Symbol" w:hAnsi="Symbol" w:cs="Symbol"/>
    </w:rPr>
  </w:style>
  <w:style w:type="character" w:customStyle="1" w:styleId="WW8Num35z0">
    <w:name w:val="WW8Num35z0"/>
    <w:rsid w:val="00A67671"/>
    <w:rPr>
      <w:rFonts w:ascii="Symbol" w:hAnsi="Symbol" w:cs="Symbol"/>
      <w:color w:val="00000A"/>
    </w:rPr>
  </w:style>
  <w:style w:type="character" w:customStyle="1" w:styleId="WW8Num17z3">
    <w:name w:val="WW8Num17z3"/>
    <w:rsid w:val="00A67671"/>
    <w:rPr>
      <w:rFonts w:ascii="Symbol" w:hAnsi="Symbol" w:cs="Symbol"/>
    </w:rPr>
  </w:style>
  <w:style w:type="character" w:customStyle="1" w:styleId="WW8Num19z3">
    <w:name w:val="WW8Num19z3"/>
    <w:rsid w:val="00A67671"/>
    <w:rPr>
      <w:rFonts w:ascii="Symbol" w:hAnsi="Symbol" w:cs="Symbol"/>
    </w:rPr>
  </w:style>
  <w:style w:type="character" w:customStyle="1" w:styleId="WW8Num35z1">
    <w:name w:val="WW8Num35z1"/>
    <w:rsid w:val="00A67671"/>
    <w:rPr>
      <w:rFonts w:ascii="Courier New" w:hAnsi="Courier New" w:cs="Courier New"/>
    </w:rPr>
  </w:style>
  <w:style w:type="character" w:customStyle="1" w:styleId="WW8Num35z2">
    <w:name w:val="WW8Num35z2"/>
    <w:rsid w:val="00A67671"/>
    <w:rPr>
      <w:rFonts w:ascii="Wingdings" w:hAnsi="Wingdings" w:cs="Wingdings"/>
    </w:rPr>
  </w:style>
  <w:style w:type="character" w:customStyle="1" w:styleId="WW8Num35z3">
    <w:name w:val="WW8Num35z3"/>
    <w:rsid w:val="00A67671"/>
    <w:rPr>
      <w:rFonts w:ascii="Symbol" w:hAnsi="Symbol" w:cs="Symbol"/>
    </w:rPr>
  </w:style>
  <w:style w:type="character" w:customStyle="1" w:styleId="WW8Num36z0">
    <w:name w:val="WW8Num36z0"/>
    <w:rsid w:val="00A67671"/>
    <w:rPr>
      <w:rFonts w:ascii="Symbol" w:hAnsi="Symbol" w:cs="Symbol"/>
    </w:rPr>
  </w:style>
  <w:style w:type="character" w:customStyle="1" w:styleId="WW8Num37z0">
    <w:name w:val="WW8Num37z0"/>
    <w:rsid w:val="00A67671"/>
    <w:rPr>
      <w:rFonts w:ascii="Courier New" w:hAnsi="Courier New" w:cs="Courier New"/>
    </w:rPr>
  </w:style>
  <w:style w:type="character" w:customStyle="1" w:styleId="WW8Num37z2">
    <w:name w:val="WW8Num37z2"/>
    <w:rsid w:val="00A67671"/>
    <w:rPr>
      <w:rFonts w:ascii="Wingdings" w:hAnsi="Wingdings" w:cs="Wingdings"/>
    </w:rPr>
  </w:style>
  <w:style w:type="character" w:customStyle="1" w:styleId="WW8Num37z3">
    <w:name w:val="WW8Num37z3"/>
    <w:rsid w:val="00A67671"/>
    <w:rPr>
      <w:rFonts w:ascii="Symbol" w:hAnsi="Symbol" w:cs="Symbol"/>
    </w:rPr>
  </w:style>
  <w:style w:type="character" w:customStyle="1" w:styleId="WW8Num39z2">
    <w:name w:val="WW8Num39z2"/>
    <w:rsid w:val="00A67671"/>
    <w:rPr>
      <w:rFonts w:ascii="Wingdings" w:hAnsi="Wingdings" w:cs="Wingdings"/>
    </w:rPr>
  </w:style>
  <w:style w:type="character" w:customStyle="1" w:styleId="WW8Num39z3">
    <w:name w:val="WW8Num39z3"/>
    <w:rsid w:val="00A67671"/>
    <w:rPr>
      <w:rFonts w:ascii="Symbol" w:hAnsi="Symbol" w:cs="Symbol"/>
    </w:rPr>
  </w:style>
  <w:style w:type="character" w:customStyle="1" w:styleId="WW8Num39z4">
    <w:name w:val="WW8Num39z4"/>
    <w:rsid w:val="00A67671"/>
    <w:rPr>
      <w:rFonts w:ascii="Courier New" w:hAnsi="Courier New" w:cs="Courier New"/>
    </w:rPr>
  </w:style>
  <w:style w:type="character" w:customStyle="1" w:styleId="WW8Num40z0">
    <w:name w:val="WW8Num40z0"/>
    <w:rsid w:val="00A67671"/>
    <w:rPr>
      <w:rFonts w:ascii="Symbol" w:hAnsi="Symbol" w:cs="Symbol"/>
    </w:rPr>
  </w:style>
  <w:style w:type="character" w:customStyle="1" w:styleId="WW8Num40z1">
    <w:name w:val="WW8Num40z1"/>
    <w:rsid w:val="00A67671"/>
    <w:rPr>
      <w:rFonts w:ascii="Courier New" w:hAnsi="Courier New" w:cs="Courier New"/>
    </w:rPr>
  </w:style>
  <w:style w:type="character" w:customStyle="1" w:styleId="WW8Num42z0">
    <w:name w:val="WW8Num42z0"/>
    <w:rsid w:val="00A67671"/>
    <w:rPr>
      <w:rFonts w:ascii="Symbol" w:hAnsi="Symbol" w:cs="Symbol"/>
    </w:rPr>
  </w:style>
  <w:style w:type="character" w:customStyle="1" w:styleId="WW8Num42z1">
    <w:name w:val="WW8Num42z1"/>
    <w:rsid w:val="00A67671"/>
    <w:rPr>
      <w:rFonts w:ascii="Courier New" w:hAnsi="Courier New" w:cs="Courier New"/>
    </w:rPr>
  </w:style>
  <w:style w:type="character" w:customStyle="1" w:styleId="WW8Num42z2">
    <w:name w:val="WW8Num42z2"/>
    <w:rsid w:val="00A67671"/>
    <w:rPr>
      <w:rFonts w:ascii="Wingdings" w:hAnsi="Wingdings" w:cs="Wingdings"/>
    </w:rPr>
  </w:style>
  <w:style w:type="character" w:customStyle="1" w:styleId="WW8Num43z2">
    <w:name w:val="WW8Num43z2"/>
    <w:rsid w:val="00A67671"/>
    <w:rPr>
      <w:rFonts w:cs="Times New Roman"/>
      <w:b/>
      <w:color w:val="00000A"/>
    </w:rPr>
  </w:style>
  <w:style w:type="character" w:customStyle="1" w:styleId="WW8Num44z0">
    <w:name w:val="WW8Num44z0"/>
    <w:rsid w:val="00A67671"/>
    <w:rPr>
      <w:rFonts w:ascii="Wingdings" w:hAnsi="Wingdings" w:cs="Wingdings"/>
    </w:rPr>
  </w:style>
  <w:style w:type="character" w:customStyle="1" w:styleId="WW8Num44z1">
    <w:name w:val="WW8Num44z1"/>
    <w:rsid w:val="00A67671"/>
    <w:rPr>
      <w:rFonts w:ascii="Courier New" w:hAnsi="Courier New" w:cs="Courier New"/>
    </w:rPr>
  </w:style>
  <w:style w:type="character" w:customStyle="1" w:styleId="WW8Num44z3">
    <w:name w:val="WW8Num44z3"/>
    <w:rsid w:val="00A67671"/>
    <w:rPr>
      <w:rFonts w:ascii="Symbol" w:hAnsi="Symbol" w:cs="Symbol"/>
    </w:rPr>
  </w:style>
  <w:style w:type="character" w:customStyle="1" w:styleId="WW8Num46z0">
    <w:name w:val="WW8Num46z0"/>
    <w:rsid w:val="00A67671"/>
    <w:rPr>
      <w:rFonts w:ascii="Symbol" w:hAnsi="Symbol" w:cs="Symbol"/>
    </w:rPr>
  </w:style>
  <w:style w:type="character" w:customStyle="1" w:styleId="WW8Num46z1">
    <w:name w:val="WW8Num46z1"/>
    <w:rsid w:val="00A67671"/>
    <w:rPr>
      <w:rFonts w:ascii="Courier New" w:hAnsi="Courier New" w:cs="Courier New"/>
    </w:rPr>
  </w:style>
  <w:style w:type="character" w:customStyle="1" w:styleId="WW8Num46z2">
    <w:name w:val="WW8Num46z2"/>
    <w:rsid w:val="00A67671"/>
    <w:rPr>
      <w:rFonts w:ascii="Wingdings" w:hAnsi="Wingdings" w:cs="Wingdings"/>
    </w:rPr>
  </w:style>
  <w:style w:type="character" w:customStyle="1" w:styleId="WW8Num47z0">
    <w:name w:val="WW8Num47z0"/>
    <w:rsid w:val="00A67671"/>
    <w:rPr>
      <w:rFonts w:ascii="Symbol" w:hAnsi="Symbol" w:cs="Symbol"/>
      <w:color w:val="auto"/>
    </w:rPr>
  </w:style>
  <w:style w:type="character" w:customStyle="1" w:styleId="WW8Num47z1">
    <w:name w:val="WW8Num47z1"/>
    <w:rsid w:val="00A67671"/>
    <w:rPr>
      <w:rFonts w:ascii="Wingdings" w:hAnsi="Wingdings" w:cs="Wingdings"/>
    </w:rPr>
  </w:style>
  <w:style w:type="character" w:customStyle="1" w:styleId="WW8Num47z2">
    <w:name w:val="WW8Num47z2"/>
    <w:rsid w:val="00A67671"/>
    <w:rPr>
      <w:rFonts w:ascii="Wingdings" w:hAnsi="Wingdings" w:cs="Wingdings"/>
    </w:rPr>
  </w:style>
  <w:style w:type="character" w:customStyle="1" w:styleId="WW8Num48z0">
    <w:name w:val="WW8Num48z0"/>
    <w:rsid w:val="00A67671"/>
    <w:rPr>
      <w:rFonts w:ascii="Symbol" w:hAnsi="Symbol" w:cs="Symbol"/>
    </w:rPr>
  </w:style>
  <w:style w:type="character" w:customStyle="1" w:styleId="WW8Num48z1">
    <w:name w:val="WW8Num48z1"/>
    <w:rsid w:val="00A67671"/>
    <w:rPr>
      <w:rFonts w:ascii="Courier New" w:hAnsi="Courier New" w:cs="Courier New"/>
    </w:rPr>
  </w:style>
  <w:style w:type="character" w:customStyle="1" w:styleId="WW8Num48z2">
    <w:name w:val="WW8Num48z2"/>
    <w:rsid w:val="00A67671"/>
    <w:rPr>
      <w:rFonts w:ascii="Wingdings" w:hAnsi="Wingdings" w:cs="Wingdings"/>
    </w:rPr>
  </w:style>
  <w:style w:type="character" w:customStyle="1" w:styleId="WW8Num50z0">
    <w:name w:val="WW8Num50z0"/>
    <w:rsid w:val="00A67671"/>
    <w:rPr>
      <w:rFonts w:ascii="Symbol" w:hAnsi="Symbol" w:cs="Symbol"/>
    </w:rPr>
  </w:style>
  <w:style w:type="character" w:customStyle="1" w:styleId="WW8Num50z1">
    <w:name w:val="WW8Num50z1"/>
    <w:rsid w:val="00A67671"/>
    <w:rPr>
      <w:rFonts w:ascii="Courier New" w:hAnsi="Courier New" w:cs="Courier New"/>
    </w:rPr>
  </w:style>
  <w:style w:type="character" w:customStyle="1" w:styleId="WW8Num50z2">
    <w:name w:val="WW8Num50z2"/>
    <w:rsid w:val="00A67671"/>
    <w:rPr>
      <w:rFonts w:ascii="Wingdings" w:hAnsi="Wingdings" w:cs="Wingdings"/>
    </w:rPr>
  </w:style>
  <w:style w:type="character" w:customStyle="1" w:styleId="WW8Num54z0">
    <w:name w:val="WW8Num54z0"/>
    <w:rsid w:val="00A67671"/>
    <w:rPr>
      <w:rFonts w:ascii="Symbol" w:hAnsi="Symbol" w:cs="Symbol"/>
    </w:rPr>
  </w:style>
  <w:style w:type="character" w:customStyle="1" w:styleId="WW8Num54z1">
    <w:name w:val="WW8Num54z1"/>
    <w:rsid w:val="00A67671"/>
    <w:rPr>
      <w:rFonts w:ascii="Courier New" w:hAnsi="Courier New" w:cs="Courier New"/>
    </w:rPr>
  </w:style>
  <w:style w:type="character" w:customStyle="1" w:styleId="WW8Num54z2">
    <w:name w:val="WW8Num54z2"/>
    <w:rsid w:val="00A67671"/>
    <w:rPr>
      <w:rFonts w:ascii="Wingdings" w:hAnsi="Wingdings" w:cs="Wingdings"/>
    </w:rPr>
  </w:style>
  <w:style w:type="character" w:customStyle="1" w:styleId="WW8Num56z0">
    <w:name w:val="WW8Num56z0"/>
    <w:rsid w:val="00A67671"/>
    <w:rPr>
      <w:rFonts w:ascii="Symbol" w:hAnsi="Symbol" w:cs="Symbol"/>
    </w:rPr>
  </w:style>
  <w:style w:type="character" w:customStyle="1" w:styleId="WW8Num56z1">
    <w:name w:val="WW8Num56z1"/>
    <w:rsid w:val="00A67671"/>
    <w:rPr>
      <w:rFonts w:ascii="Courier New" w:hAnsi="Courier New" w:cs="Courier New"/>
    </w:rPr>
  </w:style>
  <w:style w:type="character" w:customStyle="1" w:styleId="WW8Num56z2">
    <w:name w:val="WW8Num56z2"/>
    <w:rsid w:val="00A67671"/>
    <w:rPr>
      <w:rFonts w:ascii="Wingdings" w:hAnsi="Wingdings" w:cs="Wingdings"/>
    </w:rPr>
  </w:style>
  <w:style w:type="character" w:customStyle="1" w:styleId="WW8Num57z0">
    <w:name w:val="WW8Num57z0"/>
    <w:rsid w:val="00A67671"/>
    <w:rPr>
      <w:rFonts w:ascii="Courier New" w:hAnsi="Courier New" w:cs="Courier New"/>
      <w:color w:val="00000A"/>
    </w:rPr>
  </w:style>
  <w:style w:type="character" w:customStyle="1" w:styleId="WW8Num57z1">
    <w:name w:val="WW8Num57z1"/>
    <w:rsid w:val="00A67671"/>
    <w:rPr>
      <w:rFonts w:ascii="Courier New" w:hAnsi="Courier New" w:cs="Courier New"/>
    </w:rPr>
  </w:style>
  <w:style w:type="character" w:customStyle="1" w:styleId="WW8Num57z2">
    <w:name w:val="WW8Num57z2"/>
    <w:rsid w:val="00A67671"/>
    <w:rPr>
      <w:rFonts w:ascii="Wingdings" w:hAnsi="Wingdings" w:cs="Wingdings"/>
    </w:rPr>
  </w:style>
  <w:style w:type="character" w:customStyle="1" w:styleId="WW8Num57z3">
    <w:name w:val="WW8Num57z3"/>
    <w:rsid w:val="00A67671"/>
    <w:rPr>
      <w:rFonts w:ascii="Symbol" w:hAnsi="Symbol" w:cs="Symbol"/>
    </w:rPr>
  </w:style>
  <w:style w:type="character" w:customStyle="1" w:styleId="WW8Num59z0">
    <w:name w:val="WW8Num59z0"/>
    <w:rsid w:val="00A67671"/>
    <w:rPr>
      <w:rFonts w:ascii="Symbol" w:hAnsi="Symbol" w:cs="Symbol"/>
    </w:rPr>
  </w:style>
  <w:style w:type="character" w:customStyle="1" w:styleId="WW8Num60z0">
    <w:name w:val="WW8Num60z0"/>
    <w:rsid w:val="00A67671"/>
    <w:rPr>
      <w:rFonts w:ascii="Wingdings" w:hAnsi="Wingdings" w:cs="Wingdings"/>
    </w:rPr>
  </w:style>
  <w:style w:type="character" w:customStyle="1" w:styleId="WW8Num60z1">
    <w:name w:val="WW8Num60z1"/>
    <w:rsid w:val="00A67671"/>
    <w:rPr>
      <w:rFonts w:ascii="Courier New" w:hAnsi="Courier New" w:cs="Courier New"/>
    </w:rPr>
  </w:style>
  <w:style w:type="character" w:customStyle="1" w:styleId="WW8Num60z3">
    <w:name w:val="WW8Num60z3"/>
    <w:rsid w:val="00A67671"/>
    <w:rPr>
      <w:rFonts w:ascii="Symbol" w:hAnsi="Symbol" w:cs="Symbol"/>
    </w:rPr>
  </w:style>
  <w:style w:type="character" w:customStyle="1" w:styleId="WW8Num61z0">
    <w:name w:val="WW8Num61z0"/>
    <w:rsid w:val="00A67671"/>
    <w:rPr>
      <w:rFonts w:ascii="Symbol" w:eastAsia="Times New Roman" w:hAnsi="Symbol" w:cs="Times New Roman"/>
    </w:rPr>
  </w:style>
  <w:style w:type="character" w:customStyle="1" w:styleId="WW8Num61z1">
    <w:name w:val="WW8Num61z1"/>
    <w:rsid w:val="00A67671"/>
    <w:rPr>
      <w:rFonts w:ascii="Courier New" w:hAnsi="Courier New" w:cs="Courier New"/>
    </w:rPr>
  </w:style>
  <w:style w:type="character" w:customStyle="1" w:styleId="WW8Num61z2">
    <w:name w:val="WW8Num61z2"/>
    <w:rsid w:val="00A67671"/>
    <w:rPr>
      <w:rFonts w:ascii="Wingdings" w:hAnsi="Wingdings" w:cs="Wingdings"/>
    </w:rPr>
  </w:style>
  <w:style w:type="character" w:customStyle="1" w:styleId="WW8Num61z3">
    <w:name w:val="WW8Num61z3"/>
    <w:rsid w:val="00A67671"/>
    <w:rPr>
      <w:rFonts w:ascii="Symbol" w:hAnsi="Symbol" w:cs="Symbol"/>
    </w:rPr>
  </w:style>
  <w:style w:type="character" w:customStyle="1" w:styleId="WW8Num62z0">
    <w:name w:val="WW8Num62z0"/>
    <w:rsid w:val="00A67671"/>
    <w:rPr>
      <w:rFonts w:ascii="Symbol" w:hAnsi="Symbol" w:cs="Symbol"/>
    </w:rPr>
  </w:style>
  <w:style w:type="character" w:customStyle="1" w:styleId="WW8Num62z1">
    <w:name w:val="WW8Num62z1"/>
    <w:rsid w:val="00A67671"/>
    <w:rPr>
      <w:rFonts w:ascii="Courier New" w:hAnsi="Courier New" w:cs="Courier New"/>
    </w:rPr>
  </w:style>
  <w:style w:type="character" w:customStyle="1" w:styleId="WW8Num62z2">
    <w:name w:val="WW8Num62z2"/>
    <w:rsid w:val="00A67671"/>
    <w:rPr>
      <w:rFonts w:ascii="Wingdings" w:hAnsi="Wingdings" w:cs="Wingdings"/>
    </w:rPr>
  </w:style>
  <w:style w:type="character" w:customStyle="1" w:styleId="WW8Num63z0">
    <w:name w:val="WW8Num63z0"/>
    <w:rsid w:val="00A67671"/>
    <w:rPr>
      <w:rFonts w:ascii="Symbol" w:hAnsi="Symbol" w:cs="Symbol"/>
    </w:rPr>
  </w:style>
  <w:style w:type="character" w:customStyle="1" w:styleId="WW8Num63z1">
    <w:name w:val="WW8Num63z1"/>
    <w:rsid w:val="00A67671"/>
    <w:rPr>
      <w:rFonts w:ascii="Courier New" w:hAnsi="Courier New" w:cs="Courier New"/>
    </w:rPr>
  </w:style>
  <w:style w:type="character" w:customStyle="1" w:styleId="WW8Num63z2">
    <w:name w:val="WW8Num63z2"/>
    <w:rsid w:val="00A67671"/>
    <w:rPr>
      <w:rFonts w:ascii="Wingdings" w:hAnsi="Wingdings" w:cs="Wingdings"/>
    </w:rPr>
  </w:style>
  <w:style w:type="character" w:customStyle="1" w:styleId="WW8Num37z1">
    <w:name w:val="WW8Num37z1"/>
    <w:rsid w:val="00A67671"/>
    <w:rPr>
      <w:rFonts w:ascii="Courier New" w:hAnsi="Courier New" w:cs="Courier New"/>
    </w:rPr>
  </w:style>
  <w:style w:type="character" w:customStyle="1" w:styleId="WW-Absatz-Standardschriftart1111111111111111111111111111">
    <w:name w:val="WW-Absatz-Standardschriftart1111111111111111111111111111"/>
    <w:rsid w:val="00A67671"/>
  </w:style>
  <w:style w:type="character" w:customStyle="1" w:styleId="WW-Absatz-Standardschriftart11111111111111111111111111111">
    <w:name w:val="WW-Absatz-Standardschriftart11111111111111111111111111111"/>
    <w:rsid w:val="00A67671"/>
  </w:style>
  <w:style w:type="character" w:customStyle="1" w:styleId="2f0">
    <w:name w:val=" Знак Знак2"/>
    <w:rsid w:val="00A67671"/>
    <w:rPr>
      <w:lang w:val="ru-RU" w:bidi="ar-SA"/>
    </w:rPr>
  </w:style>
  <w:style w:type="character" w:customStyle="1" w:styleId="ListLabel1">
    <w:name w:val="ListLabel 1"/>
    <w:rsid w:val="00A67671"/>
    <w:rPr>
      <w:rFonts w:cs="Times New Roman"/>
      <w:b/>
      <w:color w:val="00000A"/>
    </w:rPr>
  </w:style>
  <w:style w:type="character" w:styleId="afff9">
    <w:name w:val="Emphasis"/>
    <w:qFormat/>
    <w:rsid w:val="00A67671"/>
    <w:rPr>
      <w:i/>
      <w:iCs/>
    </w:rPr>
  </w:style>
  <w:style w:type="character" w:customStyle="1" w:styleId="annotationreference">
    <w:name w:val="annotation reference"/>
    <w:rsid w:val="00A67671"/>
    <w:rPr>
      <w:sz w:val="16"/>
      <w:szCs w:val="16"/>
    </w:rPr>
  </w:style>
  <w:style w:type="character" w:customStyle="1" w:styleId="WW8Num55z0">
    <w:name w:val="WW8Num55z0"/>
    <w:rsid w:val="00A67671"/>
    <w:rPr>
      <w:rFonts w:ascii="Symbol" w:hAnsi="Symbol" w:cs="Symbol"/>
    </w:rPr>
  </w:style>
  <w:style w:type="character" w:customStyle="1" w:styleId="WW8Num55z1">
    <w:name w:val="WW8Num55z1"/>
    <w:rsid w:val="00A67671"/>
    <w:rPr>
      <w:rFonts w:ascii="Courier New" w:hAnsi="Courier New" w:cs="Courier New"/>
    </w:rPr>
  </w:style>
  <w:style w:type="character" w:customStyle="1" w:styleId="WW8Num55z2">
    <w:name w:val="WW8Num55z2"/>
    <w:rsid w:val="00A67671"/>
    <w:rPr>
      <w:rFonts w:ascii="Wingdings" w:hAnsi="Wingdings" w:cs="Wingdings"/>
    </w:rPr>
  </w:style>
  <w:style w:type="character" w:customStyle="1" w:styleId="120">
    <w:name w:val=" Знак Знак12"/>
    <w:basedOn w:val="37"/>
    <w:rsid w:val="00A67671"/>
    <w:rPr>
      <w:sz w:val="24"/>
      <w:szCs w:val="24"/>
      <w:lang w:val="ru-RU" w:bidi="ar-SA"/>
    </w:rPr>
  </w:style>
  <w:style w:type="character" w:styleId="afffa">
    <w:name w:val="footnote reference"/>
    <w:rsid w:val="00A67671"/>
    <w:rPr>
      <w:vertAlign w:val="superscript"/>
    </w:rPr>
  </w:style>
  <w:style w:type="character" w:styleId="afffb">
    <w:name w:val="endnote reference"/>
    <w:rsid w:val="00A67671"/>
    <w:rPr>
      <w:vertAlign w:val="superscript"/>
    </w:rPr>
  </w:style>
  <w:style w:type="character" w:customStyle="1" w:styleId="WW8Num59z1">
    <w:name w:val="WW8Num59z1"/>
    <w:rsid w:val="00A67671"/>
    <w:rPr>
      <w:rFonts w:ascii="Courier New" w:hAnsi="Courier New" w:cs="Courier New"/>
    </w:rPr>
  </w:style>
  <w:style w:type="character" w:customStyle="1" w:styleId="WW8Num59z2">
    <w:name w:val="WW8Num59z2"/>
    <w:rsid w:val="00A67671"/>
    <w:rPr>
      <w:rFonts w:ascii="Wingdings" w:hAnsi="Wingdings" w:cs="Wingdings"/>
    </w:rPr>
  </w:style>
  <w:style w:type="character" w:customStyle="1" w:styleId="WW8Num36z1">
    <w:name w:val="WW8Num36z1"/>
    <w:rsid w:val="00A67671"/>
    <w:rPr>
      <w:rFonts w:ascii="Courier New" w:hAnsi="Courier New" w:cs="Courier New"/>
    </w:rPr>
  </w:style>
  <w:style w:type="character" w:customStyle="1" w:styleId="WW8Num36z2">
    <w:name w:val="WW8Num36z2"/>
    <w:rsid w:val="00A67671"/>
    <w:rPr>
      <w:rFonts w:ascii="Wingdings" w:hAnsi="Wingdings" w:cs="Wingdings"/>
    </w:rPr>
  </w:style>
  <w:style w:type="character" w:customStyle="1" w:styleId="WW8Num40z2">
    <w:name w:val="WW8Num40z2"/>
    <w:rsid w:val="00A67671"/>
    <w:rPr>
      <w:rFonts w:ascii="StarSymbol" w:hAnsi="StarSymbol" w:cs="StarSymbol"/>
    </w:rPr>
  </w:style>
  <w:style w:type="character" w:customStyle="1" w:styleId="WW8Num46z3">
    <w:name w:val="WW8Num46z3"/>
    <w:rsid w:val="00A67671"/>
    <w:rPr>
      <w:rFonts w:ascii="Symbol" w:hAnsi="Symbol" w:cs="Symbol"/>
    </w:rPr>
  </w:style>
  <w:style w:type="paragraph" w:customStyle="1" w:styleId="BodyTextIndent3">
    <w:name w:val="Body Text Indent 3"/>
    <w:basedOn w:val="a0"/>
    <w:rsid w:val="00A67671"/>
    <w:pPr>
      <w:suppressAutoHyphens/>
      <w:overflowPunct w:val="0"/>
      <w:autoSpaceDE w:val="0"/>
      <w:spacing w:after="120" w:line="100" w:lineRule="atLeast"/>
      <w:ind w:left="283"/>
      <w:textAlignment w:val="baseline"/>
    </w:pPr>
    <w:rPr>
      <w:kern w:val="1"/>
      <w:sz w:val="16"/>
      <w:szCs w:val="16"/>
      <w:lang w:eastAsia="zh-CN"/>
    </w:rPr>
  </w:style>
  <w:style w:type="paragraph" w:customStyle="1" w:styleId="43">
    <w:name w:val="Красная строка4"/>
    <w:basedOn w:val="af6"/>
    <w:rsid w:val="00A67671"/>
    <w:pPr>
      <w:suppressAutoHyphens/>
      <w:overflowPunct w:val="0"/>
      <w:autoSpaceDE w:val="0"/>
      <w:ind w:firstLine="210"/>
      <w:jc w:val="left"/>
      <w:textAlignment w:val="baseline"/>
    </w:pPr>
    <w:rPr>
      <w:rFonts w:eastAsia="Times New Roman"/>
      <w:szCs w:val="20"/>
      <w:lang w:eastAsia="zh-CN"/>
    </w:rPr>
  </w:style>
  <w:style w:type="paragraph" w:styleId="afffc">
    <w:name w:val="Subtitle"/>
    <w:basedOn w:val="a0"/>
    <w:next w:val="af6"/>
    <w:link w:val="afffd"/>
    <w:qFormat/>
    <w:rsid w:val="00A67671"/>
    <w:pPr>
      <w:suppressAutoHyphens/>
      <w:overflowPunct w:val="0"/>
      <w:autoSpaceDE w:val="0"/>
      <w:spacing w:line="100" w:lineRule="atLeast"/>
      <w:jc w:val="center"/>
      <w:textAlignment w:val="baseline"/>
    </w:pPr>
    <w:rPr>
      <w:b/>
      <w:bCs/>
      <w:i/>
      <w:iCs/>
      <w:kern w:val="1"/>
      <w:sz w:val="28"/>
      <w:szCs w:val="28"/>
      <w:lang w:eastAsia="zh-CN"/>
    </w:rPr>
  </w:style>
  <w:style w:type="character" w:customStyle="1" w:styleId="afffd">
    <w:name w:val="Подзаголовок Знак"/>
    <w:basedOn w:val="a1"/>
    <w:link w:val="afffc"/>
    <w:rsid w:val="00A67671"/>
    <w:rPr>
      <w:rFonts w:ascii="Times New Roman" w:eastAsia="Times New Roman" w:hAnsi="Times New Roman" w:cs="Times New Roman"/>
      <w:b/>
      <w:bCs/>
      <w:i/>
      <w:iCs/>
      <w:kern w:val="1"/>
      <w:sz w:val="28"/>
      <w:szCs w:val="28"/>
      <w:lang w:eastAsia="zh-CN"/>
    </w:rPr>
  </w:style>
  <w:style w:type="paragraph" w:customStyle="1" w:styleId="style6">
    <w:name w:val="style6"/>
    <w:basedOn w:val="a0"/>
    <w:rsid w:val="00A67671"/>
    <w:pPr>
      <w:suppressAutoHyphens/>
      <w:overflowPunct w:val="0"/>
      <w:autoSpaceDE w:val="0"/>
      <w:spacing w:before="280" w:after="280"/>
      <w:textAlignment w:val="baseline"/>
    </w:pPr>
    <w:rPr>
      <w:sz w:val="20"/>
      <w:szCs w:val="20"/>
      <w:lang w:eastAsia="zh-CN"/>
    </w:rPr>
  </w:style>
  <w:style w:type="paragraph" w:customStyle="1" w:styleId="220">
    <w:name w:val="Основной текст 22"/>
    <w:basedOn w:val="a0"/>
    <w:rsid w:val="00A67671"/>
    <w:pPr>
      <w:spacing w:after="120" w:line="480" w:lineRule="auto"/>
    </w:pPr>
    <w:rPr>
      <w:lang w:eastAsia="zh-CN"/>
    </w:rPr>
  </w:style>
  <w:style w:type="paragraph" w:styleId="HTML">
    <w:name w:val="HTML Preformatted"/>
    <w:basedOn w:val="a0"/>
    <w:link w:val="HTML0"/>
    <w:rsid w:val="00A67671"/>
    <w:pPr>
      <w:suppressAutoHyphens/>
      <w:overflowPunct w:val="0"/>
      <w:autoSpaceDE w:val="0"/>
      <w:textAlignment w:val="baseline"/>
    </w:pPr>
    <w:rPr>
      <w:rFonts w:ascii="Courier New" w:hAnsi="Courier New" w:cs="Courier New"/>
      <w:sz w:val="20"/>
      <w:szCs w:val="20"/>
      <w:lang w:eastAsia="zh-CN"/>
    </w:rPr>
  </w:style>
  <w:style w:type="character" w:customStyle="1" w:styleId="HTML0">
    <w:name w:val="Стандартный HTML Знак"/>
    <w:basedOn w:val="a1"/>
    <w:link w:val="HTML"/>
    <w:rsid w:val="00A67671"/>
    <w:rPr>
      <w:rFonts w:ascii="Courier New" w:eastAsia="Times New Roman" w:hAnsi="Courier New" w:cs="Courier New"/>
      <w:sz w:val="20"/>
      <w:szCs w:val="20"/>
      <w:lang w:eastAsia="zh-CN"/>
    </w:rPr>
  </w:style>
  <w:style w:type="paragraph" w:customStyle="1" w:styleId="310">
    <w:name w:val="Основной текст 31"/>
    <w:basedOn w:val="a0"/>
    <w:rsid w:val="00A67671"/>
    <w:pPr>
      <w:suppressAutoHyphens/>
      <w:overflowPunct w:val="0"/>
      <w:autoSpaceDE w:val="0"/>
      <w:spacing w:after="120"/>
      <w:textAlignment w:val="baseline"/>
    </w:pPr>
    <w:rPr>
      <w:sz w:val="16"/>
      <w:szCs w:val="16"/>
      <w:lang w:eastAsia="zh-CN"/>
    </w:rPr>
  </w:style>
  <w:style w:type="paragraph" w:customStyle="1" w:styleId="msolistparagraphbullet2gif">
    <w:name w:val="msolistparagraphbullet2.gif"/>
    <w:basedOn w:val="a0"/>
    <w:rsid w:val="00A67671"/>
    <w:pPr>
      <w:suppressAutoHyphens/>
      <w:overflowPunct w:val="0"/>
      <w:autoSpaceDE w:val="0"/>
      <w:spacing w:before="280" w:after="280"/>
      <w:textAlignment w:val="baseline"/>
    </w:pPr>
    <w:rPr>
      <w:sz w:val="20"/>
      <w:szCs w:val="20"/>
      <w:lang w:eastAsia="zh-CN"/>
    </w:rPr>
  </w:style>
  <w:style w:type="paragraph" w:customStyle="1" w:styleId="211">
    <w:name w:val="Основной текст с отступом 21"/>
    <w:basedOn w:val="a0"/>
    <w:rsid w:val="00A67671"/>
    <w:pPr>
      <w:suppressAutoHyphens/>
      <w:overflowPunct w:val="0"/>
      <w:autoSpaceDE w:val="0"/>
      <w:spacing w:after="120" w:line="480" w:lineRule="auto"/>
      <w:ind w:left="283"/>
      <w:textAlignment w:val="baseline"/>
    </w:pPr>
    <w:rPr>
      <w:sz w:val="20"/>
      <w:szCs w:val="20"/>
      <w:lang w:eastAsia="zh-CN"/>
    </w:rPr>
  </w:style>
  <w:style w:type="paragraph" w:customStyle="1" w:styleId="s153">
    <w:name w:val="s_153"/>
    <w:basedOn w:val="a0"/>
    <w:rsid w:val="00A67671"/>
    <w:pPr>
      <w:ind w:left="825"/>
    </w:pPr>
    <w:rPr>
      <w:sz w:val="20"/>
      <w:szCs w:val="20"/>
    </w:rPr>
  </w:style>
  <w:style w:type="character" w:customStyle="1" w:styleId="s103">
    <w:name w:val="s_103"/>
    <w:basedOn w:val="a1"/>
    <w:rsid w:val="00A67671"/>
    <w:rPr>
      <w:b/>
      <w:bCs/>
      <w:color w:val="000080"/>
    </w:rPr>
  </w:style>
  <w:style w:type="paragraph" w:customStyle="1" w:styleId="s13">
    <w:name w:val="s_13"/>
    <w:basedOn w:val="a0"/>
    <w:rsid w:val="00A67671"/>
    <w:pPr>
      <w:ind w:firstLine="720"/>
    </w:pPr>
    <w:rPr>
      <w:sz w:val="20"/>
      <w:szCs w:val="20"/>
    </w:rPr>
  </w:style>
  <w:style w:type="paragraph" w:customStyle="1" w:styleId="s222">
    <w:name w:val="s_222"/>
    <w:basedOn w:val="a0"/>
    <w:rsid w:val="00A67671"/>
    <w:rPr>
      <w:i/>
      <w:iCs/>
      <w:color w:val="800080"/>
      <w:sz w:val="20"/>
      <w:szCs w:val="20"/>
    </w:rPr>
  </w:style>
  <w:style w:type="paragraph" w:customStyle="1" w:styleId="western">
    <w:name w:val="western"/>
    <w:basedOn w:val="a0"/>
    <w:rsid w:val="00A67671"/>
    <w:pPr>
      <w:spacing w:before="100" w:beforeAutospacing="1" w:after="119" w:line="102" w:lineRule="atLeast"/>
    </w:pPr>
    <w:rPr>
      <w:color w:val="000000"/>
    </w:rPr>
  </w:style>
  <w:style w:type="paragraph" w:styleId="2f1">
    <w:name w:val="Body Text 2"/>
    <w:basedOn w:val="a0"/>
    <w:link w:val="212"/>
    <w:rsid w:val="00A67671"/>
    <w:pPr>
      <w:suppressAutoHyphens/>
      <w:overflowPunct w:val="0"/>
      <w:autoSpaceDE w:val="0"/>
      <w:spacing w:after="120" w:line="480" w:lineRule="auto"/>
      <w:textAlignment w:val="baseline"/>
    </w:pPr>
    <w:rPr>
      <w:sz w:val="20"/>
      <w:szCs w:val="20"/>
      <w:lang w:eastAsia="zh-CN"/>
    </w:rPr>
  </w:style>
  <w:style w:type="character" w:customStyle="1" w:styleId="212">
    <w:name w:val="Основной текст 2 Знак1"/>
    <w:basedOn w:val="a1"/>
    <w:link w:val="2f1"/>
    <w:rsid w:val="00A67671"/>
    <w:rPr>
      <w:rFonts w:ascii="Times New Roman" w:eastAsia="Times New Roman" w:hAnsi="Times New Roman" w:cs="Times New Roman"/>
      <w:sz w:val="20"/>
      <w:szCs w:val="20"/>
      <w:lang w:eastAsia="zh-CN"/>
    </w:rPr>
  </w:style>
  <w:style w:type="character" w:customStyle="1" w:styleId="70">
    <w:name w:val="Заголовок 7 Знак"/>
    <w:basedOn w:val="a1"/>
    <w:link w:val="7"/>
    <w:rsid w:val="004E1637"/>
    <w:rPr>
      <w:rFonts w:ascii="Times New Roman" w:eastAsia="Times New Roman" w:hAnsi="Times New Roman" w:cs="Times New Roman"/>
      <w:b/>
      <w:bCs/>
      <w:color w:val="000000"/>
      <w:sz w:val="24"/>
      <w:szCs w:val="24"/>
      <w:lang w:eastAsia="ru-RU"/>
    </w:rPr>
  </w:style>
  <w:style w:type="character" w:customStyle="1" w:styleId="80">
    <w:name w:val="Заголовок 8 Знак"/>
    <w:basedOn w:val="a1"/>
    <w:link w:val="8"/>
    <w:rsid w:val="004E1637"/>
    <w:rPr>
      <w:rFonts w:ascii="Times New Roman" w:eastAsia="Times New Roman" w:hAnsi="Times New Roman" w:cs="Times New Roman"/>
      <w:i/>
      <w:iCs/>
      <w:sz w:val="24"/>
      <w:szCs w:val="24"/>
      <w:lang w:val="en-US" w:eastAsia="ru-RU"/>
    </w:rPr>
  </w:style>
  <w:style w:type="character" w:customStyle="1" w:styleId="90">
    <w:name w:val="Заголовок 9 Знак"/>
    <w:basedOn w:val="a1"/>
    <w:link w:val="9"/>
    <w:rsid w:val="004E1637"/>
    <w:rPr>
      <w:rFonts w:ascii="Times New Roman" w:eastAsia="Times New Roman" w:hAnsi="Times New Roman" w:cs="Times New Roman"/>
      <w:sz w:val="28"/>
      <w:szCs w:val="28"/>
      <w:lang w:eastAsia="ru-RU"/>
    </w:rPr>
  </w:style>
  <w:style w:type="paragraph" w:customStyle="1" w:styleId="rvps59">
    <w:name w:val="rvps59"/>
    <w:basedOn w:val="a0"/>
    <w:rsid w:val="004E1637"/>
    <w:pPr>
      <w:ind w:firstLine="705"/>
      <w:jc w:val="both"/>
    </w:pPr>
  </w:style>
  <w:style w:type="paragraph" w:customStyle="1" w:styleId="rvps61">
    <w:name w:val="rvps61"/>
    <w:basedOn w:val="a0"/>
    <w:rsid w:val="004E1637"/>
    <w:pPr>
      <w:ind w:firstLine="705"/>
      <w:jc w:val="center"/>
    </w:pPr>
  </w:style>
  <w:style w:type="character" w:customStyle="1" w:styleId="rvts24">
    <w:name w:val="rvts24"/>
    <w:basedOn w:val="a1"/>
    <w:rsid w:val="004E1637"/>
    <w:rPr>
      <w:rFonts w:ascii="Times New Roman" w:hAnsi="Times New Roman" w:cs="Times New Roman" w:hint="default"/>
      <w:sz w:val="24"/>
      <w:szCs w:val="24"/>
    </w:rPr>
  </w:style>
  <w:style w:type="paragraph" w:customStyle="1" w:styleId="rvps1">
    <w:name w:val="rvps1"/>
    <w:basedOn w:val="a0"/>
    <w:rsid w:val="004E1637"/>
    <w:pPr>
      <w:jc w:val="center"/>
    </w:pPr>
  </w:style>
  <w:style w:type="paragraph" w:customStyle="1" w:styleId="Iiiaeuiue">
    <w:name w:val="Ii?iaeuiue"/>
    <w:rsid w:val="004E1637"/>
    <w:pPr>
      <w:spacing w:after="0" w:line="240" w:lineRule="auto"/>
    </w:pPr>
    <w:rPr>
      <w:rFonts w:ascii="Baltica" w:eastAsia="Times New Roman" w:hAnsi="Baltica" w:cs="Times New Roman"/>
      <w:sz w:val="24"/>
      <w:szCs w:val="20"/>
      <w:lang w:eastAsia="ru-RU"/>
    </w:rPr>
  </w:style>
  <w:style w:type="paragraph" w:customStyle="1" w:styleId="Normal">
    <w:name w:val="Normal"/>
    <w:rsid w:val="004E1637"/>
    <w:pPr>
      <w:spacing w:after="0" w:line="240" w:lineRule="auto"/>
    </w:pPr>
    <w:rPr>
      <w:rFonts w:ascii="Times New Roman" w:eastAsia="Times New Roman" w:hAnsi="Times New Roman" w:cs="Times New Roman"/>
      <w:sz w:val="24"/>
      <w:szCs w:val="20"/>
      <w:lang w:eastAsia="ru-RU"/>
    </w:rPr>
  </w:style>
  <w:style w:type="paragraph" w:customStyle="1" w:styleId="afffe">
    <w:name w:val="íàçâàíèå"/>
    <w:basedOn w:val="a0"/>
    <w:rsid w:val="004E1637"/>
    <w:pPr>
      <w:widowControl w:val="0"/>
    </w:pPr>
    <w:rPr>
      <w:szCs w:val="20"/>
    </w:rPr>
  </w:style>
  <w:style w:type="character" w:customStyle="1" w:styleId="rvts21">
    <w:name w:val="rvts21"/>
    <w:basedOn w:val="a1"/>
    <w:rsid w:val="004E1637"/>
    <w:rPr>
      <w:rFonts w:ascii="Times New Roman" w:hAnsi="Times New Roman" w:cs="Times New Roman" w:hint="default"/>
      <w:color w:val="000000"/>
      <w:sz w:val="24"/>
      <w:szCs w:val="24"/>
    </w:rPr>
  </w:style>
  <w:style w:type="character" w:customStyle="1" w:styleId="rvts97">
    <w:name w:val="rvts97"/>
    <w:basedOn w:val="a1"/>
    <w:rsid w:val="004E1637"/>
    <w:rPr>
      <w:rFonts w:ascii="Times New Roman" w:hAnsi="Times New Roman" w:cs="Times New Roman" w:hint="default"/>
      <w:color w:val="000000"/>
      <w:sz w:val="24"/>
      <w:szCs w:val="24"/>
    </w:rPr>
  </w:style>
  <w:style w:type="paragraph" w:customStyle="1" w:styleId="rvps7">
    <w:name w:val="rvps7"/>
    <w:basedOn w:val="a0"/>
    <w:rsid w:val="004E1637"/>
    <w:pPr>
      <w:ind w:left="150" w:right="150"/>
    </w:pPr>
  </w:style>
  <w:style w:type="paragraph" w:customStyle="1" w:styleId="affff">
    <w:name w:val=" Знак Знак Знак Знак"/>
    <w:basedOn w:val="a0"/>
    <w:rsid w:val="004E1637"/>
    <w:pPr>
      <w:spacing w:before="100" w:beforeAutospacing="1" w:after="100" w:afterAutospacing="1"/>
    </w:pPr>
    <w:rPr>
      <w:rFonts w:ascii="Tahoma" w:hAnsi="Tahoma"/>
      <w:sz w:val="20"/>
      <w:szCs w:val="20"/>
      <w:lang w:val="en-US" w:eastAsia="en-US"/>
    </w:rPr>
  </w:style>
  <w:style w:type="paragraph" w:customStyle="1" w:styleId="text">
    <w:name w:val="text"/>
    <w:basedOn w:val="a0"/>
    <w:rsid w:val="004E1637"/>
    <w:pPr>
      <w:ind w:firstLine="567"/>
      <w:jc w:val="both"/>
    </w:pPr>
    <w:rPr>
      <w:rFonts w:ascii="Arial" w:hAnsi="Arial" w:cs="Arial"/>
    </w:rPr>
  </w:style>
  <w:style w:type="character" w:customStyle="1" w:styleId="39">
    <w:name w:val=" Знак Знак3"/>
    <w:basedOn w:val="a1"/>
    <w:rsid w:val="004E1637"/>
    <w:rPr>
      <w:rFonts w:ascii="Courier New" w:hAnsi="Courier New" w:cs="Courier New"/>
      <w:lang w:val="ru-RU" w:eastAsia="ru-RU" w:bidi="ar-SA"/>
    </w:rPr>
  </w:style>
  <w:style w:type="paragraph" w:customStyle="1" w:styleId="FR3">
    <w:name w:val="FR3"/>
    <w:rsid w:val="004E1637"/>
    <w:pPr>
      <w:widowControl w:val="0"/>
      <w:spacing w:before="420" w:after="0" w:line="340" w:lineRule="auto"/>
    </w:pPr>
    <w:rPr>
      <w:rFonts w:ascii="Arial" w:eastAsia="Times New Roman" w:hAnsi="Arial" w:cs="Times New Roman"/>
      <w:snapToGrid w:val="0"/>
      <w:szCs w:val="20"/>
      <w:lang w:eastAsia="ru-RU"/>
    </w:rPr>
  </w:style>
  <w:style w:type="paragraph" w:customStyle="1" w:styleId="3a">
    <w:name w:val="Верхний колонтит.3л"/>
    <w:basedOn w:val="a0"/>
    <w:rsid w:val="004E1637"/>
    <w:pPr>
      <w:tabs>
        <w:tab w:val="center" w:pos="4153"/>
        <w:tab w:val="right" w:pos="8306"/>
      </w:tabs>
    </w:pPr>
    <w:rPr>
      <w:sz w:val="26"/>
      <w:szCs w:val="20"/>
    </w:rPr>
  </w:style>
  <w:style w:type="paragraph" w:styleId="affff0">
    <w:name w:val="Plain Text"/>
    <w:basedOn w:val="a0"/>
    <w:link w:val="affff1"/>
    <w:rsid w:val="004E1637"/>
    <w:rPr>
      <w:rFonts w:ascii="Courier New" w:hAnsi="Courier New"/>
      <w:sz w:val="20"/>
      <w:szCs w:val="20"/>
    </w:rPr>
  </w:style>
  <w:style w:type="character" w:customStyle="1" w:styleId="affff1">
    <w:name w:val="Текст Знак"/>
    <w:basedOn w:val="a1"/>
    <w:link w:val="affff0"/>
    <w:rsid w:val="004E1637"/>
    <w:rPr>
      <w:rFonts w:ascii="Courier New" w:eastAsia="Times New Roman" w:hAnsi="Courier New" w:cs="Times New Roman"/>
      <w:sz w:val="20"/>
      <w:szCs w:val="20"/>
      <w:lang w:eastAsia="ru-RU"/>
    </w:rPr>
  </w:style>
  <w:style w:type="paragraph" w:styleId="affff2">
    <w:name w:val="No Spacing"/>
    <w:qFormat/>
    <w:rsid w:val="004E1637"/>
    <w:pPr>
      <w:spacing w:after="0" w:line="240" w:lineRule="auto"/>
    </w:pPr>
    <w:rPr>
      <w:rFonts w:ascii="Calibri" w:eastAsia="Calibri" w:hAnsi="Calibri" w:cs="Times New Roman"/>
    </w:rPr>
  </w:style>
  <w:style w:type="paragraph" w:customStyle="1" w:styleId="affff3">
    <w:name w:val="основной текст Знак"/>
    <w:basedOn w:val="a0"/>
    <w:rsid w:val="004E1637"/>
    <w:pPr>
      <w:spacing w:after="120"/>
      <w:ind w:firstLine="851"/>
      <w:jc w:val="both"/>
    </w:pPr>
    <w:rPr>
      <w:rFonts w:ascii="Arial" w:hAnsi="Arial"/>
      <w:sz w:val="28"/>
      <w:szCs w:val="20"/>
    </w:rPr>
  </w:style>
  <w:style w:type="paragraph" w:customStyle="1" w:styleId="FR1">
    <w:name w:val="FR1"/>
    <w:rsid w:val="004E1637"/>
    <w:pPr>
      <w:widowControl w:val="0"/>
      <w:autoSpaceDE w:val="0"/>
      <w:autoSpaceDN w:val="0"/>
      <w:spacing w:before="20" w:after="0" w:line="240" w:lineRule="auto"/>
      <w:ind w:left="760"/>
    </w:pPr>
    <w:rPr>
      <w:rFonts w:ascii="Times New Roman" w:eastAsia="Times New Roman" w:hAnsi="Times New Roman" w:cs="Times New Roman"/>
      <w:sz w:val="32"/>
      <w:szCs w:val="20"/>
      <w:lang w:eastAsia="ru-RU"/>
    </w:rPr>
  </w:style>
  <w:style w:type="paragraph" w:customStyle="1" w:styleId="affff4">
    <w:name w:val="основной текст"/>
    <w:basedOn w:val="a0"/>
    <w:rsid w:val="004E1637"/>
    <w:pPr>
      <w:spacing w:after="120"/>
      <w:ind w:firstLine="851"/>
      <w:jc w:val="both"/>
    </w:pPr>
    <w:rPr>
      <w:rFonts w:ascii="Arial" w:hAnsi="Arial"/>
      <w:sz w:val="28"/>
      <w:szCs w:val="20"/>
    </w:rPr>
  </w:style>
  <w:style w:type="paragraph" w:styleId="3b">
    <w:name w:val="Body Text 3"/>
    <w:basedOn w:val="a0"/>
    <w:link w:val="3c"/>
    <w:rsid w:val="004E1637"/>
    <w:pPr>
      <w:spacing w:after="120"/>
    </w:pPr>
    <w:rPr>
      <w:sz w:val="16"/>
      <w:szCs w:val="16"/>
      <w:lang w:val="en-US"/>
    </w:rPr>
  </w:style>
  <w:style w:type="character" w:customStyle="1" w:styleId="3c">
    <w:name w:val="Основной текст 3 Знак"/>
    <w:basedOn w:val="a1"/>
    <w:link w:val="3b"/>
    <w:rsid w:val="004E1637"/>
    <w:rPr>
      <w:rFonts w:ascii="Times New Roman" w:eastAsia="Times New Roman" w:hAnsi="Times New Roman" w:cs="Times New Roman"/>
      <w:sz w:val="16"/>
      <w:szCs w:val="16"/>
      <w:lang w:val="en-US" w:eastAsia="ru-RU"/>
    </w:rPr>
  </w:style>
  <w:style w:type="paragraph" w:customStyle="1" w:styleId="FR2">
    <w:name w:val="FR2"/>
    <w:rsid w:val="004E1637"/>
    <w:pPr>
      <w:widowControl w:val="0"/>
      <w:autoSpaceDE w:val="0"/>
      <w:autoSpaceDN w:val="0"/>
      <w:adjustRightInd w:val="0"/>
      <w:spacing w:after="0" w:line="240" w:lineRule="auto"/>
    </w:pPr>
    <w:rPr>
      <w:rFonts w:ascii="Times New Roman" w:eastAsia="Times New Roman" w:hAnsi="Times New Roman" w:cs="Times New Roman"/>
      <w:sz w:val="28"/>
      <w:szCs w:val="28"/>
      <w:lang w:eastAsia="ru-RU"/>
    </w:rPr>
  </w:style>
  <w:style w:type="paragraph" w:styleId="3d">
    <w:name w:val="Body Text Indent 3"/>
    <w:basedOn w:val="a0"/>
    <w:link w:val="3e"/>
    <w:rsid w:val="004E1637"/>
    <w:pPr>
      <w:spacing w:after="120"/>
      <w:ind w:left="283"/>
    </w:pPr>
    <w:rPr>
      <w:sz w:val="16"/>
      <w:szCs w:val="16"/>
      <w:lang w:val="en-US"/>
    </w:rPr>
  </w:style>
  <w:style w:type="character" w:customStyle="1" w:styleId="3e">
    <w:name w:val="Основной текст с отступом 3 Знак"/>
    <w:basedOn w:val="a1"/>
    <w:link w:val="3d"/>
    <w:rsid w:val="004E1637"/>
    <w:rPr>
      <w:rFonts w:ascii="Times New Roman" w:eastAsia="Times New Roman" w:hAnsi="Times New Roman" w:cs="Times New Roman"/>
      <w:sz w:val="16"/>
      <w:szCs w:val="16"/>
      <w:lang w:val="en-US" w:eastAsia="ru-RU"/>
    </w:rPr>
  </w:style>
  <w:style w:type="paragraph" w:customStyle="1" w:styleId="BodyText2">
    <w:name w:val="Body Text 2"/>
    <w:basedOn w:val="a0"/>
    <w:rsid w:val="004E1637"/>
    <w:pPr>
      <w:widowControl w:val="0"/>
      <w:overflowPunct w:val="0"/>
      <w:autoSpaceDE w:val="0"/>
      <w:autoSpaceDN w:val="0"/>
      <w:adjustRightInd w:val="0"/>
      <w:ind w:firstLine="720"/>
      <w:jc w:val="both"/>
      <w:textAlignment w:val="baseline"/>
    </w:pPr>
    <w:rPr>
      <w:sz w:val="28"/>
      <w:szCs w:val="20"/>
    </w:rPr>
  </w:style>
  <w:style w:type="paragraph" w:styleId="2f2">
    <w:name w:val="Body Text Indent 2"/>
    <w:basedOn w:val="a0"/>
    <w:link w:val="2f3"/>
    <w:rsid w:val="004E1637"/>
    <w:pPr>
      <w:spacing w:after="120" w:line="480" w:lineRule="auto"/>
      <w:ind w:left="283"/>
    </w:pPr>
    <w:rPr>
      <w:lang w:val="en-US"/>
    </w:rPr>
  </w:style>
  <w:style w:type="character" w:customStyle="1" w:styleId="2f3">
    <w:name w:val="Основной текст с отступом 2 Знак"/>
    <w:basedOn w:val="a1"/>
    <w:link w:val="2f2"/>
    <w:rsid w:val="004E1637"/>
    <w:rPr>
      <w:rFonts w:ascii="Times New Roman" w:eastAsia="Times New Roman" w:hAnsi="Times New Roman" w:cs="Times New Roman"/>
      <w:sz w:val="24"/>
      <w:szCs w:val="24"/>
      <w:lang w:val="en-US" w:eastAsia="ru-RU"/>
    </w:rPr>
  </w:style>
  <w:style w:type="paragraph" w:customStyle="1" w:styleId="121">
    <w:name w:val="осн.текст 12 Знак"/>
    <w:basedOn w:val="a0"/>
    <w:link w:val="122"/>
    <w:rsid w:val="004E1637"/>
    <w:pPr>
      <w:spacing w:after="120"/>
      <w:ind w:firstLine="851"/>
      <w:jc w:val="both"/>
    </w:pPr>
    <w:rPr>
      <w:rFonts w:ascii="Arial" w:hAnsi="Arial"/>
      <w:szCs w:val="20"/>
    </w:rPr>
  </w:style>
  <w:style w:type="character" w:customStyle="1" w:styleId="122">
    <w:name w:val="осн.текст 12 Знак Знак"/>
    <w:basedOn w:val="a1"/>
    <w:link w:val="121"/>
    <w:rsid w:val="004E1637"/>
    <w:rPr>
      <w:rFonts w:ascii="Arial" w:eastAsia="Times New Roman" w:hAnsi="Arial" w:cs="Times New Roman"/>
      <w:sz w:val="24"/>
      <w:szCs w:val="20"/>
      <w:lang w:eastAsia="ru-RU"/>
    </w:rPr>
  </w:style>
  <w:style w:type="paragraph" w:customStyle="1" w:styleId="123">
    <w:name w:val="осн.текст 12"/>
    <w:basedOn w:val="a0"/>
    <w:rsid w:val="004E1637"/>
    <w:pPr>
      <w:spacing w:after="120"/>
      <w:ind w:firstLine="851"/>
      <w:jc w:val="both"/>
    </w:pPr>
    <w:rPr>
      <w:rFonts w:ascii="Arial" w:hAnsi="Arial"/>
      <w:szCs w:val="20"/>
    </w:rPr>
  </w:style>
  <w:style w:type="paragraph" w:customStyle="1" w:styleId="aHeader">
    <w:name w:val="a_Header"/>
    <w:basedOn w:val="a0"/>
    <w:rsid w:val="004E1637"/>
    <w:pPr>
      <w:tabs>
        <w:tab w:val="left" w:pos="1985"/>
      </w:tabs>
      <w:spacing w:after="60"/>
      <w:jc w:val="center"/>
    </w:pPr>
    <w:rPr>
      <w:rFonts w:ascii="Courier New" w:hAnsi="Courier New"/>
      <w:szCs w:val="20"/>
    </w:rPr>
  </w:style>
  <w:style w:type="numbering" w:styleId="a">
    <w:name w:val="Outline List 3"/>
    <w:basedOn w:val="a3"/>
    <w:rsid w:val="004E1637"/>
    <w:pPr>
      <w:numPr>
        <w:numId w:val="4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emf"/><Relationship Id="rId21" Type="http://schemas.openxmlformats.org/officeDocument/2006/relationships/hyperlink" Target="http://www.bankgorodov.ru/region/raion.php?id=953" TargetMode="External"/><Relationship Id="rId42" Type="http://schemas.openxmlformats.org/officeDocument/2006/relationships/hyperlink" Target="http://www.bankgorodov.ru/sight/index.php?sid=440" TargetMode="External"/><Relationship Id="rId63" Type="http://schemas.openxmlformats.org/officeDocument/2006/relationships/hyperlink" Target="http://www.bankgorodov.ru/place/inform.php?id=2234" TargetMode="External"/><Relationship Id="rId84" Type="http://schemas.openxmlformats.org/officeDocument/2006/relationships/hyperlink" Target="http://www.bankgorodov.ru/place/inform.php?id=66843" TargetMode="External"/><Relationship Id="rId138" Type="http://schemas.openxmlformats.org/officeDocument/2006/relationships/oleObject" Target="embeddings/oleObject12.bin"/><Relationship Id="rId159" Type="http://schemas.openxmlformats.org/officeDocument/2006/relationships/hyperlink" Target="http://base.garant.ru/12124624/" TargetMode="External"/><Relationship Id="rId170" Type="http://schemas.openxmlformats.org/officeDocument/2006/relationships/image" Target="media/image29.wmf"/><Relationship Id="rId191" Type="http://schemas.openxmlformats.org/officeDocument/2006/relationships/oleObject" Target="embeddings/oleObject31.bin"/><Relationship Id="rId205" Type="http://schemas.openxmlformats.org/officeDocument/2006/relationships/image" Target="media/image44.png"/><Relationship Id="rId107" Type="http://schemas.openxmlformats.org/officeDocument/2006/relationships/hyperlink" Target="http://base.garant.ru/70460974/" TargetMode="External"/><Relationship Id="rId11" Type="http://schemas.openxmlformats.org/officeDocument/2006/relationships/hyperlink" Target="mailto:chernova62@mail.ru" TargetMode="External"/><Relationship Id="rId32" Type="http://schemas.openxmlformats.org/officeDocument/2006/relationships/hyperlink" Target="http://www.bankgorodov.ru/place/inform.php?id=66887" TargetMode="External"/><Relationship Id="rId37" Type="http://schemas.openxmlformats.org/officeDocument/2006/relationships/hyperlink" Target="http://www.bankgorodov.ru/fame/index.php?fid=187" TargetMode="External"/><Relationship Id="rId53" Type="http://schemas.openxmlformats.org/officeDocument/2006/relationships/hyperlink" Target="http://www.bankgorodov.ru/place/inform.php?id=2234" TargetMode="External"/><Relationship Id="rId58" Type="http://schemas.openxmlformats.org/officeDocument/2006/relationships/hyperlink" Target="http://www.bankgorodov.ru/place/inform.php?id=66928" TargetMode="External"/><Relationship Id="rId74" Type="http://schemas.openxmlformats.org/officeDocument/2006/relationships/hyperlink" Target="http://www.bankgorodov.ru/place/inform.php?id=66900" TargetMode="External"/><Relationship Id="rId79" Type="http://schemas.openxmlformats.org/officeDocument/2006/relationships/hyperlink" Target="http://www.bankgorodov.ru/place/inform.php?id=66802" TargetMode="External"/><Relationship Id="rId102" Type="http://schemas.openxmlformats.org/officeDocument/2006/relationships/hyperlink" Target="http://base.garant.ru/10104313/" TargetMode="External"/><Relationship Id="rId123" Type="http://schemas.openxmlformats.org/officeDocument/2006/relationships/image" Target="media/image14.emf"/><Relationship Id="rId128" Type="http://schemas.openxmlformats.org/officeDocument/2006/relationships/oleObject" Target="embeddings/oleObject7.bin"/><Relationship Id="rId144" Type="http://schemas.openxmlformats.org/officeDocument/2006/relationships/oleObject" Target="embeddings/oleObject17.bin"/><Relationship Id="rId149" Type="http://schemas.openxmlformats.org/officeDocument/2006/relationships/image" Target="media/image25.emf"/><Relationship Id="rId5" Type="http://schemas.openxmlformats.org/officeDocument/2006/relationships/webSettings" Target="webSettings.xml"/><Relationship Id="rId90" Type="http://schemas.openxmlformats.org/officeDocument/2006/relationships/hyperlink" Target="http://www.bankgorodov.ru/place/inform.php?id=67474" TargetMode="External"/><Relationship Id="rId95" Type="http://schemas.openxmlformats.org/officeDocument/2006/relationships/image" Target="media/image6.jpeg"/><Relationship Id="rId160" Type="http://schemas.openxmlformats.org/officeDocument/2006/relationships/hyperlink" Target="consultantplus://offline/ref=797361ED92D796E1A6D1A64E15178109EB55E42A4A7B8F6F43EEBCB453EE87BF1AB5AD13349DE036Q7M3L" TargetMode="External"/><Relationship Id="rId165" Type="http://schemas.openxmlformats.org/officeDocument/2006/relationships/header" Target="header3.xml"/><Relationship Id="rId181" Type="http://schemas.openxmlformats.org/officeDocument/2006/relationships/oleObject" Target="embeddings/oleObject27.bin"/><Relationship Id="rId186" Type="http://schemas.openxmlformats.org/officeDocument/2006/relationships/image" Target="media/image34.png"/><Relationship Id="rId211" Type="http://schemas.openxmlformats.org/officeDocument/2006/relationships/image" Target="media/image47.jpeg"/><Relationship Id="rId22" Type="http://schemas.openxmlformats.org/officeDocument/2006/relationships/hyperlink" Target="http://www.bankgorodov.ru/region/region.php?id=40" TargetMode="External"/><Relationship Id="rId27" Type="http://schemas.openxmlformats.org/officeDocument/2006/relationships/hyperlink" Target="http://www.bankgorodov.ru/place/inform.php?id=2234" TargetMode="External"/><Relationship Id="rId43" Type="http://schemas.openxmlformats.org/officeDocument/2006/relationships/hyperlink" Target="http://www.bankgorodov.ru/place/inform.php?id=66806" TargetMode="External"/><Relationship Id="rId48" Type="http://schemas.openxmlformats.org/officeDocument/2006/relationships/hyperlink" Target="http://www.bankgorodov.ru/place/inform.php?id=66960" TargetMode="External"/><Relationship Id="rId64" Type="http://schemas.openxmlformats.org/officeDocument/2006/relationships/hyperlink" Target="http://www.bankgorodov.ru/place/inform.php?id=66843" TargetMode="External"/><Relationship Id="rId69" Type="http://schemas.openxmlformats.org/officeDocument/2006/relationships/hyperlink" Target="http://www.bankgorodov.ru/place/inform.php?id=67458" TargetMode="External"/><Relationship Id="rId113" Type="http://schemas.openxmlformats.org/officeDocument/2006/relationships/hyperlink" Target="consultantplus://offline/main?base=RLAW417;n=24470;fld=134;dst=100008" TargetMode="External"/><Relationship Id="rId118" Type="http://schemas.openxmlformats.org/officeDocument/2006/relationships/oleObject" Target="embeddings/oleObject2.bin"/><Relationship Id="rId134" Type="http://schemas.openxmlformats.org/officeDocument/2006/relationships/oleObject" Target="embeddings/oleObject10.bin"/><Relationship Id="rId139" Type="http://schemas.openxmlformats.org/officeDocument/2006/relationships/image" Target="media/image22.emf"/><Relationship Id="rId80" Type="http://schemas.openxmlformats.org/officeDocument/2006/relationships/hyperlink" Target="http://www.bankgorodov.ru/place/inform.php?id=2234" TargetMode="External"/><Relationship Id="rId85" Type="http://schemas.openxmlformats.org/officeDocument/2006/relationships/hyperlink" Target="http://www.bankgorodov.ru/place/inform.php?id=66900" TargetMode="External"/><Relationship Id="rId150" Type="http://schemas.openxmlformats.org/officeDocument/2006/relationships/oleObject" Target="embeddings/oleObject20.bin"/><Relationship Id="rId155" Type="http://schemas.openxmlformats.org/officeDocument/2006/relationships/oleObject" Target="embeddings/oleObject23.bin"/><Relationship Id="rId171" Type="http://schemas.openxmlformats.org/officeDocument/2006/relationships/oleObject" Target="embeddings/oleObject25.bin"/><Relationship Id="rId176" Type="http://schemas.openxmlformats.org/officeDocument/2006/relationships/hyperlink" Target="mailto:chernova62@mail.ru" TargetMode="External"/><Relationship Id="rId192" Type="http://schemas.openxmlformats.org/officeDocument/2006/relationships/image" Target="media/image38.wmf"/><Relationship Id="rId197" Type="http://schemas.openxmlformats.org/officeDocument/2006/relationships/image" Target="media/image40.png"/><Relationship Id="rId206" Type="http://schemas.openxmlformats.org/officeDocument/2006/relationships/oleObject" Target="embeddings/oleObject38.bin"/><Relationship Id="rId201" Type="http://schemas.openxmlformats.org/officeDocument/2006/relationships/oleObject" Target="embeddings/oleObject37.bin"/><Relationship Id="rId12" Type="http://schemas.openxmlformats.org/officeDocument/2006/relationships/image" Target="media/image2.jpeg"/><Relationship Id="rId17" Type="http://schemas.openxmlformats.org/officeDocument/2006/relationships/hyperlink" Target="http://www.bankgorodov.ru/region/raion.php?id=953" TargetMode="External"/><Relationship Id="rId33" Type="http://schemas.openxmlformats.org/officeDocument/2006/relationships/hyperlink" Target="http://www.bankgorodov.ru/place/inform.php?id=2234" TargetMode="External"/><Relationship Id="rId38" Type="http://schemas.openxmlformats.org/officeDocument/2006/relationships/hyperlink" Target="http://www.bankgorodov.ru/fame/index.php?fid=137" TargetMode="External"/><Relationship Id="rId59" Type="http://schemas.openxmlformats.org/officeDocument/2006/relationships/hyperlink" Target="http://www.bankgorodov.ru/place/inform.php?id=66846" TargetMode="External"/><Relationship Id="rId103" Type="http://schemas.openxmlformats.org/officeDocument/2006/relationships/hyperlink" Target="http://base.garant.ru/10164072/18/" TargetMode="External"/><Relationship Id="rId108" Type="http://schemas.openxmlformats.org/officeDocument/2006/relationships/hyperlink" Target="http://www.bankgorodov.ru/sight/index.php?sid=440" TargetMode="External"/><Relationship Id="rId124" Type="http://schemas.openxmlformats.org/officeDocument/2006/relationships/oleObject" Target="embeddings/oleObject5.bin"/><Relationship Id="rId129" Type="http://schemas.openxmlformats.org/officeDocument/2006/relationships/image" Target="media/image17.emf"/><Relationship Id="rId54" Type="http://schemas.openxmlformats.org/officeDocument/2006/relationships/hyperlink" Target="http://www.bankgorodov.ru/place/inform.php?id=66960" TargetMode="External"/><Relationship Id="rId70" Type="http://schemas.openxmlformats.org/officeDocument/2006/relationships/hyperlink" Target="http://www.bankgorodov.ru/place/inform.php?id=2433" TargetMode="External"/><Relationship Id="rId75" Type="http://schemas.openxmlformats.org/officeDocument/2006/relationships/hyperlink" Target="http://www.bankgorodov.ru/place/inform.php?id=66843" TargetMode="External"/><Relationship Id="rId91" Type="http://schemas.openxmlformats.org/officeDocument/2006/relationships/hyperlink" Target="http://www.bankgorodov.ru/place/inform.php?id=66821" TargetMode="External"/><Relationship Id="rId96" Type="http://schemas.openxmlformats.org/officeDocument/2006/relationships/image" Target="media/image7.jpeg"/><Relationship Id="rId140" Type="http://schemas.openxmlformats.org/officeDocument/2006/relationships/oleObject" Target="embeddings/oleObject13.bin"/><Relationship Id="rId145" Type="http://schemas.openxmlformats.org/officeDocument/2006/relationships/image" Target="media/image23.wmf"/><Relationship Id="rId161" Type="http://schemas.openxmlformats.org/officeDocument/2006/relationships/header" Target="header1.xml"/><Relationship Id="rId166" Type="http://schemas.openxmlformats.org/officeDocument/2006/relationships/footer" Target="footer3.xml"/><Relationship Id="rId182" Type="http://schemas.openxmlformats.org/officeDocument/2006/relationships/image" Target="media/image32.png"/><Relationship Id="rId187" Type="http://schemas.openxmlformats.org/officeDocument/2006/relationships/oleObject" Target="embeddings/oleObject30.bin"/><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image" Target="media/image48.jpeg"/><Relationship Id="rId23" Type="http://schemas.openxmlformats.org/officeDocument/2006/relationships/hyperlink" Target="http://www.bankgorodov.ru/fame/index.php?fid=132" TargetMode="External"/><Relationship Id="rId28" Type="http://schemas.openxmlformats.org/officeDocument/2006/relationships/hyperlink" Target="http://www.bankgorodov.ru/fame/index.php?fid=19" TargetMode="External"/><Relationship Id="rId49" Type="http://schemas.openxmlformats.org/officeDocument/2006/relationships/hyperlink" Target="http://www.bankgorodov.ru/place/inform.php?id=66867" TargetMode="External"/><Relationship Id="rId114" Type="http://schemas.openxmlformats.org/officeDocument/2006/relationships/hyperlink" Target="consultantplus://offline/main?base=RLAW417;n=24707;fld=134;dst=100008" TargetMode="External"/><Relationship Id="rId119" Type="http://schemas.openxmlformats.org/officeDocument/2006/relationships/image" Target="media/image12.emf"/><Relationship Id="rId44" Type="http://schemas.openxmlformats.org/officeDocument/2006/relationships/hyperlink" Target="http://www.bankgorodov.ru/place/inform.php?id=66866" TargetMode="External"/><Relationship Id="rId60" Type="http://schemas.openxmlformats.org/officeDocument/2006/relationships/hyperlink" Target="http://www.bankgorodov.ru/place/inform.php?id=66928" TargetMode="External"/><Relationship Id="rId65" Type="http://schemas.openxmlformats.org/officeDocument/2006/relationships/hyperlink" Target="http://www.bankgorodov.ru/place/inform.php?id=66881" TargetMode="External"/><Relationship Id="rId81" Type="http://schemas.openxmlformats.org/officeDocument/2006/relationships/hyperlink" Target="http://www.bankgorodov.ru/place/inform.php?id=2234" TargetMode="External"/><Relationship Id="rId86" Type="http://schemas.openxmlformats.org/officeDocument/2006/relationships/image" Target="media/image3.jpeg"/><Relationship Id="rId130" Type="http://schemas.openxmlformats.org/officeDocument/2006/relationships/oleObject" Target="embeddings/oleObject8.bin"/><Relationship Id="rId135" Type="http://schemas.openxmlformats.org/officeDocument/2006/relationships/image" Target="media/image20.wmf"/><Relationship Id="rId151" Type="http://schemas.openxmlformats.org/officeDocument/2006/relationships/oleObject" Target="embeddings/oleObject21.bin"/><Relationship Id="rId156" Type="http://schemas.openxmlformats.org/officeDocument/2006/relationships/image" Target="media/image28.wmf"/><Relationship Id="rId177" Type="http://schemas.openxmlformats.org/officeDocument/2006/relationships/hyperlink" Target="mailto:chernova62@mail.ru" TargetMode="External"/><Relationship Id="rId198" Type="http://schemas.openxmlformats.org/officeDocument/2006/relationships/oleObject" Target="embeddings/oleObject35.bin"/><Relationship Id="rId172" Type="http://schemas.openxmlformats.org/officeDocument/2006/relationships/hyperlink" Target="http://oblduma.kursknet.ru/zd3/04-48zko.html" TargetMode="External"/><Relationship Id="rId193" Type="http://schemas.openxmlformats.org/officeDocument/2006/relationships/oleObject" Target="embeddings/oleObject32.bin"/><Relationship Id="rId202" Type="http://schemas.openxmlformats.org/officeDocument/2006/relationships/image" Target="media/image42.png"/><Relationship Id="rId207" Type="http://schemas.openxmlformats.org/officeDocument/2006/relationships/image" Target="media/image45.png"/><Relationship Id="rId13" Type="http://schemas.openxmlformats.org/officeDocument/2006/relationships/hyperlink" Target="http://www.bankgorodov.ru/sight/index.php?sid=440" TargetMode="External"/><Relationship Id="rId18" Type="http://schemas.openxmlformats.org/officeDocument/2006/relationships/hyperlink" Target="http://www.bankgorodov.ru/region/raion.php?id=953" TargetMode="External"/><Relationship Id="rId39" Type="http://schemas.openxmlformats.org/officeDocument/2006/relationships/hyperlink" Target="http://www.bankgorodov.ru/fame/index.php?fid=137" TargetMode="External"/><Relationship Id="rId109" Type="http://schemas.openxmlformats.org/officeDocument/2006/relationships/hyperlink" Target="consultantplus://offline/main?base=RLAW417;n=24875;fld=134;dst=100010" TargetMode="External"/><Relationship Id="rId34" Type="http://schemas.openxmlformats.org/officeDocument/2006/relationships/hyperlink" Target="http://www.bankgorodov.ru/place/inform.php?id=2234" TargetMode="External"/><Relationship Id="rId50" Type="http://schemas.openxmlformats.org/officeDocument/2006/relationships/hyperlink" Target="http://www.bankgorodov.ru/place/inform.php?id=66887" TargetMode="External"/><Relationship Id="rId55" Type="http://schemas.openxmlformats.org/officeDocument/2006/relationships/hyperlink" Target="http://www.bankgorodov.ru/sight/index.php?sid=440" TargetMode="External"/><Relationship Id="rId76" Type="http://schemas.openxmlformats.org/officeDocument/2006/relationships/hyperlink" Target="http://www.bankgorodov.ru/place/inform.php?id=66803" TargetMode="External"/><Relationship Id="rId97" Type="http://schemas.openxmlformats.org/officeDocument/2006/relationships/image" Target="media/image8.jpeg"/><Relationship Id="rId104" Type="http://schemas.openxmlformats.org/officeDocument/2006/relationships/hyperlink" Target="http://base.garant.ru/12124624/8/" TargetMode="External"/><Relationship Id="rId120" Type="http://schemas.openxmlformats.org/officeDocument/2006/relationships/oleObject" Target="embeddings/oleObject3.bin"/><Relationship Id="rId125" Type="http://schemas.openxmlformats.org/officeDocument/2006/relationships/image" Target="media/image15.wmf"/><Relationship Id="rId141" Type="http://schemas.openxmlformats.org/officeDocument/2006/relationships/oleObject" Target="embeddings/oleObject14.bin"/><Relationship Id="rId146" Type="http://schemas.openxmlformats.org/officeDocument/2006/relationships/oleObject" Target="embeddings/oleObject18.bin"/><Relationship Id="rId167" Type="http://schemas.openxmlformats.org/officeDocument/2006/relationships/footer" Target="footer4.xml"/><Relationship Id="rId188" Type="http://schemas.openxmlformats.org/officeDocument/2006/relationships/image" Target="media/image35.png"/><Relationship Id="rId7" Type="http://schemas.openxmlformats.org/officeDocument/2006/relationships/endnotes" Target="endnotes.xml"/><Relationship Id="rId71" Type="http://schemas.openxmlformats.org/officeDocument/2006/relationships/hyperlink" Target="http://www.bankgorodov.ru/place/inform.php?id=67479" TargetMode="External"/><Relationship Id="rId92" Type="http://schemas.openxmlformats.org/officeDocument/2006/relationships/image" Target="media/image4.jpeg"/><Relationship Id="rId162" Type="http://schemas.openxmlformats.org/officeDocument/2006/relationships/footer" Target="footer1.xml"/><Relationship Id="rId183" Type="http://schemas.openxmlformats.org/officeDocument/2006/relationships/oleObject" Target="embeddings/oleObject28.bin"/><Relationship Id="rId213" Type="http://schemas.openxmlformats.org/officeDocument/2006/relationships/image" Target="media/image49.jpeg"/><Relationship Id="rId2" Type="http://schemas.openxmlformats.org/officeDocument/2006/relationships/styles" Target="styles.xml"/><Relationship Id="rId29" Type="http://schemas.openxmlformats.org/officeDocument/2006/relationships/hyperlink" Target="http://www.bankgorodov.ru/fame/index.php?fid=187" TargetMode="External"/><Relationship Id="rId24" Type="http://schemas.openxmlformats.org/officeDocument/2006/relationships/hyperlink" Target="http://www.bankgorodov.ru/fame/index.php?fid=137" TargetMode="External"/><Relationship Id="rId40" Type="http://schemas.openxmlformats.org/officeDocument/2006/relationships/hyperlink" Target="http://www.bankgorodov.ru/place/inform.php?id=2234" TargetMode="External"/><Relationship Id="rId45" Type="http://schemas.openxmlformats.org/officeDocument/2006/relationships/hyperlink" Target="http://www.bankgorodov.ru/place/inform.php?id=68945" TargetMode="External"/><Relationship Id="rId66" Type="http://schemas.openxmlformats.org/officeDocument/2006/relationships/hyperlink" Target="http://www.bankgorodov.ru/place/inform.php?id=66790" TargetMode="External"/><Relationship Id="rId87" Type="http://schemas.openxmlformats.org/officeDocument/2006/relationships/hyperlink" Target="http://www.bankgorodov.ru/region/raion.php?id=953" TargetMode="External"/><Relationship Id="rId110" Type="http://schemas.openxmlformats.org/officeDocument/2006/relationships/hyperlink" Target="consultantplus://offline/main?base=RLAW417;n=22474;fld=134;dst=100009" TargetMode="External"/><Relationship Id="rId115" Type="http://schemas.openxmlformats.org/officeDocument/2006/relationships/image" Target="media/image10.emf"/><Relationship Id="rId131" Type="http://schemas.openxmlformats.org/officeDocument/2006/relationships/image" Target="media/image18.emf"/><Relationship Id="rId136" Type="http://schemas.openxmlformats.org/officeDocument/2006/relationships/oleObject" Target="embeddings/oleObject11.bin"/><Relationship Id="rId157" Type="http://schemas.openxmlformats.org/officeDocument/2006/relationships/oleObject" Target="embeddings/oleObject24.bin"/><Relationship Id="rId178" Type="http://schemas.openxmlformats.org/officeDocument/2006/relationships/image" Target="media/image30.png"/><Relationship Id="rId61" Type="http://schemas.openxmlformats.org/officeDocument/2006/relationships/hyperlink" Target="http://www.bankgorodov.ru/place/inform.php?id=67479" TargetMode="External"/><Relationship Id="rId82" Type="http://schemas.openxmlformats.org/officeDocument/2006/relationships/hyperlink" Target="http://www.bankgorodov.ru/place/inform.php?id=2243" TargetMode="External"/><Relationship Id="rId152" Type="http://schemas.openxmlformats.org/officeDocument/2006/relationships/image" Target="media/image26.wmf"/><Relationship Id="rId173" Type="http://schemas.openxmlformats.org/officeDocument/2006/relationships/hyperlink" Target="http://oblduma.kursknet.ru/zd4/06-096zko.html" TargetMode="External"/><Relationship Id="rId194" Type="http://schemas.openxmlformats.org/officeDocument/2006/relationships/oleObject" Target="embeddings/oleObject33.bin"/><Relationship Id="rId199" Type="http://schemas.openxmlformats.org/officeDocument/2006/relationships/oleObject" Target="embeddings/oleObject36.bin"/><Relationship Id="rId203" Type="http://schemas.openxmlformats.org/officeDocument/2006/relationships/image" Target="http://www.safety.ru:3000/demobases?SetPict.gif&amp;nd=981000015&amp;nh=1&amp;pictid=030000000O0000000000" TargetMode="External"/><Relationship Id="rId208" Type="http://schemas.openxmlformats.org/officeDocument/2006/relationships/oleObject" Target="embeddings/oleObject39.bin"/><Relationship Id="rId19" Type="http://schemas.openxmlformats.org/officeDocument/2006/relationships/hyperlink" Target="http://www.bankgorodov.ru/region/raion.php?id=969" TargetMode="External"/><Relationship Id="rId14" Type="http://schemas.openxmlformats.org/officeDocument/2006/relationships/hyperlink" Target="mailto:chernova62@mail.ru" TargetMode="External"/><Relationship Id="rId30" Type="http://schemas.openxmlformats.org/officeDocument/2006/relationships/hyperlink" Target="http://www.bankgorodov.ru/place/inform.php?id=2234" TargetMode="External"/><Relationship Id="rId35" Type="http://schemas.openxmlformats.org/officeDocument/2006/relationships/hyperlink" Target="http://www.bankgorodov.ru/sight/index.php?sid=440" TargetMode="External"/><Relationship Id="rId56" Type="http://schemas.openxmlformats.org/officeDocument/2006/relationships/hyperlink" Target="http://www.bankgorodov.ru/region/region.php?id=40" TargetMode="External"/><Relationship Id="rId77" Type="http://schemas.openxmlformats.org/officeDocument/2006/relationships/hyperlink" Target="http://www.bankgorodov.ru/place/inform.php?id=66899" TargetMode="External"/><Relationship Id="rId100" Type="http://schemas.openxmlformats.org/officeDocument/2006/relationships/hyperlink" Target="http://base.garant.ru/10900200/35/" TargetMode="External"/><Relationship Id="rId105" Type="http://schemas.openxmlformats.org/officeDocument/2006/relationships/hyperlink" Target="http://base.garant.ru/12150845/1/" TargetMode="External"/><Relationship Id="rId126" Type="http://schemas.openxmlformats.org/officeDocument/2006/relationships/oleObject" Target="embeddings/oleObject6.bin"/><Relationship Id="rId147" Type="http://schemas.openxmlformats.org/officeDocument/2006/relationships/image" Target="media/image24.emf"/><Relationship Id="rId168" Type="http://schemas.openxmlformats.org/officeDocument/2006/relationships/header" Target="header4.xml"/><Relationship Id="rId8" Type="http://schemas.openxmlformats.org/officeDocument/2006/relationships/hyperlink" Target="mailto:admshetinka@mail.ru" TargetMode="External"/><Relationship Id="rId51" Type="http://schemas.openxmlformats.org/officeDocument/2006/relationships/hyperlink" Target="http://www.bankgorodov.ru/place/inform.php?id=66846" TargetMode="External"/><Relationship Id="rId72" Type="http://schemas.openxmlformats.org/officeDocument/2006/relationships/hyperlink" Target="http://www.bankgorodov.ru/place/inform.php?id=67460" TargetMode="External"/><Relationship Id="rId93" Type="http://schemas.openxmlformats.org/officeDocument/2006/relationships/hyperlink" Target="http://www.bankgorodov.ru/sight/index.php?sid=440" TargetMode="External"/><Relationship Id="rId98" Type="http://schemas.openxmlformats.org/officeDocument/2006/relationships/image" Target="media/image9.jpeg"/><Relationship Id="rId121" Type="http://schemas.openxmlformats.org/officeDocument/2006/relationships/image" Target="media/image13.emf"/><Relationship Id="rId142" Type="http://schemas.openxmlformats.org/officeDocument/2006/relationships/oleObject" Target="embeddings/oleObject15.bin"/><Relationship Id="rId163" Type="http://schemas.openxmlformats.org/officeDocument/2006/relationships/footer" Target="footer2.xml"/><Relationship Id="rId184" Type="http://schemas.openxmlformats.org/officeDocument/2006/relationships/image" Target="media/image33.png"/><Relationship Id="rId189" Type="http://schemas.openxmlformats.org/officeDocument/2006/relationships/image" Target="media/image36.png"/><Relationship Id="rId3" Type="http://schemas.microsoft.com/office/2007/relationships/stylesWithEffects" Target="stylesWithEffects.xml"/><Relationship Id="rId214" Type="http://schemas.openxmlformats.org/officeDocument/2006/relationships/fontTable" Target="fontTable.xml"/><Relationship Id="rId25" Type="http://schemas.openxmlformats.org/officeDocument/2006/relationships/hyperlink" Target="http://www.bankgorodov.ru/place/inform.php?id=2063" TargetMode="External"/><Relationship Id="rId46" Type="http://schemas.openxmlformats.org/officeDocument/2006/relationships/hyperlink" Target="http://www.bankgorodov.ru/fame/index.php?fid=137" TargetMode="External"/><Relationship Id="rId67" Type="http://schemas.openxmlformats.org/officeDocument/2006/relationships/hyperlink" Target="http://www.bankgorodov.ru/place/inform.php?id=66950" TargetMode="External"/><Relationship Id="rId116" Type="http://schemas.openxmlformats.org/officeDocument/2006/relationships/oleObject" Target="embeddings/oleObject1.bin"/><Relationship Id="rId137" Type="http://schemas.openxmlformats.org/officeDocument/2006/relationships/image" Target="media/image21.wmf"/><Relationship Id="rId158" Type="http://schemas.openxmlformats.org/officeDocument/2006/relationships/hyperlink" Target="http://base.garant.ru/12124624/" TargetMode="External"/><Relationship Id="rId20" Type="http://schemas.openxmlformats.org/officeDocument/2006/relationships/hyperlink" Target="http://www.bankgorodov.ru/region/raion.php?id=953" TargetMode="External"/><Relationship Id="rId41" Type="http://schemas.openxmlformats.org/officeDocument/2006/relationships/hyperlink" Target="http://www.bankgorodov.ru/fame/index.php?fid=134" TargetMode="External"/><Relationship Id="rId62" Type="http://schemas.openxmlformats.org/officeDocument/2006/relationships/hyperlink" Target="http://www.bankgorodov.ru/place/inform.php?id=184177" TargetMode="External"/><Relationship Id="rId83" Type="http://schemas.openxmlformats.org/officeDocument/2006/relationships/hyperlink" Target="http://www.bankgorodov.ru/place/inform.php?id=66899" TargetMode="External"/><Relationship Id="rId88" Type="http://schemas.openxmlformats.org/officeDocument/2006/relationships/hyperlink" Target="http://www.bankgorodov.ru/region/region.php?id=40" TargetMode="External"/><Relationship Id="rId111" Type="http://schemas.openxmlformats.org/officeDocument/2006/relationships/hyperlink" Target="consultantplus://offline/main?base=RLAW417;n=23506;fld=134;dst=101014" TargetMode="External"/><Relationship Id="rId132" Type="http://schemas.openxmlformats.org/officeDocument/2006/relationships/oleObject" Target="embeddings/oleObject9.bin"/><Relationship Id="rId153" Type="http://schemas.openxmlformats.org/officeDocument/2006/relationships/oleObject" Target="embeddings/oleObject22.bin"/><Relationship Id="rId174" Type="http://schemas.openxmlformats.org/officeDocument/2006/relationships/hyperlink" Target="http://www.agrinet.ru/reg/kursk/kursk.html" TargetMode="External"/><Relationship Id="rId179" Type="http://schemas.openxmlformats.org/officeDocument/2006/relationships/oleObject" Target="embeddings/oleObject26.bin"/><Relationship Id="rId195" Type="http://schemas.openxmlformats.org/officeDocument/2006/relationships/image" Target="media/image39.wmf"/><Relationship Id="rId209" Type="http://schemas.openxmlformats.org/officeDocument/2006/relationships/hyperlink" Target="http://base.garant.ru/12147594/4/" TargetMode="External"/><Relationship Id="rId190" Type="http://schemas.openxmlformats.org/officeDocument/2006/relationships/image" Target="media/image37.wmf"/><Relationship Id="rId204" Type="http://schemas.openxmlformats.org/officeDocument/2006/relationships/image" Target="media/image43.jpeg"/><Relationship Id="rId15" Type="http://schemas.openxmlformats.org/officeDocument/2006/relationships/hyperlink" Target="mailto:chernova62@mail.ru" TargetMode="External"/><Relationship Id="rId36" Type="http://schemas.openxmlformats.org/officeDocument/2006/relationships/hyperlink" Target="http://www.bankgorodov.ru/place/inform.php?id=66960" TargetMode="External"/><Relationship Id="rId57" Type="http://schemas.openxmlformats.org/officeDocument/2006/relationships/hyperlink" Target="http://www.bankgorodov.ru/place/inform.php?id=66941" TargetMode="External"/><Relationship Id="rId106" Type="http://schemas.openxmlformats.org/officeDocument/2006/relationships/hyperlink" Target="http://base.garant.ru/12147594/2/" TargetMode="External"/><Relationship Id="rId127" Type="http://schemas.openxmlformats.org/officeDocument/2006/relationships/image" Target="media/image16.emf"/><Relationship Id="rId10" Type="http://schemas.openxmlformats.org/officeDocument/2006/relationships/image" Target="media/image1.jpeg"/><Relationship Id="rId31" Type="http://schemas.openxmlformats.org/officeDocument/2006/relationships/hyperlink" Target="http://www.bankgorodov.ru/place/inform.php?id=66960" TargetMode="External"/><Relationship Id="rId52" Type="http://schemas.openxmlformats.org/officeDocument/2006/relationships/hyperlink" Target="http://www.bankgorodov.ru/sight/index.php?sid=440" TargetMode="External"/><Relationship Id="rId73" Type="http://schemas.openxmlformats.org/officeDocument/2006/relationships/hyperlink" Target="http://www.bankgorodov.ru/place/inform.php?id=2234" TargetMode="External"/><Relationship Id="rId78" Type="http://schemas.openxmlformats.org/officeDocument/2006/relationships/hyperlink" Target="http://www.bankgorodov.ru/place/inform.php?id=66881" TargetMode="External"/><Relationship Id="rId94" Type="http://schemas.openxmlformats.org/officeDocument/2006/relationships/image" Target="media/image5.jpeg"/><Relationship Id="rId99" Type="http://schemas.openxmlformats.org/officeDocument/2006/relationships/hyperlink" Target="http://base.garant.ru/70466946/" TargetMode="External"/><Relationship Id="rId101" Type="http://schemas.openxmlformats.org/officeDocument/2006/relationships/hyperlink" Target="http://base.garant.ru/12154874/" TargetMode="External"/><Relationship Id="rId122" Type="http://schemas.openxmlformats.org/officeDocument/2006/relationships/oleObject" Target="embeddings/oleObject4.bin"/><Relationship Id="rId143" Type="http://schemas.openxmlformats.org/officeDocument/2006/relationships/oleObject" Target="embeddings/oleObject16.bin"/><Relationship Id="rId148" Type="http://schemas.openxmlformats.org/officeDocument/2006/relationships/oleObject" Target="embeddings/oleObject19.bin"/><Relationship Id="rId164" Type="http://schemas.openxmlformats.org/officeDocument/2006/relationships/header" Target="header2.xml"/><Relationship Id="rId169" Type="http://schemas.openxmlformats.org/officeDocument/2006/relationships/footer" Target="footer5.xml"/><Relationship Id="rId185" Type="http://schemas.openxmlformats.org/officeDocument/2006/relationships/oleObject" Target="embeddings/oleObject29.bin"/><Relationship Id="rId4" Type="http://schemas.openxmlformats.org/officeDocument/2006/relationships/settings" Target="settings.xml"/><Relationship Id="rId9" Type="http://schemas.openxmlformats.org/officeDocument/2006/relationships/hyperlink" Target="mailto:chernova62@mail.ru" TargetMode="External"/><Relationship Id="rId180" Type="http://schemas.openxmlformats.org/officeDocument/2006/relationships/image" Target="media/image31.png"/><Relationship Id="rId210" Type="http://schemas.openxmlformats.org/officeDocument/2006/relationships/image" Target="media/image46.jpeg"/><Relationship Id="rId215" Type="http://schemas.openxmlformats.org/officeDocument/2006/relationships/theme" Target="theme/theme1.xml"/><Relationship Id="rId26" Type="http://schemas.openxmlformats.org/officeDocument/2006/relationships/hyperlink" Target="http://www.bankgorodov.ru/place/inform.php?id=2234" TargetMode="External"/><Relationship Id="rId47" Type="http://schemas.openxmlformats.org/officeDocument/2006/relationships/hyperlink" Target="http://www.bankgorodov.ru/place/inform.php?id=66924" TargetMode="External"/><Relationship Id="rId68" Type="http://schemas.openxmlformats.org/officeDocument/2006/relationships/hyperlink" Target="http://www.bankgorodov.ru/place/inform.php?id=2234" TargetMode="External"/><Relationship Id="rId89" Type="http://schemas.openxmlformats.org/officeDocument/2006/relationships/hyperlink" Target="http://www.bankgorodov.ru/place/inform.php?id=66887" TargetMode="External"/><Relationship Id="rId112" Type="http://schemas.openxmlformats.org/officeDocument/2006/relationships/hyperlink" Target="consultantplus://offline/main?base=RLAW417;n=23290;fld=134;dst=100008" TargetMode="External"/><Relationship Id="rId133" Type="http://schemas.openxmlformats.org/officeDocument/2006/relationships/image" Target="media/image19.wmf"/><Relationship Id="rId154" Type="http://schemas.openxmlformats.org/officeDocument/2006/relationships/image" Target="media/image27.wmf"/><Relationship Id="rId175" Type="http://schemas.openxmlformats.org/officeDocument/2006/relationships/hyperlink" Target="http://www.kurskcity/" TargetMode="External"/><Relationship Id="rId196" Type="http://schemas.openxmlformats.org/officeDocument/2006/relationships/oleObject" Target="embeddings/oleObject34.bin"/><Relationship Id="rId200" Type="http://schemas.openxmlformats.org/officeDocument/2006/relationships/image" Target="media/image41.png"/><Relationship Id="rId16" Type="http://schemas.openxmlformats.org/officeDocument/2006/relationships/hyperlink" Target="http://www.bankgorodov.ru/region/raion.php?id=953"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29</TotalTime>
  <Pages>230</Pages>
  <Words>76297</Words>
  <Characters>434898</Characters>
  <Application>Microsoft Office Word</Application>
  <DocSecurity>0</DocSecurity>
  <Lines>3624</Lines>
  <Paragraphs>1020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510175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АПАТЕНКО</dc:creator>
  <cp:lastModifiedBy>АПАТЕНКО</cp:lastModifiedBy>
  <cp:revision>9</cp:revision>
  <dcterms:created xsi:type="dcterms:W3CDTF">2018-10-24T09:36:00Z</dcterms:created>
  <dcterms:modified xsi:type="dcterms:W3CDTF">2018-11-03T11:51:00Z</dcterms:modified>
</cp:coreProperties>
</file>