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02" w:rsidRPr="00366272" w:rsidRDefault="00691802" w:rsidP="005A4848">
      <w:pPr>
        <w:pStyle w:val="a4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2.1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691802" w:rsidRDefault="00691802" w:rsidP="005A4848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691802" w:rsidRDefault="00691802" w:rsidP="005A4848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691802" w:rsidRDefault="00691802" w:rsidP="005A4848">
      <w:pPr>
        <w:pStyle w:val="31"/>
        <w:rPr>
          <w:szCs w:val="28"/>
        </w:rPr>
      </w:pPr>
    </w:p>
    <w:p w:rsidR="00691802" w:rsidRDefault="00691802" w:rsidP="005A4848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691802" w:rsidRDefault="00691802" w:rsidP="005A4848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691802" w:rsidRDefault="00691802" w:rsidP="005A4848">
      <w:pPr>
        <w:ind w:firstLine="7088"/>
        <w:rPr>
          <w:b/>
          <w:sz w:val="28"/>
          <w:szCs w:val="28"/>
        </w:rPr>
      </w:pPr>
    </w:p>
    <w:p w:rsidR="00691802" w:rsidRPr="00AB4517" w:rsidRDefault="00691802" w:rsidP="005A4848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>31.03.2015 года № 22, от 05.05.2015 года № 36, от 03.09.2015</w:t>
      </w:r>
      <w:proofErr w:type="gramEnd"/>
      <w:r>
        <w:rPr>
          <w:b w:val="0"/>
          <w:szCs w:val="28"/>
        </w:rPr>
        <w:t xml:space="preserve"> года № 216 </w:t>
      </w:r>
      <w:r w:rsidRPr="00AB4517">
        <w:rPr>
          <w:b w:val="0"/>
          <w:szCs w:val="28"/>
        </w:rPr>
        <w:t>в следующем составе:</w:t>
      </w:r>
    </w:p>
    <w:p w:rsidR="00691802" w:rsidRDefault="00691802" w:rsidP="005A4848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91802" w:rsidTr="00FD21D5">
        <w:tc>
          <w:tcPr>
            <w:tcW w:w="2660" w:type="dxa"/>
          </w:tcPr>
          <w:p w:rsidR="00691802" w:rsidRDefault="00691802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91802" w:rsidTr="00FD21D5">
        <w:trPr>
          <w:trHeight w:val="634"/>
        </w:trPr>
        <w:tc>
          <w:tcPr>
            <w:tcW w:w="2660" w:type="dxa"/>
          </w:tcPr>
          <w:p w:rsidR="00691802" w:rsidRDefault="00691802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691802" w:rsidRDefault="00691802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691802" w:rsidRDefault="00691802" w:rsidP="00FD21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Санжарова</w:t>
            </w:r>
            <w:proofErr w:type="spellEnd"/>
            <w:r>
              <w:rPr>
                <w:sz w:val="28"/>
                <w:szCs w:val="28"/>
              </w:rPr>
              <w:t xml:space="preserve"> Н.Н.                  </w:t>
            </w: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91802" w:rsidRDefault="00691802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91802" w:rsidRDefault="00691802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691802" w:rsidRDefault="00691802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по </w:t>
            </w:r>
            <w:proofErr w:type="gramStart"/>
            <w:r>
              <w:rPr>
                <w:sz w:val="28"/>
                <w:szCs w:val="28"/>
              </w:rPr>
              <w:t>земельным</w:t>
            </w:r>
            <w:proofErr w:type="gramEnd"/>
            <w:r>
              <w:rPr>
                <w:sz w:val="28"/>
                <w:szCs w:val="28"/>
              </w:rPr>
              <w:t xml:space="preserve"> правоотношения</w:t>
            </w: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691802" w:rsidTr="00FD21D5"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91802" w:rsidTr="00FD21D5">
        <w:trPr>
          <w:trHeight w:val="284"/>
        </w:trPr>
        <w:tc>
          <w:tcPr>
            <w:tcW w:w="2660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691802" w:rsidRDefault="00691802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691802" w:rsidRDefault="00691802" w:rsidP="005A4848">
      <w:pPr>
        <w:pStyle w:val="31"/>
        <w:jc w:val="both"/>
        <w:rPr>
          <w:bCs/>
          <w:szCs w:val="28"/>
        </w:rPr>
      </w:pPr>
    </w:p>
    <w:p w:rsidR="00691802" w:rsidRDefault="00691802" w:rsidP="005A48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691802" w:rsidRDefault="00691802" w:rsidP="005A484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proofErr w:type="gramStart"/>
      <w:r>
        <w:rPr>
          <w:bCs/>
          <w:sz w:val="28"/>
          <w:szCs w:val="28"/>
        </w:rPr>
        <w:t>Курского</w:t>
      </w:r>
      <w:proofErr w:type="gramEnd"/>
      <w:r>
        <w:rPr>
          <w:bCs/>
          <w:sz w:val="28"/>
          <w:szCs w:val="28"/>
        </w:rPr>
        <w:t xml:space="preserve"> ЛПУМГ </w:t>
      </w:r>
      <w:r>
        <w:rPr>
          <w:sz w:val="28"/>
          <w:szCs w:val="28"/>
        </w:rPr>
        <w:t>(по согласованию)</w:t>
      </w:r>
    </w:p>
    <w:p w:rsidR="00691802" w:rsidRDefault="00691802" w:rsidP="005A4848">
      <w:pPr>
        <w:jc w:val="both"/>
        <w:rPr>
          <w:b/>
          <w:bCs/>
          <w:sz w:val="28"/>
          <w:szCs w:val="28"/>
        </w:rPr>
      </w:pPr>
    </w:p>
    <w:p w:rsidR="00691802" w:rsidRDefault="00691802" w:rsidP="005A4848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691802" w:rsidRPr="00647DEA" w:rsidRDefault="00691802" w:rsidP="005A48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691802" w:rsidRDefault="00691802" w:rsidP="005A4848">
      <w:pPr>
        <w:pStyle w:val="31"/>
        <w:jc w:val="both"/>
        <w:rPr>
          <w:rFonts w:cs="Times New Roman"/>
          <w:szCs w:val="28"/>
        </w:rPr>
      </w:pPr>
    </w:p>
    <w:p w:rsidR="00691802" w:rsidRPr="00757BB3" w:rsidRDefault="00691802" w:rsidP="005A4848">
      <w:pPr>
        <w:pStyle w:val="31"/>
        <w:jc w:val="both"/>
        <w:rPr>
          <w:rFonts w:cs="Times New Roman"/>
          <w:b w:val="0"/>
          <w:szCs w:val="28"/>
        </w:rPr>
      </w:pPr>
      <w:proofErr w:type="gramStart"/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>оставила</w:t>
      </w:r>
      <w:proofErr w:type="gramEnd"/>
      <w:r w:rsidRPr="00757BB3">
        <w:rPr>
          <w:rFonts w:cs="Times New Roman"/>
          <w:b w:val="0"/>
          <w:szCs w:val="28"/>
        </w:rPr>
        <w:t xml:space="preserve">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1</w:t>
      </w:r>
      <w:r w:rsidRPr="00757BB3">
        <w:rPr>
          <w:rFonts w:cs="Times New Roman"/>
          <w:b w:val="0"/>
          <w:szCs w:val="28"/>
        </w:rPr>
        <w:t>.</w:t>
      </w:r>
    </w:p>
    <w:p w:rsidR="00691802" w:rsidRDefault="00691802" w:rsidP="005A4848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691802" w:rsidRPr="00EF2A14" w:rsidRDefault="00691802" w:rsidP="005A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proofErr w:type="spellStart"/>
      <w:r w:rsidRPr="001E3055">
        <w:rPr>
          <w:rFonts w:cs="Times New Roman"/>
          <w:sz w:val="28"/>
          <w:szCs w:val="28"/>
          <w:lang w:val="en-US"/>
        </w:rPr>
        <w:t>kamish</w:t>
      </w:r>
      <w:proofErr w:type="spellEnd"/>
      <w:r w:rsidRPr="001E3055">
        <w:rPr>
          <w:rFonts w:cs="Times New Roman"/>
          <w:sz w:val="28"/>
          <w:szCs w:val="28"/>
        </w:rPr>
        <w:t>.</w:t>
      </w:r>
      <w:proofErr w:type="spellStart"/>
      <w:r w:rsidRPr="001E3055">
        <w:rPr>
          <w:rFonts w:cs="Times New Roman"/>
          <w:sz w:val="28"/>
          <w:szCs w:val="28"/>
          <w:lang w:val="en-US"/>
        </w:rPr>
        <w:t>rkursk</w:t>
      </w:r>
      <w:proofErr w:type="spellEnd"/>
      <w:r w:rsidRPr="001E3055">
        <w:rPr>
          <w:rFonts w:cs="Times New Roman"/>
          <w:sz w:val="28"/>
          <w:szCs w:val="28"/>
        </w:rPr>
        <w:t>.</w:t>
      </w:r>
      <w:proofErr w:type="spellStart"/>
      <w:r w:rsidRPr="001E3055"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proofErr w:type="spellStart"/>
      <w:r w:rsidRPr="00DF2263">
        <w:rPr>
          <w:sz w:val="28"/>
          <w:szCs w:val="28"/>
          <w:lang w:val="en-US"/>
        </w:rPr>
        <w:t>torgi</w:t>
      </w:r>
      <w:proofErr w:type="spellEnd"/>
      <w:r w:rsidRPr="00DF2263">
        <w:rPr>
          <w:sz w:val="28"/>
          <w:szCs w:val="28"/>
        </w:rPr>
        <w:t>.</w:t>
      </w:r>
      <w:proofErr w:type="spellStart"/>
      <w:r w:rsidRPr="00DF2263">
        <w:rPr>
          <w:sz w:val="28"/>
          <w:szCs w:val="28"/>
          <w:lang w:val="en-US"/>
        </w:rPr>
        <w:t>gov</w:t>
      </w:r>
      <w:proofErr w:type="spellEnd"/>
      <w:r w:rsidRPr="00DF2263">
        <w:rPr>
          <w:sz w:val="28"/>
          <w:szCs w:val="28"/>
        </w:rPr>
        <w:t>.</w:t>
      </w:r>
      <w:proofErr w:type="spellStart"/>
      <w:r w:rsidRPr="00DF2263">
        <w:rPr>
          <w:sz w:val="28"/>
          <w:szCs w:val="28"/>
          <w:lang w:val="en-US"/>
        </w:rPr>
        <w:t>ru</w:t>
      </w:r>
      <w:proofErr w:type="spellEnd"/>
      <w:r w:rsidRPr="000B5CE5">
        <w:rPr>
          <w:sz w:val="28"/>
          <w:szCs w:val="28"/>
        </w:rPr>
        <w:t>.</w:t>
      </w:r>
    </w:p>
    <w:p w:rsidR="00691802" w:rsidRDefault="00691802" w:rsidP="005A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691802" w:rsidRDefault="00691802" w:rsidP="00D72B31">
      <w:pPr>
        <w:ind w:firstLine="708"/>
        <w:jc w:val="both"/>
        <w:rPr>
          <w:sz w:val="28"/>
          <w:szCs w:val="28"/>
        </w:rPr>
      </w:pPr>
      <w:r w:rsidRPr="000B5CE5">
        <w:rPr>
          <w:sz w:val="28"/>
          <w:szCs w:val="28"/>
        </w:rPr>
        <w:t>Победителем аукциона признается участник аукциона, предложивший наибольш</w:t>
      </w:r>
      <w:r>
        <w:rPr>
          <w:sz w:val="28"/>
          <w:szCs w:val="28"/>
        </w:rPr>
        <w:t>ий</w:t>
      </w:r>
      <w:r w:rsidRPr="000B5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0B5CE5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0B5CE5">
        <w:rPr>
          <w:sz w:val="28"/>
          <w:szCs w:val="28"/>
        </w:rPr>
        <w:t xml:space="preserve"> за земельный участок.</w:t>
      </w:r>
    </w:p>
    <w:p w:rsidR="00691802" w:rsidRDefault="00691802" w:rsidP="005A4848">
      <w:pPr>
        <w:ind w:firstLine="708"/>
        <w:jc w:val="both"/>
        <w:rPr>
          <w:rStyle w:val="a3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1)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3"/>
          <w:rFonts w:cs="Times New Roman"/>
          <w:b/>
          <w:sz w:val="28"/>
          <w:szCs w:val="28"/>
        </w:rPr>
        <w:t xml:space="preserve"> </w:t>
      </w:r>
    </w:p>
    <w:p w:rsidR="00691802" w:rsidRPr="00137C6E" w:rsidRDefault="00691802" w:rsidP="005A48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691802" w:rsidRPr="00137C6E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983 кв. м"/>
        </w:smartTagPr>
        <w:r>
          <w:rPr>
            <w:rFonts w:ascii="Times New Roman" w:hAnsi="Times New Roman" w:cs="Times New Roman"/>
            <w:sz w:val="28"/>
            <w:szCs w:val="28"/>
            <w:lang w:val="en-US"/>
          </w:rPr>
          <w:t>983</w:t>
        </w:r>
        <w:r w:rsidRPr="00137C6E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137C6E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46:11:06060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37C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345</w:t>
      </w:r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137C6E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691802" w:rsidRPr="00137C6E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137C6E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обременение — </w:t>
      </w:r>
      <w:r>
        <w:rPr>
          <w:rFonts w:ascii="Times New Roman" w:hAnsi="Times New Roman" w:cs="Times New Roman"/>
          <w:sz w:val="28"/>
          <w:szCs w:val="28"/>
        </w:rPr>
        <w:t xml:space="preserve">охранная зона ВЛ-10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420.10 от ПС Камыши площадью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(Постановление Правительства РФ от 24.02.2009 г. № 160)</w:t>
      </w:r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местоположение земельного участка - К</w:t>
      </w:r>
      <w:r>
        <w:rPr>
          <w:rFonts w:ascii="Times New Roman" w:hAnsi="Times New Roman" w:cs="Times New Roman"/>
          <w:sz w:val="28"/>
          <w:szCs w:val="28"/>
        </w:rPr>
        <w:t xml:space="preserve">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137C6E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Каменево</w:t>
      </w:r>
      <w:proofErr w:type="spellEnd"/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E23FF1" w:rsidRDefault="00691802" w:rsidP="00D72B3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FF1"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691802" w:rsidRPr="008C1E91" w:rsidRDefault="00691802" w:rsidP="00D72B3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691802" w:rsidRPr="008C1E91" w:rsidTr="00AE18C9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E91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26 206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коп. </w:t>
            </w:r>
          </w:p>
        </w:tc>
      </w:tr>
      <w:tr w:rsidR="00691802" w:rsidRPr="008C1E91" w:rsidTr="00AE18C9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E91">
              <w:rPr>
                <w:rFonts w:ascii="Times New Roman" w:hAnsi="Times New Roman"/>
                <w:sz w:val="28"/>
                <w:szCs w:val="28"/>
              </w:rPr>
              <w:t>Сумма задатка 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26 206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коп.</w:t>
            </w:r>
          </w:p>
        </w:tc>
      </w:tr>
      <w:tr w:rsidR="00691802" w:rsidRPr="008C1E91" w:rsidTr="00AE18C9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E91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8C1E9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 руб. 2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>0 коп.</w:t>
            </w:r>
          </w:p>
        </w:tc>
      </w:tr>
    </w:tbl>
    <w:p w:rsidR="00691802" w:rsidRPr="007E400F" w:rsidRDefault="00691802" w:rsidP="00D72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lastRenderedPageBreak/>
        <w:t xml:space="preserve">Технологические условия подключения (технологического присоединения) объекта к сетям </w:t>
      </w:r>
      <w:proofErr w:type="spellStart"/>
      <w:r w:rsidRPr="007E400F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7E400F">
        <w:rPr>
          <w:rFonts w:ascii="Times New Roman" w:hAnsi="Times New Roman"/>
          <w:sz w:val="28"/>
          <w:szCs w:val="28"/>
        </w:rPr>
        <w:t xml:space="preserve"> – технического обеспечения:</w:t>
      </w:r>
    </w:p>
    <w:p w:rsidR="00691802" w:rsidRPr="007E400F" w:rsidRDefault="00691802" w:rsidP="00D72B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691802" w:rsidRPr="007E400F" w:rsidRDefault="00691802" w:rsidP="00D72B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691802" w:rsidRPr="003430E9" w:rsidRDefault="00691802" w:rsidP="005A48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02" w:rsidRDefault="00691802" w:rsidP="005A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поступили следующие заявки на участие в Аукционе.</w:t>
      </w:r>
    </w:p>
    <w:p w:rsidR="00691802" w:rsidRPr="00D72B31" w:rsidRDefault="00691802" w:rsidP="00D72B31">
      <w:pPr>
        <w:ind w:firstLine="708"/>
        <w:jc w:val="both"/>
        <w:rPr>
          <w:rStyle w:val="a3"/>
          <w:sz w:val="28"/>
          <w:szCs w:val="28"/>
        </w:rPr>
      </w:pPr>
      <w:r w:rsidRPr="00D72B31">
        <w:rPr>
          <w:rStyle w:val="a3"/>
          <w:sz w:val="28"/>
          <w:szCs w:val="28"/>
        </w:rPr>
        <w:t xml:space="preserve">Заявка № 9 от 16 декабря </w:t>
      </w:r>
      <w:smartTag w:uri="urn:schemas-microsoft-com:office:smarttags" w:element="metricconverter">
        <w:smartTagPr>
          <w:attr w:name="ProductID" w:val="2016 г"/>
        </w:smartTagPr>
        <w:r w:rsidRPr="00D72B31">
          <w:rPr>
            <w:rStyle w:val="a3"/>
            <w:sz w:val="28"/>
            <w:szCs w:val="28"/>
          </w:rPr>
          <w:t>2016 г</w:t>
        </w:r>
      </w:smartTag>
      <w:r w:rsidRPr="00D72B31">
        <w:rPr>
          <w:rStyle w:val="a3"/>
          <w:sz w:val="28"/>
          <w:szCs w:val="28"/>
        </w:rPr>
        <w:t>. 10 час. 25 мин. подана Воробьевым Павлом Юрьевичем, зарегистрированным по адресу: г. Курск, ул. Харьковская, дом 4, кв. 5. Сумма задатка внесена в полном объёме.</w:t>
      </w:r>
    </w:p>
    <w:p w:rsidR="00691802" w:rsidRPr="00D72B31" w:rsidRDefault="00691802" w:rsidP="00D72B31">
      <w:pPr>
        <w:ind w:firstLine="708"/>
        <w:jc w:val="both"/>
        <w:rPr>
          <w:rStyle w:val="a3"/>
          <w:sz w:val="28"/>
          <w:szCs w:val="28"/>
        </w:rPr>
      </w:pPr>
      <w:r w:rsidRPr="00D72B31">
        <w:rPr>
          <w:rStyle w:val="a3"/>
          <w:sz w:val="28"/>
          <w:szCs w:val="28"/>
        </w:rPr>
        <w:t xml:space="preserve">Заявка № 11 от 16 декабря </w:t>
      </w:r>
      <w:smartTag w:uri="urn:schemas-microsoft-com:office:smarttags" w:element="metricconverter">
        <w:smartTagPr>
          <w:attr w:name="ProductID" w:val="2016 г"/>
        </w:smartTagPr>
        <w:r w:rsidRPr="00D72B31">
          <w:rPr>
            <w:rStyle w:val="a3"/>
            <w:sz w:val="28"/>
            <w:szCs w:val="28"/>
          </w:rPr>
          <w:t>2016 г</w:t>
        </w:r>
      </w:smartTag>
      <w:r w:rsidRPr="00D72B31">
        <w:rPr>
          <w:rStyle w:val="a3"/>
          <w:sz w:val="28"/>
          <w:szCs w:val="28"/>
        </w:rPr>
        <w:t xml:space="preserve">.13час.12 мин. подана </w:t>
      </w:r>
      <w:proofErr w:type="spellStart"/>
      <w:r w:rsidRPr="00D72B31">
        <w:rPr>
          <w:rStyle w:val="a3"/>
          <w:sz w:val="28"/>
          <w:szCs w:val="28"/>
        </w:rPr>
        <w:t>Драговоз</w:t>
      </w:r>
      <w:proofErr w:type="spellEnd"/>
      <w:r w:rsidRPr="00D72B31">
        <w:rPr>
          <w:rStyle w:val="a3"/>
          <w:sz w:val="28"/>
          <w:szCs w:val="28"/>
        </w:rPr>
        <w:t xml:space="preserve"> Людмилой Васильевной, зарегистрированной по адресу: г. Курск, ул. Ст. Разина, дом 21. Сумма задатка внесена в полном объёме.</w:t>
      </w:r>
    </w:p>
    <w:p w:rsidR="00691802" w:rsidRPr="00D72B31" w:rsidRDefault="00691802" w:rsidP="00D72B31">
      <w:pPr>
        <w:ind w:firstLine="708"/>
        <w:jc w:val="both"/>
        <w:rPr>
          <w:rStyle w:val="a3"/>
          <w:sz w:val="28"/>
          <w:szCs w:val="28"/>
        </w:rPr>
      </w:pPr>
      <w:r w:rsidRPr="00D72B31">
        <w:rPr>
          <w:rStyle w:val="a3"/>
          <w:sz w:val="28"/>
          <w:szCs w:val="28"/>
        </w:rPr>
        <w:t xml:space="preserve">Заявка № 12 от 16 декабря </w:t>
      </w:r>
      <w:smartTag w:uri="urn:schemas-microsoft-com:office:smarttags" w:element="metricconverter">
        <w:smartTagPr>
          <w:attr w:name="ProductID" w:val="2016 г"/>
        </w:smartTagPr>
        <w:r w:rsidRPr="00D72B31">
          <w:rPr>
            <w:rStyle w:val="a3"/>
            <w:sz w:val="28"/>
            <w:szCs w:val="28"/>
          </w:rPr>
          <w:t>2016 г</w:t>
        </w:r>
      </w:smartTag>
      <w:r w:rsidRPr="00D72B31">
        <w:rPr>
          <w:rStyle w:val="a3"/>
          <w:sz w:val="28"/>
          <w:szCs w:val="28"/>
        </w:rPr>
        <w:t>. 13 час.35 мин подана Поповым Сергеем Александровичем, зарегистрированным по адресу: г. Курск, ул. Димитрова, дом 107 кв.34. Сумма задатка внесена в полном объёме.</w:t>
      </w:r>
    </w:p>
    <w:p w:rsidR="00691802" w:rsidRPr="003F7957" w:rsidRDefault="00691802" w:rsidP="005A4848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</w:t>
      </w:r>
      <w:r>
        <w:rPr>
          <w:rFonts w:cs="Times New Roman"/>
          <w:sz w:val="28"/>
          <w:szCs w:val="28"/>
        </w:rPr>
        <w:t>ами</w:t>
      </w:r>
      <w:r w:rsidRPr="003F7957">
        <w:rPr>
          <w:rFonts w:cs="Times New Roman"/>
          <w:sz w:val="28"/>
          <w:szCs w:val="28"/>
        </w:rPr>
        <w:t xml:space="preserve"> аукциона признан</w:t>
      </w:r>
      <w:r>
        <w:rPr>
          <w:rFonts w:cs="Times New Roman"/>
          <w:sz w:val="28"/>
          <w:szCs w:val="28"/>
        </w:rPr>
        <w:t>ы</w:t>
      </w:r>
      <w:r w:rsidRPr="003F7957">
        <w:rPr>
          <w:sz w:val="28"/>
          <w:szCs w:val="28"/>
        </w:rPr>
        <w:t>:</w:t>
      </w:r>
    </w:p>
    <w:p w:rsidR="00691802" w:rsidRPr="00D72B31" w:rsidRDefault="00691802" w:rsidP="005A4848">
      <w:pPr>
        <w:pStyle w:val="31"/>
        <w:jc w:val="both"/>
        <w:rPr>
          <w:b w:val="0"/>
          <w:szCs w:val="28"/>
        </w:rPr>
      </w:pPr>
    </w:p>
    <w:p w:rsidR="00691802" w:rsidRDefault="00691802" w:rsidP="005A4848">
      <w:pPr>
        <w:jc w:val="both"/>
        <w:rPr>
          <w:rStyle w:val="a3"/>
          <w:sz w:val="28"/>
          <w:szCs w:val="28"/>
        </w:rPr>
      </w:pPr>
      <w:r w:rsidRPr="00D72B31">
        <w:rPr>
          <w:rStyle w:val="a3"/>
          <w:sz w:val="28"/>
          <w:szCs w:val="28"/>
        </w:rPr>
        <w:t>Во</w:t>
      </w:r>
      <w:r>
        <w:rPr>
          <w:rStyle w:val="a3"/>
          <w:sz w:val="28"/>
          <w:szCs w:val="28"/>
        </w:rPr>
        <w:t>робьев Павел Юрьевич</w:t>
      </w:r>
    </w:p>
    <w:p w:rsidR="00691802" w:rsidRDefault="00691802" w:rsidP="005A4848">
      <w:pPr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Драговоз</w:t>
      </w:r>
      <w:proofErr w:type="spellEnd"/>
      <w:r>
        <w:rPr>
          <w:rStyle w:val="a3"/>
          <w:sz w:val="28"/>
          <w:szCs w:val="28"/>
        </w:rPr>
        <w:t xml:space="preserve"> Людмила Васильевна</w:t>
      </w:r>
    </w:p>
    <w:p w:rsidR="00691802" w:rsidRDefault="00691802" w:rsidP="005A4848">
      <w:pPr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sz w:val="28"/>
          <w:szCs w:val="28"/>
        </w:rPr>
        <w:t>Попов Сергей Александрович</w:t>
      </w:r>
    </w:p>
    <w:p w:rsidR="00691802" w:rsidRDefault="00691802" w:rsidP="005A4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1 зарегистрированы три участника: </w:t>
      </w:r>
    </w:p>
    <w:p w:rsidR="00691802" w:rsidRDefault="00691802" w:rsidP="00D72B31">
      <w:pPr>
        <w:jc w:val="both"/>
        <w:rPr>
          <w:rStyle w:val="a3"/>
          <w:sz w:val="28"/>
          <w:szCs w:val="28"/>
        </w:rPr>
      </w:pPr>
      <w:r w:rsidRPr="00D72B31">
        <w:rPr>
          <w:rStyle w:val="a3"/>
          <w:sz w:val="28"/>
          <w:szCs w:val="28"/>
        </w:rPr>
        <w:t>Во</w:t>
      </w:r>
      <w:r>
        <w:rPr>
          <w:rStyle w:val="a3"/>
          <w:sz w:val="28"/>
          <w:szCs w:val="28"/>
        </w:rPr>
        <w:t>робьев Павел Юрьевич</w:t>
      </w:r>
    </w:p>
    <w:p w:rsidR="00691802" w:rsidRDefault="00691802" w:rsidP="00D72B31">
      <w:pPr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Драговоз</w:t>
      </w:r>
      <w:proofErr w:type="spellEnd"/>
      <w:r>
        <w:rPr>
          <w:rStyle w:val="a3"/>
          <w:sz w:val="28"/>
          <w:szCs w:val="28"/>
        </w:rPr>
        <w:t xml:space="preserve"> Людмила Васильевна</w:t>
      </w:r>
    </w:p>
    <w:p w:rsidR="00691802" w:rsidRDefault="00691802" w:rsidP="00D72B31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Попов Сергей Александрович</w:t>
      </w:r>
    </w:p>
    <w:p w:rsidR="00691802" w:rsidRDefault="00691802" w:rsidP="005A4848">
      <w:pPr>
        <w:jc w:val="both"/>
        <w:rPr>
          <w:sz w:val="28"/>
          <w:szCs w:val="28"/>
        </w:rPr>
      </w:pPr>
    </w:p>
    <w:p w:rsidR="00691802" w:rsidRDefault="00691802" w:rsidP="005A48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691802" w:rsidRDefault="00691802" w:rsidP="005A484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91802" w:rsidRPr="00CC7701" w:rsidRDefault="00691802" w:rsidP="00D72B31">
      <w:pPr>
        <w:pStyle w:val="10"/>
        <w:ind w:firstLine="708"/>
        <w:jc w:val="both"/>
        <w:rPr>
          <w:rStyle w:val="a3"/>
          <w:iCs/>
          <w:sz w:val="28"/>
          <w:szCs w:val="28"/>
        </w:rPr>
      </w:pPr>
      <w:r w:rsidRPr="00CC7701">
        <w:rPr>
          <w:rFonts w:ascii="Times New Roman" w:hAnsi="Times New Roman"/>
          <w:sz w:val="28"/>
          <w:szCs w:val="28"/>
        </w:rPr>
        <w:t xml:space="preserve">1. Считать аукцион </w:t>
      </w:r>
      <w:r>
        <w:rPr>
          <w:rFonts w:ascii="Times New Roman" w:hAnsi="Times New Roman"/>
          <w:sz w:val="28"/>
          <w:szCs w:val="28"/>
        </w:rPr>
        <w:t>по продаже</w:t>
      </w:r>
      <w:r w:rsidRPr="00515FBE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15FBE">
        <w:rPr>
          <w:rFonts w:ascii="Times New Roman" w:hAnsi="Times New Roman"/>
          <w:sz w:val="28"/>
          <w:szCs w:val="28"/>
        </w:rPr>
        <w:t xml:space="preserve">заключения договора </w:t>
      </w:r>
      <w:r>
        <w:rPr>
          <w:rFonts w:ascii="Times New Roman" w:hAnsi="Times New Roman"/>
          <w:sz w:val="28"/>
          <w:szCs w:val="28"/>
        </w:rPr>
        <w:t xml:space="preserve">купли – </w:t>
      </w:r>
      <w:r>
        <w:rPr>
          <w:rFonts w:ascii="Times New Roman" w:hAnsi="Times New Roman"/>
          <w:sz w:val="28"/>
          <w:szCs w:val="28"/>
        </w:rPr>
        <w:lastRenderedPageBreak/>
        <w:t xml:space="preserve">продажи </w:t>
      </w:r>
      <w:r w:rsidRPr="00515FBE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6F1329">
        <w:rPr>
          <w:rFonts w:ascii="Times New Roman" w:hAnsi="Times New Roman"/>
          <w:sz w:val="28"/>
          <w:szCs w:val="28"/>
        </w:rPr>
        <w:t xml:space="preserve">Лоту №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C7701">
        <w:rPr>
          <w:rFonts w:ascii="Times New Roman" w:hAnsi="Times New Roman"/>
          <w:sz w:val="28"/>
          <w:szCs w:val="28"/>
        </w:rPr>
        <w:t xml:space="preserve">состоявшимся по основаниям </w:t>
      </w:r>
      <w:r w:rsidRPr="00CC7701">
        <w:rPr>
          <w:rStyle w:val="a3"/>
          <w:iCs/>
          <w:sz w:val="28"/>
          <w:szCs w:val="28"/>
        </w:rPr>
        <w:t>пункта 17 статьи 39.12 Земельного кодекса Российской Федерации от 25.10.2001 г. № 136 – ФЗ.</w:t>
      </w:r>
    </w:p>
    <w:p w:rsidR="00691802" w:rsidRDefault="00691802" w:rsidP="00D72B31">
      <w:pPr>
        <w:ind w:firstLine="708"/>
        <w:jc w:val="both"/>
        <w:rPr>
          <w:rFonts w:cs="Times New Roman"/>
          <w:sz w:val="28"/>
          <w:szCs w:val="28"/>
        </w:rPr>
      </w:pPr>
      <w:r w:rsidRPr="00CC7701">
        <w:rPr>
          <w:rFonts w:cs="Times New Roman"/>
          <w:sz w:val="28"/>
          <w:szCs w:val="28"/>
        </w:rPr>
        <w:t xml:space="preserve">В ходе проведения аукциона на </w:t>
      </w:r>
      <w:r w:rsidR="00777B67">
        <w:rPr>
          <w:rFonts w:cs="Times New Roman"/>
          <w:sz w:val="28"/>
          <w:szCs w:val="28"/>
        </w:rPr>
        <w:t>1</w:t>
      </w:r>
      <w:r w:rsidRPr="00CC7701">
        <w:rPr>
          <w:rFonts w:cs="Times New Roman"/>
          <w:sz w:val="28"/>
          <w:szCs w:val="28"/>
        </w:rPr>
        <w:t xml:space="preserve"> шаге аукциона зафиксирована</w:t>
      </w:r>
      <w:r w:rsidRPr="00CC7701">
        <w:rPr>
          <w:rFonts w:cs="Times New Roman"/>
          <w:b/>
          <w:bCs/>
          <w:sz w:val="28"/>
          <w:szCs w:val="28"/>
        </w:rPr>
        <w:t xml:space="preserve"> </w:t>
      </w:r>
      <w:r w:rsidRPr="00CC7701">
        <w:rPr>
          <w:rFonts w:cs="Times New Roman"/>
          <w:sz w:val="28"/>
          <w:szCs w:val="28"/>
        </w:rPr>
        <w:t xml:space="preserve">наибольшая стоимость </w:t>
      </w:r>
      <w:r w:rsidRPr="00AF1539">
        <w:rPr>
          <w:rFonts w:cs="Times New Roman"/>
          <w:sz w:val="28"/>
          <w:szCs w:val="28"/>
        </w:rPr>
        <w:t xml:space="preserve">цены </w:t>
      </w:r>
      <w:r>
        <w:rPr>
          <w:rFonts w:cs="Times New Roman"/>
          <w:sz w:val="28"/>
          <w:szCs w:val="28"/>
        </w:rPr>
        <w:t xml:space="preserve">продажи </w:t>
      </w:r>
      <w:r w:rsidRPr="00AF1539">
        <w:rPr>
          <w:rFonts w:cs="Times New Roman"/>
          <w:sz w:val="28"/>
          <w:szCs w:val="28"/>
        </w:rPr>
        <w:t xml:space="preserve">права на заключение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AF1539">
        <w:rPr>
          <w:rFonts w:cs="Times New Roman"/>
          <w:sz w:val="28"/>
          <w:szCs w:val="28"/>
        </w:rPr>
        <w:t xml:space="preserve">земельного участка </w:t>
      </w:r>
      <w:r w:rsidRPr="00CC7701">
        <w:rPr>
          <w:rFonts w:cs="Times New Roman"/>
          <w:sz w:val="28"/>
          <w:szCs w:val="28"/>
        </w:rPr>
        <w:t xml:space="preserve">в сумме </w:t>
      </w:r>
      <w:r w:rsidR="00777B67">
        <w:rPr>
          <w:rFonts w:cs="Times New Roman"/>
          <w:sz w:val="28"/>
          <w:szCs w:val="28"/>
        </w:rPr>
        <w:t>26 992</w:t>
      </w:r>
      <w:r w:rsidRPr="00CC7701">
        <w:rPr>
          <w:rFonts w:cs="Times New Roman"/>
          <w:sz w:val="28"/>
          <w:szCs w:val="28"/>
        </w:rPr>
        <w:t>руб.</w:t>
      </w:r>
      <w:r w:rsidR="00777B67">
        <w:rPr>
          <w:rFonts w:cs="Times New Roman"/>
          <w:sz w:val="28"/>
          <w:szCs w:val="28"/>
        </w:rPr>
        <w:t xml:space="preserve"> 98</w:t>
      </w:r>
      <w:r>
        <w:rPr>
          <w:rFonts w:cs="Times New Roman"/>
          <w:sz w:val="28"/>
          <w:szCs w:val="28"/>
        </w:rPr>
        <w:t>коп.</w:t>
      </w:r>
      <w:r w:rsidRPr="00CC7701">
        <w:rPr>
          <w:rFonts w:cs="Times New Roman"/>
          <w:sz w:val="28"/>
          <w:szCs w:val="28"/>
        </w:rPr>
        <w:t xml:space="preserve">, которую предложил участник № </w:t>
      </w:r>
      <w:r w:rsidR="00777B67">
        <w:rPr>
          <w:rFonts w:cs="Times New Roman"/>
          <w:sz w:val="28"/>
          <w:szCs w:val="28"/>
        </w:rPr>
        <w:t xml:space="preserve">2 </w:t>
      </w:r>
      <w:proofErr w:type="spellStart"/>
      <w:r w:rsidR="00777B67">
        <w:rPr>
          <w:rFonts w:cs="Times New Roman"/>
          <w:sz w:val="28"/>
          <w:szCs w:val="28"/>
        </w:rPr>
        <w:t>Драговоз</w:t>
      </w:r>
      <w:proofErr w:type="spellEnd"/>
      <w:r w:rsidR="00777B67">
        <w:rPr>
          <w:rFonts w:cs="Times New Roman"/>
          <w:sz w:val="28"/>
          <w:szCs w:val="28"/>
        </w:rPr>
        <w:t xml:space="preserve"> Людмила Васильевна</w:t>
      </w:r>
      <w:proofErr w:type="gramStart"/>
      <w:r w:rsidR="00777B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,</w:t>
      </w:r>
      <w:proofErr w:type="gramEnd"/>
      <w:r>
        <w:rPr>
          <w:rStyle w:val="a3"/>
          <w:sz w:val="28"/>
          <w:szCs w:val="28"/>
        </w:rPr>
        <w:t xml:space="preserve"> </w:t>
      </w:r>
      <w:r w:rsidRPr="00236E8B">
        <w:rPr>
          <w:rStyle w:val="a3"/>
          <w:sz w:val="28"/>
          <w:szCs w:val="28"/>
        </w:rPr>
        <w:t>зарегистрированн</w:t>
      </w:r>
      <w:r w:rsidR="00777B67">
        <w:rPr>
          <w:rStyle w:val="a3"/>
          <w:sz w:val="28"/>
          <w:szCs w:val="28"/>
        </w:rPr>
        <w:t>ая</w:t>
      </w:r>
      <w:r w:rsidRPr="00236E8B">
        <w:rPr>
          <w:rStyle w:val="a3"/>
          <w:sz w:val="28"/>
          <w:szCs w:val="28"/>
        </w:rPr>
        <w:t xml:space="preserve"> по адресу: </w:t>
      </w:r>
      <w:r w:rsidR="00777B67">
        <w:rPr>
          <w:rStyle w:val="a3"/>
          <w:sz w:val="28"/>
          <w:szCs w:val="28"/>
        </w:rPr>
        <w:t>г. Курск, ул. Разина дом 21, пом.3</w:t>
      </w:r>
      <w:r w:rsidRPr="00CC7701">
        <w:rPr>
          <w:rFonts w:cs="Times New Roman"/>
          <w:sz w:val="28"/>
          <w:szCs w:val="28"/>
        </w:rPr>
        <w:t>.</w:t>
      </w:r>
    </w:p>
    <w:p w:rsidR="00691802" w:rsidRPr="00CC7701" w:rsidRDefault="00691802" w:rsidP="00D72B31">
      <w:pPr>
        <w:tabs>
          <w:tab w:val="left" w:pos="0"/>
        </w:tabs>
        <w:jc w:val="both"/>
        <w:rPr>
          <w:rStyle w:val="a3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CC7701">
        <w:rPr>
          <w:rFonts w:cs="Times New Roman"/>
          <w:sz w:val="28"/>
          <w:szCs w:val="28"/>
        </w:rPr>
        <w:t xml:space="preserve">В соответствии с правилами аукциона участник № </w:t>
      </w:r>
      <w:r w:rsidR="00777B67">
        <w:rPr>
          <w:rFonts w:cs="Times New Roman"/>
          <w:sz w:val="28"/>
          <w:szCs w:val="28"/>
        </w:rPr>
        <w:t>2</w:t>
      </w:r>
      <w:r w:rsidRPr="00CC7701">
        <w:rPr>
          <w:rFonts w:cs="Times New Roman"/>
          <w:sz w:val="28"/>
          <w:szCs w:val="28"/>
        </w:rPr>
        <w:t xml:space="preserve"> признан победителем аукциона — </w:t>
      </w:r>
      <w:proofErr w:type="spellStart"/>
      <w:r w:rsidR="00777B67">
        <w:rPr>
          <w:rStyle w:val="a3"/>
          <w:sz w:val="28"/>
          <w:szCs w:val="28"/>
        </w:rPr>
        <w:t>Драговоз</w:t>
      </w:r>
      <w:proofErr w:type="spellEnd"/>
      <w:r w:rsidR="00777B67">
        <w:rPr>
          <w:rStyle w:val="a3"/>
          <w:sz w:val="28"/>
          <w:szCs w:val="28"/>
        </w:rPr>
        <w:t xml:space="preserve"> Людмила Васильевна</w:t>
      </w:r>
      <w:r w:rsidRPr="00CC7701">
        <w:rPr>
          <w:rFonts w:cs="Times New Roman"/>
          <w:sz w:val="28"/>
          <w:szCs w:val="28"/>
        </w:rPr>
        <w:t>.</w:t>
      </w:r>
    </w:p>
    <w:p w:rsidR="00691802" w:rsidRPr="00CC7701" w:rsidRDefault="00691802" w:rsidP="00D72B31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CC7701">
        <w:rPr>
          <w:rStyle w:val="a3"/>
          <w:sz w:val="28"/>
          <w:szCs w:val="28"/>
        </w:rPr>
        <w:t xml:space="preserve">   </w:t>
      </w:r>
      <w:r w:rsidRPr="00CC7701">
        <w:rPr>
          <w:rStyle w:val="a3"/>
          <w:sz w:val="28"/>
          <w:szCs w:val="28"/>
        </w:rPr>
        <w:tab/>
      </w:r>
      <w:r w:rsidRPr="00CC7701">
        <w:rPr>
          <w:rFonts w:cs="Times New Roman"/>
          <w:sz w:val="28"/>
          <w:szCs w:val="28"/>
        </w:rPr>
        <w:t xml:space="preserve">Предложить победителю аукциона </w:t>
      </w:r>
      <w:proofErr w:type="spellStart"/>
      <w:r w:rsidR="00777B67">
        <w:rPr>
          <w:rStyle w:val="a3"/>
          <w:sz w:val="28"/>
          <w:szCs w:val="28"/>
        </w:rPr>
        <w:t>Драговоз</w:t>
      </w:r>
      <w:proofErr w:type="spellEnd"/>
      <w:r w:rsidR="00777B67">
        <w:rPr>
          <w:rStyle w:val="a3"/>
          <w:sz w:val="28"/>
          <w:szCs w:val="28"/>
        </w:rPr>
        <w:t xml:space="preserve"> Людмил</w:t>
      </w:r>
      <w:r w:rsidR="00777B67">
        <w:rPr>
          <w:rStyle w:val="a3"/>
          <w:sz w:val="28"/>
          <w:szCs w:val="28"/>
        </w:rPr>
        <w:t>е</w:t>
      </w:r>
      <w:r w:rsidR="00777B67">
        <w:rPr>
          <w:rStyle w:val="a3"/>
          <w:sz w:val="28"/>
          <w:szCs w:val="28"/>
        </w:rPr>
        <w:t xml:space="preserve"> Васильевн</w:t>
      </w:r>
      <w:r w:rsidR="00777B67">
        <w:rPr>
          <w:rStyle w:val="a3"/>
          <w:sz w:val="28"/>
          <w:szCs w:val="28"/>
        </w:rPr>
        <w:t>е</w:t>
      </w:r>
      <w:r w:rsidRPr="00CC7701">
        <w:rPr>
          <w:rStyle w:val="a3"/>
          <w:sz w:val="28"/>
          <w:szCs w:val="28"/>
        </w:rPr>
        <w:t xml:space="preserve"> </w:t>
      </w:r>
      <w:r w:rsidRPr="00CC7701">
        <w:rPr>
          <w:rFonts w:cs="Times New Roman"/>
          <w:sz w:val="28"/>
          <w:szCs w:val="28"/>
        </w:rPr>
        <w:t xml:space="preserve">заключить с Администрацией </w:t>
      </w:r>
      <w:r>
        <w:rPr>
          <w:rFonts w:cs="Times New Roman"/>
          <w:sz w:val="28"/>
          <w:szCs w:val="28"/>
        </w:rPr>
        <w:t>Камышинского</w:t>
      </w:r>
      <w:r w:rsidRPr="00CC7701">
        <w:rPr>
          <w:rFonts w:cs="Times New Roman"/>
          <w:sz w:val="28"/>
          <w:szCs w:val="28"/>
        </w:rPr>
        <w:t xml:space="preserve"> сельсовета Курского </w:t>
      </w:r>
      <w:r>
        <w:rPr>
          <w:rFonts w:cs="Times New Roman"/>
          <w:sz w:val="28"/>
          <w:szCs w:val="28"/>
        </w:rPr>
        <w:t xml:space="preserve">района Курской области договор купли – продажи </w:t>
      </w:r>
      <w:r w:rsidRPr="00CC7701">
        <w:rPr>
          <w:rFonts w:cs="Times New Roman"/>
          <w:sz w:val="28"/>
          <w:szCs w:val="28"/>
        </w:rPr>
        <w:t xml:space="preserve">земельного участка по лоту № </w:t>
      </w:r>
      <w:r>
        <w:rPr>
          <w:rFonts w:cs="Times New Roman"/>
          <w:sz w:val="28"/>
          <w:szCs w:val="28"/>
        </w:rPr>
        <w:t>1</w:t>
      </w:r>
      <w:r w:rsidRPr="00CC7701">
        <w:rPr>
          <w:rFonts w:cs="Times New Roman"/>
          <w:sz w:val="28"/>
          <w:szCs w:val="28"/>
        </w:rPr>
        <w:t xml:space="preserve">. </w:t>
      </w:r>
    </w:p>
    <w:p w:rsidR="00691802" w:rsidRPr="00CC7701" w:rsidRDefault="00691802" w:rsidP="00D72B31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CC7701">
        <w:rPr>
          <w:rFonts w:cs="Times New Roman"/>
          <w:sz w:val="28"/>
          <w:szCs w:val="28"/>
        </w:rPr>
        <w:tab/>
        <w:t xml:space="preserve">Оплата цены земельного участка осуществляется путем внесения единовременного платежа, </w:t>
      </w:r>
      <w:r w:rsidRPr="00344237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продажей</w:t>
      </w:r>
      <w:r w:rsidRPr="00344237">
        <w:rPr>
          <w:rFonts w:cs="Times New Roman"/>
          <w:sz w:val="28"/>
          <w:szCs w:val="28"/>
        </w:rPr>
        <w:t xml:space="preserve"> права на заключение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344237">
        <w:rPr>
          <w:rFonts w:cs="Times New Roman"/>
          <w:sz w:val="28"/>
          <w:szCs w:val="28"/>
        </w:rPr>
        <w:t>земельного участка в</w:t>
      </w:r>
      <w:r w:rsidRPr="00CC7701">
        <w:rPr>
          <w:rFonts w:cs="Times New Roman"/>
          <w:sz w:val="28"/>
          <w:szCs w:val="28"/>
        </w:rPr>
        <w:t xml:space="preserve"> сумме </w:t>
      </w:r>
      <w:r w:rsidR="00777B67">
        <w:rPr>
          <w:rFonts w:cs="Times New Roman"/>
          <w:sz w:val="28"/>
          <w:szCs w:val="28"/>
        </w:rPr>
        <w:t>26992</w:t>
      </w:r>
      <w:r w:rsidRPr="00CC7701">
        <w:rPr>
          <w:rFonts w:cs="Times New Roman"/>
          <w:sz w:val="28"/>
          <w:szCs w:val="28"/>
        </w:rPr>
        <w:t>руб.</w:t>
      </w:r>
      <w:r w:rsidR="00777B67">
        <w:rPr>
          <w:rFonts w:cs="Times New Roman"/>
          <w:sz w:val="28"/>
          <w:szCs w:val="28"/>
        </w:rPr>
        <w:t xml:space="preserve"> 98</w:t>
      </w:r>
      <w:r>
        <w:rPr>
          <w:rFonts w:cs="Times New Roman"/>
          <w:sz w:val="28"/>
          <w:szCs w:val="28"/>
        </w:rPr>
        <w:t>коп.</w:t>
      </w:r>
      <w:r w:rsidRPr="00CC7701">
        <w:rPr>
          <w:rFonts w:cs="Times New Roman"/>
          <w:sz w:val="28"/>
          <w:szCs w:val="28"/>
        </w:rPr>
        <w:t xml:space="preserve"> (за вычетом суммы задатка – </w:t>
      </w:r>
      <w:r>
        <w:rPr>
          <w:rFonts w:cs="Times New Roman"/>
          <w:sz w:val="28"/>
          <w:szCs w:val="28"/>
        </w:rPr>
        <w:t>26 206</w:t>
      </w:r>
      <w:r w:rsidRPr="008C1E91">
        <w:rPr>
          <w:rFonts w:cs="Times New Roman"/>
          <w:sz w:val="28"/>
          <w:szCs w:val="28"/>
        </w:rPr>
        <w:t xml:space="preserve"> руб. </w:t>
      </w:r>
      <w:r>
        <w:rPr>
          <w:rFonts w:cs="Times New Roman"/>
          <w:sz w:val="28"/>
          <w:szCs w:val="28"/>
        </w:rPr>
        <w:t>78</w:t>
      </w:r>
      <w:r w:rsidRPr="008C1E91">
        <w:rPr>
          <w:rFonts w:cs="Times New Roman"/>
          <w:sz w:val="28"/>
          <w:szCs w:val="28"/>
        </w:rPr>
        <w:t xml:space="preserve"> коп.</w:t>
      </w:r>
      <w:r w:rsidRPr="00AF1539">
        <w:rPr>
          <w:rFonts w:cs="Times New Roman"/>
          <w:sz w:val="28"/>
          <w:szCs w:val="28"/>
        </w:rPr>
        <w:t>).</w:t>
      </w:r>
    </w:p>
    <w:p w:rsidR="00691802" w:rsidRPr="00CC7701" w:rsidRDefault="00691802" w:rsidP="00D72B31">
      <w:pPr>
        <w:tabs>
          <w:tab w:val="left" w:pos="360"/>
          <w:tab w:val="left" w:pos="1215"/>
        </w:tabs>
        <w:jc w:val="both"/>
        <w:rPr>
          <w:rStyle w:val="a3"/>
          <w:sz w:val="28"/>
          <w:szCs w:val="28"/>
        </w:rPr>
      </w:pPr>
      <w:r w:rsidRPr="00CC7701">
        <w:rPr>
          <w:rFonts w:cs="Times New Roman"/>
          <w:sz w:val="28"/>
          <w:szCs w:val="28"/>
        </w:rPr>
        <w:t xml:space="preserve"> </w:t>
      </w:r>
      <w:r w:rsidRPr="00CC7701">
        <w:rPr>
          <w:rFonts w:cs="Times New Roman"/>
          <w:sz w:val="28"/>
          <w:szCs w:val="28"/>
        </w:rPr>
        <w:tab/>
        <w:t>2</w:t>
      </w:r>
      <w:r w:rsidRPr="00CC7701">
        <w:rPr>
          <w:rStyle w:val="a3"/>
          <w:sz w:val="28"/>
          <w:szCs w:val="28"/>
        </w:rPr>
        <w:t>. Вернуть внесённый задаток</w:t>
      </w:r>
    </w:p>
    <w:p w:rsidR="00691802" w:rsidRDefault="00691802" w:rsidP="00D72B31">
      <w:pPr>
        <w:tabs>
          <w:tab w:val="left" w:pos="0"/>
        </w:tabs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CC7701">
        <w:rPr>
          <w:rStyle w:val="a3"/>
          <w:sz w:val="28"/>
          <w:szCs w:val="28"/>
        </w:rPr>
        <w:t xml:space="preserve">по лоту № </w:t>
      </w:r>
      <w:r>
        <w:rPr>
          <w:rStyle w:val="a3"/>
          <w:sz w:val="28"/>
          <w:szCs w:val="28"/>
        </w:rPr>
        <w:t>1</w:t>
      </w:r>
      <w:r w:rsidRPr="00CC7701">
        <w:rPr>
          <w:rStyle w:val="a3"/>
          <w:sz w:val="28"/>
          <w:szCs w:val="28"/>
        </w:rPr>
        <w:t xml:space="preserve"> —</w:t>
      </w:r>
      <w:r w:rsidR="00777B67">
        <w:rPr>
          <w:rStyle w:val="a3"/>
          <w:sz w:val="28"/>
          <w:szCs w:val="28"/>
        </w:rPr>
        <w:t>Попову Сергею Александровичу</w:t>
      </w:r>
    </w:p>
    <w:p w:rsidR="00777B67" w:rsidRPr="004C1DBD" w:rsidRDefault="00777B67" w:rsidP="00D72B31">
      <w:pPr>
        <w:tabs>
          <w:tab w:val="left" w:pos="0"/>
        </w:tabs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Воробьеву Павлу Юрьевичу</w:t>
      </w:r>
    </w:p>
    <w:p w:rsidR="00691802" w:rsidRPr="00F93E81" w:rsidRDefault="00691802" w:rsidP="00D72B31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победитель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691802" w:rsidRDefault="00691802" w:rsidP="00D72B31">
      <w:pPr>
        <w:pStyle w:val="a6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победителем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победителя Аукциона на заключение договора купли – продажи земельного участка. </w:t>
      </w:r>
    </w:p>
    <w:p w:rsidR="00691802" w:rsidRDefault="00691802" w:rsidP="00D72B31">
      <w:pPr>
        <w:pStyle w:val="a6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691802" w:rsidRDefault="00691802" w:rsidP="00777B67">
      <w:pPr>
        <w:pStyle w:val="a6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победителю Аукциона, второй остается у Организатора Аукциона.</w:t>
      </w:r>
    </w:p>
    <w:p w:rsidR="00691802" w:rsidRDefault="00691802" w:rsidP="005A4848">
      <w:pPr>
        <w:jc w:val="both"/>
        <w:rPr>
          <w:szCs w:val="28"/>
        </w:rPr>
      </w:pPr>
      <w:bookmarkStart w:id="0" w:name="_GoBack"/>
      <w:bookmarkEnd w:id="0"/>
    </w:p>
    <w:p w:rsidR="00691802" w:rsidRPr="0023529B" w:rsidRDefault="00691802" w:rsidP="005A4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691802" w:rsidRDefault="00691802" w:rsidP="005A4848">
      <w:pPr>
        <w:jc w:val="both"/>
        <w:rPr>
          <w:szCs w:val="28"/>
        </w:rPr>
      </w:pPr>
    </w:p>
    <w:p w:rsidR="00691802" w:rsidRDefault="00691802" w:rsidP="005A4848">
      <w:pPr>
        <w:pStyle w:val="a6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Санжарова</w:t>
      </w:r>
      <w:proofErr w:type="spellEnd"/>
      <w:r>
        <w:rPr>
          <w:szCs w:val="28"/>
        </w:rPr>
        <w:t xml:space="preserve"> Н.Н.                  </w:t>
      </w:r>
    </w:p>
    <w:p w:rsidR="00691802" w:rsidRDefault="00691802" w:rsidP="005A4848">
      <w:pPr>
        <w:pStyle w:val="a6"/>
        <w:ind w:firstLine="0"/>
        <w:rPr>
          <w:szCs w:val="28"/>
        </w:rPr>
      </w:pPr>
    </w:p>
    <w:p w:rsidR="00691802" w:rsidRDefault="00691802" w:rsidP="005A4848">
      <w:pPr>
        <w:pStyle w:val="a6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691802" w:rsidRDefault="00691802" w:rsidP="005A4848">
      <w:pPr>
        <w:pStyle w:val="a6"/>
        <w:ind w:firstLine="0"/>
        <w:rPr>
          <w:szCs w:val="28"/>
        </w:rPr>
      </w:pPr>
    </w:p>
    <w:p w:rsidR="00691802" w:rsidRDefault="00691802" w:rsidP="005A4848">
      <w:pPr>
        <w:pStyle w:val="a6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691802" w:rsidRDefault="00691802" w:rsidP="005A4848">
      <w:pPr>
        <w:pStyle w:val="a6"/>
        <w:ind w:firstLine="0"/>
        <w:rPr>
          <w:szCs w:val="28"/>
        </w:rPr>
      </w:pPr>
    </w:p>
    <w:p w:rsidR="00691802" w:rsidRDefault="00691802" w:rsidP="005A4848">
      <w:pPr>
        <w:pStyle w:val="a6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691802" w:rsidRDefault="00691802" w:rsidP="005A4848">
      <w:pPr>
        <w:pStyle w:val="a6"/>
        <w:ind w:firstLine="0"/>
        <w:rPr>
          <w:szCs w:val="28"/>
        </w:rPr>
      </w:pPr>
    </w:p>
    <w:p w:rsidR="00691802" w:rsidRDefault="00691802" w:rsidP="005A4848">
      <w:pPr>
        <w:pStyle w:val="a6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691802" w:rsidRDefault="00691802" w:rsidP="005A4848">
      <w:pPr>
        <w:pStyle w:val="a6"/>
        <w:ind w:left="4956" w:firstLine="708"/>
        <w:rPr>
          <w:szCs w:val="28"/>
        </w:rPr>
      </w:pPr>
    </w:p>
    <w:p w:rsidR="00691802" w:rsidRDefault="00691802" w:rsidP="005A4848">
      <w:pPr>
        <w:pStyle w:val="a6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691802" w:rsidRDefault="00691802" w:rsidP="005A4848">
      <w:pPr>
        <w:pStyle w:val="a6"/>
        <w:ind w:firstLine="0"/>
        <w:rPr>
          <w:szCs w:val="28"/>
        </w:rPr>
      </w:pPr>
    </w:p>
    <w:p w:rsidR="00691802" w:rsidRDefault="00691802" w:rsidP="005A4848">
      <w:pPr>
        <w:pStyle w:val="a6"/>
        <w:ind w:firstLine="708"/>
        <w:rPr>
          <w:szCs w:val="28"/>
        </w:rPr>
      </w:pPr>
    </w:p>
    <w:p w:rsidR="00691802" w:rsidRPr="00C46F9F" w:rsidRDefault="00691802" w:rsidP="005A4848">
      <w:pPr>
        <w:pStyle w:val="a6"/>
        <w:ind w:firstLine="708"/>
        <w:rPr>
          <w:rStyle w:val="a3"/>
          <w:rFonts w:cs="Times New Roman"/>
          <w:szCs w:val="28"/>
        </w:rPr>
      </w:pPr>
      <w:r>
        <w:rPr>
          <w:szCs w:val="28"/>
        </w:rPr>
        <w:t>Участники аукциона к характеристикам и качеству земельного участка претензий не имеют</w:t>
      </w:r>
    </w:p>
    <w:p w:rsidR="00691802" w:rsidRPr="005623F5" w:rsidRDefault="00691802" w:rsidP="005A4848">
      <w:pPr>
        <w:jc w:val="both"/>
        <w:rPr>
          <w:b/>
          <w:bCs/>
          <w:sz w:val="28"/>
          <w:szCs w:val="28"/>
        </w:rPr>
      </w:pPr>
    </w:p>
    <w:p w:rsidR="00691802" w:rsidRDefault="00691802" w:rsidP="00D72B31">
      <w:pPr>
        <w:jc w:val="both"/>
        <w:rPr>
          <w:rStyle w:val="a3"/>
          <w:sz w:val="28"/>
          <w:szCs w:val="28"/>
        </w:rPr>
      </w:pPr>
      <w:r w:rsidRPr="00D72B31">
        <w:rPr>
          <w:rStyle w:val="a3"/>
          <w:sz w:val="28"/>
          <w:szCs w:val="28"/>
        </w:rPr>
        <w:t>Во</w:t>
      </w:r>
      <w:r>
        <w:rPr>
          <w:rStyle w:val="a3"/>
          <w:sz w:val="28"/>
          <w:szCs w:val="28"/>
        </w:rPr>
        <w:t>робьев Павел Юрьевич</w:t>
      </w:r>
    </w:p>
    <w:p w:rsidR="00691802" w:rsidRDefault="00691802" w:rsidP="00D72B31">
      <w:pPr>
        <w:jc w:val="both"/>
        <w:rPr>
          <w:rStyle w:val="a3"/>
          <w:sz w:val="28"/>
          <w:szCs w:val="28"/>
        </w:rPr>
      </w:pPr>
    </w:p>
    <w:p w:rsidR="00691802" w:rsidRDefault="00691802" w:rsidP="00D72B31">
      <w:pPr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Драговоз</w:t>
      </w:r>
      <w:proofErr w:type="spellEnd"/>
      <w:r>
        <w:rPr>
          <w:rStyle w:val="a3"/>
          <w:sz w:val="28"/>
          <w:szCs w:val="28"/>
        </w:rPr>
        <w:t xml:space="preserve"> Людмила Васильевна</w:t>
      </w:r>
    </w:p>
    <w:p w:rsidR="00691802" w:rsidRDefault="00691802" w:rsidP="00D72B31">
      <w:pPr>
        <w:jc w:val="both"/>
        <w:rPr>
          <w:rStyle w:val="a3"/>
          <w:sz w:val="28"/>
          <w:szCs w:val="28"/>
        </w:rPr>
      </w:pPr>
    </w:p>
    <w:p w:rsidR="00691802" w:rsidRPr="00850697" w:rsidRDefault="00691802" w:rsidP="00D72B31">
      <w:pPr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Попов Сергей Александрович</w:t>
      </w: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777B67" w:rsidRDefault="00777B67" w:rsidP="005A4848">
      <w:pPr>
        <w:jc w:val="both"/>
      </w:pPr>
    </w:p>
    <w:p w:rsidR="00777B67" w:rsidRDefault="00777B67" w:rsidP="005A4848">
      <w:pPr>
        <w:jc w:val="both"/>
      </w:pPr>
    </w:p>
    <w:p w:rsidR="00777B67" w:rsidRDefault="00777B67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both"/>
      </w:pPr>
    </w:p>
    <w:p w:rsidR="00691802" w:rsidRDefault="00691802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91802" w:rsidRDefault="00691802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2.1/2016</w:t>
      </w:r>
    </w:p>
    <w:p w:rsidR="00691802" w:rsidRDefault="00691802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2016 г.</w:t>
      </w:r>
    </w:p>
    <w:p w:rsidR="00691802" w:rsidRDefault="00691802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691802" w:rsidRDefault="00691802" w:rsidP="005A4848">
      <w:pPr>
        <w:jc w:val="right"/>
        <w:rPr>
          <w:sz w:val="28"/>
          <w:szCs w:val="28"/>
        </w:rPr>
      </w:pPr>
    </w:p>
    <w:p w:rsidR="00691802" w:rsidRDefault="00691802" w:rsidP="005A48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691802" w:rsidRDefault="00691802" w:rsidP="005A48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91802" w:rsidRPr="00B92BEE" w:rsidRDefault="00691802" w:rsidP="005A4848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91802" w:rsidRPr="00393E7B" w:rsidRDefault="00691802" w:rsidP="00333005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691802" w:rsidRPr="00137C6E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площадь — </w:t>
      </w:r>
      <w:r>
        <w:rPr>
          <w:rFonts w:ascii="Times New Roman" w:hAnsi="Times New Roman" w:cs="Times New Roman"/>
          <w:sz w:val="28"/>
          <w:szCs w:val="28"/>
          <w:lang w:val="en-US"/>
        </w:rPr>
        <w:t>983</w:t>
      </w:r>
      <w:r w:rsidRPr="00137C6E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691802" w:rsidRPr="00137C6E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46:11:06060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37C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345</w:t>
      </w:r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137C6E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691802" w:rsidRPr="00137C6E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137C6E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обременение — </w:t>
      </w:r>
      <w:r>
        <w:rPr>
          <w:rFonts w:ascii="Times New Roman" w:hAnsi="Times New Roman" w:cs="Times New Roman"/>
          <w:sz w:val="28"/>
          <w:szCs w:val="28"/>
        </w:rPr>
        <w:t xml:space="preserve">охранная зона ВЛ-10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420.10 от ПС Камыши площадью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(Постановление Правительства РФ от 24.02.2009 г. № 160)</w:t>
      </w:r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местоположение земельного участка - К</w:t>
      </w:r>
      <w:r>
        <w:rPr>
          <w:rFonts w:ascii="Times New Roman" w:hAnsi="Times New Roman" w:cs="Times New Roman"/>
          <w:sz w:val="28"/>
          <w:szCs w:val="28"/>
        </w:rPr>
        <w:t xml:space="preserve">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137C6E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Каменево</w:t>
      </w:r>
      <w:proofErr w:type="spellEnd"/>
      <w:r w:rsidRPr="00137C6E">
        <w:rPr>
          <w:rFonts w:ascii="Times New Roman" w:hAnsi="Times New Roman" w:cs="Times New Roman"/>
          <w:sz w:val="28"/>
          <w:szCs w:val="28"/>
        </w:rPr>
        <w:t>;</w:t>
      </w:r>
    </w:p>
    <w:p w:rsidR="00691802" w:rsidRPr="00E23FF1" w:rsidRDefault="00691802" w:rsidP="00333005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FF1"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691802" w:rsidRPr="008C1E91" w:rsidRDefault="00691802" w:rsidP="0033300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691802" w:rsidRPr="008C1E91" w:rsidTr="00AE18C9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E91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26 206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коп. </w:t>
            </w:r>
          </w:p>
        </w:tc>
      </w:tr>
      <w:tr w:rsidR="00691802" w:rsidRPr="008C1E91" w:rsidTr="00AE18C9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E91">
              <w:rPr>
                <w:rFonts w:ascii="Times New Roman" w:hAnsi="Times New Roman"/>
                <w:sz w:val="28"/>
                <w:szCs w:val="28"/>
              </w:rPr>
              <w:t>Сумма задатка 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26 206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 коп.</w:t>
            </w:r>
          </w:p>
        </w:tc>
      </w:tr>
      <w:tr w:rsidR="00691802" w:rsidRPr="008C1E91" w:rsidTr="00AE18C9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E91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8C1E9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02" w:rsidRPr="008C1E91" w:rsidRDefault="00691802" w:rsidP="00AE18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 руб. 2</w:t>
            </w:r>
            <w:r w:rsidRPr="008C1E91">
              <w:rPr>
                <w:rFonts w:ascii="Times New Roman" w:hAnsi="Times New Roman"/>
                <w:sz w:val="28"/>
                <w:szCs w:val="28"/>
              </w:rPr>
              <w:t>0 коп.</w:t>
            </w:r>
          </w:p>
        </w:tc>
      </w:tr>
    </w:tbl>
    <w:p w:rsidR="00691802" w:rsidRPr="007E400F" w:rsidRDefault="00691802" w:rsidP="003330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 xml:space="preserve">Технологические условия подключения (технологического присоединения) объекта к сетям </w:t>
      </w:r>
      <w:proofErr w:type="spellStart"/>
      <w:r w:rsidRPr="007E400F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7E400F">
        <w:rPr>
          <w:rFonts w:ascii="Times New Roman" w:hAnsi="Times New Roman"/>
          <w:sz w:val="28"/>
          <w:szCs w:val="28"/>
        </w:rPr>
        <w:t xml:space="preserve"> – технического обеспечения:</w:t>
      </w:r>
    </w:p>
    <w:p w:rsidR="00691802" w:rsidRPr="007E400F" w:rsidRDefault="00691802" w:rsidP="003330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691802" w:rsidRPr="007E400F" w:rsidRDefault="00691802" w:rsidP="003330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691802" w:rsidRDefault="00691802" w:rsidP="00333005">
      <w:pPr>
        <w:pStyle w:val="a8"/>
        <w:jc w:val="both"/>
      </w:pPr>
    </w:p>
    <w:sectPr w:rsidR="00691802" w:rsidSect="007F15A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848"/>
    <w:rsid w:val="00015BB4"/>
    <w:rsid w:val="000B5CE5"/>
    <w:rsid w:val="00110105"/>
    <w:rsid w:val="00137C6E"/>
    <w:rsid w:val="001E3055"/>
    <w:rsid w:val="0023529B"/>
    <w:rsid w:val="00236E8B"/>
    <w:rsid w:val="002B30DB"/>
    <w:rsid w:val="00333005"/>
    <w:rsid w:val="003430E9"/>
    <w:rsid w:val="00344237"/>
    <w:rsid w:val="00366272"/>
    <w:rsid w:val="00393E7B"/>
    <w:rsid w:val="003E27E4"/>
    <w:rsid w:val="003F1477"/>
    <w:rsid w:val="003F7957"/>
    <w:rsid w:val="004C1DBD"/>
    <w:rsid w:val="004D5341"/>
    <w:rsid w:val="004E0C23"/>
    <w:rsid w:val="00515FBE"/>
    <w:rsid w:val="00532898"/>
    <w:rsid w:val="005623F5"/>
    <w:rsid w:val="005A4848"/>
    <w:rsid w:val="00647DEA"/>
    <w:rsid w:val="0065466C"/>
    <w:rsid w:val="00691802"/>
    <w:rsid w:val="006D4AEF"/>
    <w:rsid w:val="006F1329"/>
    <w:rsid w:val="00757BB3"/>
    <w:rsid w:val="00777B67"/>
    <w:rsid w:val="007E400F"/>
    <w:rsid w:val="007F15A1"/>
    <w:rsid w:val="00816B87"/>
    <w:rsid w:val="00850697"/>
    <w:rsid w:val="008C1E91"/>
    <w:rsid w:val="0092477D"/>
    <w:rsid w:val="00AB4517"/>
    <w:rsid w:val="00AE18C9"/>
    <w:rsid w:val="00AF1539"/>
    <w:rsid w:val="00B16AB7"/>
    <w:rsid w:val="00B92BEE"/>
    <w:rsid w:val="00C46F9F"/>
    <w:rsid w:val="00CC7701"/>
    <w:rsid w:val="00CE68B8"/>
    <w:rsid w:val="00D457DA"/>
    <w:rsid w:val="00D7259D"/>
    <w:rsid w:val="00D72B31"/>
    <w:rsid w:val="00DD5A3E"/>
    <w:rsid w:val="00DF2263"/>
    <w:rsid w:val="00E23FF1"/>
    <w:rsid w:val="00EA506D"/>
    <w:rsid w:val="00EF2A14"/>
    <w:rsid w:val="00F93E81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8"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rsid w:val="005A4848"/>
    <w:rPr>
      <w:rFonts w:ascii="Times New Roman" w:hAnsi="Times New Roman"/>
      <w:sz w:val="20"/>
    </w:rPr>
  </w:style>
  <w:style w:type="paragraph" w:customStyle="1" w:styleId="a4">
    <w:name w:val="Заголовок"/>
    <w:basedOn w:val="a"/>
    <w:next w:val="a5"/>
    <w:uiPriority w:val="99"/>
    <w:rsid w:val="005A484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6">
    <w:name w:val="Body Text Indent"/>
    <w:basedOn w:val="a"/>
    <w:link w:val="a7"/>
    <w:uiPriority w:val="99"/>
    <w:rsid w:val="005A484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5A4848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5A4848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5A484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uiPriority w:val="99"/>
    <w:rsid w:val="005A4848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paragraph" w:customStyle="1" w:styleId="ConsPlusNonformat">
    <w:name w:val="ConsPlusNonformat"/>
    <w:link w:val="ConsPlusNonformat0"/>
    <w:uiPriority w:val="99"/>
    <w:rsid w:val="005A4848"/>
    <w:pPr>
      <w:widowControl w:val="0"/>
      <w:suppressAutoHyphens/>
      <w:autoSpaceDE w:val="0"/>
    </w:pPr>
    <w:rPr>
      <w:rFonts w:ascii="Courier New" w:hAnsi="Courier New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5A4848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5A4848"/>
    <w:rPr>
      <w:rFonts w:ascii="Courier New" w:hAnsi="Courier New"/>
      <w:sz w:val="22"/>
      <w:lang w:eastAsia="ar-SA" w:bidi="ar-SA"/>
    </w:rPr>
  </w:style>
  <w:style w:type="paragraph" w:styleId="a8">
    <w:name w:val="No Spacing"/>
    <w:uiPriority w:val="99"/>
    <w:qFormat/>
    <w:rsid w:val="005A4848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A4848"/>
    <w:rPr>
      <w:rFonts w:ascii="Arial" w:hAnsi="Arial"/>
      <w:sz w:val="22"/>
      <w:lang w:eastAsia="ar-SA" w:bidi="ar-SA"/>
    </w:rPr>
  </w:style>
  <w:style w:type="paragraph" w:styleId="a5">
    <w:name w:val="Body Text"/>
    <w:basedOn w:val="a"/>
    <w:link w:val="1"/>
    <w:uiPriority w:val="99"/>
    <w:semiHidden/>
    <w:rsid w:val="005A4848"/>
    <w:pPr>
      <w:spacing w:after="120"/>
    </w:pPr>
  </w:style>
  <w:style w:type="character" w:customStyle="1" w:styleId="1">
    <w:name w:val="Основной текст Знак1"/>
    <w:link w:val="a5"/>
    <w:uiPriority w:val="99"/>
    <w:semiHidden/>
    <w:locked/>
    <w:rsid w:val="005A4848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10">
    <w:name w:val="Без интервала1"/>
    <w:uiPriority w:val="99"/>
    <w:rsid w:val="00D72B31"/>
    <w:pPr>
      <w:widowControl w:val="0"/>
      <w:suppressAutoHyphens/>
    </w:pPr>
    <w:rPr>
      <w:rFonts w:ascii="Arial" w:eastAsia="Times New Roman" w:hAnsi="Arial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1557</Words>
  <Characters>8880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АПАТЕНКО</cp:lastModifiedBy>
  <cp:revision>6</cp:revision>
  <dcterms:created xsi:type="dcterms:W3CDTF">2016-12-19T18:13:00Z</dcterms:created>
  <dcterms:modified xsi:type="dcterms:W3CDTF">2016-12-21T11:15:00Z</dcterms:modified>
</cp:coreProperties>
</file>